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CPVC资金筹措计划书</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76" w:history="1">
        <w:r>
          <w:rPr>
            <w:rFonts w:ascii="仿宋" w:eastAsia="仿宋" w:hAnsi="仿宋" w:cs="仿宋" w:hint="eastAsia"/>
            <w:lang w:eastAsia="zh-CN"/>
          </w:rPr>
          <w:t>序言</w:t>
        </w:r>
        <w:r>
          <w:tab/>
        </w:r>
        <w:r>
          <w:fldChar w:fldCharType="begin"/>
        </w:r>
        <w:r>
          <w:instrText xml:space="preserve"> PAGEREF _Toc4276 \h </w:instrText>
        </w:r>
        <w:r>
          <w:fldChar w:fldCharType="separate"/>
        </w:r>
        <w:r>
          <w:t>3</w:t>
        </w:r>
        <w:r>
          <w:fldChar w:fldCharType="end"/>
        </w:r>
      </w:hyperlink>
    </w:p>
    <w:p>
      <w:pPr>
        <w:pStyle w:val="TOC1"/>
        <w:tabs>
          <w:tab w:val="right" w:leader="dot" w:pos="8306"/>
        </w:tabs>
      </w:pPr>
      <w:hyperlink w:anchor="_Toc13376" w:history="1">
        <w:r>
          <w:rPr>
            <w:rFonts w:ascii="仿宋" w:eastAsia="仿宋" w:hAnsi="仿宋" w:cs="仿宋" w:hint="eastAsia"/>
            <w:lang w:eastAsia="zh-CN"/>
          </w:rPr>
          <w:t>一、建筑物技术方案</w:t>
        </w:r>
        <w:r>
          <w:tab/>
        </w:r>
        <w:r>
          <w:fldChar w:fldCharType="begin"/>
        </w:r>
        <w:r>
          <w:instrText xml:space="preserve"> PAGEREF _Toc13376 \h </w:instrText>
        </w:r>
        <w:r>
          <w:fldChar w:fldCharType="separate"/>
        </w:r>
        <w:r>
          <w:t>3</w:t>
        </w:r>
        <w:r>
          <w:fldChar w:fldCharType="end"/>
        </w:r>
      </w:hyperlink>
    </w:p>
    <w:p>
      <w:pPr>
        <w:pStyle w:val="TOC2"/>
        <w:tabs>
          <w:tab w:val="right" w:leader="dot" w:pos="8306"/>
        </w:tabs>
      </w:pPr>
      <w:hyperlink w:anchor="_Toc22098" w:history="1">
        <w:r>
          <w:rPr>
            <w:rFonts w:ascii="仿宋" w:eastAsia="仿宋" w:hAnsi="仿宋" w:cs="仿宋" w:hint="eastAsia"/>
            <w:lang w:eastAsia="zh-CN"/>
          </w:rPr>
          <w:t>(一)、项目工程设计总体要求</w:t>
        </w:r>
        <w:r>
          <w:tab/>
        </w:r>
        <w:r>
          <w:fldChar w:fldCharType="begin"/>
        </w:r>
        <w:r>
          <w:instrText xml:space="preserve"> PAGEREF _Toc22098 \h </w:instrText>
        </w:r>
        <w:r>
          <w:fldChar w:fldCharType="separate"/>
        </w:r>
        <w:r>
          <w:t>3</w:t>
        </w:r>
        <w:r>
          <w:fldChar w:fldCharType="end"/>
        </w:r>
      </w:hyperlink>
    </w:p>
    <w:p>
      <w:pPr>
        <w:pStyle w:val="TOC2"/>
        <w:tabs>
          <w:tab w:val="right" w:leader="dot" w:pos="8306"/>
        </w:tabs>
      </w:pPr>
      <w:hyperlink w:anchor="_Toc6053" w:history="1">
        <w:r>
          <w:rPr>
            <w:rFonts w:ascii="仿宋" w:eastAsia="仿宋" w:hAnsi="仿宋" w:cs="仿宋" w:hint="eastAsia"/>
            <w:lang w:eastAsia="zh-CN"/>
          </w:rPr>
          <w:t>(二)、建设方案</w:t>
        </w:r>
        <w:r>
          <w:tab/>
        </w:r>
        <w:r>
          <w:fldChar w:fldCharType="begin"/>
        </w:r>
        <w:r>
          <w:instrText xml:space="preserve"> PAGEREF _Toc6053 \h </w:instrText>
        </w:r>
        <w:r>
          <w:fldChar w:fldCharType="separate"/>
        </w:r>
        <w:r>
          <w:t>4</w:t>
        </w:r>
        <w:r>
          <w:fldChar w:fldCharType="end"/>
        </w:r>
      </w:hyperlink>
    </w:p>
    <w:p>
      <w:pPr>
        <w:pStyle w:val="TOC2"/>
        <w:tabs>
          <w:tab w:val="right" w:leader="dot" w:pos="8306"/>
        </w:tabs>
      </w:pPr>
      <w:hyperlink w:anchor="_Toc13313" w:history="1">
        <w:r>
          <w:rPr>
            <w:rFonts w:ascii="仿宋" w:eastAsia="仿宋" w:hAnsi="仿宋" w:cs="仿宋" w:hint="eastAsia"/>
            <w:lang w:eastAsia="zh-CN"/>
          </w:rPr>
          <w:t>(三)、建筑工程建设指标</w:t>
        </w:r>
        <w:r>
          <w:tab/>
        </w:r>
        <w:r>
          <w:fldChar w:fldCharType="begin"/>
        </w:r>
        <w:r>
          <w:instrText xml:space="preserve"> PAGEREF _Toc13313 \h </w:instrText>
        </w:r>
        <w:r>
          <w:fldChar w:fldCharType="separate"/>
        </w:r>
        <w:r>
          <w:t>5</w:t>
        </w:r>
        <w:r>
          <w:fldChar w:fldCharType="end"/>
        </w:r>
      </w:hyperlink>
    </w:p>
    <w:p>
      <w:pPr>
        <w:pStyle w:val="TOC1"/>
        <w:tabs>
          <w:tab w:val="right" w:leader="dot" w:pos="8306"/>
        </w:tabs>
      </w:pPr>
      <w:hyperlink w:anchor="_Toc31007" w:history="1">
        <w:r>
          <w:rPr>
            <w:rFonts w:ascii="仿宋" w:eastAsia="仿宋" w:hAnsi="仿宋" w:cs="仿宋" w:hint="eastAsia"/>
            <w:lang w:eastAsia="zh-CN"/>
          </w:rPr>
          <w:t>二、CPVC行业发展分析</w:t>
        </w:r>
        <w:r>
          <w:tab/>
        </w:r>
        <w:r>
          <w:fldChar w:fldCharType="begin"/>
        </w:r>
        <w:r>
          <w:instrText xml:space="preserve"> PAGEREF _Toc31007 \h </w:instrText>
        </w:r>
        <w:r>
          <w:fldChar w:fldCharType="separate"/>
        </w:r>
        <w:r>
          <w:t>5</w:t>
        </w:r>
        <w:r>
          <w:fldChar w:fldCharType="end"/>
        </w:r>
      </w:hyperlink>
    </w:p>
    <w:p>
      <w:pPr>
        <w:pStyle w:val="TOC2"/>
        <w:tabs>
          <w:tab w:val="right" w:leader="dot" w:pos="8306"/>
        </w:tabs>
      </w:pPr>
      <w:hyperlink w:anchor="_Toc27043" w:history="1">
        <w:r>
          <w:rPr>
            <w:rFonts w:ascii="仿宋" w:eastAsia="仿宋" w:hAnsi="仿宋" w:cs="仿宋" w:hint="eastAsia"/>
            <w:lang w:eastAsia="zh-CN"/>
          </w:rPr>
          <w:t>(一)、CPVC行业发展总体概况</w:t>
        </w:r>
        <w:r>
          <w:tab/>
        </w:r>
        <w:r>
          <w:fldChar w:fldCharType="begin"/>
        </w:r>
        <w:r>
          <w:instrText xml:space="preserve"> PAGEREF _Toc27043 \h </w:instrText>
        </w:r>
        <w:r>
          <w:fldChar w:fldCharType="separate"/>
        </w:r>
        <w:r>
          <w:t>5</w:t>
        </w:r>
        <w:r>
          <w:fldChar w:fldCharType="end"/>
        </w:r>
      </w:hyperlink>
    </w:p>
    <w:p>
      <w:pPr>
        <w:pStyle w:val="TOC2"/>
        <w:tabs>
          <w:tab w:val="right" w:leader="dot" w:pos="8306"/>
        </w:tabs>
      </w:pPr>
      <w:hyperlink w:anchor="_Toc27949" w:history="1">
        <w:r>
          <w:rPr>
            <w:rFonts w:ascii="仿宋" w:eastAsia="仿宋" w:hAnsi="仿宋" w:cs="仿宋" w:hint="eastAsia"/>
            <w:lang w:eastAsia="zh-CN"/>
          </w:rPr>
          <w:t>(二)、CPVC行业发展背景</w:t>
        </w:r>
        <w:r>
          <w:tab/>
        </w:r>
        <w:r>
          <w:fldChar w:fldCharType="begin"/>
        </w:r>
        <w:r>
          <w:instrText xml:space="preserve"> PAGEREF _Toc27949 \h </w:instrText>
        </w:r>
        <w:r>
          <w:fldChar w:fldCharType="separate"/>
        </w:r>
        <w:r>
          <w:t>5</w:t>
        </w:r>
        <w:r>
          <w:fldChar w:fldCharType="end"/>
        </w:r>
      </w:hyperlink>
    </w:p>
    <w:p>
      <w:pPr>
        <w:pStyle w:val="TOC2"/>
        <w:tabs>
          <w:tab w:val="right" w:leader="dot" w:pos="8306"/>
        </w:tabs>
      </w:pPr>
      <w:hyperlink w:anchor="_Toc25912" w:history="1">
        <w:r>
          <w:rPr>
            <w:rFonts w:ascii="仿宋" w:eastAsia="仿宋" w:hAnsi="仿宋" w:cs="仿宋" w:hint="eastAsia"/>
            <w:lang w:eastAsia="zh-CN"/>
          </w:rPr>
          <w:t>(三)、CPVC行业发展前景</w:t>
        </w:r>
        <w:r>
          <w:tab/>
        </w:r>
        <w:r>
          <w:fldChar w:fldCharType="begin"/>
        </w:r>
        <w:r>
          <w:instrText xml:space="preserve"> PAGEREF _Toc25912 \h </w:instrText>
        </w:r>
        <w:r>
          <w:fldChar w:fldCharType="separate"/>
        </w:r>
        <w:r>
          <w:t>6</w:t>
        </w:r>
        <w:r>
          <w:fldChar w:fldCharType="end"/>
        </w:r>
      </w:hyperlink>
    </w:p>
    <w:p>
      <w:pPr>
        <w:pStyle w:val="TOC1"/>
        <w:tabs>
          <w:tab w:val="right" w:leader="dot" w:pos="8306"/>
        </w:tabs>
      </w:pPr>
      <w:hyperlink w:anchor="_Toc12110" w:history="1">
        <w:r>
          <w:rPr>
            <w:rFonts w:ascii="仿宋" w:eastAsia="仿宋" w:hAnsi="仿宋" w:cs="仿宋" w:hint="eastAsia"/>
            <w:lang w:eastAsia="zh-CN"/>
          </w:rPr>
          <w:t>三、运营管理</w:t>
        </w:r>
        <w:r>
          <w:tab/>
        </w:r>
        <w:r>
          <w:fldChar w:fldCharType="begin"/>
        </w:r>
        <w:r>
          <w:instrText xml:space="preserve"> PAGEREF _Toc12110 \h </w:instrText>
        </w:r>
        <w:r>
          <w:fldChar w:fldCharType="separate"/>
        </w:r>
        <w:r>
          <w:t>6</w:t>
        </w:r>
        <w:r>
          <w:fldChar w:fldCharType="end"/>
        </w:r>
      </w:hyperlink>
    </w:p>
    <w:p>
      <w:pPr>
        <w:pStyle w:val="TOC2"/>
        <w:tabs>
          <w:tab w:val="right" w:leader="dot" w:pos="8306"/>
        </w:tabs>
      </w:pPr>
      <w:hyperlink w:anchor="_Toc19419" w:history="1">
        <w:r>
          <w:rPr>
            <w:rFonts w:ascii="仿宋" w:eastAsia="仿宋" w:hAnsi="仿宋" w:cs="仿宋" w:hint="eastAsia"/>
            <w:lang w:eastAsia="zh-CN"/>
          </w:rPr>
          <w:t>(一)、公司经营宗旨</w:t>
        </w:r>
        <w:r>
          <w:tab/>
        </w:r>
        <w:r>
          <w:fldChar w:fldCharType="begin"/>
        </w:r>
        <w:r>
          <w:instrText xml:space="preserve"> PAGEREF _Toc19419 \h </w:instrText>
        </w:r>
        <w:r>
          <w:fldChar w:fldCharType="separate"/>
        </w:r>
        <w:r>
          <w:t>6</w:t>
        </w:r>
        <w:r>
          <w:fldChar w:fldCharType="end"/>
        </w:r>
      </w:hyperlink>
    </w:p>
    <w:p>
      <w:pPr>
        <w:pStyle w:val="TOC2"/>
        <w:tabs>
          <w:tab w:val="right" w:leader="dot" w:pos="8306"/>
        </w:tabs>
      </w:pPr>
      <w:hyperlink w:anchor="_Toc4471" w:history="1">
        <w:r>
          <w:rPr>
            <w:rFonts w:ascii="仿宋" w:eastAsia="仿宋" w:hAnsi="仿宋" w:cs="仿宋" w:hint="eastAsia"/>
            <w:lang w:eastAsia="zh-CN"/>
          </w:rPr>
          <w:t>(二)、公司目标与主职责</w:t>
        </w:r>
        <w:r>
          <w:tab/>
        </w:r>
        <w:r>
          <w:fldChar w:fldCharType="begin"/>
        </w:r>
        <w:r>
          <w:instrText xml:space="preserve"> PAGEREF _Toc4471 \h </w:instrText>
        </w:r>
        <w:r>
          <w:fldChar w:fldCharType="separate"/>
        </w:r>
        <w:r>
          <w:t>6</w:t>
        </w:r>
        <w:r>
          <w:fldChar w:fldCharType="end"/>
        </w:r>
      </w:hyperlink>
    </w:p>
    <w:p>
      <w:pPr>
        <w:pStyle w:val="TOC2"/>
        <w:tabs>
          <w:tab w:val="right" w:leader="dot" w:pos="8306"/>
        </w:tabs>
      </w:pPr>
      <w:hyperlink w:anchor="_Toc3018" w:history="1">
        <w:r>
          <w:rPr>
            <w:rFonts w:ascii="仿宋" w:eastAsia="仿宋" w:hAnsi="仿宋" w:cs="仿宋" w:hint="eastAsia"/>
            <w:lang w:eastAsia="zh-CN"/>
          </w:rPr>
          <w:t>(三)、各部门职责及权限</w:t>
        </w:r>
        <w:r>
          <w:tab/>
        </w:r>
        <w:r>
          <w:fldChar w:fldCharType="begin"/>
        </w:r>
        <w:r>
          <w:instrText xml:space="preserve"> PAGEREF _Toc3018 \h </w:instrText>
        </w:r>
        <w:r>
          <w:fldChar w:fldCharType="separate"/>
        </w:r>
        <w:r>
          <w:t>7</w:t>
        </w:r>
        <w:r>
          <w:fldChar w:fldCharType="end"/>
        </w:r>
      </w:hyperlink>
    </w:p>
    <w:p>
      <w:pPr>
        <w:pStyle w:val="TOC2"/>
        <w:tabs>
          <w:tab w:val="right" w:leader="dot" w:pos="8306"/>
        </w:tabs>
      </w:pPr>
      <w:hyperlink w:anchor="_Toc9353" w:history="1">
        <w:r>
          <w:rPr>
            <w:rFonts w:ascii="仿宋" w:eastAsia="仿宋" w:hAnsi="仿宋" w:cs="仿宋" w:hint="eastAsia"/>
            <w:lang w:eastAsia="zh-CN"/>
          </w:rPr>
          <w:t>(四)、财务会计制度</w:t>
        </w:r>
        <w:r>
          <w:tab/>
        </w:r>
        <w:r>
          <w:fldChar w:fldCharType="begin"/>
        </w:r>
        <w:r>
          <w:instrText xml:space="preserve"> PAGEREF _Toc9353 \h </w:instrText>
        </w:r>
        <w:r>
          <w:fldChar w:fldCharType="separate"/>
        </w:r>
        <w:r>
          <w:t>11</w:t>
        </w:r>
        <w:r>
          <w:fldChar w:fldCharType="end"/>
        </w:r>
      </w:hyperlink>
    </w:p>
    <w:p>
      <w:pPr>
        <w:pStyle w:val="TOC1"/>
        <w:tabs>
          <w:tab w:val="right" w:leader="dot" w:pos="8306"/>
        </w:tabs>
      </w:pPr>
      <w:hyperlink w:anchor="_Toc18328" w:history="1">
        <w:r>
          <w:rPr>
            <w:rFonts w:ascii="仿宋" w:eastAsia="仿宋" w:hAnsi="仿宋" w:cs="仿宋" w:hint="eastAsia"/>
            <w:lang w:eastAsia="zh-CN"/>
          </w:rPr>
          <w:t>四、建设内容与产品方案</w:t>
        </w:r>
        <w:r>
          <w:tab/>
        </w:r>
        <w:r>
          <w:fldChar w:fldCharType="begin"/>
        </w:r>
        <w:r>
          <w:instrText xml:space="preserve"> PAGEREF _Toc18328 \h </w:instrText>
        </w:r>
        <w:r>
          <w:fldChar w:fldCharType="separate"/>
        </w:r>
        <w:r>
          <w:t>13</w:t>
        </w:r>
        <w:r>
          <w:fldChar w:fldCharType="end"/>
        </w:r>
      </w:hyperlink>
    </w:p>
    <w:p>
      <w:pPr>
        <w:pStyle w:val="TOC2"/>
        <w:tabs>
          <w:tab w:val="right" w:leader="dot" w:pos="8306"/>
        </w:tabs>
      </w:pPr>
      <w:hyperlink w:anchor="_Toc18740" w:history="1">
        <w:r>
          <w:rPr>
            <w:rFonts w:ascii="仿宋" w:eastAsia="仿宋" w:hAnsi="仿宋" w:cs="仿宋" w:hint="eastAsia"/>
            <w:lang w:eastAsia="zh-CN"/>
          </w:rPr>
          <w:t>(一)、建设规模及主要建设内容</w:t>
        </w:r>
        <w:r>
          <w:tab/>
        </w:r>
        <w:r>
          <w:fldChar w:fldCharType="begin"/>
        </w:r>
        <w:r>
          <w:instrText xml:space="preserve"> PAGEREF _Toc18740 \h </w:instrText>
        </w:r>
        <w:r>
          <w:fldChar w:fldCharType="separate"/>
        </w:r>
        <w:r>
          <w:t>13</w:t>
        </w:r>
        <w:r>
          <w:fldChar w:fldCharType="end"/>
        </w:r>
      </w:hyperlink>
    </w:p>
    <w:p>
      <w:pPr>
        <w:pStyle w:val="TOC2"/>
        <w:tabs>
          <w:tab w:val="right" w:leader="dot" w:pos="8306"/>
        </w:tabs>
      </w:pPr>
      <w:hyperlink w:anchor="_Toc11254" w:history="1">
        <w:r>
          <w:rPr>
            <w:rFonts w:ascii="仿宋" w:eastAsia="仿宋" w:hAnsi="仿宋" w:cs="仿宋" w:hint="eastAsia"/>
            <w:lang w:eastAsia="zh-CN"/>
          </w:rPr>
          <w:t>(二)、CPVC产品规划方案及生产纲领</w:t>
        </w:r>
        <w:r>
          <w:tab/>
        </w:r>
        <w:r>
          <w:fldChar w:fldCharType="begin"/>
        </w:r>
        <w:r>
          <w:instrText xml:space="preserve"> PAGEREF _Toc11254 \h </w:instrText>
        </w:r>
        <w:r>
          <w:fldChar w:fldCharType="separate"/>
        </w:r>
        <w:r>
          <w:t>13</w:t>
        </w:r>
        <w:r>
          <w:fldChar w:fldCharType="end"/>
        </w:r>
      </w:hyperlink>
    </w:p>
    <w:p>
      <w:pPr>
        <w:pStyle w:val="TOC1"/>
        <w:tabs>
          <w:tab w:val="right" w:leader="dot" w:pos="8306"/>
        </w:tabs>
      </w:pPr>
      <w:hyperlink w:anchor="_Toc5410" w:history="1">
        <w:r>
          <w:rPr>
            <w:rFonts w:ascii="仿宋" w:eastAsia="仿宋" w:hAnsi="仿宋" w:cs="仿宋" w:hint="eastAsia"/>
            <w:lang w:eastAsia="zh-CN"/>
          </w:rPr>
          <w:t>五、人才队伍建设</w:t>
        </w:r>
        <w:r>
          <w:tab/>
        </w:r>
        <w:r>
          <w:fldChar w:fldCharType="begin"/>
        </w:r>
        <w:r>
          <w:instrText xml:space="preserve"> PAGEREF _Toc5410 \h </w:instrText>
        </w:r>
        <w:r>
          <w:fldChar w:fldCharType="separate"/>
        </w:r>
        <w:r>
          <w:t>14</w:t>
        </w:r>
        <w:r>
          <w:fldChar w:fldCharType="end"/>
        </w:r>
      </w:hyperlink>
    </w:p>
    <w:p>
      <w:pPr>
        <w:pStyle w:val="TOC2"/>
        <w:tabs>
          <w:tab w:val="right" w:leader="dot" w:pos="8306"/>
        </w:tabs>
      </w:pPr>
      <w:hyperlink w:anchor="_Toc3251" w:history="1">
        <w:r>
          <w:rPr>
            <w:rFonts w:ascii="仿宋" w:eastAsia="仿宋" w:hAnsi="仿宋" w:cs="仿宋" w:hint="eastAsia"/>
            <w:lang w:eastAsia="zh-CN"/>
          </w:rPr>
          <w:t>(一)、人才引进与培养计划</w:t>
        </w:r>
        <w:r>
          <w:tab/>
        </w:r>
        <w:r>
          <w:fldChar w:fldCharType="begin"/>
        </w:r>
        <w:r>
          <w:instrText xml:space="preserve"> PAGEREF _Toc3251 \h </w:instrText>
        </w:r>
        <w:r>
          <w:fldChar w:fldCharType="separate"/>
        </w:r>
        <w:r>
          <w:t>14</w:t>
        </w:r>
        <w:r>
          <w:fldChar w:fldCharType="end"/>
        </w:r>
      </w:hyperlink>
    </w:p>
    <w:p>
      <w:pPr>
        <w:pStyle w:val="TOC2"/>
        <w:tabs>
          <w:tab w:val="right" w:leader="dot" w:pos="8306"/>
        </w:tabs>
      </w:pPr>
      <w:hyperlink w:anchor="_Toc5741" w:history="1">
        <w:r>
          <w:rPr>
            <w:rFonts w:ascii="仿宋" w:eastAsia="仿宋" w:hAnsi="仿宋" w:cs="仿宋" w:hint="eastAsia"/>
            <w:lang w:eastAsia="zh-CN"/>
          </w:rPr>
          <w:t>(二)、员工激励与福利政策</w:t>
        </w:r>
        <w:r>
          <w:tab/>
        </w:r>
        <w:r>
          <w:fldChar w:fldCharType="begin"/>
        </w:r>
        <w:r>
          <w:instrText xml:space="preserve"> PAGEREF _Toc5741 \h </w:instrText>
        </w:r>
        <w:r>
          <w:fldChar w:fldCharType="separate"/>
        </w:r>
        <w:r>
          <w:t>15</w:t>
        </w:r>
        <w:r>
          <w:fldChar w:fldCharType="end"/>
        </w:r>
      </w:hyperlink>
    </w:p>
    <w:p>
      <w:pPr>
        <w:pStyle w:val="TOC2"/>
        <w:tabs>
          <w:tab w:val="right" w:leader="dot" w:pos="8306"/>
        </w:tabs>
      </w:pPr>
      <w:hyperlink w:anchor="_Toc19180" w:history="1">
        <w:r>
          <w:rPr>
            <w:rFonts w:ascii="仿宋" w:eastAsia="仿宋" w:hAnsi="仿宋" w:cs="仿宋" w:hint="eastAsia"/>
            <w:lang w:eastAsia="zh-CN"/>
          </w:rPr>
          <w:t>(三)、团队建设与管理</w:t>
        </w:r>
        <w:r>
          <w:tab/>
        </w:r>
        <w:r>
          <w:fldChar w:fldCharType="begin"/>
        </w:r>
        <w:r>
          <w:instrText xml:space="preserve"> PAGEREF _Toc19180 \h </w:instrText>
        </w:r>
        <w:r>
          <w:fldChar w:fldCharType="separate"/>
        </w:r>
        <w:r>
          <w:t>16</w:t>
        </w:r>
        <w:r>
          <w:fldChar w:fldCharType="end"/>
        </w:r>
      </w:hyperlink>
    </w:p>
    <w:p>
      <w:pPr>
        <w:pStyle w:val="TOC1"/>
        <w:tabs>
          <w:tab w:val="right" w:leader="dot" w:pos="8306"/>
        </w:tabs>
      </w:pPr>
      <w:hyperlink w:anchor="_Toc3994" w:history="1">
        <w:r>
          <w:rPr>
            <w:rFonts w:ascii="仿宋" w:eastAsia="仿宋" w:hAnsi="仿宋" w:cs="仿宋" w:hint="eastAsia"/>
            <w:lang w:eastAsia="zh-CN"/>
          </w:rPr>
          <w:t>六、环境可持续性管理</w:t>
        </w:r>
        <w:r>
          <w:tab/>
        </w:r>
        <w:r>
          <w:fldChar w:fldCharType="begin"/>
        </w:r>
        <w:r>
          <w:instrText xml:space="preserve"> PAGEREF _Toc3994 \h </w:instrText>
        </w:r>
        <w:r>
          <w:fldChar w:fldCharType="separate"/>
        </w:r>
        <w:r>
          <w:t>17</w:t>
        </w:r>
        <w:r>
          <w:fldChar w:fldCharType="end"/>
        </w:r>
      </w:hyperlink>
    </w:p>
    <w:p>
      <w:pPr>
        <w:pStyle w:val="TOC2"/>
        <w:tabs>
          <w:tab w:val="right" w:leader="dot" w:pos="8306"/>
        </w:tabs>
      </w:pPr>
      <w:hyperlink w:anchor="_Toc21886" w:history="1">
        <w:r>
          <w:rPr>
            <w:rFonts w:ascii="仿宋" w:eastAsia="仿宋" w:hAnsi="仿宋" w:cs="仿宋" w:hint="eastAsia"/>
            <w:lang w:eastAsia="zh-CN"/>
          </w:rPr>
          <w:t>(一)、环境友好型生产策略</w:t>
        </w:r>
        <w:r>
          <w:tab/>
        </w:r>
        <w:r>
          <w:fldChar w:fldCharType="begin"/>
        </w:r>
        <w:r>
          <w:instrText xml:space="preserve"> PAGEREF _Toc21886 \h </w:instrText>
        </w:r>
        <w:r>
          <w:fldChar w:fldCharType="separate"/>
        </w:r>
        <w:r>
          <w:t>17</w:t>
        </w:r>
        <w:r>
          <w:fldChar w:fldCharType="end"/>
        </w:r>
      </w:hyperlink>
    </w:p>
    <w:p>
      <w:pPr>
        <w:pStyle w:val="TOC2"/>
        <w:tabs>
          <w:tab w:val="right" w:leader="dot" w:pos="8306"/>
        </w:tabs>
      </w:pPr>
      <w:hyperlink w:anchor="_Toc22716" w:history="1">
        <w:r>
          <w:rPr>
            <w:rFonts w:ascii="仿宋" w:eastAsia="仿宋" w:hAnsi="仿宋" w:cs="仿宋" w:hint="eastAsia"/>
            <w:lang w:eastAsia="zh-CN"/>
          </w:rPr>
          <w:t>(二)、绿色供应链管理</w:t>
        </w:r>
        <w:r>
          <w:tab/>
        </w:r>
        <w:r>
          <w:fldChar w:fldCharType="begin"/>
        </w:r>
        <w:r>
          <w:instrText xml:space="preserve"> PAGEREF _Toc22716 \h </w:instrText>
        </w:r>
        <w:r>
          <w:fldChar w:fldCharType="separate"/>
        </w:r>
        <w:r>
          <w:t>18</w:t>
        </w:r>
        <w:r>
          <w:fldChar w:fldCharType="end"/>
        </w:r>
      </w:hyperlink>
    </w:p>
    <w:p>
      <w:pPr>
        <w:pStyle w:val="TOC2"/>
        <w:tabs>
          <w:tab w:val="right" w:leader="dot" w:pos="8306"/>
        </w:tabs>
      </w:pPr>
      <w:hyperlink w:anchor="_Toc24115" w:history="1">
        <w:r>
          <w:rPr>
            <w:rFonts w:ascii="仿宋" w:eastAsia="仿宋" w:hAnsi="仿宋" w:cs="仿宋" w:hint="eastAsia"/>
            <w:lang w:eastAsia="zh-CN"/>
          </w:rPr>
          <w:t>(三)、能源与资源节约计划</w:t>
        </w:r>
        <w:r>
          <w:tab/>
        </w:r>
        <w:r>
          <w:fldChar w:fldCharType="begin"/>
        </w:r>
        <w:r>
          <w:instrText xml:space="preserve"> PAGEREF _Toc24115 \h </w:instrText>
        </w:r>
        <w:r>
          <w:fldChar w:fldCharType="separate"/>
        </w:r>
        <w:r>
          <w:t>19</w:t>
        </w:r>
        <w:r>
          <w:fldChar w:fldCharType="end"/>
        </w:r>
      </w:hyperlink>
    </w:p>
    <w:p>
      <w:pPr>
        <w:pStyle w:val="TOC2"/>
        <w:tabs>
          <w:tab w:val="right" w:leader="dot" w:pos="8306"/>
        </w:tabs>
      </w:pPr>
      <w:hyperlink w:anchor="_Toc13934" w:history="1">
        <w:r>
          <w:rPr>
            <w:rFonts w:ascii="仿宋" w:eastAsia="仿宋" w:hAnsi="仿宋" w:cs="仿宋" w:hint="eastAsia"/>
            <w:lang w:eastAsia="zh-CN"/>
          </w:rPr>
          <w:t>(四)、企业社会责任履行</w:t>
        </w:r>
        <w:r>
          <w:tab/>
        </w:r>
        <w:r>
          <w:fldChar w:fldCharType="begin"/>
        </w:r>
        <w:r>
          <w:instrText xml:space="preserve"> PAGEREF _Toc13934 \h </w:instrText>
        </w:r>
        <w:r>
          <w:fldChar w:fldCharType="separate"/>
        </w:r>
        <w:r>
          <w:t>20</w:t>
        </w:r>
        <w:r>
          <w:fldChar w:fldCharType="end"/>
        </w:r>
      </w:hyperlink>
    </w:p>
    <w:p>
      <w:pPr>
        <w:pStyle w:val="TOC1"/>
        <w:tabs>
          <w:tab w:val="right" w:leader="dot" w:pos="8306"/>
        </w:tabs>
      </w:pPr>
      <w:hyperlink w:anchor="_Toc29002" w:history="1">
        <w:r>
          <w:rPr>
            <w:rFonts w:ascii="仿宋" w:eastAsia="仿宋" w:hAnsi="仿宋" w:cs="仿宋" w:hint="eastAsia"/>
            <w:lang w:eastAsia="zh-CN"/>
          </w:rPr>
          <w:t>七、项目进度计划</w:t>
        </w:r>
        <w:r>
          <w:tab/>
        </w:r>
        <w:r>
          <w:fldChar w:fldCharType="begin"/>
        </w:r>
        <w:r>
          <w:instrText xml:space="preserve"> PAGEREF _Toc29002 \h </w:instrText>
        </w:r>
        <w:r>
          <w:fldChar w:fldCharType="separate"/>
        </w:r>
        <w:r>
          <w:t>21</w:t>
        </w:r>
        <w:r>
          <w:fldChar w:fldCharType="end"/>
        </w:r>
      </w:hyperlink>
    </w:p>
    <w:p>
      <w:pPr>
        <w:pStyle w:val="TOC2"/>
        <w:tabs>
          <w:tab w:val="right" w:leader="dot" w:pos="8306"/>
        </w:tabs>
      </w:pPr>
      <w:hyperlink w:anchor="_Toc15803" w:history="1">
        <w:r>
          <w:rPr>
            <w:rFonts w:ascii="仿宋" w:eastAsia="仿宋" w:hAnsi="仿宋" w:cs="仿宋" w:hint="eastAsia"/>
            <w:lang w:eastAsia="zh-CN"/>
          </w:rPr>
          <w:t>(一)、项目进度安排</w:t>
        </w:r>
        <w:r>
          <w:tab/>
        </w:r>
        <w:r>
          <w:fldChar w:fldCharType="begin"/>
        </w:r>
        <w:r>
          <w:instrText xml:space="preserve"> PAGEREF _Toc15803 \h </w:instrText>
        </w:r>
        <w:r>
          <w:fldChar w:fldCharType="separate"/>
        </w:r>
        <w:r>
          <w:t>21</w:t>
        </w:r>
        <w:r>
          <w:fldChar w:fldCharType="end"/>
        </w:r>
      </w:hyperlink>
    </w:p>
    <w:p>
      <w:pPr>
        <w:pStyle w:val="TOC2"/>
        <w:tabs>
          <w:tab w:val="right" w:leader="dot" w:pos="8306"/>
        </w:tabs>
      </w:pPr>
      <w:hyperlink w:anchor="_Toc19016" w:history="1">
        <w:r>
          <w:rPr>
            <w:rFonts w:ascii="仿宋" w:eastAsia="仿宋" w:hAnsi="仿宋" w:cs="仿宋" w:hint="eastAsia"/>
            <w:lang w:eastAsia="zh-CN"/>
          </w:rPr>
          <w:t>(二)、项目实施保障措施</w:t>
        </w:r>
        <w:r>
          <w:tab/>
        </w:r>
        <w:r>
          <w:fldChar w:fldCharType="begin"/>
        </w:r>
        <w:r>
          <w:instrText xml:space="preserve"> PAGEREF _Toc19016 \h </w:instrText>
        </w:r>
        <w:r>
          <w:fldChar w:fldCharType="separate"/>
        </w:r>
        <w:r>
          <w:t>22</w:t>
        </w:r>
        <w:r>
          <w:fldChar w:fldCharType="end"/>
        </w:r>
      </w:hyperlink>
    </w:p>
    <w:p>
      <w:pPr>
        <w:pStyle w:val="TOC1"/>
        <w:tabs>
          <w:tab w:val="right" w:leader="dot" w:pos="8306"/>
        </w:tabs>
      </w:pPr>
      <w:hyperlink w:anchor="_Toc21555" w:history="1">
        <w:r>
          <w:rPr>
            <w:rFonts w:ascii="仿宋" w:eastAsia="仿宋" w:hAnsi="仿宋" w:cs="仿宋" w:hint="eastAsia"/>
            <w:lang w:eastAsia="zh-CN"/>
          </w:rPr>
          <w:t>八、组织机构及人力资源</w:t>
        </w:r>
        <w:r>
          <w:tab/>
        </w:r>
        <w:r>
          <w:fldChar w:fldCharType="begin"/>
        </w:r>
        <w:r>
          <w:instrText xml:space="preserve"> PAGEREF _Toc21555 \h </w:instrText>
        </w:r>
        <w:r>
          <w:fldChar w:fldCharType="separate"/>
        </w:r>
        <w:r>
          <w:t>24</w:t>
        </w:r>
        <w:r>
          <w:fldChar w:fldCharType="end"/>
        </w:r>
      </w:hyperlink>
    </w:p>
    <w:p>
      <w:pPr>
        <w:pStyle w:val="TOC2"/>
        <w:tabs>
          <w:tab w:val="right" w:leader="dot" w:pos="8306"/>
        </w:tabs>
      </w:pPr>
      <w:hyperlink w:anchor="_Toc22573" w:history="1">
        <w:r>
          <w:rPr>
            <w:rFonts w:ascii="仿宋" w:eastAsia="仿宋" w:hAnsi="仿宋" w:cs="仿宋" w:hint="eastAsia"/>
            <w:lang w:eastAsia="zh-CN"/>
          </w:rPr>
          <w:t>(一)、人力资源配置</w:t>
        </w:r>
        <w:r>
          <w:tab/>
        </w:r>
        <w:r>
          <w:fldChar w:fldCharType="begin"/>
        </w:r>
        <w:r>
          <w:instrText xml:space="preserve"> PAGEREF _Toc22573 \h </w:instrText>
        </w:r>
        <w:r>
          <w:fldChar w:fldCharType="separate"/>
        </w:r>
        <w:r>
          <w:t>24</w:t>
        </w:r>
        <w:r>
          <w:fldChar w:fldCharType="end"/>
        </w:r>
      </w:hyperlink>
    </w:p>
    <w:p>
      <w:pPr>
        <w:pStyle w:val="TOC2"/>
        <w:tabs>
          <w:tab w:val="right" w:leader="dot" w:pos="8306"/>
        </w:tabs>
      </w:pPr>
      <w:hyperlink w:anchor="_Toc5565" w:history="1">
        <w:r>
          <w:rPr>
            <w:rFonts w:ascii="仿宋" w:eastAsia="仿宋" w:hAnsi="仿宋" w:cs="仿宋" w:hint="eastAsia"/>
            <w:lang w:eastAsia="zh-CN"/>
          </w:rPr>
          <w:t>(二)、员工技能培训</w:t>
        </w:r>
        <w:r>
          <w:tab/>
        </w:r>
        <w:r>
          <w:fldChar w:fldCharType="begin"/>
        </w:r>
        <w:r>
          <w:instrText xml:space="preserve"> PAGEREF _Toc5565 \h </w:instrText>
        </w:r>
        <w:r>
          <w:fldChar w:fldCharType="separate"/>
        </w:r>
        <w:r>
          <w:t>25</w:t>
        </w:r>
        <w:r>
          <w:fldChar w:fldCharType="end"/>
        </w:r>
      </w:hyperlink>
    </w:p>
    <w:p>
      <w:pPr>
        <w:pStyle w:val="TOC1"/>
        <w:tabs>
          <w:tab w:val="right" w:leader="dot" w:pos="8306"/>
        </w:tabs>
      </w:pPr>
      <w:hyperlink w:anchor="_Toc13448" w:history="1">
        <w:r>
          <w:rPr>
            <w:rFonts w:ascii="仿宋" w:eastAsia="仿宋" w:hAnsi="仿宋" w:cs="仿宋" w:hint="eastAsia"/>
            <w:lang w:eastAsia="zh-CN"/>
          </w:rPr>
          <w:t>九、项目市场分析</w:t>
        </w:r>
        <w:r>
          <w:tab/>
        </w:r>
        <w:r>
          <w:fldChar w:fldCharType="begin"/>
        </w:r>
        <w:r>
          <w:instrText xml:space="preserve"> PAGEREF _Toc13448 \h </w:instrText>
        </w:r>
        <w:r>
          <w:fldChar w:fldCharType="separate"/>
        </w:r>
        <w:r>
          <w:t>26</w:t>
        </w:r>
        <w:r>
          <w:fldChar w:fldCharType="end"/>
        </w:r>
      </w:hyperlink>
    </w:p>
    <w:p>
      <w:pPr>
        <w:pStyle w:val="TOC2"/>
        <w:tabs>
          <w:tab w:val="right" w:leader="dot" w:pos="8306"/>
        </w:tabs>
      </w:pPr>
      <w:hyperlink w:anchor="_Toc30181" w:history="1">
        <w:r>
          <w:rPr>
            <w:rFonts w:ascii="仿宋" w:eastAsia="仿宋" w:hAnsi="仿宋" w:cs="仿宋" w:hint="eastAsia"/>
            <w:lang w:eastAsia="zh-CN"/>
          </w:rPr>
          <w:t>(一)、XXX市场分析</w:t>
        </w:r>
        <w:r>
          <w:tab/>
        </w:r>
        <w:r>
          <w:fldChar w:fldCharType="begin"/>
        </w:r>
        <w:r>
          <w:instrText xml:space="preserve"> PAGEREF _Toc30181 \h </w:instrText>
        </w:r>
        <w:r>
          <w:fldChar w:fldCharType="separate"/>
        </w:r>
        <w:r>
          <w:t>26</w:t>
        </w:r>
        <w:r>
          <w:fldChar w:fldCharType="end"/>
        </w:r>
      </w:hyperlink>
    </w:p>
    <w:p>
      <w:pPr>
        <w:pStyle w:val="TOC2"/>
        <w:tabs>
          <w:tab w:val="right" w:leader="dot" w:pos="8306"/>
        </w:tabs>
      </w:pPr>
      <w:hyperlink w:anchor="_Toc11266" w:history="1">
        <w:r>
          <w:rPr>
            <w:rFonts w:ascii="仿宋" w:eastAsia="仿宋" w:hAnsi="仿宋" w:cs="仿宋" w:hint="eastAsia"/>
            <w:lang w:eastAsia="zh-CN"/>
          </w:rPr>
          <w:t>(二)、区域经济市场分析</w:t>
        </w:r>
        <w:r>
          <w:tab/>
        </w:r>
        <w:r>
          <w:fldChar w:fldCharType="begin"/>
        </w:r>
        <w:r>
          <w:instrText xml:space="preserve"> PAGEREF _Toc11266 \h </w:instrText>
        </w:r>
        <w:r>
          <w:fldChar w:fldCharType="separate"/>
        </w:r>
        <w:r>
          <w:t>27</w:t>
        </w:r>
        <w:r>
          <w:fldChar w:fldCharType="end"/>
        </w:r>
      </w:hyperlink>
    </w:p>
    <w:p>
      <w:pPr>
        <w:pStyle w:val="TOC2"/>
        <w:tabs>
          <w:tab w:val="right" w:leader="dot" w:pos="8306"/>
        </w:tabs>
      </w:pPr>
      <w:hyperlink w:anchor="_Toc24764" w:history="1">
        <w:r>
          <w:rPr>
            <w:rFonts w:ascii="仿宋" w:eastAsia="仿宋" w:hAnsi="仿宋" w:cs="仿宋" w:hint="eastAsia"/>
            <w:lang w:eastAsia="zh-CN"/>
          </w:rPr>
          <w:t>(三)、项目建设的必要性</w:t>
        </w:r>
        <w:r>
          <w:tab/>
        </w:r>
        <w:r>
          <w:fldChar w:fldCharType="begin"/>
        </w:r>
        <w:r>
          <w:instrText xml:space="preserve"> PAGEREF _Toc24764 \h </w:instrText>
        </w:r>
        <w:r>
          <w:fldChar w:fldCharType="separate"/>
        </w:r>
        <w:r>
          <w:t>27</w:t>
        </w:r>
        <w:r>
          <w:fldChar w:fldCharType="end"/>
        </w:r>
      </w:hyperlink>
    </w:p>
    <w:p>
      <w:pPr>
        <w:pStyle w:val="TOC1"/>
        <w:tabs>
          <w:tab w:val="right" w:leader="dot" w:pos="8306"/>
        </w:tabs>
      </w:pPr>
      <w:hyperlink w:anchor="_Toc11343" w:history="1">
        <w:r>
          <w:rPr>
            <w:rFonts w:ascii="仿宋" w:eastAsia="仿宋" w:hAnsi="仿宋" w:cs="仿宋" w:hint="eastAsia"/>
            <w:lang w:eastAsia="zh-CN"/>
          </w:rPr>
          <w:t>十、投资估算</w:t>
        </w:r>
        <w:r>
          <w:tab/>
        </w:r>
        <w:r>
          <w:fldChar w:fldCharType="begin"/>
        </w:r>
        <w:r>
          <w:instrText xml:space="preserve"> PAGEREF _Toc11343 \h </w:instrText>
        </w:r>
        <w:r>
          <w:fldChar w:fldCharType="separate"/>
        </w:r>
        <w:r>
          <w:t>28</w:t>
        </w:r>
        <w:r>
          <w:fldChar w:fldCharType="end"/>
        </w:r>
      </w:hyperlink>
    </w:p>
    <w:p>
      <w:pPr>
        <w:pStyle w:val="TOC2"/>
        <w:tabs>
          <w:tab w:val="right" w:leader="dot" w:pos="8306"/>
        </w:tabs>
      </w:pPr>
      <w:hyperlink w:anchor="_Toc32637" w:history="1">
        <w:r>
          <w:rPr>
            <w:rFonts w:ascii="仿宋" w:eastAsia="仿宋" w:hAnsi="仿宋" w:cs="仿宋" w:hint="eastAsia"/>
            <w:lang w:eastAsia="zh-CN"/>
          </w:rPr>
          <w:t>(一)、投资估算的依据和说明</w:t>
        </w:r>
        <w:r>
          <w:tab/>
        </w:r>
        <w:r>
          <w:fldChar w:fldCharType="begin"/>
        </w:r>
        <w:r>
          <w:instrText xml:space="preserve"> PAGEREF _Toc32637 \h </w:instrText>
        </w:r>
        <w:r>
          <w:fldChar w:fldCharType="separate"/>
        </w:r>
        <w:r>
          <w:t>28</w:t>
        </w:r>
        <w:r>
          <w:fldChar w:fldCharType="end"/>
        </w:r>
      </w:hyperlink>
    </w:p>
    <w:p>
      <w:pPr>
        <w:pStyle w:val="TOC2"/>
        <w:tabs>
          <w:tab w:val="right" w:leader="dot" w:pos="8306"/>
        </w:tabs>
      </w:pPr>
      <w:hyperlink w:anchor="_Toc19120" w:history="1">
        <w:r>
          <w:rPr>
            <w:rFonts w:ascii="仿宋" w:eastAsia="仿宋" w:hAnsi="仿宋" w:cs="仿宋" w:hint="eastAsia"/>
            <w:lang w:eastAsia="zh-CN"/>
          </w:rPr>
          <w:t>(二)、建设投资估算</w:t>
        </w:r>
        <w:r>
          <w:tab/>
        </w:r>
        <w:r>
          <w:fldChar w:fldCharType="begin"/>
        </w:r>
        <w:r>
          <w:instrText xml:space="preserve"> PAGEREF _Toc19120 \h </w:instrText>
        </w:r>
        <w:r>
          <w:fldChar w:fldCharType="separate"/>
        </w:r>
        <w:r>
          <w:t>29</w:t>
        </w:r>
        <w:r>
          <w:fldChar w:fldCharType="end"/>
        </w:r>
      </w:hyperlink>
    </w:p>
    <w:p>
      <w:pPr>
        <w:pStyle w:val="TOC2"/>
        <w:tabs>
          <w:tab w:val="right" w:leader="dot" w:pos="8306"/>
        </w:tabs>
      </w:pPr>
      <w:hyperlink w:anchor="_Toc10131" w:history="1">
        <w:r>
          <w:rPr>
            <w:rFonts w:ascii="仿宋" w:eastAsia="仿宋" w:hAnsi="仿宋" w:cs="仿宋" w:hint="eastAsia"/>
            <w:lang w:eastAsia="zh-CN"/>
          </w:rPr>
          <w:t>(三)、建设期利息</w:t>
        </w:r>
        <w:r>
          <w:tab/>
        </w:r>
        <w:r>
          <w:fldChar w:fldCharType="begin"/>
        </w:r>
        <w:r>
          <w:instrText xml:space="preserve"> PAGEREF _Toc10131 \h </w:instrText>
        </w:r>
        <w:r>
          <w:fldChar w:fldCharType="separate"/>
        </w:r>
        <w:r>
          <w:t>32</w:t>
        </w:r>
        <w:r>
          <w:fldChar w:fldCharType="end"/>
        </w:r>
      </w:hyperlink>
    </w:p>
    <w:p>
      <w:pPr>
        <w:pStyle w:val="TOC2"/>
        <w:tabs>
          <w:tab w:val="right" w:leader="dot" w:pos="8306"/>
        </w:tabs>
      </w:pPr>
      <w:hyperlink w:anchor="_Toc28514" w:history="1">
        <w:r>
          <w:rPr>
            <w:rFonts w:ascii="仿宋" w:eastAsia="仿宋" w:hAnsi="仿宋" w:cs="仿宋" w:hint="eastAsia"/>
            <w:lang w:eastAsia="zh-CN"/>
          </w:rPr>
          <w:t>(四)、流动资金</w:t>
        </w:r>
        <w:r>
          <w:tab/>
        </w:r>
        <w:r>
          <w:fldChar w:fldCharType="begin"/>
        </w:r>
        <w:r>
          <w:instrText xml:space="preserve"> PAGEREF _Toc28514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53" w:history="1">
        <w:r>
          <w:rPr>
            <w:rFonts w:ascii="仿宋" w:eastAsia="仿宋" w:hAnsi="仿宋" w:cs="仿宋" w:hint="eastAsia"/>
            <w:lang w:eastAsia="zh-CN"/>
          </w:rPr>
          <w:t>(五)、总投资</w:t>
        </w:r>
        <w:r>
          <w:tab/>
        </w:r>
        <w:r>
          <w:fldChar w:fldCharType="begin"/>
        </w:r>
        <w:r>
          <w:instrText xml:space="preserve"> PAGEREF _Toc28353 \h </w:instrText>
        </w:r>
        <w:r>
          <w:fldChar w:fldCharType="separate"/>
        </w:r>
        <w:r>
          <w:t>33</w:t>
        </w:r>
        <w:r>
          <w:fldChar w:fldCharType="end"/>
        </w:r>
      </w:hyperlink>
    </w:p>
    <w:p>
      <w:pPr>
        <w:pStyle w:val="TOC2"/>
        <w:tabs>
          <w:tab w:val="right" w:leader="dot" w:pos="8306"/>
        </w:tabs>
      </w:pPr>
      <w:hyperlink w:anchor="_Toc21936" w:history="1">
        <w:r>
          <w:rPr>
            <w:rFonts w:ascii="仿宋" w:eastAsia="仿宋" w:hAnsi="仿宋" w:cs="仿宋" w:hint="eastAsia"/>
            <w:lang w:eastAsia="zh-CN"/>
          </w:rPr>
          <w:t>(六)、资金筹措与投资计划</w:t>
        </w:r>
        <w:r>
          <w:tab/>
        </w:r>
        <w:r>
          <w:fldChar w:fldCharType="begin"/>
        </w:r>
        <w:r>
          <w:instrText xml:space="preserve"> PAGEREF _Toc21936 \h </w:instrText>
        </w:r>
        <w:r>
          <w:fldChar w:fldCharType="separate"/>
        </w:r>
        <w:r>
          <w:t>33</w:t>
        </w:r>
        <w:r>
          <w:fldChar w:fldCharType="end"/>
        </w:r>
      </w:hyperlink>
    </w:p>
    <w:p>
      <w:pPr>
        <w:pStyle w:val="TOC1"/>
        <w:tabs>
          <w:tab w:val="right" w:leader="dot" w:pos="8306"/>
        </w:tabs>
      </w:pPr>
      <w:hyperlink w:anchor="_Toc30061" w:history="1">
        <w:r>
          <w:rPr>
            <w:rFonts w:ascii="仿宋" w:eastAsia="仿宋" w:hAnsi="仿宋" w:cs="仿宋" w:hint="eastAsia"/>
            <w:lang w:eastAsia="zh-CN"/>
          </w:rPr>
          <w:t>十一、法律法规及环境影响评价</w:t>
        </w:r>
        <w:r>
          <w:tab/>
        </w:r>
        <w:r>
          <w:fldChar w:fldCharType="begin"/>
        </w:r>
        <w:r>
          <w:instrText xml:space="preserve"> PAGEREF _Toc30061 \h </w:instrText>
        </w:r>
        <w:r>
          <w:fldChar w:fldCharType="separate"/>
        </w:r>
        <w:r>
          <w:t>33</w:t>
        </w:r>
        <w:r>
          <w:fldChar w:fldCharType="end"/>
        </w:r>
      </w:hyperlink>
    </w:p>
    <w:p>
      <w:pPr>
        <w:pStyle w:val="TOC2"/>
        <w:tabs>
          <w:tab w:val="right" w:leader="dot" w:pos="8306"/>
        </w:tabs>
      </w:pPr>
      <w:hyperlink w:anchor="_Toc19850" w:history="1">
        <w:r>
          <w:rPr>
            <w:rFonts w:ascii="仿宋" w:eastAsia="仿宋" w:hAnsi="仿宋" w:cs="仿宋" w:hint="eastAsia"/>
            <w:lang w:eastAsia="zh-CN"/>
          </w:rPr>
          <w:t>(一)、法律法规的遵守</w:t>
        </w:r>
        <w:r>
          <w:tab/>
        </w:r>
        <w:r>
          <w:fldChar w:fldCharType="begin"/>
        </w:r>
        <w:r>
          <w:instrText xml:space="preserve"> PAGEREF _Toc19850 \h </w:instrText>
        </w:r>
        <w:r>
          <w:fldChar w:fldCharType="separate"/>
        </w:r>
        <w:r>
          <w:t>33</w:t>
        </w:r>
        <w:r>
          <w:fldChar w:fldCharType="end"/>
        </w:r>
      </w:hyperlink>
    </w:p>
    <w:p>
      <w:pPr>
        <w:pStyle w:val="TOC2"/>
        <w:tabs>
          <w:tab w:val="right" w:leader="dot" w:pos="8306"/>
        </w:tabs>
      </w:pPr>
      <w:hyperlink w:anchor="_Toc16480" w:history="1">
        <w:r>
          <w:rPr>
            <w:rFonts w:ascii="仿宋" w:eastAsia="仿宋" w:hAnsi="仿宋" w:cs="仿宋" w:hint="eastAsia"/>
            <w:lang w:eastAsia="zh-CN"/>
          </w:rPr>
          <w:t>(二)、环境影响评价</w:t>
        </w:r>
        <w:r>
          <w:tab/>
        </w:r>
        <w:r>
          <w:fldChar w:fldCharType="begin"/>
        </w:r>
        <w:r>
          <w:instrText xml:space="preserve"> PAGEREF _Toc16480 \h </w:instrText>
        </w:r>
        <w:r>
          <w:fldChar w:fldCharType="separate"/>
        </w:r>
        <w:r>
          <w:t>34</w:t>
        </w:r>
        <w:r>
          <w:fldChar w:fldCharType="end"/>
        </w:r>
      </w:hyperlink>
    </w:p>
    <w:p>
      <w:pPr>
        <w:pStyle w:val="TOC2"/>
        <w:tabs>
          <w:tab w:val="right" w:leader="dot" w:pos="8306"/>
        </w:tabs>
      </w:pPr>
      <w:hyperlink w:anchor="_Toc21193" w:history="1">
        <w:r>
          <w:rPr>
            <w:rFonts w:ascii="仿宋" w:eastAsia="仿宋" w:hAnsi="仿宋" w:cs="仿宋" w:hint="eastAsia"/>
            <w:lang w:eastAsia="zh-CN"/>
          </w:rPr>
          <w:t>(三)、环保手续办理</w:t>
        </w:r>
        <w:r>
          <w:tab/>
        </w:r>
        <w:r>
          <w:fldChar w:fldCharType="begin"/>
        </w:r>
        <w:r>
          <w:instrText xml:space="preserve"> PAGEREF _Toc21193 \h </w:instrText>
        </w:r>
        <w:r>
          <w:fldChar w:fldCharType="separate"/>
        </w:r>
        <w:r>
          <w:t>35</w:t>
        </w:r>
        <w:r>
          <w:fldChar w:fldCharType="end"/>
        </w:r>
      </w:hyperlink>
    </w:p>
    <w:p>
      <w:pPr>
        <w:pStyle w:val="TOC1"/>
        <w:tabs>
          <w:tab w:val="right" w:leader="dot" w:pos="8306"/>
        </w:tabs>
      </w:pPr>
      <w:hyperlink w:anchor="_Toc1406" w:history="1">
        <w:r>
          <w:rPr>
            <w:rFonts w:ascii="仿宋" w:eastAsia="仿宋" w:hAnsi="仿宋" w:cs="仿宋" w:hint="eastAsia"/>
            <w:lang w:eastAsia="zh-CN"/>
          </w:rPr>
          <w:t>十二、社会责任与可持续发展</w:t>
        </w:r>
        <w:r>
          <w:tab/>
        </w:r>
        <w:r>
          <w:fldChar w:fldCharType="begin"/>
        </w:r>
        <w:r>
          <w:instrText xml:space="preserve"> PAGEREF _Toc1406 \h </w:instrText>
        </w:r>
        <w:r>
          <w:fldChar w:fldCharType="separate"/>
        </w:r>
        <w:r>
          <w:t>36</w:t>
        </w:r>
        <w:r>
          <w:fldChar w:fldCharType="end"/>
        </w:r>
      </w:hyperlink>
    </w:p>
    <w:p>
      <w:pPr>
        <w:pStyle w:val="TOC2"/>
        <w:tabs>
          <w:tab w:val="right" w:leader="dot" w:pos="8306"/>
        </w:tabs>
      </w:pPr>
      <w:hyperlink w:anchor="_Toc28546" w:history="1">
        <w:r>
          <w:rPr>
            <w:rFonts w:ascii="仿宋" w:eastAsia="仿宋" w:hAnsi="仿宋" w:cs="仿宋" w:hint="eastAsia"/>
            <w:lang w:eastAsia="zh-CN"/>
          </w:rPr>
          <w:t>(一)、社会责任理念</w:t>
        </w:r>
        <w:r>
          <w:tab/>
        </w:r>
        <w:r>
          <w:fldChar w:fldCharType="begin"/>
        </w:r>
        <w:r>
          <w:instrText xml:space="preserve"> PAGEREF _Toc28546 \h </w:instrText>
        </w:r>
        <w:r>
          <w:fldChar w:fldCharType="separate"/>
        </w:r>
        <w:r>
          <w:t>36</w:t>
        </w:r>
        <w:r>
          <w:fldChar w:fldCharType="end"/>
        </w:r>
      </w:hyperlink>
    </w:p>
    <w:p>
      <w:pPr>
        <w:pStyle w:val="TOC2"/>
        <w:tabs>
          <w:tab w:val="right" w:leader="dot" w:pos="8306"/>
        </w:tabs>
      </w:pPr>
      <w:hyperlink w:anchor="_Toc11070" w:history="1">
        <w:r>
          <w:rPr>
            <w:rFonts w:ascii="仿宋" w:eastAsia="仿宋" w:hAnsi="仿宋" w:cs="仿宋" w:hint="eastAsia"/>
            <w:lang w:eastAsia="zh-CN"/>
          </w:rPr>
          <w:t>(二)、可持续发展策略</w:t>
        </w:r>
        <w:r>
          <w:tab/>
        </w:r>
        <w:r>
          <w:fldChar w:fldCharType="begin"/>
        </w:r>
        <w:r>
          <w:instrText xml:space="preserve"> PAGEREF _Toc11070 \h </w:instrText>
        </w:r>
        <w:r>
          <w:fldChar w:fldCharType="separate"/>
        </w:r>
        <w:r>
          <w:t>37</w:t>
        </w:r>
        <w:r>
          <w:fldChar w:fldCharType="end"/>
        </w:r>
      </w:hyperlink>
    </w:p>
    <w:p>
      <w:pPr>
        <w:pStyle w:val="TOC2"/>
        <w:tabs>
          <w:tab w:val="right" w:leader="dot" w:pos="8306"/>
        </w:tabs>
      </w:pPr>
      <w:hyperlink w:anchor="_Toc18974" w:history="1">
        <w:r>
          <w:rPr>
            <w:rFonts w:ascii="仿宋" w:eastAsia="仿宋" w:hAnsi="仿宋" w:cs="仿宋" w:hint="eastAsia"/>
            <w:lang w:eastAsia="zh-CN"/>
          </w:rPr>
          <w:t>(三)、社会责任实施方案</w:t>
        </w:r>
        <w:r>
          <w:tab/>
        </w:r>
        <w:r>
          <w:fldChar w:fldCharType="begin"/>
        </w:r>
        <w:r>
          <w:instrText xml:space="preserve"> PAGEREF _Toc18974 \h </w:instrText>
        </w:r>
        <w:r>
          <w:fldChar w:fldCharType="separate"/>
        </w:r>
        <w:r>
          <w:t>39</w:t>
        </w:r>
        <w:r>
          <w:fldChar w:fldCharType="end"/>
        </w:r>
      </w:hyperlink>
    </w:p>
    <w:p>
      <w:pPr>
        <w:pStyle w:val="TOC2"/>
        <w:tabs>
          <w:tab w:val="right" w:leader="dot" w:pos="8306"/>
        </w:tabs>
      </w:pPr>
      <w:hyperlink w:anchor="_Toc30961" w:history="1">
        <w:r>
          <w:rPr>
            <w:rFonts w:ascii="仿宋" w:eastAsia="仿宋" w:hAnsi="仿宋" w:cs="仿宋" w:hint="eastAsia"/>
            <w:lang w:eastAsia="zh-CN"/>
          </w:rPr>
          <w:t>(四)、社会影响评估</w:t>
        </w:r>
        <w:r>
          <w:tab/>
        </w:r>
        <w:r>
          <w:fldChar w:fldCharType="begin"/>
        </w:r>
        <w:r>
          <w:instrText xml:space="preserve"> PAGEREF _Toc30961 \h </w:instrText>
        </w:r>
        <w:r>
          <w:fldChar w:fldCharType="separate"/>
        </w:r>
        <w:r>
          <w:t>40</w:t>
        </w:r>
        <w:r>
          <w:fldChar w:fldCharType="end"/>
        </w:r>
      </w:hyperlink>
    </w:p>
    <w:p>
      <w:pPr>
        <w:pStyle w:val="TOC2"/>
        <w:tabs>
          <w:tab w:val="right" w:leader="dot" w:pos="8306"/>
        </w:tabs>
      </w:pPr>
      <w:hyperlink w:anchor="_Toc1299" w:history="1">
        <w:r>
          <w:rPr>
            <w:rFonts w:ascii="仿宋" w:eastAsia="仿宋" w:hAnsi="仿宋" w:cs="仿宋" w:hint="eastAsia"/>
            <w:lang w:eastAsia="zh-CN"/>
          </w:rPr>
          <w:t>(五)、环保与绿色发展</w:t>
        </w:r>
        <w:r>
          <w:tab/>
        </w:r>
        <w:r>
          <w:fldChar w:fldCharType="begin"/>
        </w:r>
        <w:r>
          <w:instrText xml:space="preserve"> PAGEREF _Toc1299 \h </w:instrText>
        </w:r>
        <w:r>
          <w:fldChar w:fldCharType="separate"/>
        </w:r>
        <w:r>
          <w:t>41</w:t>
        </w:r>
        <w:r>
          <w:fldChar w:fldCharType="end"/>
        </w:r>
      </w:hyperlink>
    </w:p>
    <w:p>
      <w:pPr>
        <w:pStyle w:val="TOC2"/>
        <w:tabs>
          <w:tab w:val="right" w:leader="dot" w:pos="8306"/>
        </w:tabs>
      </w:pPr>
      <w:hyperlink w:anchor="_Toc9741" w:history="1">
        <w:r>
          <w:rPr>
            <w:rFonts w:ascii="仿宋" w:eastAsia="仿宋" w:hAnsi="仿宋" w:cs="仿宋" w:hint="eastAsia"/>
            <w:lang w:eastAsia="zh-CN"/>
          </w:rPr>
          <w:t>(六)、社会责任履行</w:t>
        </w:r>
        <w:r>
          <w:tab/>
        </w:r>
        <w:r>
          <w:fldChar w:fldCharType="begin"/>
        </w:r>
        <w:r>
          <w:instrText xml:space="preserve"> PAGEREF _Toc9741 \h </w:instrText>
        </w:r>
        <w:r>
          <w:fldChar w:fldCharType="separate"/>
        </w:r>
        <w:r>
          <w:t>43</w:t>
        </w:r>
        <w:r>
          <w:fldChar w:fldCharType="end"/>
        </w:r>
      </w:hyperlink>
    </w:p>
    <w:p>
      <w:pPr>
        <w:pStyle w:val="TOC2"/>
        <w:tabs>
          <w:tab w:val="right" w:leader="dot" w:pos="8306"/>
        </w:tabs>
      </w:pPr>
      <w:hyperlink w:anchor="_Toc1387" w:history="1">
        <w:r>
          <w:rPr>
            <w:rFonts w:ascii="仿宋" w:eastAsia="仿宋" w:hAnsi="仿宋" w:cs="仿宋" w:hint="eastAsia"/>
            <w:lang w:eastAsia="zh-CN"/>
          </w:rPr>
          <w:t>(七)、可持续供应链管理</w:t>
        </w:r>
        <w:r>
          <w:tab/>
        </w:r>
        <w:r>
          <w:fldChar w:fldCharType="begin"/>
        </w:r>
        <w:r>
          <w:instrText xml:space="preserve"> PAGEREF _Toc1387 \h </w:instrText>
        </w:r>
        <w:r>
          <w:fldChar w:fldCharType="separate"/>
        </w:r>
        <w:r>
          <w:t>44</w:t>
        </w:r>
        <w:r>
          <w:fldChar w:fldCharType="end"/>
        </w:r>
      </w:hyperlink>
    </w:p>
    <w:p>
      <w:pPr>
        <w:pStyle w:val="TOC2"/>
        <w:tabs>
          <w:tab w:val="right" w:leader="dot" w:pos="8306"/>
        </w:tabs>
      </w:pPr>
      <w:hyperlink w:anchor="_Toc10529" w:history="1">
        <w:r>
          <w:rPr>
            <w:rFonts w:ascii="仿宋" w:eastAsia="仿宋" w:hAnsi="仿宋" w:cs="仿宋" w:hint="eastAsia"/>
            <w:lang w:eastAsia="zh-CN"/>
          </w:rPr>
          <w:t>(八)、员工可持续发展计划</w:t>
        </w:r>
        <w:r>
          <w:tab/>
        </w:r>
        <w:r>
          <w:fldChar w:fldCharType="begin"/>
        </w:r>
        <w:r>
          <w:instrText xml:space="preserve"> PAGEREF _Toc10529 \h </w:instrText>
        </w:r>
        <w:r>
          <w:fldChar w:fldCharType="separate"/>
        </w:r>
        <w:r>
          <w:t>45</w:t>
        </w:r>
        <w:r>
          <w:fldChar w:fldCharType="end"/>
        </w:r>
      </w:hyperlink>
    </w:p>
    <w:p>
      <w:pPr>
        <w:pStyle w:val="TOC1"/>
        <w:tabs>
          <w:tab w:val="right" w:leader="dot" w:pos="8306"/>
        </w:tabs>
      </w:pPr>
      <w:hyperlink w:anchor="_Toc7806" w:history="1">
        <w:r>
          <w:rPr>
            <w:rFonts w:ascii="仿宋" w:eastAsia="仿宋" w:hAnsi="仿宋" w:cs="仿宋" w:hint="eastAsia"/>
            <w:lang w:eastAsia="zh-CN"/>
          </w:rPr>
          <w:t>十三、应急管理与安全防护</w:t>
        </w:r>
        <w:r>
          <w:tab/>
        </w:r>
        <w:r>
          <w:fldChar w:fldCharType="begin"/>
        </w:r>
        <w:r>
          <w:instrText xml:space="preserve"> PAGEREF _Toc7806 \h </w:instrText>
        </w:r>
        <w:r>
          <w:fldChar w:fldCharType="separate"/>
        </w:r>
        <w:r>
          <w:t>46</w:t>
        </w:r>
        <w:r>
          <w:fldChar w:fldCharType="end"/>
        </w:r>
      </w:hyperlink>
    </w:p>
    <w:p>
      <w:pPr>
        <w:pStyle w:val="TOC2"/>
        <w:tabs>
          <w:tab w:val="right" w:leader="dot" w:pos="8306"/>
        </w:tabs>
      </w:pPr>
      <w:hyperlink w:anchor="_Toc27421" w:history="1">
        <w:r>
          <w:rPr>
            <w:rFonts w:ascii="仿宋" w:eastAsia="仿宋" w:hAnsi="仿宋" w:cs="仿宋" w:hint="eastAsia"/>
            <w:lang w:eastAsia="zh-CN"/>
          </w:rPr>
          <w:t>(一)、应急管理计划</w:t>
        </w:r>
        <w:r>
          <w:tab/>
        </w:r>
        <w:r>
          <w:fldChar w:fldCharType="begin"/>
        </w:r>
        <w:r>
          <w:instrText xml:space="preserve"> PAGEREF _Toc27421 \h </w:instrText>
        </w:r>
        <w:r>
          <w:fldChar w:fldCharType="separate"/>
        </w:r>
        <w:r>
          <w:t>46</w:t>
        </w:r>
        <w:r>
          <w:fldChar w:fldCharType="end"/>
        </w:r>
      </w:hyperlink>
    </w:p>
    <w:p>
      <w:pPr>
        <w:pStyle w:val="TOC2"/>
        <w:tabs>
          <w:tab w:val="right" w:leader="dot" w:pos="8306"/>
        </w:tabs>
      </w:pPr>
      <w:hyperlink w:anchor="_Toc21644" w:history="1">
        <w:r>
          <w:rPr>
            <w:rFonts w:ascii="仿宋" w:eastAsia="仿宋" w:hAnsi="仿宋" w:cs="仿宋" w:hint="eastAsia"/>
            <w:lang w:eastAsia="zh-CN"/>
          </w:rPr>
          <w:t>(二)、安全防护措施</w:t>
        </w:r>
        <w:r>
          <w:tab/>
        </w:r>
        <w:r>
          <w:fldChar w:fldCharType="begin"/>
        </w:r>
        <w:r>
          <w:instrText xml:space="preserve"> PAGEREF _Toc21644 \h </w:instrText>
        </w:r>
        <w:r>
          <w:fldChar w:fldCharType="separate"/>
        </w:r>
        <w:r>
          <w:t>47</w:t>
        </w:r>
        <w:r>
          <w:fldChar w:fldCharType="end"/>
        </w:r>
      </w:hyperlink>
    </w:p>
    <w:p>
      <w:pPr>
        <w:pStyle w:val="TOC2"/>
        <w:tabs>
          <w:tab w:val="right" w:leader="dot" w:pos="8306"/>
        </w:tabs>
      </w:pPr>
      <w:hyperlink w:anchor="_Toc27147" w:history="1">
        <w:r>
          <w:rPr>
            <w:rFonts w:ascii="仿宋" w:eastAsia="仿宋" w:hAnsi="仿宋" w:cs="仿宋" w:hint="eastAsia"/>
            <w:lang w:eastAsia="zh-CN"/>
          </w:rPr>
          <w:t>(三)、危险化学品管理</w:t>
        </w:r>
        <w:r>
          <w:tab/>
        </w:r>
        <w:r>
          <w:fldChar w:fldCharType="begin"/>
        </w:r>
        <w:r>
          <w:instrText xml:space="preserve"> PAGEREF _Toc27147 \h </w:instrText>
        </w:r>
        <w:r>
          <w:fldChar w:fldCharType="separate"/>
        </w:r>
        <w:r>
          <w:t>49</w:t>
        </w:r>
        <w:r>
          <w:fldChar w:fldCharType="end"/>
        </w:r>
      </w:hyperlink>
    </w:p>
    <w:p>
      <w:pPr>
        <w:pStyle w:val="TOC1"/>
        <w:tabs>
          <w:tab w:val="right" w:leader="dot" w:pos="8306"/>
        </w:tabs>
      </w:pPr>
      <w:hyperlink w:anchor="_Toc13594" w:history="1">
        <w:r>
          <w:rPr>
            <w:rFonts w:ascii="仿宋" w:eastAsia="仿宋" w:hAnsi="仿宋" w:cs="仿宋" w:hint="eastAsia"/>
            <w:lang w:eastAsia="zh-CN"/>
          </w:rPr>
          <w:t>十四、合同与法务管理</w:t>
        </w:r>
        <w:r>
          <w:tab/>
        </w:r>
        <w:r>
          <w:fldChar w:fldCharType="begin"/>
        </w:r>
        <w:r>
          <w:instrText xml:space="preserve"> PAGEREF _Toc13594 \h </w:instrText>
        </w:r>
        <w:r>
          <w:fldChar w:fldCharType="separate"/>
        </w:r>
        <w:r>
          <w:t>50</w:t>
        </w:r>
        <w:r>
          <w:fldChar w:fldCharType="end"/>
        </w:r>
      </w:hyperlink>
    </w:p>
    <w:p>
      <w:pPr>
        <w:pStyle w:val="TOC2"/>
        <w:tabs>
          <w:tab w:val="right" w:leader="dot" w:pos="8306"/>
        </w:tabs>
      </w:pPr>
      <w:hyperlink w:anchor="_Toc28277" w:history="1">
        <w:r>
          <w:rPr>
            <w:rFonts w:ascii="仿宋" w:eastAsia="仿宋" w:hAnsi="仿宋" w:cs="仿宋" w:hint="eastAsia"/>
            <w:lang w:eastAsia="zh-CN"/>
          </w:rPr>
          <w:t>(一)、合同管理</w:t>
        </w:r>
        <w:r>
          <w:tab/>
        </w:r>
        <w:r>
          <w:fldChar w:fldCharType="begin"/>
        </w:r>
        <w:r>
          <w:instrText xml:space="preserve"> PAGEREF _Toc28277 \h </w:instrText>
        </w:r>
        <w:r>
          <w:fldChar w:fldCharType="separate"/>
        </w:r>
        <w:r>
          <w:t>50</w:t>
        </w:r>
        <w:r>
          <w:fldChar w:fldCharType="end"/>
        </w:r>
      </w:hyperlink>
    </w:p>
    <w:p>
      <w:pPr>
        <w:pStyle w:val="TOC2"/>
        <w:tabs>
          <w:tab w:val="right" w:leader="dot" w:pos="8306"/>
        </w:tabs>
      </w:pPr>
      <w:hyperlink w:anchor="_Toc31551" w:history="1">
        <w:r>
          <w:rPr>
            <w:rFonts w:ascii="仿宋" w:eastAsia="仿宋" w:hAnsi="仿宋" w:cs="仿宋" w:hint="eastAsia"/>
            <w:lang w:eastAsia="zh-CN"/>
          </w:rPr>
          <w:t>(二)、法务风险分析</w:t>
        </w:r>
        <w:r>
          <w:tab/>
        </w:r>
        <w:r>
          <w:fldChar w:fldCharType="begin"/>
        </w:r>
        <w:r>
          <w:instrText xml:space="preserve"> PAGEREF _Toc31551 \h </w:instrText>
        </w:r>
        <w:r>
          <w:fldChar w:fldCharType="separate"/>
        </w:r>
        <w:r>
          <w:t>51</w:t>
        </w:r>
        <w:r>
          <w:fldChar w:fldCharType="end"/>
        </w:r>
      </w:hyperlink>
    </w:p>
    <w:p>
      <w:pPr>
        <w:pStyle w:val="TOC2"/>
        <w:tabs>
          <w:tab w:val="right" w:leader="dot" w:pos="8306"/>
        </w:tabs>
      </w:pPr>
      <w:hyperlink w:anchor="_Toc20740" w:history="1">
        <w:r>
          <w:rPr>
            <w:rFonts w:ascii="仿宋" w:eastAsia="仿宋" w:hAnsi="仿宋" w:cs="仿宋" w:hint="eastAsia"/>
            <w:lang w:eastAsia="zh-CN"/>
          </w:rPr>
          <w:t>(三)、合同纠纷解决机制</w:t>
        </w:r>
        <w:r>
          <w:tab/>
        </w:r>
        <w:r>
          <w:fldChar w:fldCharType="begin"/>
        </w:r>
        <w:r>
          <w:instrText xml:space="preserve"> PAGEREF _Toc20740 \h </w:instrText>
        </w:r>
        <w:r>
          <w:fldChar w:fldCharType="separate"/>
        </w:r>
        <w:r>
          <w:t>51</w:t>
        </w:r>
        <w:r>
          <w:fldChar w:fldCharType="end"/>
        </w:r>
      </w:hyperlink>
    </w:p>
    <w:p>
      <w:pPr>
        <w:pStyle w:val="TOC1"/>
        <w:tabs>
          <w:tab w:val="right" w:leader="dot" w:pos="8306"/>
        </w:tabs>
      </w:pPr>
      <w:hyperlink w:anchor="_Toc10046" w:history="1">
        <w:r>
          <w:rPr>
            <w:rFonts w:ascii="仿宋" w:eastAsia="仿宋" w:hAnsi="仿宋" w:cs="仿宋" w:hint="eastAsia"/>
            <w:lang w:eastAsia="zh-CN"/>
          </w:rPr>
          <w:t>十五、市场营销策略</w:t>
        </w:r>
        <w:r>
          <w:tab/>
        </w:r>
        <w:r>
          <w:fldChar w:fldCharType="begin"/>
        </w:r>
        <w:r>
          <w:instrText xml:space="preserve"> PAGEREF _Toc10046 \h </w:instrText>
        </w:r>
        <w:r>
          <w:fldChar w:fldCharType="separate"/>
        </w:r>
        <w:r>
          <w:t>52</w:t>
        </w:r>
        <w:r>
          <w:fldChar w:fldCharType="end"/>
        </w:r>
      </w:hyperlink>
    </w:p>
    <w:p>
      <w:pPr>
        <w:pStyle w:val="TOC2"/>
        <w:tabs>
          <w:tab w:val="right" w:leader="dot" w:pos="8306"/>
        </w:tabs>
      </w:pPr>
      <w:hyperlink w:anchor="_Toc31266" w:history="1">
        <w:r>
          <w:rPr>
            <w:rFonts w:ascii="仿宋" w:eastAsia="仿宋" w:hAnsi="仿宋" w:cs="仿宋" w:hint="eastAsia"/>
            <w:lang w:eastAsia="zh-CN"/>
          </w:rPr>
          <w:t>(一)、市场定位与目标客户</w:t>
        </w:r>
        <w:r>
          <w:tab/>
        </w:r>
        <w:r>
          <w:fldChar w:fldCharType="begin"/>
        </w:r>
        <w:r>
          <w:instrText xml:space="preserve"> PAGEREF _Toc31266 \h </w:instrText>
        </w:r>
        <w:r>
          <w:fldChar w:fldCharType="separate"/>
        </w:r>
        <w:r>
          <w:t>52</w:t>
        </w:r>
        <w:r>
          <w:fldChar w:fldCharType="end"/>
        </w:r>
      </w:hyperlink>
    </w:p>
    <w:p>
      <w:pPr>
        <w:pStyle w:val="TOC2"/>
        <w:tabs>
          <w:tab w:val="right" w:leader="dot" w:pos="8306"/>
        </w:tabs>
      </w:pPr>
      <w:hyperlink w:anchor="_Toc11306" w:history="1">
        <w:r>
          <w:rPr>
            <w:rFonts w:ascii="仿宋" w:eastAsia="仿宋" w:hAnsi="仿宋" w:cs="仿宋" w:hint="eastAsia"/>
            <w:lang w:eastAsia="zh-CN"/>
          </w:rPr>
          <w:t>(二)、产品定位及差异化策略</w:t>
        </w:r>
        <w:r>
          <w:tab/>
        </w:r>
        <w:r>
          <w:fldChar w:fldCharType="begin"/>
        </w:r>
        <w:r>
          <w:instrText xml:space="preserve"> PAGEREF _Toc11306 \h </w:instrText>
        </w:r>
        <w:r>
          <w:fldChar w:fldCharType="separate"/>
        </w:r>
        <w:r>
          <w:t>53</w:t>
        </w:r>
        <w:r>
          <w:fldChar w:fldCharType="end"/>
        </w:r>
      </w:hyperlink>
    </w:p>
    <w:p>
      <w:pPr>
        <w:pStyle w:val="TOC2"/>
        <w:tabs>
          <w:tab w:val="right" w:leader="dot" w:pos="8306"/>
        </w:tabs>
      </w:pPr>
      <w:hyperlink w:anchor="_Toc21415" w:history="1">
        <w:r>
          <w:rPr>
            <w:rFonts w:ascii="仿宋" w:eastAsia="仿宋" w:hAnsi="仿宋" w:cs="仿宋" w:hint="eastAsia"/>
            <w:lang w:eastAsia="zh-CN"/>
          </w:rPr>
          <w:t>(三)、价格策略</w:t>
        </w:r>
        <w:r>
          <w:tab/>
        </w:r>
        <w:r>
          <w:fldChar w:fldCharType="begin"/>
        </w:r>
        <w:r>
          <w:instrText xml:space="preserve"> PAGEREF _Toc21415 \h </w:instrText>
        </w:r>
        <w:r>
          <w:fldChar w:fldCharType="separate"/>
        </w:r>
        <w:r>
          <w:t>54</w:t>
        </w:r>
        <w:r>
          <w:fldChar w:fldCharType="end"/>
        </w:r>
      </w:hyperlink>
    </w:p>
    <w:p>
      <w:pPr>
        <w:pStyle w:val="TOC2"/>
        <w:tabs>
          <w:tab w:val="right" w:leader="dot" w:pos="8306"/>
        </w:tabs>
      </w:pPr>
      <w:hyperlink w:anchor="_Toc11105" w:history="1">
        <w:r>
          <w:rPr>
            <w:rFonts w:ascii="仿宋" w:eastAsia="仿宋" w:hAnsi="仿宋" w:cs="仿宋" w:hint="eastAsia"/>
            <w:lang w:eastAsia="zh-CN"/>
          </w:rPr>
          <w:t>(四)、销售渠道与推广</w:t>
        </w:r>
        <w:r>
          <w:tab/>
        </w:r>
        <w:r>
          <w:fldChar w:fldCharType="begin"/>
        </w:r>
        <w:r>
          <w:instrText xml:space="preserve"> PAGEREF _Toc11105 \h </w:instrText>
        </w:r>
        <w:r>
          <w:fldChar w:fldCharType="separate"/>
        </w:r>
        <w:r>
          <w:t>55</w:t>
        </w:r>
        <w:r>
          <w:fldChar w:fldCharType="end"/>
        </w:r>
      </w:hyperlink>
    </w:p>
    <w:p>
      <w:pPr>
        <w:pStyle w:val="TOC2"/>
        <w:tabs>
          <w:tab w:val="right" w:leader="dot" w:pos="8306"/>
        </w:tabs>
      </w:pPr>
      <w:hyperlink w:anchor="_Toc25807" w:history="1">
        <w:r>
          <w:rPr>
            <w:rFonts w:ascii="仿宋" w:eastAsia="仿宋" w:hAnsi="仿宋" w:cs="仿宋" w:hint="eastAsia"/>
            <w:lang w:eastAsia="zh-CN"/>
          </w:rPr>
          <w:t>(五)、市场营销风险与对策</w:t>
        </w:r>
        <w:r>
          <w:tab/>
        </w:r>
        <w:r>
          <w:fldChar w:fldCharType="begin"/>
        </w:r>
        <w:r>
          <w:instrText xml:space="preserve"> PAGEREF _Toc25807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资金申请报告旨在详细介绍我们机构所需资金的预期用途，以及预计的收益与风险。在当今快速发展且竞争激烈的经济环境下，合理的资金运用不仅能够促进技术进步、提升服务质量，同时还能加强CPVC机构的市场竞争力。我们承诺所申请之资金将严格按照规划用于指定的业务发展与研究领域，不会转作他途。CPVC报告中包含的所有信息、数据及预测均基于严谨的研究和分析，对外只用作学习交流，不可做为商业用途。</w:t>
      </w:r>
    </w:p>
    <w:p>
      <w:pPr>
        <w:pStyle w:val="Heading1"/>
        <w:ind w:firstLine="560" w:firstLineChars="200"/>
        <w:rPr>
          <w:rFonts w:ascii="仿宋" w:eastAsia="仿宋" w:hAnsi="仿宋" w:cs="仿宋" w:hint="eastAsia"/>
          <w:sz w:val="28"/>
          <w:lang w:eastAsia="zh-CN"/>
        </w:rPr>
      </w:pPr>
      <w:bookmarkStart w:id="2" w:name="_Toc13376"/>
      <w:r>
        <w:rPr>
          <w:rFonts w:ascii="仿宋" w:eastAsia="仿宋" w:hAnsi="仿宋" w:cs="仿宋" w:hint="eastAsia"/>
          <w:sz w:val="28"/>
          <w:lang w:eastAsia="zh-CN"/>
        </w:rPr>
        <w:t>一、建筑物技术方案</w:t>
      </w:r>
      <w:bookmarkEnd w:id="2"/>
    </w:p>
    <w:p>
      <w:pPr>
        <w:pStyle w:val="Heading2"/>
        <w:rPr>
          <w:rFonts w:ascii="仿宋" w:eastAsia="仿宋" w:hAnsi="仿宋" w:cs="仿宋" w:hint="eastAsia"/>
          <w:lang w:eastAsia="zh-CN"/>
        </w:rPr>
      </w:pPr>
      <w:bookmarkStart w:id="3" w:name="_Toc22098"/>
      <w:r>
        <w:rPr>
          <w:rFonts w:ascii="仿宋" w:eastAsia="仿宋" w:hAnsi="仿宋" w:cs="仿宋" w:hint="eastAsia"/>
          <w:lang w:eastAsia="zh-CN"/>
        </w:rPr>
        <w:t>(一)、项目工程设计总体要求</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在建筑结构设计中，秉持经济、实用和美观兼顾的原则，综合考虑了工艺要求、当地地质条件以及用地需求。设计力求使建筑结构更加符合工艺生产的需要，同时便于操作、检修和管理。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为满足工艺生产的需求，方便日常操作、检修和管理，采取了厂房一体化的设计理念。在设计中充分考虑了竖向组合，致力于缩短管线、降低能耗，以及最大程度地节约用地和降低投资成本。</w:t>
      </w:r>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为提高建设速度并为未来的技术改造预留充足的发展空间，主厂房采用了轻钢结构设计。各层主要设备的悬挂和支撑均采用了钢结构，实现了轻型化的设计理念，并同时符合防腐和防爆规范以及相关法规的要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在建筑结构的设计中，特别注重了对工艺需求的贴近，以确保建筑能够高效满足生产流程的要求。结合当地的地质条件和用地需求，通过全面考虑，力求在经济实用的前提下兼顾美观。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为了提高操作的便捷性、维护的便利性以及整体管理的高效性，主厂房采用一体化设计，充分考虑了建筑结构的竖向组合。通过这一设计理念，有效地减少了管线长度，降低了能源消耗，并在最大程度上优化了用地利用，同时达到了节约投资的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主厂房采用轻钢结构设计，不仅使建筑更加轻量化，提高了建设速度，还为今后可能的技术改造提供了足够的发展空间。此外，轻钢结构的应用符合防腐和防爆规范，确保了建筑在安全性和可靠性方面的合规性。</w:t>
      </w:r>
    </w:p>
    <w:p>
      <w:pPr>
        <w:pStyle w:val="Heading2"/>
        <w:ind w:firstLine="560" w:firstLineChars="200"/>
        <w:rPr>
          <w:rFonts w:ascii="仿宋" w:eastAsia="仿宋" w:hAnsi="仿宋" w:cs="仿宋" w:hint="eastAsia"/>
          <w:sz w:val="28"/>
          <w:lang w:eastAsia="zh-CN"/>
        </w:rPr>
      </w:pPr>
      <w:bookmarkStart w:id="4" w:name="_Toc6053"/>
      <w:r>
        <w:rPr>
          <w:rFonts w:ascii="仿宋" w:eastAsia="仿宋" w:hAnsi="仿宋" w:cs="仿宋" w:hint="eastAsia"/>
          <w:sz w:val="28"/>
          <w:lang w:eastAsia="zh-CN"/>
        </w:rPr>
        <w:t>(二)、建设方案</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CPVC项目的建筑设计严格遵循现代企业建设标准，选用轻钢结构和框架结构，并依据相关法规采取必要的抗震措施。整体设计注重充分利用自然环境，强调空间关系的丰富性，以追求独特而舒适的设计风格。主要建筑物的围护结构和屋顶均符合建筑节能和防渗漏的标准，同时在生产车间设置天窗以实现良好的采光和自然通风，选用具备出色气密性和防水性的材料。</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生产车间的建筑采用轻钢框架结构，保证整体结构性能的卓越表现，符合国家相关规范的要求，有利于抗震和防腐，并在投资上具备节约性和施工上的便利性。设计充分考虑通风需求，有效降低火灾和爆炸风险。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按照《建筑内部装修设计防火规范》，CPVC项目耐火等级为二级，屋顶防水等级为三级，严格按照《屋面工程技术规范》的要求进行施工。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针对地质条件和生产需求，项目装置的土建结构初步设计采用钢筋混凝土独立基础。</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根据项目特点和当地规划建设管理部门对建筑结构的要求，生产车间拟采用全钢结构。</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建筑结构的设计使用年限定为50年，安全等级为二级。</w:t>
      </w:r>
    </w:p>
    <w:p>
      <w:pPr>
        <w:pStyle w:val="Heading2"/>
        <w:ind w:firstLine="560" w:firstLineChars="200"/>
        <w:rPr>
          <w:rFonts w:ascii="仿宋" w:eastAsia="仿宋" w:hAnsi="仿宋" w:cs="仿宋" w:hint="eastAsia"/>
          <w:sz w:val="28"/>
          <w:lang w:eastAsia="zh-CN"/>
        </w:rPr>
      </w:pPr>
      <w:bookmarkStart w:id="5" w:name="_Toc13313"/>
      <w:r>
        <w:rPr>
          <w:rFonts w:ascii="仿宋" w:eastAsia="仿宋" w:hAnsi="仿宋" w:cs="仿宋" w:hint="eastAsia"/>
          <w:sz w:val="28"/>
          <w:lang w:eastAsia="zh-CN"/>
        </w:rPr>
        <w:t>(三)、建筑工程建设指标</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CPVC项目建筑面积XXm²，其中：生产工程XXm²，仓储工程XXm²，行政办公及生活服务设施XXm²，公共工程XXm²。</w:t>
      </w:r>
    </w:p>
    <w:p>
      <w:pPr>
        <w:pStyle w:val="Heading1"/>
        <w:ind w:firstLine="560" w:firstLineChars="200"/>
        <w:rPr>
          <w:rFonts w:ascii="仿宋" w:eastAsia="仿宋" w:hAnsi="仿宋" w:cs="仿宋" w:hint="eastAsia"/>
          <w:sz w:val="28"/>
          <w:lang w:eastAsia="zh-CN"/>
        </w:rPr>
      </w:pPr>
      <w:bookmarkStart w:id="6" w:name="_Toc31007"/>
      <w:r>
        <w:rPr>
          <w:rFonts w:ascii="仿宋" w:eastAsia="仿宋" w:hAnsi="仿宋" w:cs="仿宋" w:hint="eastAsia"/>
          <w:sz w:val="28"/>
          <w:lang w:eastAsia="zh-CN"/>
        </w:rPr>
        <w:t>二、CPVC行业发展分析</w:t>
      </w:r>
      <w:bookmarkEnd w:id="6"/>
    </w:p>
    <w:p>
      <w:pPr>
        <w:pStyle w:val="Heading2"/>
        <w:rPr>
          <w:rFonts w:ascii="仿宋" w:eastAsia="仿宋" w:hAnsi="仿宋" w:cs="仿宋" w:hint="eastAsia"/>
          <w:lang w:eastAsia="zh-CN"/>
        </w:rPr>
      </w:pPr>
      <w:bookmarkStart w:id="7" w:name="_Toc27043"/>
      <w:r>
        <w:rPr>
          <w:rFonts w:ascii="仿宋" w:eastAsia="仿宋" w:hAnsi="仿宋" w:cs="仿宋" w:hint="eastAsia"/>
          <w:lang w:eastAsia="zh-CN"/>
        </w:rPr>
        <w:t>(一)、CPVC行业发展总体概况</w:t>
      </w:r>
      <w:bookmarkEnd w:id="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当前，所涉及CPVC行业呈现出整体稳步增长的趋势。CPVC行业内相关指标显示出良好的发展态势，市场规模逐年扩大，产业链不断完善。各项CPVC行业数据表明，整体CPVC行业处于良性发展的轨道上，为项目的实施提供了有力的市场支撑。</w:t>
      </w:r>
    </w:p>
    <w:p>
      <w:pPr>
        <w:pStyle w:val="Heading2"/>
        <w:ind w:firstLine="560" w:firstLineChars="200"/>
        <w:rPr>
          <w:rFonts w:ascii="仿宋" w:eastAsia="仿宋" w:hAnsi="仿宋" w:cs="仿宋" w:hint="eastAsia"/>
          <w:sz w:val="28"/>
          <w:lang w:eastAsia="zh-CN"/>
        </w:rPr>
      </w:pPr>
      <w:bookmarkStart w:id="8" w:name="_Toc27949"/>
      <w:r>
        <w:rPr>
          <w:rFonts w:ascii="仿宋" w:eastAsia="仿宋" w:hAnsi="仿宋" w:cs="仿宋" w:hint="eastAsia"/>
          <w:sz w:val="28"/>
          <w:lang w:eastAsia="zh-CN"/>
        </w:rPr>
        <w:t>(二)、CPVC行业发展背景</w:t>
      </w:r>
      <w:bookmarkEnd w:id="8"/>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CPVC行业的快速发展得益于国家宏观经济政策的不断优化和产业结构调整的深入推进。政府对CPVC相关产业的支持力度加大，为企业提供了更为宽松的市场环境和政策支持。同时，科技进步和创新成果的不断涌现，也为CPVC行业的高质量发展提供了有力支持。</w:t>
      </w:r>
    </w:p>
    <w:p>
      <w:pPr>
        <w:pStyle w:val="Heading2"/>
        <w:ind w:firstLine="560" w:firstLineChars="200"/>
        <w:rPr>
          <w:rFonts w:ascii="仿宋" w:eastAsia="仿宋" w:hAnsi="仿宋" w:cs="仿宋" w:hint="eastAsia"/>
          <w:sz w:val="28"/>
          <w:lang w:eastAsia="zh-CN"/>
        </w:rPr>
      </w:pPr>
      <w:bookmarkStart w:id="9" w:name="_Toc25912"/>
      <w:r>
        <w:rPr>
          <w:rFonts w:ascii="仿宋" w:eastAsia="仿宋" w:hAnsi="仿宋" w:cs="仿宋" w:hint="eastAsia"/>
          <w:sz w:val="28"/>
          <w:lang w:eastAsia="zh-CN"/>
        </w:rPr>
        <w:t>(三)、CPVC行业发展前景</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展望未来，CPVC行业发展前景广阔。随着国家经济的不断崛起和产业结构的不断优化，相关CPVC行业有望进一步蓬勃发展。市场需求的提升、技术水平的不断提高将为CPVC行业带来更多发展机遇。项目的实施将顺应CPVC行业发展趋势，迎接更加广阔的市场机遇。</w:t>
      </w:r>
    </w:p>
    <w:p>
      <w:pPr>
        <w:pStyle w:val="Heading1"/>
        <w:ind w:firstLine="560" w:firstLineChars="200"/>
        <w:rPr>
          <w:rFonts w:ascii="仿宋" w:eastAsia="仿宋" w:hAnsi="仿宋" w:cs="仿宋" w:hint="eastAsia"/>
          <w:sz w:val="28"/>
          <w:lang w:eastAsia="zh-CN"/>
        </w:rPr>
      </w:pPr>
      <w:bookmarkStart w:id="10" w:name="_Toc12110"/>
      <w:r>
        <w:rPr>
          <w:rFonts w:ascii="仿宋" w:eastAsia="仿宋" w:hAnsi="仿宋" w:cs="仿宋" w:hint="eastAsia"/>
          <w:sz w:val="28"/>
          <w:lang w:eastAsia="zh-CN"/>
        </w:rPr>
        <w:t>三、运营管理</w:t>
      </w:r>
      <w:bookmarkEnd w:id="10"/>
    </w:p>
    <w:p>
      <w:pPr>
        <w:pStyle w:val="Heading2"/>
        <w:rPr>
          <w:rFonts w:ascii="仿宋" w:eastAsia="仿宋" w:hAnsi="仿宋" w:cs="仿宋" w:hint="eastAsia"/>
          <w:lang w:eastAsia="zh-CN"/>
        </w:rPr>
      </w:pPr>
      <w:bookmarkStart w:id="11" w:name="_Toc19419"/>
      <w:r>
        <w:rPr>
          <w:rFonts w:ascii="仿宋" w:eastAsia="仿宋" w:hAnsi="仿宋" w:cs="仿宋" w:hint="eastAsia"/>
          <w:lang w:eastAsia="zh-CN"/>
        </w:rPr>
        <w:t>(一)、公司经营宗旨</w:t>
      </w:r>
      <w:bookmarkEnd w:id="1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公司的运营宗旨是确保持续创造价值，为客户提供优质产品和服务，实现股东、员工和社会的共同发展。在经营活动中，公司将秉持诚信、创新和负责任的原则，努力打造可持续发展的企业。</w:t>
      </w:r>
    </w:p>
    <w:p>
      <w:pPr>
        <w:pStyle w:val="Heading2"/>
        <w:ind w:firstLine="560" w:firstLineChars="200"/>
        <w:rPr>
          <w:rFonts w:ascii="仿宋" w:eastAsia="仿宋" w:hAnsi="仿宋" w:cs="仿宋" w:hint="eastAsia"/>
          <w:sz w:val="28"/>
          <w:lang w:eastAsia="zh-CN"/>
        </w:rPr>
      </w:pPr>
      <w:bookmarkStart w:id="12" w:name="_Toc4471"/>
      <w:r>
        <w:rPr>
          <w:rFonts w:ascii="仿宋" w:eastAsia="仿宋" w:hAnsi="仿宋" w:cs="仿宋" w:hint="eastAsia"/>
          <w:sz w:val="28"/>
          <w:lang w:eastAsia="zh-CN"/>
        </w:rPr>
        <w:t>(二)、公司目标与主职责</w:t>
      </w:r>
      <w:bookmarkEnd w:id="12"/>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公司的核心目标是在CPVC行业内取得领先地位，实现可持续增长。为实现这一目标，公司将不断提升产品质量、拓展市场份额、加强研发创新，并致力于提高客户满意度。主要职责包括：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产品质量管理：确保生产的产品符合高标准的质量要求，满足客户期望。</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市场拓展：积极开拓新市场，提升品牌知名度，扩大市场份额。</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研发创新：投入资源进行研发，推动产品和服务的创新，保持技术领先地位。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客户服务：建立高效的客户服务体系，解决客户问题，提高客户满意度。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员工培训与发展：为员工提供培训机会，激发员工潜力，共同成长。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社会责任：履行企业社会责任，关注环境保护，积极参与公益事业。</w:t>
      </w:r>
    </w:p>
    <w:p>
      <w:pPr>
        <w:ind w:firstLine="560" w:firstLineChars="200"/>
        <w:rPr>
          <w:rFonts w:ascii="仿宋" w:eastAsia="仿宋" w:hAnsi="仿宋" w:cs="仿宋" w:hint="eastAsia"/>
          <w:sz w:val="28"/>
          <w:lang w:eastAsia="zh-CN"/>
        </w:rPr>
      </w:pPr>
    </w:p>
    <w:p>
      <w:pPr>
        <w:pStyle w:val="Heading2"/>
        <w:ind w:firstLine="560" w:firstLineChars="200"/>
        <w:rPr>
          <w:rFonts w:ascii="仿宋" w:eastAsia="仿宋" w:hAnsi="仿宋" w:cs="仿宋" w:hint="eastAsia"/>
          <w:sz w:val="28"/>
          <w:lang w:eastAsia="zh-CN"/>
        </w:rPr>
      </w:pPr>
      <w:bookmarkStart w:id="13" w:name="_Toc3018"/>
      <w:r>
        <w:rPr>
          <w:rFonts w:ascii="仿宋" w:eastAsia="仿宋" w:hAnsi="仿宋" w:cs="仿宋" w:hint="eastAsia"/>
          <w:sz w:val="28"/>
          <w:lang w:eastAsia="zh-CN"/>
        </w:rPr>
        <w:t>(三)、各部门职责及权限</w:t>
      </w:r>
      <w:bookmarkEnd w:id="1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销售部职责说明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制定销售目标和策略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协助公司领导制定年度销售目标和销售成本控制指标，并负责具体实施。根据年度销售指标，明确营销策略，制定销售计划和拓展销售网络，并策划组织实施销售工作，以确保实现预期目标。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CPVC市场信息收集与分析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负责收集市场信息，分析市场动向、销售动态和竞争状况，并定期将信息报送商务发展部。通过市场信息的及时分析，为公司制定更有针对性的销售策略提供支持。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销售合同管理</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负责按照产品销售合同规定的收款和催收程序，并将相关收款情况报送商务发展部。同时，起草产品销售合同，协助销售部门执行合同，确保合同履行的顺利进行。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客户管理与走访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定期不定期走访客户，整理客户资料，了解客户需求，进行有效的客户管理。通过建立良好的客户关系，提高客户满意度，确保客户的忠诚度。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销售统计与报表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制定并组织填写各类销售统计报表，及时将相关数据报送商务发展部总经理。通过数据的统计和分析，为公司提供决策参考，优化销售流程。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物资供应与采购管理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负责市场物资信息的收集，建立稳定的物资供应网络，确保物资供应渠道的畅通。收集产品供应商信息，进行质量、技术和供应能力评估，编制与之相配套的采购计划，并进行采购谈判和产品采购。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发运流程与成本管理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建立发运流程，设计最佳运输路线和运输工具，选择合格的运输商，严格按公司下达的发运成本预算进行有效管理。定期分析费用开支，查找超支、节支原因并实施控制。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销售人才培训与管理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对CPVC行业销售部门员工进CPVC行业务素质、产品知识培训和考核等工作，不断培养、挖掘、引进销售人才，建设高素质的销售队伍。</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战略发展部主要职责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项目发实施方案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围绕公司的经营目标，拟定项目发实施方案，确保项目的有序推进，达到公司整体发展的战略目标。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市场信息分析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负责市场信息的收集、整理和分析，定期编制信息分析报告，及时报送公司领导和相关部门。对各部门信息的及时性和有效性进行考核，为公司决策提供信息支持。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供应商评估与合作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对产品供应商的质量管理、技术、供应能力和财务评估情况进行汇总，编制供应商评估报告，拟定供应商合作方案和合作协议，组织签订供应商合作协议。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产品采购与合同管理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对公司采购的产品进行询价，拟定产品采购方案，制定市场标准价格；拟定采购合同并报总经理审批后，组织签订合同。协助销售部门起草产品销售合同，确保合同的合理性和执行。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销售人员培训与催款协助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协助销售部门开展销售人员技能培训，对未及时收到的款项进行催款，提供协助解决催款问题。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客户服务标准与投诉处理</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负责客户服务标准的确定、实施规范、政策制定和修改，以及服务资源的统一规划和配置。协调处理各类投诉问题，建立投诉处理档案，向公司上报投诉情况及处理结果。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文件管理与归档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负责公司客户档案、销售合同、公司文件资料、营销类文件资料、价格表等的管理、归类、整理、建档和保管工作。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行政部主要职责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运行制度和流程管理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负责公司运行、管理制度和流程的建立、完善和修订工作，确保公司内部运作的规范性和高效性。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内部运行控制流程与方法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根据公司业务发展的需要，制定及优化公司的内部运行控制流程、方法及执行标准，协助各部门规范业务流程及操作规程，降低管理风险。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统计信息监督与考核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利用各种统计信息和其他方法，监督公司运行情况，对计划的执行情况进行定期、不定期考核。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供应商评估审查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在选择产品供应商过程中，定期不定期对商务部门编制的供应商评估报告和供应商合作协议进行审查，并提出审查意见。确保供应商的质量、技术和供应能力符合公司的标准和需求。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公司运营监督与执行</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负责监督检查公司运营、财务、人事等业务政策及流程的执行情况。通过定期的检查，确保公司各项业务活动符合法规要求，规避潜在风险。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内部控制平衡与调整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平衡内部控制的要求与实际业务发展的冲突，确保公司内部控制体系既能满足法规和管理要求，又不影响业务的正常运转。处理与内部运行控制相关的各项工作，确保公司内部运作的有序性。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以上是销售部、战略发展部和行政部的主要职责说明，每个部门都在公司运营管理中发挥着重要的作用，共同努力确保公司的稳健发展。</w:t>
      </w:r>
    </w:p>
    <w:p>
      <w:pPr>
        <w:pStyle w:val="Heading2"/>
        <w:ind w:firstLine="560" w:firstLineChars="200"/>
        <w:rPr>
          <w:rFonts w:ascii="仿宋" w:eastAsia="仿宋" w:hAnsi="仿宋" w:cs="仿宋" w:hint="eastAsia"/>
          <w:sz w:val="28"/>
          <w:lang w:eastAsia="zh-CN"/>
        </w:rPr>
      </w:pPr>
      <w:bookmarkStart w:id="14" w:name="_Toc9353"/>
      <w:r>
        <w:rPr>
          <w:rFonts w:ascii="仿宋" w:eastAsia="仿宋" w:hAnsi="仿宋" w:cs="仿宋" w:hint="eastAsia"/>
          <w:sz w:val="28"/>
          <w:lang w:eastAsia="zh-CN"/>
        </w:rPr>
        <w:t>(四)、财务会计制度</w:t>
      </w:r>
      <w:bookmarkEnd w:id="1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公司财务会计管理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公司遵循相关法律、行政法规以及国家有关部门的规定，制定财务会计制度。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公司财务报告的编制必须符合法律、行政法规及相关规章的规定。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除法定会计账簿外，公司不设立其他独立的会计账簿。公司所有资产均不以个人名义开设账户。</w:t>
      </w: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公司在分配当年税后利润时，应提取XX%作为法定公积金。当公司法定公积金累计额达到注册资本的50%以上时，可不再提取。若法定公积金不足弥补前年度亏损，应先用当年利润补足。公司提取法定公积金后，经股东大会决议，可再提取任意公积金。余下的税后利润按股东持股比例分配，但有规定不按持股比例分配的情况除外。违反规定分配利润的，股东需退还违规分配的利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公司的公积金可用于弥补亏损、扩大生产经营或增加公司资本。资本公积金转为资本时，留存的公积金不得低于转增前注册资本的XX%。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公司股东大会决议后，董事会必须在两个月内完成股利（或股份）的派发。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公司的利润分配政策包括：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重视合理投资回报，保持连续性和稳定性。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根据经营情况和市场环境，制定合理的股利分配方案。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根据CPVC行业特点、发展阶段、经营模式等因素，提出差异化的现金分红政策，确保在利润分配中现金分红占比达到一定比例。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对于不同发展阶段的公司，现金分红比例有相应规定。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股东违规占用公司资金的，公司可扣减其分配的现金红利，以偿还占用的资金。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内部审计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公司实施内部审计制度，由专职审计人员监督公司财务和经济活动。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公司的内部审计制度和审计人员职责需经董事会批准后执行，审计负责人向董事会负责并报告工作。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会计师事务所的聘任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公司聘用会计师事务所需由股东大会决定，董事会不得在股东大会决定前提前委任。</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公司需提供真实、完整的会计凭证、会计账簿、财务报告及其他会计资料，不得隐匿或谎报。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会计师事务所的审计费用由股东大会决定。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公司解聘或不再续聘会计师事务所时，需提前XX天通知，并在股东大会上进行表决，会计师事务所有权在股东大会上陈述意见。如果会计师事务所提出解聘，应向股东大会说明公司有无不当情形。</w:t>
      </w:r>
    </w:p>
    <w:p>
      <w:pPr>
        <w:pStyle w:val="Heading1"/>
        <w:ind w:firstLine="560" w:firstLineChars="200"/>
        <w:rPr>
          <w:rFonts w:ascii="仿宋" w:eastAsia="仿宋" w:hAnsi="仿宋" w:cs="仿宋" w:hint="eastAsia"/>
          <w:sz w:val="28"/>
          <w:lang w:eastAsia="zh-CN"/>
        </w:rPr>
      </w:pPr>
      <w:bookmarkStart w:id="15" w:name="_Toc18328"/>
      <w:r>
        <w:rPr>
          <w:rFonts w:ascii="仿宋" w:eastAsia="仿宋" w:hAnsi="仿宋" w:cs="仿宋" w:hint="eastAsia"/>
          <w:sz w:val="28"/>
          <w:lang w:eastAsia="zh-CN"/>
        </w:rPr>
        <w:t>四、建设内容与产品方案</w:t>
      </w:r>
      <w:bookmarkEnd w:id="15"/>
    </w:p>
    <w:p>
      <w:pPr>
        <w:pStyle w:val="Heading2"/>
        <w:rPr>
          <w:rFonts w:ascii="仿宋" w:eastAsia="仿宋" w:hAnsi="仿宋" w:cs="仿宋" w:hint="eastAsia"/>
          <w:lang w:eastAsia="zh-CN"/>
        </w:rPr>
      </w:pPr>
      <w:bookmarkStart w:id="16" w:name="_Toc18740"/>
      <w:r>
        <w:rPr>
          <w:rFonts w:ascii="仿宋" w:eastAsia="仿宋" w:hAnsi="仿宋" w:cs="仿宋" w:hint="eastAsia"/>
          <w:lang w:eastAsia="zh-CN"/>
        </w:rPr>
        <w:t>(一)、建设规模及主要建设内容</w:t>
      </w:r>
      <w:bookmarkEnd w:id="1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(一)场地规模概况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CPVC项目总用地面积为XX平方米，相当于XX亩，按照规划，整个场区总建筑面积预计为XX平方米。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(二)产能规模说明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鉴于国内外市场需求以及对xxx（集团）有限公司建设能力的分析，项目建设规模最终确定为达产年产XXX个单位产品。据初步测算，年营业收入预计可达XX万元。</w:t>
      </w:r>
    </w:p>
    <w:p>
      <w:pPr>
        <w:pStyle w:val="Heading2"/>
        <w:ind w:firstLine="560" w:firstLineChars="200"/>
        <w:rPr>
          <w:rFonts w:ascii="仿宋" w:eastAsia="仿宋" w:hAnsi="仿宋" w:cs="仿宋" w:hint="eastAsia"/>
          <w:sz w:val="28"/>
          <w:lang w:eastAsia="zh-CN"/>
        </w:rPr>
      </w:pPr>
      <w:bookmarkStart w:id="17" w:name="_Toc11254"/>
      <w:r>
        <w:rPr>
          <w:rFonts w:ascii="仿宋" w:eastAsia="仿宋" w:hAnsi="仿宋" w:cs="仿宋" w:hint="eastAsia"/>
          <w:sz w:val="28"/>
          <w:lang w:eastAsia="zh-CN"/>
        </w:rPr>
        <w:t>(二)、CPVC产品规划方案及生产纲领</w:t>
      </w:r>
      <w:bookmarkEnd w:id="17"/>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(一)产品规划方案</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CPVC项目产品规划主要根据国家产业发展政策、市场需求、资源供应、企业资金和生产技术水平等综合因素进行制定。在考虑市场需求的基础上，项目主要生产XXXX产品，具体品种将根据市场需求进行必要的调整。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(二)生产纲领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生产纲领的确定考虑了人员及装备生产能力水平，并参考市场需求预测情况。将产量和销量紧密结合，根据初步产品方案进行测算，年产量预计为XXX个单位产品。这一生产纲领的设定旨在实现良好的市场适应性，同时确保生产的经济合理性和市场竞争力。</w:t>
      </w:r>
    </w:p>
    <w:p>
      <w:pPr>
        <w:pStyle w:val="Heading1"/>
        <w:ind w:firstLine="560" w:firstLineChars="200"/>
        <w:rPr>
          <w:rFonts w:ascii="仿宋" w:eastAsia="仿宋" w:hAnsi="仿宋" w:cs="仿宋" w:hint="eastAsia"/>
          <w:sz w:val="28"/>
          <w:lang w:eastAsia="zh-CN"/>
        </w:rPr>
      </w:pPr>
      <w:bookmarkStart w:id="18" w:name="_Toc5410"/>
      <w:r>
        <w:rPr>
          <w:rFonts w:ascii="仿宋" w:eastAsia="仿宋" w:hAnsi="仿宋" w:cs="仿宋" w:hint="eastAsia"/>
          <w:sz w:val="28"/>
          <w:lang w:eastAsia="zh-CN"/>
        </w:rPr>
        <w:t>五、人才队伍建设</w:t>
      </w:r>
      <w:bookmarkEnd w:id="18"/>
    </w:p>
    <w:p>
      <w:pPr>
        <w:pStyle w:val="Heading2"/>
        <w:rPr>
          <w:rFonts w:ascii="仿宋" w:eastAsia="仿宋" w:hAnsi="仿宋" w:cs="仿宋" w:hint="eastAsia"/>
          <w:lang w:eastAsia="zh-CN"/>
        </w:rPr>
      </w:pPr>
      <w:bookmarkStart w:id="19" w:name="_Toc3251"/>
      <w:r>
        <w:rPr>
          <w:rFonts w:ascii="仿宋" w:eastAsia="仿宋" w:hAnsi="仿宋" w:cs="仿宋" w:hint="eastAsia"/>
          <w:lang w:eastAsia="zh-CN"/>
        </w:rPr>
        <w:t>(一)、人才引进与培养计划</w:t>
      </w:r>
      <w:bookmarkEnd w:id="1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人才引进与培养计划将成为确保团队持续优势和创新力的关键因素。以下是我们制定的具体措施：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外部高层次人才引进：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为了弥补团队中可能存在的专业短板，我们将积极引进外部高层次人才。通过在CPVC行业内广泛宣传职位空缺、与专业猎头机构合作，我们将吸引到在相关领域具有丰富经验和卓越能力的专业人才。他们将为团队注入新的思维和动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内部培训与晋升机制：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我们将建立健全的内部培训体系，通过专业培训课程提升现有员工的技能水平。同时，制定明确的晋升机制，鼓励员工通过自我学习和不断提升自身素质，争取更高职位。这不仅能够提高员工的职业满意度，也有助于留住优秀的内部人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合作高校实习生项目：</w:t>
      </w: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https://d.book118.com/108076115032006024</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CPVC资金筹措计划书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CPVC资金筹措计划书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CPVC资金筹措计划书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CPVC资金筹措计划书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CPVC资金筹措计划书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CPVC资金筹措计划书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CPVC资金筹措计划书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CPVC资金筹措计划书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CPVC资金筹措计划书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CPVC资金筹措计划书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CPVC资金筹措计划书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CPVC资金筹措计划书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CPVC资金筹措计划书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CPVC资金筹措计划书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CPVC资金筹措计划书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B9139C"/>
    <w:rsid w:val="282E6701"/>
    <w:rsid w:val="3E675B86"/>
    <w:rsid w:val="44335160"/>
    <w:rsid w:val="497C50C6"/>
    <w:rsid w:val="59204A0B"/>
    <w:rsid w:val="5D2D2508"/>
    <w:rsid w:val="689E7DA6"/>
    <w:rsid w:val="6EB9139C"/>
    <w:rsid w:val="6EC24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autoRedefine/>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autoRedefine/>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108076115032006024"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2024-01-03T21:30:00Z</dcterms:created>
  <dcterms:modified xsi:type="dcterms:W3CDTF">2024-01-03T21:30:14Z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C1094462BBC142D59445E577A63067C5_11</vt:lpwstr>
  </property>
  <property fmtid="{D5CDD505-2E9C-101B-9397-08002B2CF9AE}" pid="3" name="KSOProductBuildVer">
    <vt:lpwstr>2052-12.1.0.16120</vt:lpwstr>
  </property>
</Properties>
</file>