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智能楼宇照明项目规划设计方案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3" w:history="1">
        <w:r>
          <w:rPr>
            <w:rFonts w:ascii="仿宋" w:eastAsia="仿宋" w:hAnsi="仿宋" w:cs="仿宋" w:hint="eastAsia"/>
            <w:lang w:eastAsia="zh-CN"/>
          </w:rPr>
          <w:t>前言</w:t>
        </w:r>
        <w:r>
          <w:tab/>
        </w:r>
        <w:r>
          <w:fldChar w:fldCharType="begin"/>
        </w:r>
        <w:r>
          <w:instrText xml:space="preserve"> PAGEREF _Toc6323 \h </w:instrText>
        </w:r>
        <w:r>
          <w:fldChar w:fldCharType="separate"/>
        </w:r>
        <w:r>
          <w:t>3</w:t>
        </w:r>
        <w:r>
          <w:fldChar w:fldCharType="end"/>
        </w:r>
      </w:hyperlink>
    </w:p>
    <w:p>
      <w:pPr>
        <w:pStyle w:val="TOC1"/>
        <w:tabs>
          <w:tab w:val="right" w:leader="dot" w:pos="8306"/>
        </w:tabs>
      </w:pPr>
      <w:hyperlink w:anchor="_Toc7231" w:history="1">
        <w:r>
          <w:rPr>
            <w:rFonts w:ascii="仿宋" w:eastAsia="仿宋" w:hAnsi="仿宋" w:cs="仿宋" w:hint="eastAsia"/>
            <w:lang w:eastAsia="zh-CN"/>
          </w:rPr>
          <w:t>一、智能楼宇照明项目土建工程</w:t>
        </w:r>
        <w:r>
          <w:tab/>
        </w:r>
        <w:r>
          <w:fldChar w:fldCharType="begin"/>
        </w:r>
        <w:r>
          <w:instrText xml:space="preserve"> PAGEREF _Toc7231 \h </w:instrText>
        </w:r>
        <w:r>
          <w:fldChar w:fldCharType="separate"/>
        </w:r>
        <w:r>
          <w:t>3</w:t>
        </w:r>
        <w:r>
          <w:fldChar w:fldCharType="end"/>
        </w:r>
      </w:hyperlink>
    </w:p>
    <w:p>
      <w:pPr>
        <w:pStyle w:val="TOC2"/>
        <w:tabs>
          <w:tab w:val="right" w:leader="dot" w:pos="8306"/>
        </w:tabs>
      </w:pPr>
      <w:hyperlink w:anchor="_Toc3669" w:history="1">
        <w:r>
          <w:rPr>
            <w:rFonts w:ascii="仿宋" w:eastAsia="仿宋" w:hAnsi="仿宋" w:cs="仿宋" w:hint="eastAsia"/>
            <w:lang w:eastAsia="zh-CN"/>
          </w:rPr>
          <w:t>(一)、建筑工程设计原则</w:t>
        </w:r>
        <w:r>
          <w:tab/>
        </w:r>
        <w:r>
          <w:fldChar w:fldCharType="begin"/>
        </w:r>
        <w:r>
          <w:instrText xml:space="preserve"> PAGEREF _Toc3669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(二)、土建工程设计年限及安全等级</w:t>
        </w:r>
        <w:r>
          <w:tab/>
        </w:r>
        <w:r>
          <w:fldChar w:fldCharType="begin"/>
        </w:r>
        <w:r>
          <w:instrText xml:space="preserve"> PAGEREF _Toc4050 \h </w:instrText>
        </w:r>
        <w:r>
          <w:fldChar w:fldCharType="separate"/>
        </w:r>
        <w:r>
          <w:t>4</w:t>
        </w:r>
        <w:r>
          <w:fldChar w:fldCharType="end"/>
        </w:r>
      </w:hyperlink>
    </w:p>
    <w:p>
      <w:pPr>
        <w:pStyle w:val="TOC2"/>
        <w:tabs>
          <w:tab w:val="right" w:leader="dot" w:pos="8306"/>
        </w:tabs>
      </w:pPr>
      <w:hyperlink w:anchor="_Toc23117" w:history="1">
        <w:r>
          <w:rPr>
            <w:rFonts w:ascii="仿宋" w:eastAsia="仿宋" w:hAnsi="仿宋" w:cs="仿宋" w:hint="eastAsia"/>
            <w:lang w:eastAsia="zh-CN"/>
          </w:rPr>
          <w:t>(三)、建筑工程设计总体要求</w:t>
        </w:r>
        <w:r>
          <w:tab/>
        </w:r>
        <w:r>
          <w:fldChar w:fldCharType="begin"/>
        </w:r>
        <w:r>
          <w:instrText xml:space="preserve"> PAGEREF _Toc23117 \h </w:instrText>
        </w:r>
        <w:r>
          <w:fldChar w:fldCharType="separate"/>
        </w:r>
        <w:r>
          <w:t>5</w:t>
        </w:r>
        <w:r>
          <w:fldChar w:fldCharType="end"/>
        </w:r>
      </w:hyperlink>
    </w:p>
    <w:p>
      <w:pPr>
        <w:pStyle w:val="TOC2"/>
        <w:tabs>
          <w:tab w:val="right" w:leader="dot" w:pos="8306"/>
        </w:tabs>
      </w:pPr>
      <w:hyperlink w:anchor="_Toc19321" w:history="1">
        <w:r>
          <w:rPr>
            <w:rFonts w:ascii="仿宋" w:eastAsia="仿宋" w:hAnsi="仿宋" w:cs="仿宋" w:hint="eastAsia"/>
            <w:lang w:eastAsia="zh-CN"/>
          </w:rPr>
          <w:t>(四)、土建工程建设指标</w:t>
        </w:r>
        <w:r>
          <w:tab/>
        </w:r>
        <w:r>
          <w:fldChar w:fldCharType="begin"/>
        </w:r>
        <w:r>
          <w:instrText xml:space="preserve"> PAGEREF _Toc19321 \h </w:instrText>
        </w:r>
        <w:r>
          <w:fldChar w:fldCharType="separate"/>
        </w:r>
        <w:r>
          <w:t>6</w:t>
        </w:r>
        <w:r>
          <w:fldChar w:fldCharType="end"/>
        </w:r>
      </w:hyperlink>
    </w:p>
    <w:p>
      <w:pPr>
        <w:pStyle w:val="TOC1"/>
        <w:tabs>
          <w:tab w:val="right" w:leader="dot" w:pos="8306"/>
        </w:tabs>
      </w:pPr>
      <w:hyperlink w:anchor="_Toc3530" w:history="1">
        <w:r>
          <w:rPr>
            <w:rFonts w:ascii="仿宋" w:eastAsia="仿宋" w:hAnsi="仿宋" w:cs="仿宋" w:hint="eastAsia"/>
            <w:lang w:eastAsia="zh-CN"/>
          </w:rPr>
          <w:t>二、智能楼宇照明项目选址可行性分析</w:t>
        </w:r>
        <w:r>
          <w:tab/>
        </w:r>
        <w:r>
          <w:fldChar w:fldCharType="begin"/>
        </w:r>
        <w:r>
          <w:instrText xml:space="preserve"> PAGEREF _Toc3530 \h </w:instrText>
        </w:r>
        <w:r>
          <w:fldChar w:fldCharType="separate"/>
        </w:r>
        <w:r>
          <w:t>6</w:t>
        </w:r>
        <w:r>
          <w:fldChar w:fldCharType="end"/>
        </w:r>
      </w:hyperlink>
    </w:p>
    <w:p>
      <w:pPr>
        <w:pStyle w:val="TOC2"/>
        <w:tabs>
          <w:tab w:val="right" w:leader="dot" w:pos="8306"/>
        </w:tabs>
      </w:pPr>
      <w:hyperlink w:anchor="_Toc11847" w:history="1">
        <w:r>
          <w:rPr>
            <w:rFonts w:ascii="仿宋" w:eastAsia="仿宋" w:hAnsi="仿宋" w:cs="仿宋" w:hint="eastAsia"/>
            <w:lang w:eastAsia="zh-CN"/>
          </w:rPr>
          <w:t>(一)、智能楼宇照明项目选址</w:t>
        </w:r>
        <w:r>
          <w:tab/>
        </w:r>
        <w:r>
          <w:fldChar w:fldCharType="begin"/>
        </w:r>
        <w:r>
          <w:instrText xml:space="preserve"> PAGEREF _Toc11847 \h </w:instrText>
        </w:r>
        <w:r>
          <w:fldChar w:fldCharType="separate"/>
        </w:r>
        <w:r>
          <w:t>6</w:t>
        </w:r>
        <w:r>
          <w:fldChar w:fldCharType="end"/>
        </w:r>
      </w:hyperlink>
    </w:p>
    <w:p>
      <w:pPr>
        <w:pStyle w:val="TOC2"/>
        <w:tabs>
          <w:tab w:val="right" w:leader="dot" w:pos="8306"/>
        </w:tabs>
      </w:pPr>
      <w:hyperlink w:anchor="_Toc23475" w:history="1">
        <w:r>
          <w:rPr>
            <w:rFonts w:ascii="仿宋" w:eastAsia="仿宋" w:hAnsi="仿宋" w:cs="仿宋" w:hint="eastAsia"/>
            <w:lang w:eastAsia="zh-CN"/>
          </w:rPr>
          <w:t>(二)、用地控制指标</w:t>
        </w:r>
        <w:r>
          <w:tab/>
        </w:r>
        <w:r>
          <w:fldChar w:fldCharType="begin"/>
        </w:r>
        <w:r>
          <w:instrText xml:space="preserve"> PAGEREF _Toc23475 \h </w:instrText>
        </w:r>
        <w:r>
          <w:fldChar w:fldCharType="separate"/>
        </w:r>
        <w:r>
          <w:t>6</w:t>
        </w:r>
        <w:r>
          <w:fldChar w:fldCharType="end"/>
        </w:r>
      </w:hyperlink>
    </w:p>
    <w:p>
      <w:pPr>
        <w:pStyle w:val="TOC2"/>
        <w:tabs>
          <w:tab w:val="right" w:leader="dot" w:pos="8306"/>
        </w:tabs>
      </w:pPr>
      <w:hyperlink w:anchor="_Toc5945" w:history="1">
        <w:r>
          <w:rPr>
            <w:rFonts w:ascii="仿宋" w:eastAsia="仿宋" w:hAnsi="仿宋" w:cs="仿宋" w:hint="eastAsia"/>
            <w:lang w:eastAsia="zh-CN"/>
          </w:rPr>
          <w:t>(三)、节约用地措施</w:t>
        </w:r>
        <w:r>
          <w:tab/>
        </w:r>
        <w:r>
          <w:fldChar w:fldCharType="begin"/>
        </w:r>
        <w:r>
          <w:instrText xml:space="preserve"> PAGEREF _Toc5945 \h </w:instrText>
        </w:r>
        <w:r>
          <w:fldChar w:fldCharType="separate"/>
        </w:r>
        <w:r>
          <w:t>8</w:t>
        </w:r>
        <w:r>
          <w:fldChar w:fldCharType="end"/>
        </w:r>
      </w:hyperlink>
    </w:p>
    <w:p>
      <w:pPr>
        <w:pStyle w:val="TOC2"/>
        <w:tabs>
          <w:tab w:val="right" w:leader="dot" w:pos="8306"/>
        </w:tabs>
      </w:pPr>
      <w:hyperlink w:anchor="_Toc2036" w:history="1">
        <w:r>
          <w:rPr>
            <w:rFonts w:ascii="仿宋" w:eastAsia="仿宋" w:hAnsi="仿宋" w:cs="仿宋" w:hint="eastAsia"/>
            <w:lang w:eastAsia="zh-CN"/>
          </w:rPr>
          <w:t>(四)、总图布置方案</w:t>
        </w:r>
        <w:r>
          <w:tab/>
        </w:r>
        <w:r>
          <w:fldChar w:fldCharType="begin"/>
        </w:r>
        <w:r>
          <w:instrText xml:space="preserve"> PAGEREF _Toc2036 \h </w:instrText>
        </w:r>
        <w:r>
          <w:fldChar w:fldCharType="separate"/>
        </w:r>
        <w:r>
          <w:t>9</w:t>
        </w:r>
        <w:r>
          <w:fldChar w:fldCharType="end"/>
        </w:r>
      </w:hyperlink>
    </w:p>
    <w:p>
      <w:pPr>
        <w:pStyle w:val="TOC2"/>
        <w:tabs>
          <w:tab w:val="right" w:leader="dot" w:pos="8306"/>
        </w:tabs>
      </w:pPr>
      <w:hyperlink w:anchor="_Toc16333" w:history="1">
        <w:r>
          <w:rPr>
            <w:rFonts w:ascii="仿宋" w:eastAsia="仿宋" w:hAnsi="仿宋" w:cs="仿宋" w:hint="eastAsia"/>
            <w:lang w:eastAsia="zh-CN"/>
          </w:rPr>
          <w:t>(五)、选址综合评价</w:t>
        </w:r>
        <w:r>
          <w:tab/>
        </w:r>
        <w:r>
          <w:fldChar w:fldCharType="begin"/>
        </w:r>
        <w:r>
          <w:instrText xml:space="preserve"> PAGEREF _Toc16333 \h </w:instrText>
        </w:r>
        <w:r>
          <w:fldChar w:fldCharType="separate"/>
        </w:r>
        <w:r>
          <w:t>10</w:t>
        </w:r>
        <w:r>
          <w:fldChar w:fldCharType="end"/>
        </w:r>
      </w:hyperlink>
    </w:p>
    <w:p>
      <w:pPr>
        <w:pStyle w:val="TOC1"/>
        <w:tabs>
          <w:tab w:val="right" w:leader="dot" w:pos="8306"/>
        </w:tabs>
      </w:pPr>
      <w:hyperlink w:anchor="_Toc24145" w:history="1">
        <w:r>
          <w:rPr>
            <w:rFonts w:ascii="仿宋" w:eastAsia="仿宋" w:hAnsi="仿宋" w:cs="仿宋" w:hint="eastAsia"/>
            <w:lang w:eastAsia="zh-CN"/>
          </w:rPr>
          <w:t>三、智能楼宇照明项目危机管理</w:t>
        </w:r>
        <w:r>
          <w:tab/>
        </w:r>
        <w:r>
          <w:fldChar w:fldCharType="begin"/>
        </w:r>
        <w:r>
          <w:instrText xml:space="preserve"> PAGEREF _Toc24145 \h </w:instrText>
        </w:r>
        <w:r>
          <w:fldChar w:fldCharType="separate"/>
        </w:r>
        <w:r>
          <w:t>12</w:t>
        </w:r>
        <w:r>
          <w:fldChar w:fldCharType="end"/>
        </w:r>
      </w:hyperlink>
    </w:p>
    <w:p>
      <w:pPr>
        <w:pStyle w:val="TOC2"/>
        <w:tabs>
          <w:tab w:val="right" w:leader="dot" w:pos="8306"/>
        </w:tabs>
      </w:pPr>
      <w:hyperlink w:anchor="_Toc17418" w:history="1">
        <w:r>
          <w:rPr>
            <w:rFonts w:ascii="仿宋" w:eastAsia="仿宋" w:hAnsi="仿宋" w:cs="仿宋" w:hint="eastAsia"/>
            <w:lang w:eastAsia="zh-CN"/>
          </w:rPr>
          <w:t>(一)、危机预警与识别</w:t>
        </w:r>
        <w:r>
          <w:tab/>
        </w:r>
        <w:r>
          <w:fldChar w:fldCharType="begin"/>
        </w:r>
        <w:r>
          <w:instrText xml:space="preserve"> PAGEREF _Toc17418 \h </w:instrText>
        </w:r>
        <w:r>
          <w:fldChar w:fldCharType="separate"/>
        </w:r>
        <w:r>
          <w:t>12</w:t>
        </w:r>
        <w:r>
          <w:fldChar w:fldCharType="end"/>
        </w:r>
      </w:hyperlink>
    </w:p>
    <w:p>
      <w:pPr>
        <w:pStyle w:val="TOC2"/>
        <w:tabs>
          <w:tab w:val="right" w:leader="dot" w:pos="8306"/>
        </w:tabs>
      </w:pPr>
      <w:hyperlink w:anchor="_Toc21695" w:history="1">
        <w:r>
          <w:rPr>
            <w:rFonts w:ascii="仿宋" w:eastAsia="仿宋" w:hAnsi="仿宋" w:cs="仿宋" w:hint="eastAsia"/>
            <w:lang w:eastAsia="zh-CN"/>
          </w:rPr>
          <w:t>(二)、危机应对与恢复</w:t>
        </w:r>
        <w:r>
          <w:tab/>
        </w:r>
        <w:r>
          <w:fldChar w:fldCharType="begin"/>
        </w:r>
        <w:r>
          <w:instrText xml:space="preserve"> PAGEREF _Toc21695 \h </w:instrText>
        </w:r>
        <w:r>
          <w:fldChar w:fldCharType="separate"/>
        </w:r>
        <w:r>
          <w:t>13</w:t>
        </w:r>
        <w:r>
          <w:fldChar w:fldCharType="end"/>
        </w:r>
      </w:hyperlink>
    </w:p>
    <w:p>
      <w:pPr>
        <w:pStyle w:val="TOC1"/>
        <w:tabs>
          <w:tab w:val="right" w:leader="dot" w:pos="8306"/>
        </w:tabs>
      </w:pPr>
      <w:hyperlink w:anchor="_Toc3058" w:history="1">
        <w:r>
          <w:rPr>
            <w:rFonts w:ascii="仿宋" w:eastAsia="仿宋" w:hAnsi="仿宋" w:cs="仿宋" w:hint="eastAsia"/>
            <w:lang w:eastAsia="zh-CN"/>
          </w:rPr>
          <w:t>四、智能楼宇照明项目建设背景及必要性分析</w:t>
        </w:r>
        <w:r>
          <w:tab/>
        </w:r>
        <w:r>
          <w:fldChar w:fldCharType="begin"/>
        </w:r>
        <w:r>
          <w:instrText xml:space="preserve"> PAGEREF _Toc3058 \h </w:instrText>
        </w:r>
        <w:r>
          <w:fldChar w:fldCharType="separate"/>
        </w:r>
        <w:r>
          <w:t>14</w:t>
        </w:r>
        <w:r>
          <w:fldChar w:fldCharType="end"/>
        </w:r>
      </w:hyperlink>
    </w:p>
    <w:p>
      <w:pPr>
        <w:pStyle w:val="TOC2"/>
        <w:tabs>
          <w:tab w:val="right" w:leader="dot" w:pos="8306"/>
        </w:tabs>
      </w:pPr>
      <w:hyperlink w:anchor="_Toc23952" w:history="1">
        <w:r>
          <w:rPr>
            <w:rFonts w:ascii="仿宋" w:eastAsia="仿宋" w:hAnsi="仿宋" w:cs="仿宋" w:hint="eastAsia"/>
            <w:lang w:eastAsia="zh-CN"/>
          </w:rPr>
          <w:t>(一)、智能楼宇照明项目背景分析</w:t>
        </w:r>
        <w:r>
          <w:tab/>
        </w:r>
        <w:r>
          <w:fldChar w:fldCharType="begin"/>
        </w:r>
        <w:r>
          <w:instrText xml:space="preserve"> PAGEREF _Toc23952 \h </w:instrText>
        </w:r>
        <w:r>
          <w:fldChar w:fldCharType="separate"/>
        </w:r>
        <w:r>
          <w:t>14</w:t>
        </w:r>
        <w:r>
          <w:fldChar w:fldCharType="end"/>
        </w:r>
      </w:hyperlink>
    </w:p>
    <w:p>
      <w:pPr>
        <w:pStyle w:val="TOC2"/>
        <w:tabs>
          <w:tab w:val="right" w:leader="dot" w:pos="8306"/>
        </w:tabs>
      </w:pPr>
      <w:hyperlink w:anchor="_Toc10628" w:history="1">
        <w:r>
          <w:rPr>
            <w:rFonts w:ascii="仿宋" w:eastAsia="仿宋" w:hAnsi="仿宋" w:cs="仿宋" w:hint="eastAsia"/>
            <w:lang w:eastAsia="zh-CN"/>
          </w:rPr>
          <w:t>(二)、智能楼宇照明项目建设必要性分析</w:t>
        </w:r>
        <w:r>
          <w:tab/>
        </w:r>
        <w:r>
          <w:fldChar w:fldCharType="begin"/>
        </w:r>
        <w:r>
          <w:instrText xml:space="preserve"> PAGEREF _Toc10628 \h </w:instrText>
        </w:r>
        <w:r>
          <w:fldChar w:fldCharType="separate"/>
        </w:r>
        <w:r>
          <w:t>16</w:t>
        </w:r>
        <w:r>
          <w:fldChar w:fldCharType="end"/>
        </w:r>
      </w:hyperlink>
    </w:p>
    <w:p>
      <w:pPr>
        <w:pStyle w:val="TOC1"/>
        <w:tabs>
          <w:tab w:val="right" w:leader="dot" w:pos="8306"/>
        </w:tabs>
      </w:pPr>
      <w:hyperlink w:anchor="_Toc20468" w:history="1">
        <w:r>
          <w:rPr>
            <w:rFonts w:ascii="仿宋" w:eastAsia="仿宋" w:hAnsi="仿宋" w:cs="仿宋" w:hint="eastAsia"/>
            <w:lang w:eastAsia="zh-CN"/>
          </w:rPr>
          <w:t>五、智能楼宇照明项目文档管理</w:t>
        </w:r>
        <w:r>
          <w:tab/>
        </w:r>
        <w:r>
          <w:fldChar w:fldCharType="begin"/>
        </w:r>
        <w:r>
          <w:instrText xml:space="preserve"> PAGEREF _Toc20468 \h </w:instrText>
        </w:r>
        <w:r>
          <w:fldChar w:fldCharType="separate"/>
        </w:r>
        <w:r>
          <w:t>17</w:t>
        </w:r>
        <w:r>
          <w:fldChar w:fldCharType="end"/>
        </w:r>
      </w:hyperlink>
    </w:p>
    <w:p>
      <w:pPr>
        <w:pStyle w:val="TOC2"/>
        <w:tabs>
          <w:tab w:val="right" w:leader="dot" w:pos="8306"/>
        </w:tabs>
      </w:pPr>
      <w:hyperlink w:anchor="_Toc6057" w:history="1">
        <w:r>
          <w:rPr>
            <w:rFonts w:ascii="仿宋" w:eastAsia="仿宋" w:hAnsi="仿宋" w:cs="仿宋" w:hint="eastAsia"/>
            <w:lang w:eastAsia="zh-CN"/>
          </w:rPr>
          <w:t>(一)、文档编制与审查</w:t>
        </w:r>
        <w:r>
          <w:tab/>
        </w:r>
        <w:r>
          <w:fldChar w:fldCharType="begin"/>
        </w:r>
        <w:r>
          <w:instrText xml:space="preserve"> PAGEREF _Toc6057 \h </w:instrText>
        </w:r>
        <w:r>
          <w:fldChar w:fldCharType="separate"/>
        </w:r>
        <w:r>
          <w:t>17</w:t>
        </w:r>
        <w:r>
          <w:fldChar w:fldCharType="end"/>
        </w:r>
      </w:hyperlink>
    </w:p>
    <w:p>
      <w:pPr>
        <w:pStyle w:val="TOC2"/>
        <w:tabs>
          <w:tab w:val="right" w:leader="dot" w:pos="8306"/>
        </w:tabs>
      </w:pPr>
      <w:hyperlink w:anchor="_Toc16806" w:history="1">
        <w:r>
          <w:rPr>
            <w:rFonts w:ascii="仿宋" w:eastAsia="仿宋" w:hAnsi="仿宋" w:cs="仿宋" w:hint="eastAsia"/>
            <w:lang w:eastAsia="zh-CN"/>
          </w:rPr>
          <w:t>(二)、文档发布与分发</w:t>
        </w:r>
        <w:r>
          <w:tab/>
        </w:r>
        <w:r>
          <w:fldChar w:fldCharType="begin"/>
        </w:r>
        <w:r>
          <w:instrText xml:space="preserve"> PAGEREF _Toc16806 \h </w:instrText>
        </w:r>
        <w:r>
          <w:fldChar w:fldCharType="separate"/>
        </w:r>
        <w:r>
          <w:t>19</w:t>
        </w:r>
        <w:r>
          <w:fldChar w:fldCharType="end"/>
        </w:r>
      </w:hyperlink>
    </w:p>
    <w:p>
      <w:pPr>
        <w:pStyle w:val="TOC2"/>
        <w:tabs>
          <w:tab w:val="right" w:leader="dot" w:pos="8306"/>
        </w:tabs>
      </w:pPr>
      <w:hyperlink w:anchor="_Toc27085" w:history="1">
        <w:r>
          <w:rPr>
            <w:rFonts w:ascii="仿宋" w:eastAsia="仿宋" w:hAnsi="仿宋" w:cs="仿宋" w:hint="eastAsia"/>
            <w:lang w:eastAsia="zh-CN"/>
          </w:rPr>
          <w:t>(三)、文档存档与归档</w:t>
        </w:r>
        <w:r>
          <w:tab/>
        </w:r>
        <w:r>
          <w:fldChar w:fldCharType="begin"/>
        </w:r>
        <w:r>
          <w:instrText xml:space="preserve"> PAGEREF _Toc27085 \h </w:instrText>
        </w:r>
        <w:r>
          <w:fldChar w:fldCharType="separate"/>
        </w:r>
        <w:r>
          <w:t>19</w:t>
        </w:r>
        <w:r>
          <w:fldChar w:fldCharType="end"/>
        </w:r>
      </w:hyperlink>
    </w:p>
    <w:p>
      <w:pPr>
        <w:pStyle w:val="TOC1"/>
        <w:tabs>
          <w:tab w:val="right" w:leader="dot" w:pos="8306"/>
        </w:tabs>
      </w:pPr>
      <w:hyperlink w:anchor="_Toc17072" w:history="1">
        <w:r>
          <w:rPr>
            <w:rFonts w:ascii="仿宋" w:eastAsia="仿宋" w:hAnsi="仿宋" w:cs="仿宋" w:hint="eastAsia"/>
            <w:lang w:eastAsia="zh-CN"/>
          </w:rPr>
          <w:t>六、智能楼宇照明项目建设单位说明</w:t>
        </w:r>
        <w:r>
          <w:tab/>
        </w:r>
        <w:r>
          <w:fldChar w:fldCharType="begin"/>
        </w:r>
        <w:r>
          <w:instrText xml:space="preserve"> PAGEREF _Toc17072 \h </w:instrText>
        </w:r>
        <w:r>
          <w:fldChar w:fldCharType="separate"/>
        </w:r>
        <w:r>
          <w:t>21</w:t>
        </w:r>
        <w:r>
          <w:fldChar w:fldCharType="end"/>
        </w:r>
      </w:hyperlink>
    </w:p>
    <w:p>
      <w:pPr>
        <w:pStyle w:val="TOC2"/>
        <w:tabs>
          <w:tab w:val="right" w:leader="dot" w:pos="8306"/>
        </w:tabs>
      </w:pPr>
      <w:hyperlink w:anchor="_Toc14574" w:history="1">
        <w:r>
          <w:rPr>
            <w:rFonts w:ascii="仿宋" w:eastAsia="仿宋" w:hAnsi="仿宋" w:cs="仿宋" w:hint="eastAsia"/>
            <w:lang w:eastAsia="zh-CN"/>
          </w:rPr>
          <w:t>(一)、智能楼宇照明项目承办单位基本情况</w:t>
        </w:r>
        <w:r>
          <w:tab/>
        </w:r>
        <w:r>
          <w:fldChar w:fldCharType="begin"/>
        </w:r>
        <w:r>
          <w:instrText xml:space="preserve"> PAGEREF _Toc14574 \h </w:instrText>
        </w:r>
        <w:r>
          <w:fldChar w:fldCharType="separate"/>
        </w:r>
        <w:r>
          <w:t>21</w:t>
        </w:r>
        <w:r>
          <w:fldChar w:fldCharType="end"/>
        </w:r>
      </w:hyperlink>
    </w:p>
    <w:p>
      <w:pPr>
        <w:pStyle w:val="TOC2"/>
        <w:tabs>
          <w:tab w:val="right" w:leader="dot" w:pos="8306"/>
        </w:tabs>
      </w:pPr>
      <w:hyperlink w:anchor="_Toc13490" w:history="1">
        <w:r>
          <w:rPr>
            <w:rFonts w:ascii="仿宋" w:eastAsia="仿宋" w:hAnsi="仿宋" w:cs="仿宋" w:hint="eastAsia"/>
            <w:lang w:eastAsia="zh-CN"/>
          </w:rPr>
          <w:t>(二)、公司经济效益分析</w:t>
        </w:r>
        <w:r>
          <w:tab/>
        </w:r>
        <w:r>
          <w:fldChar w:fldCharType="begin"/>
        </w:r>
        <w:r>
          <w:instrText xml:space="preserve"> PAGEREF _Toc13490 \h </w:instrText>
        </w:r>
        <w:r>
          <w:fldChar w:fldCharType="separate"/>
        </w:r>
        <w:r>
          <w:t>21</w:t>
        </w:r>
        <w:r>
          <w:fldChar w:fldCharType="end"/>
        </w:r>
      </w:hyperlink>
    </w:p>
    <w:p>
      <w:pPr>
        <w:pStyle w:val="TOC1"/>
        <w:tabs>
          <w:tab w:val="right" w:leader="dot" w:pos="8306"/>
        </w:tabs>
      </w:pPr>
      <w:hyperlink w:anchor="_Toc16992" w:history="1">
        <w:r>
          <w:rPr>
            <w:rFonts w:ascii="仿宋" w:eastAsia="仿宋" w:hAnsi="仿宋" w:cs="仿宋" w:hint="eastAsia"/>
            <w:lang w:eastAsia="zh-CN"/>
          </w:rPr>
          <w:t>七、智能楼宇照明项目计划安排</w:t>
        </w:r>
        <w:r>
          <w:tab/>
        </w:r>
        <w:r>
          <w:fldChar w:fldCharType="begin"/>
        </w:r>
        <w:r>
          <w:instrText xml:space="preserve"> PAGEREF _Toc16992 \h </w:instrText>
        </w:r>
        <w:r>
          <w:fldChar w:fldCharType="separate"/>
        </w:r>
        <w:r>
          <w:t>22</w:t>
        </w:r>
        <w:r>
          <w:fldChar w:fldCharType="end"/>
        </w:r>
      </w:hyperlink>
    </w:p>
    <w:p>
      <w:pPr>
        <w:pStyle w:val="TOC2"/>
        <w:tabs>
          <w:tab w:val="right" w:leader="dot" w:pos="8306"/>
        </w:tabs>
      </w:pPr>
      <w:hyperlink w:anchor="_Toc277" w:history="1">
        <w:r>
          <w:rPr>
            <w:rFonts w:ascii="仿宋" w:eastAsia="仿宋" w:hAnsi="仿宋" w:cs="仿宋" w:hint="eastAsia"/>
            <w:lang w:eastAsia="zh-CN"/>
          </w:rPr>
          <w:t>(一)、建设周期</w:t>
        </w:r>
        <w:r>
          <w:tab/>
        </w:r>
        <w:r>
          <w:fldChar w:fldCharType="begin"/>
        </w:r>
        <w:r>
          <w:instrText xml:space="preserve"> PAGEREF _Toc277 \h </w:instrText>
        </w:r>
        <w:r>
          <w:fldChar w:fldCharType="separate"/>
        </w:r>
        <w:r>
          <w:t>22</w:t>
        </w:r>
        <w:r>
          <w:fldChar w:fldCharType="end"/>
        </w:r>
      </w:hyperlink>
    </w:p>
    <w:p>
      <w:pPr>
        <w:pStyle w:val="TOC2"/>
        <w:tabs>
          <w:tab w:val="right" w:leader="dot" w:pos="8306"/>
        </w:tabs>
      </w:pPr>
      <w:hyperlink w:anchor="_Toc3496" w:history="1">
        <w:r>
          <w:rPr>
            <w:rFonts w:ascii="仿宋" w:eastAsia="仿宋" w:hAnsi="仿宋" w:cs="仿宋" w:hint="eastAsia"/>
            <w:lang w:eastAsia="zh-CN"/>
          </w:rPr>
          <w:t>(二)、建设进度</w:t>
        </w:r>
        <w:r>
          <w:tab/>
        </w:r>
        <w:r>
          <w:fldChar w:fldCharType="begin"/>
        </w:r>
        <w:r>
          <w:instrText xml:space="preserve"> PAGEREF _Toc3496 \h </w:instrText>
        </w:r>
        <w:r>
          <w:fldChar w:fldCharType="separate"/>
        </w:r>
        <w:r>
          <w:t>23</w:t>
        </w:r>
        <w:r>
          <w:fldChar w:fldCharType="end"/>
        </w:r>
      </w:hyperlink>
    </w:p>
    <w:p>
      <w:pPr>
        <w:pStyle w:val="TOC2"/>
        <w:tabs>
          <w:tab w:val="right" w:leader="dot" w:pos="8306"/>
        </w:tabs>
      </w:pPr>
      <w:hyperlink w:anchor="_Toc19976" w:history="1">
        <w:r>
          <w:rPr>
            <w:rFonts w:ascii="仿宋" w:eastAsia="仿宋" w:hAnsi="仿宋" w:cs="仿宋" w:hint="eastAsia"/>
            <w:lang w:eastAsia="zh-CN"/>
          </w:rPr>
          <w:t>(三)、进度安排注意事项</w:t>
        </w:r>
        <w:r>
          <w:tab/>
        </w:r>
        <w:r>
          <w:fldChar w:fldCharType="begin"/>
        </w:r>
        <w:r>
          <w:instrText xml:space="preserve"> PAGEREF _Toc19976 \h </w:instrText>
        </w:r>
        <w:r>
          <w:fldChar w:fldCharType="separate"/>
        </w:r>
        <w:r>
          <w:t>24</w:t>
        </w:r>
        <w:r>
          <w:fldChar w:fldCharType="end"/>
        </w:r>
      </w:hyperlink>
    </w:p>
    <w:p>
      <w:pPr>
        <w:pStyle w:val="TOC2"/>
        <w:tabs>
          <w:tab w:val="right" w:leader="dot" w:pos="8306"/>
        </w:tabs>
      </w:pPr>
      <w:hyperlink w:anchor="_Toc23053" w:history="1">
        <w:r>
          <w:rPr>
            <w:rFonts w:ascii="仿宋" w:eastAsia="仿宋" w:hAnsi="仿宋" w:cs="仿宋" w:hint="eastAsia"/>
            <w:lang w:eastAsia="zh-CN"/>
          </w:rPr>
          <w:t>(四)、人力资源配置</w:t>
        </w:r>
        <w:r>
          <w:tab/>
        </w:r>
        <w:r>
          <w:fldChar w:fldCharType="begin"/>
        </w:r>
        <w:r>
          <w:instrText xml:space="preserve"> PAGEREF _Toc23053 \h </w:instrText>
        </w:r>
        <w:r>
          <w:fldChar w:fldCharType="separate"/>
        </w:r>
        <w:r>
          <w:t>26</w:t>
        </w:r>
        <w:r>
          <w:fldChar w:fldCharType="end"/>
        </w:r>
      </w:hyperlink>
    </w:p>
    <w:p>
      <w:pPr>
        <w:pStyle w:val="TOC1"/>
        <w:tabs>
          <w:tab w:val="right" w:leader="dot" w:pos="8306"/>
        </w:tabs>
      </w:pPr>
      <w:hyperlink w:anchor="_Toc4159" w:history="1">
        <w:r>
          <w:rPr>
            <w:rFonts w:ascii="仿宋" w:eastAsia="仿宋" w:hAnsi="仿宋" w:cs="仿宋" w:hint="eastAsia"/>
            <w:lang w:eastAsia="zh-CN"/>
          </w:rPr>
          <w:t>八、智能楼宇照明项目投资规划</w:t>
        </w:r>
        <w:r>
          <w:tab/>
        </w:r>
        <w:r>
          <w:fldChar w:fldCharType="begin"/>
        </w:r>
        <w:r>
          <w:instrText xml:space="preserve"> PAGEREF _Toc4159 \h </w:instrText>
        </w:r>
        <w:r>
          <w:fldChar w:fldCharType="separate"/>
        </w:r>
        <w:r>
          <w:t>26</w:t>
        </w:r>
        <w:r>
          <w:fldChar w:fldCharType="end"/>
        </w:r>
      </w:hyperlink>
    </w:p>
    <w:p>
      <w:pPr>
        <w:pStyle w:val="TOC2"/>
        <w:tabs>
          <w:tab w:val="right" w:leader="dot" w:pos="8306"/>
        </w:tabs>
      </w:pPr>
      <w:hyperlink w:anchor="_Toc22995" w:history="1">
        <w:r>
          <w:rPr>
            <w:rFonts w:ascii="仿宋" w:eastAsia="仿宋" w:hAnsi="仿宋" w:cs="仿宋" w:hint="eastAsia"/>
            <w:lang w:eastAsia="zh-CN"/>
          </w:rPr>
          <w:t>(一)、智能楼宇照明项目总投资估算</w:t>
        </w:r>
        <w:r>
          <w:tab/>
        </w:r>
        <w:r>
          <w:fldChar w:fldCharType="begin"/>
        </w:r>
        <w:r>
          <w:instrText xml:space="preserve"> PAGEREF _Toc22995 \h </w:instrText>
        </w:r>
        <w:r>
          <w:fldChar w:fldCharType="separate"/>
        </w:r>
        <w:r>
          <w:t>26</w:t>
        </w:r>
        <w:r>
          <w:fldChar w:fldCharType="end"/>
        </w:r>
      </w:hyperlink>
    </w:p>
    <w:p>
      <w:pPr>
        <w:pStyle w:val="TOC2"/>
        <w:tabs>
          <w:tab w:val="right" w:leader="dot" w:pos="8306"/>
        </w:tabs>
      </w:pPr>
      <w:hyperlink w:anchor="_Toc1993" w:history="1">
        <w:r>
          <w:rPr>
            <w:rFonts w:ascii="仿宋" w:eastAsia="仿宋" w:hAnsi="仿宋" w:cs="仿宋" w:hint="eastAsia"/>
            <w:lang w:eastAsia="zh-CN"/>
          </w:rPr>
          <w:t>(二)、资金筹措</w:t>
        </w:r>
        <w:r>
          <w:tab/>
        </w:r>
        <w:r>
          <w:fldChar w:fldCharType="begin"/>
        </w:r>
        <w:r>
          <w:instrText xml:space="preserve"> PAGEREF _Toc1993 \h </w:instrText>
        </w:r>
        <w:r>
          <w:fldChar w:fldCharType="separate"/>
        </w:r>
        <w:r>
          <w:t>28</w:t>
        </w:r>
        <w:r>
          <w:fldChar w:fldCharType="end"/>
        </w:r>
      </w:hyperlink>
    </w:p>
    <w:p>
      <w:pPr>
        <w:pStyle w:val="TOC1"/>
        <w:tabs>
          <w:tab w:val="right" w:leader="dot" w:pos="8306"/>
        </w:tabs>
      </w:pPr>
      <w:hyperlink w:anchor="_Toc12353" w:history="1">
        <w:r>
          <w:rPr>
            <w:rFonts w:ascii="仿宋" w:eastAsia="仿宋" w:hAnsi="仿宋" w:cs="仿宋" w:hint="eastAsia"/>
            <w:lang w:eastAsia="zh-CN"/>
          </w:rPr>
          <w:t>九、智能楼宇照明项目风险管理</w:t>
        </w:r>
        <w:r>
          <w:tab/>
        </w:r>
        <w:r>
          <w:fldChar w:fldCharType="begin"/>
        </w:r>
        <w:r>
          <w:instrText xml:space="preserve"> PAGEREF _Toc12353 \h </w:instrText>
        </w:r>
        <w:r>
          <w:fldChar w:fldCharType="separate"/>
        </w:r>
        <w:r>
          <w:t>28</w:t>
        </w:r>
        <w:r>
          <w:fldChar w:fldCharType="end"/>
        </w:r>
      </w:hyperlink>
    </w:p>
    <w:p>
      <w:pPr>
        <w:pStyle w:val="TOC2"/>
        <w:tabs>
          <w:tab w:val="right" w:leader="dot" w:pos="8306"/>
        </w:tabs>
      </w:pPr>
      <w:hyperlink w:anchor="_Toc26746" w:history="1">
        <w:r>
          <w:rPr>
            <w:rFonts w:ascii="仿宋" w:eastAsia="仿宋" w:hAnsi="仿宋" w:cs="仿宋" w:hint="eastAsia"/>
            <w:lang w:eastAsia="zh-CN"/>
          </w:rPr>
          <w:t>(一)、风险识别与评估</w:t>
        </w:r>
        <w:r>
          <w:tab/>
        </w:r>
        <w:r>
          <w:fldChar w:fldCharType="begin"/>
        </w:r>
        <w:r>
          <w:instrText xml:space="preserve"> PAGEREF _Toc26746 \h </w:instrText>
        </w:r>
        <w:r>
          <w:fldChar w:fldCharType="separate"/>
        </w:r>
        <w:r>
          <w:t>28</w:t>
        </w:r>
        <w:r>
          <w:fldChar w:fldCharType="end"/>
        </w:r>
      </w:hyperlink>
    </w:p>
    <w:p>
      <w:pPr>
        <w:pStyle w:val="TOC2"/>
        <w:tabs>
          <w:tab w:val="right" w:leader="dot" w:pos="8306"/>
        </w:tabs>
      </w:pPr>
      <w:hyperlink w:anchor="_Toc4318" w:history="1">
        <w:r>
          <w:rPr>
            <w:rFonts w:ascii="仿宋" w:eastAsia="仿宋" w:hAnsi="仿宋" w:cs="仿宋" w:hint="eastAsia"/>
            <w:lang w:eastAsia="zh-CN"/>
          </w:rPr>
          <w:t>(二)、风险应对策略</w:t>
        </w:r>
        <w:r>
          <w:tab/>
        </w:r>
        <w:r>
          <w:fldChar w:fldCharType="begin"/>
        </w:r>
        <w:r>
          <w:instrText xml:space="preserve"> PAGEREF _Toc4318 \h </w:instrText>
        </w:r>
        <w:r>
          <w:fldChar w:fldCharType="separate"/>
        </w:r>
        <w:r>
          <w:t>30</w:t>
        </w:r>
        <w:r>
          <w:fldChar w:fldCharType="end"/>
        </w:r>
      </w:hyperlink>
    </w:p>
    <w:p>
      <w:pPr>
        <w:pStyle w:val="TOC2"/>
        <w:tabs>
          <w:tab w:val="right" w:leader="dot" w:pos="8306"/>
        </w:tabs>
      </w:pPr>
      <w:hyperlink w:anchor="_Toc12984" w:history="1">
        <w:r>
          <w:rPr>
            <w:rFonts w:ascii="仿宋" w:eastAsia="仿宋" w:hAnsi="仿宋" w:cs="仿宋" w:hint="eastAsia"/>
            <w:lang w:eastAsia="zh-CN"/>
          </w:rPr>
          <w:t>(三)、风险监控与控制</w:t>
        </w:r>
        <w:r>
          <w:tab/>
        </w:r>
        <w:r>
          <w:fldChar w:fldCharType="begin"/>
        </w:r>
        <w:r>
          <w:instrText xml:space="preserve"> PAGEREF _Toc12984 \h </w:instrText>
        </w:r>
        <w:r>
          <w:fldChar w:fldCharType="separate"/>
        </w:r>
        <w:r>
          <w:t>31</w:t>
        </w:r>
        <w:r>
          <w:fldChar w:fldCharType="end"/>
        </w:r>
      </w:hyperlink>
    </w:p>
    <w:p>
      <w:pPr>
        <w:pStyle w:val="TOC1"/>
        <w:tabs>
          <w:tab w:val="right" w:leader="dot" w:pos="8306"/>
        </w:tabs>
      </w:pPr>
      <w:hyperlink w:anchor="_Toc4488" w:history="1">
        <w:r>
          <w:rPr>
            <w:rFonts w:ascii="仿宋" w:eastAsia="仿宋" w:hAnsi="仿宋" w:cs="仿宋" w:hint="eastAsia"/>
            <w:lang w:eastAsia="zh-CN"/>
          </w:rPr>
          <w:t>十、智能楼宇照明项目创新与研发</w:t>
        </w:r>
        <w:r>
          <w:tab/>
        </w:r>
        <w:r>
          <w:fldChar w:fldCharType="begin"/>
        </w:r>
        <w:r>
          <w:instrText xml:space="preserve"> PAGEREF _Toc4488 \h </w:instrText>
        </w:r>
        <w:r>
          <w:fldChar w:fldCharType="separate"/>
        </w:r>
        <w:r>
          <w:t>32</w:t>
        </w:r>
        <w:r>
          <w:fldChar w:fldCharType="end"/>
        </w:r>
      </w:hyperlink>
    </w:p>
    <w:p>
      <w:pPr>
        <w:pStyle w:val="TOC2"/>
        <w:tabs>
          <w:tab w:val="right" w:leader="dot" w:pos="8306"/>
        </w:tabs>
      </w:pPr>
      <w:hyperlink w:anchor="_Toc10162" w:history="1">
        <w:r>
          <w:rPr>
            <w:rFonts w:ascii="仿宋" w:eastAsia="仿宋" w:hAnsi="仿宋" w:cs="仿宋" w:hint="eastAsia"/>
            <w:lang w:eastAsia="zh-CN"/>
          </w:rPr>
          <w:t>(一)、创新策略与方向</w:t>
        </w:r>
        <w:r>
          <w:tab/>
        </w:r>
        <w:r>
          <w:fldChar w:fldCharType="begin"/>
        </w:r>
        <w:r>
          <w:instrText xml:space="preserve"> PAGEREF _Toc10162 \h </w:instrText>
        </w:r>
        <w:r>
          <w:fldChar w:fldCharType="separate"/>
        </w:r>
        <w:r>
          <w:t>32</w:t>
        </w:r>
        <w:r>
          <w:fldChar w:fldCharType="end"/>
        </w:r>
      </w:hyperlink>
    </w:p>
    <w:p>
      <w:pPr>
        <w:pStyle w:val="TOC2"/>
        <w:tabs>
          <w:tab w:val="right" w:leader="dot" w:pos="8306"/>
        </w:tabs>
      </w:pPr>
      <w:hyperlink w:anchor="_Toc3666" w:history="1">
        <w:r>
          <w:rPr>
            <w:rFonts w:ascii="仿宋" w:eastAsia="仿宋" w:hAnsi="仿宋" w:cs="仿宋" w:hint="eastAsia"/>
            <w:lang w:eastAsia="zh-CN"/>
          </w:rPr>
          <w:t>(二)、研发规划与投入</w:t>
        </w:r>
        <w:r>
          <w:tab/>
        </w:r>
        <w:r>
          <w:fldChar w:fldCharType="begin"/>
        </w:r>
        <w:r>
          <w:instrText xml:space="preserve"> PAGEREF _Toc3666 \h </w:instrText>
        </w:r>
        <w:r>
          <w:fldChar w:fldCharType="separate"/>
        </w:r>
        <w:r>
          <w:t>34</w:t>
        </w:r>
        <w:r>
          <w:fldChar w:fldCharType="end"/>
        </w:r>
      </w:hyperlink>
    </w:p>
    <w:p>
      <w:pPr>
        <w:pStyle w:val="TOC1"/>
        <w:tabs>
          <w:tab w:val="right" w:leader="dot" w:pos="8306"/>
        </w:tabs>
      </w:pPr>
      <w:hyperlink w:anchor="_Toc23624" w:history="1">
        <w:r>
          <w:rPr>
            <w:rFonts w:ascii="仿宋" w:eastAsia="仿宋" w:hAnsi="仿宋" w:cs="仿宋" w:hint="eastAsia"/>
            <w:lang w:eastAsia="zh-CN"/>
          </w:rPr>
          <w:t>十一、智能楼宇照明项目财务管理</w:t>
        </w:r>
        <w:r>
          <w:tab/>
        </w:r>
        <w:r>
          <w:fldChar w:fldCharType="begin"/>
        </w:r>
        <w:r>
          <w:instrText xml:space="preserve"> PAGEREF _Toc23624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48" w:history="1">
        <w:r>
          <w:rPr>
            <w:rFonts w:ascii="仿宋" w:eastAsia="仿宋" w:hAnsi="仿宋" w:cs="仿宋" w:hint="eastAsia"/>
            <w:lang w:eastAsia="zh-CN"/>
          </w:rPr>
          <w:t>(一)、资金需求大</w:t>
        </w:r>
        <w:r>
          <w:tab/>
        </w:r>
        <w:r>
          <w:fldChar w:fldCharType="begin"/>
        </w:r>
        <w:r>
          <w:instrText xml:space="preserve"> PAGEREF _Toc13648 \h </w:instrText>
        </w:r>
        <w:r>
          <w:fldChar w:fldCharType="separate"/>
        </w:r>
        <w:r>
          <w:t>36</w:t>
        </w:r>
        <w:r>
          <w:fldChar w:fldCharType="end"/>
        </w:r>
      </w:hyperlink>
    </w:p>
    <w:p>
      <w:pPr>
        <w:pStyle w:val="TOC2"/>
        <w:tabs>
          <w:tab w:val="right" w:leader="dot" w:pos="8306"/>
        </w:tabs>
      </w:pPr>
      <w:hyperlink w:anchor="_Toc18475" w:history="1">
        <w:r>
          <w:rPr>
            <w:rFonts w:ascii="仿宋" w:eastAsia="仿宋" w:hAnsi="仿宋" w:cs="仿宋" w:hint="eastAsia"/>
            <w:lang w:eastAsia="zh-CN"/>
          </w:rPr>
          <w:t>(二)、研发周期长</w:t>
        </w:r>
        <w:r>
          <w:tab/>
        </w:r>
        <w:r>
          <w:fldChar w:fldCharType="begin"/>
        </w:r>
        <w:r>
          <w:instrText xml:space="preserve"> PAGEREF _Toc18475 \h </w:instrText>
        </w:r>
        <w:r>
          <w:fldChar w:fldCharType="separate"/>
        </w:r>
        <w:r>
          <w:t>37</w:t>
        </w:r>
        <w:r>
          <w:fldChar w:fldCharType="end"/>
        </w:r>
      </w:hyperlink>
    </w:p>
    <w:p>
      <w:pPr>
        <w:pStyle w:val="TOC2"/>
        <w:tabs>
          <w:tab w:val="right" w:leader="dot" w:pos="8306"/>
        </w:tabs>
      </w:pPr>
      <w:hyperlink w:anchor="_Toc16821" w:history="1">
        <w:r>
          <w:rPr>
            <w:rFonts w:ascii="仿宋" w:eastAsia="仿宋" w:hAnsi="仿宋" w:cs="仿宋" w:hint="eastAsia"/>
            <w:lang w:eastAsia="zh-CN"/>
          </w:rPr>
          <w:t>(三)、市场风险大</w:t>
        </w:r>
        <w:r>
          <w:tab/>
        </w:r>
        <w:r>
          <w:fldChar w:fldCharType="begin"/>
        </w:r>
        <w:r>
          <w:instrText xml:space="preserve"> PAGEREF _Toc16821 \h </w:instrText>
        </w:r>
        <w:r>
          <w:fldChar w:fldCharType="separate"/>
        </w:r>
        <w:r>
          <w:t>38</w:t>
        </w:r>
        <w:r>
          <w:fldChar w:fldCharType="end"/>
        </w:r>
      </w:hyperlink>
    </w:p>
    <w:p>
      <w:pPr>
        <w:pStyle w:val="TOC2"/>
        <w:tabs>
          <w:tab w:val="right" w:leader="dot" w:pos="8306"/>
        </w:tabs>
      </w:pPr>
      <w:hyperlink w:anchor="_Toc23290" w:history="1">
        <w:r>
          <w:rPr>
            <w:rFonts w:ascii="仿宋" w:eastAsia="仿宋" w:hAnsi="仿宋" w:cs="仿宋" w:hint="eastAsia"/>
            <w:lang w:eastAsia="zh-CN"/>
          </w:rPr>
          <w:t>(四)、利润率高</w:t>
        </w:r>
        <w:r>
          <w:tab/>
        </w:r>
        <w:r>
          <w:fldChar w:fldCharType="begin"/>
        </w:r>
        <w:r>
          <w:instrText xml:space="preserve"> PAGEREF _Toc23290 \h </w:instrText>
        </w:r>
        <w:r>
          <w:fldChar w:fldCharType="separate"/>
        </w:r>
        <w:r>
          <w:t>41</w:t>
        </w:r>
        <w:r>
          <w:fldChar w:fldCharType="end"/>
        </w:r>
      </w:hyperlink>
    </w:p>
    <w:p>
      <w:pPr>
        <w:pStyle w:val="TOC1"/>
        <w:tabs>
          <w:tab w:val="right" w:leader="dot" w:pos="8306"/>
        </w:tabs>
      </w:pPr>
      <w:hyperlink w:anchor="_Toc26864" w:history="1">
        <w:r>
          <w:rPr>
            <w:rFonts w:ascii="仿宋" w:eastAsia="仿宋" w:hAnsi="仿宋" w:cs="仿宋" w:hint="eastAsia"/>
            <w:lang w:eastAsia="zh-CN"/>
          </w:rPr>
          <w:t>十二、智能楼宇照明项目人力资源培养与发展</w:t>
        </w:r>
        <w:r>
          <w:tab/>
        </w:r>
        <w:r>
          <w:fldChar w:fldCharType="begin"/>
        </w:r>
        <w:r>
          <w:instrText xml:space="preserve"> PAGEREF _Toc26864 \h </w:instrText>
        </w:r>
        <w:r>
          <w:fldChar w:fldCharType="separate"/>
        </w:r>
        <w:r>
          <w:t>43</w:t>
        </w:r>
        <w:r>
          <w:fldChar w:fldCharType="end"/>
        </w:r>
      </w:hyperlink>
    </w:p>
    <w:p>
      <w:pPr>
        <w:pStyle w:val="TOC2"/>
        <w:tabs>
          <w:tab w:val="right" w:leader="dot" w:pos="8306"/>
        </w:tabs>
      </w:pPr>
      <w:hyperlink w:anchor="_Toc12146" w:history="1">
        <w:r>
          <w:rPr>
            <w:rFonts w:ascii="仿宋" w:eastAsia="仿宋" w:hAnsi="仿宋" w:cs="仿宋" w:hint="eastAsia"/>
            <w:lang w:eastAsia="zh-CN"/>
          </w:rPr>
          <w:t>(一)、人才需求与规划</w:t>
        </w:r>
        <w:r>
          <w:tab/>
        </w:r>
        <w:r>
          <w:fldChar w:fldCharType="begin"/>
        </w:r>
        <w:r>
          <w:instrText xml:space="preserve"> PAGEREF _Toc12146 \h </w:instrText>
        </w:r>
        <w:r>
          <w:fldChar w:fldCharType="separate"/>
        </w:r>
        <w:r>
          <w:t>43</w:t>
        </w:r>
        <w:r>
          <w:fldChar w:fldCharType="end"/>
        </w:r>
      </w:hyperlink>
    </w:p>
    <w:p>
      <w:pPr>
        <w:pStyle w:val="TOC2"/>
        <w:tabs>
          <w:tab w:val="right" w:leader="dot" w:pos="8306"/>
        </w:tabs>
      </w:pPr>
      <w:hyperlink w:anchor="_Toc20910" w:history="1">
        <w:r>
          <w:rPr>
            <w:rFonts w:ascii="仿宋" w:eastAsia="仿宋" w:hAnsi="仿宋" w:cs="仿宋" w:hint="eastAsia"/>
            <w:lang w:eastAsia="zh-CN"/>
          </w:rPr>
          <w:t>(二)、培训与发展计划</w:t>
        </w:r>
        <w:r>
          <w:tab/>
        </w:r>
        <w:r>
          <w:fldChar w:fldCharType="begin"/>
        </w:r>
        <w:r>
          <w:instrText xml:space="preserve"> PAGEREF _Toc20910 \h </w:instrText>
        </w:r>
        <w:r>
          <w:fldChar w:fldCharType="separate"/>
        </w:r>
        <w:r>
          <w:t>43</w:t>
        </w:r>
        <w:r>
          <w:fldChar w:fldCharType="end"/>
        </w:r>
      </w:hyperlink>
    </w:p>
    <w:p>
      <w:pPr>
        <w:pStyle w:val="TOC1"/>
        <w:tabs>
          <w:tab w:val="right" w:leader="dot" w:pos="8306"/>
        </w:tabs>
      </w:pPr>
      <w:hyperlink w:anchor="_Toc29925" w:history="1">
        <w:r>
          <w:rPr>
            <w:rFonts w:ascii="仿宋" w:eastAsia="仿宋" w:hAnsi="仿宋" w:cs="仿宋" w:hint="eastAsia"/>
            <w:lang w:eastAsia="zh-CN"/>
          </w:rPr>
          <w:t>十三、营销与推广策略</w:t>
        </w:r>
        <w:r>
          <w:tab/>
        </w:r>
        <w:r>
          <w:fldChar w:fldCharType="begin"/>
        </w:r>
        <w:r>
          <w:instrText xml:space="preserve"> PAGEREF _Toc29925 \h </w:instrText>
        </w:r>
        <w:r>
          <w:fldChar w:fldCharType="separate"/>
        </w:r>
        <w:r>
          <w:t>44</w:t>
        </w:r>
        <w:r>
          <w:fldChar w:fldCharType="end"/>
        </w:r>
      </w:hyperlink>
    </w:p>
    <w:p>
      <w:pPr>
        <w:pStyle w:val="TOC2"/>
        <w:tabs>
          <w:tab w:val="right" w:leader="dot" w:pos="8306"/>
        </w:tabs>
      </w:pPr>
      <w:hyperlink w:anchor="_Toc27625" w:history="1">
        <w:r>
          <w:rPr>
            <w:rFonts w:ascii="仿宋" w:eastAsia="仿宋" w:hAnsi="仿宋" w:cs="仿宋" w:hint="eastAsia"/>
            <w:lang w:eastAsia="zh-CN"/>
          </w:rPr>
          <w:t>(一)、产品/服务定位与特点</w:t>
        </w:r>
        <w:r>
          <w:tab/>
        </w:r>
        <w:r>
          <w:fldChar w:fldCharType="begin"/>
        </w:r>
        <w:r>
          <w:instrText xml:space="preserve"> PAGEREF _Toc27625 \h </w:instrText>
        </w:r>
        <w:r>
          <w:fldChar w:fldCharType="separate"/>
        </w:r>
        <w:r>
          <w:t>44</w:t>
        </w:r>
        <w:r>
          <w:fldChar w:fldCharType="end"/>
        </w:r>
      </w:hyperlink>
    </w:p>
    <w:p>
      <w:pPr>
        <w:pStyle w:val="TOC2"/>
        <w:tabs>
          <w:tab w:val="right" w:leader="dot" w:pos="8306"/>
        </w:tabs>
      </w:pPr>
      <w:hyperlink w:anchor="_Toc10643" w:history="1">
        <w:r>
          <w:rPr>
            <w:rFonts w:ascii="仿宋" w:eastAsia="仿宋" w:hAnsi="仿宋" w:cs="仿宋" w:hint="eastAsia"/>
            <w:lang w:eastAsia="zh-CN"/>
          </w:rPr>
          <w:t>(二)、市场定位与竞争分析</w:t>
        </w:r>
        <w:r>
          <w:tab/>
        </w:r>
        <w:r>
          <w:fldChar w:fldCharType="begin"/>
        </w:r>
        <w:r>
          <w:instrText xml:space="preserve"> PAGEREF _Toc10643 \h </w:instrText>
        </w:r>
        <w:r>
          <w:fldChar w:fldCharType="separate"/>
        </w:r>
        <w:r>
          <w:t>45</w:t>
        </w:r>
        <w:r>
          <w:fldChar w:fldCharType="end"/>
        </w:r>
      </w:hyperlink>
    </w:p>
    <w:p>
      <w:pPr>
        <w:pStyle w:val="TOC2"/>
        <w:tabs>
          <w:tab w:val="right" w:leader="dot" w:pos="8306"/>
        </w:tabs>
      </w:pPr>
      <w:hyperlink w:anchor="_Toc31338" w:history="1">
        <w:r>
          <w:rPr>
            <w:rFonts w:ascii="仿宋" w:eastAsia="仿宋" w:hAnsi="仿宋" w:cs="仿宋" w:hint="eastAsia"/>
            <w:lang w:eastAsia="zh-CN"/>
          </w:rPr>
          <w:t>(三)、营销渠道与策略</w:t>
        </w:r>
        <w:r>
          <w:tab/>
        </w:r>
        <w:r>
          <w:fldChar w:fldCharType="begin"/>
        </w:r>
        <w:r>
          <w:instrText xml:space="preserve"> PAGEREF _Toc31338 \h </w:instrText>
        </w:r>
        <w:r>
          <w:fldChar w:fldCharType="separate"/>
        </w:r>
        <w:r>
          <w:t>47</w:t>
        </w:r>
        <w:r>
          <w:fldChar w:fldCharType="end"/>
        </w:r>
      </w:hyperlink>
    </w:p>
    <w:p>
      <w:pPr>
        <w:pStyle w:val="TOC2"/>
        <w:tabs>
          <w:tab w:val="right" w:leader="dot" w:pos="8306"/>
        </w:tabs>
      </w:pPr>
      <w:hyperlink w:anchor="_Toc21654" w:history="1">
        <w:r>
          <w:rPr>
            <w:rFonts w:ascii="仿宋" w:eastAsia="仿宋" w:hAnsi="仿宋" w:cs="仿宋" w:hint="eastAsia"/>
            <w:lang w:eastAsia="zh-CN"/>
          </w:rPr>
          <w:t>(四)、推广与宣传活动</w:t>
        </w:r>
        <w:r>
          <w:tab/>
        </w:r>
        <w:r>
          <w:fldChar w:fldCharType="begin"/>
        </w:r>
        <w:r>
          <w:instrText xml:space="preserve"> PAGEREF _Toc21654 \h </w:instrText>
        </w:r>
        <w:r>
          <w:fldChar w:fldCharType="separate"/>
        </w:r>
        <w:r>
          <w:t>48</w:t>
        </w:r>
        <w:r>
          <w:fldChar w:fldCharType="end"/>
        </w:r>
      </w:hyperlink>
    </w:p>
    <w:p>
      <w:pPr>
        <w:pStyle w:val="TOC1"/>
        <w:tabs>
          <w:tab w:val="right" w:leader="dot" w:pos="8306"/>
        </w:tabs>
      </w:pPr>
      <w:hyperlink w:anchor="_Toc24939" w:history="1">
        <w:r>
          <w:rPr>
            <w:rFonts w:ascii="仿宋" w:eastAsia="仿宋" w:hAnsi="仿宋" w:cs="仿宋" w:hint="eastAsia"/>
            <w:lang w:eastAsia="zh-CN"/>
          </w:rPr>
          <w:t>十四、智能楼宇照明项目实施保障措施</w:t>
        </w:r>
        <w:r>
          <w:tab/>
        </w:r>
        <w:r>
          <w:fldChar w:fldCharType="begin"/>
        </w:r>
        <w:r>
          <w:instrText xml:space="preserve"> PAGEREF _Toc24939 \h </w:instrText>
        </w:r>
        <w:r>
          <w:fldChar w:fldCharType="separate"/>
        </w:r>
        <w:r>
          <w:t>53</w:t>
        </w:r>
        <w:r>
          <w:fldChar w:fldCharType="end"/>
        </w:r>
      </w:hyperlink>
    </w:p>
    <w:p>
      <w:pPr>
        <w:pStyle w:val="TOC2"/>
        <w:tabs>
          <w:tab w:val="right" w:leader="dot" w:pos="8306"/>
        </w:tabs>
      </w:pPr>
      <w:hyperlink w:anchor="_Toc9356" w:history="1">
        <w:r>
          <w:rPr>
            <w:rFonts w:ascii="仿宋" w:eastAsia="仿宋" w:hAnsi="仿宋" w:cs="仿宋" w:hint="eastAsia"/>
            <w:lang w:eastAsia="zh-CN"/>
          </w:rPr>
          <w:t>(一)、智能楼宇照明项目实施保障机制</w:t>
        </w:r>
        <w:r>
          <w:tab/>
        </w:r>
        <w:r>
          <w:fldChar w:fldCharType="begin"/>
        </w:r>
        <w:r>
          <w:instrText xml:space="preserve"> PAGEREF _Toc9356 \h </w:instrText>
        </w:r>
        <w:r>
          <w:fldChar w:fldCharType="separate"/>
        </w:r>
        <w:r>
          <w:t>53</w:t>
        </w:r>
        <w:r>
          <w:fldChar w:fldCharType="end"/>
        </w:r>
      </w:hyperlink>
    </w:p>
    <w:p>
      <w:pPr>
        <w:pStyle w:val="TOC2"/>
        <w:tabs>
          <w:tab w:val="right" w:leader="dot" w:pos="8306"/>
        </w:tabs>
      </w:pPr>
      <w:hyperlink w:anchor="_Toc11069" w:history="1">
        <w:r>
          <w:rPr>
            <w:rFonts w:ascii="仿宋" w:eastAsia="仿宋" w:hAnsi="仿宋" w:cs="仿宋" w:hint="eastAsia"/>
            <w:lang w:eastAsia="zh-CN"/>
          </w:rPr>
          <w:t>(二)、智能楼宇照明项目法律合规要求</w:t>
        </w:r>
        <w:r>
          <w:tab/>
        </w:r>
        <w:r>
          <w:fldChar w:fldCharType="begin"/>
        </w:r>
        <w:r>
          <w:instrText xml:space="preserve"> PAGEREF _Toc11069 \h </w:instrText>
        </w:r>
        <w:r>
          <w:fldChar w:fldCharType="separate"/>
        </w:r>
        <w:r>
          <w:t>57</w:t>
        </w:r>
        <w:r>
          <w:fldChar w:fldCharType="end"/>
        </w:r>
      </w:hyperlink>
    </w:p>
    <w:p>
      <w:pPr>
        <w:pStyle w:val="TOC2"/>
        <w:tabs>
          <w:tab w:val="right" w:leader="dot" w:pos="8306"/>
        </w:tabs>
      </w:pPr>
      <w:hyperlink w:anchor="_Toc16411" w:history="1">
        <w:r>
          <w:rPr>
            <w:rFonts w:ascii="仿宋" w:eastAsia="仿宋" w:hAnsi="仿宋" w:cs="仿宋" w:hint="eastAsia"/>
            <w:lang w:eastAsia="zh-CN"/>
          </w:rPr>
          <w:t>(三)、智能楼宇照明项目合同管理与法律事务</w:t>
        </w:r>
        <w:r>
          <w:tab/>
        </w:r>
        <w:r>
          <w:fldChar w:fldCharType="begin"/>
        </w:r>
        <w:r>
          <w:instrText xml:space="preserve"> PAGEREF _Toc16411 \h </w:instrText>
        </w:r>
        <w:r>
          <w:fldChar w:fldCharType="separate"/>
        </w:r>
        <w:r>
          <w:t>61</w:t>
        </w:r>
        <w:r>
          <w:fldChar w:fldCharType="end"/>
        </w:r>
      </w:hyperlink>
    </w:p>
    <w:p>
      <w:pPr>
        <w:pStyle w:val="TOC2"/>
        <w:tabs>
          <w:tab w:val="right" w:leader="dot" w:pos="8306"/>
        </w:tabs>
      </w:pPr>
      <w:hyperlink w:anchor="_Toc31515" w:history="1">
        <w:r>
          <w:rPr>
            <w:rFonts w:ascii="仿宋" w:eastAsia="仿宋" w:hAnsi="仿宋" w:cs="仿宋" w:hint="eastAsia"/>
            <w:lang w:eastAsia="zh-CN"/>
          </w:rPr>
          <w:t>(四)、智能楼宇照明项目知识产权保护策略</w:t>
        </w:r>
        <w:r>
          <w:tab/>
        </w:r>
        <w:r>
          <w:fldChar w:fldCharType="begin"/>
        </w:r>
        <w:r>
          <w:instrText xml:space="preserve"> PAGEREF _Toc31515 \h </w:instrText>
        </w:r>
        <w:r>
          <w:fldChar w:fldCharType="separate"/>
        </w:r>
        <w:r>
          <w:t>67</w:t>
        </w:r>
        <w:r>
          <w:fldChar w:fldCharType="end"/>
        </w:r>
      </w:hyperlink>
    </w:p>
    <w:p>
      <w:pPr>
        <w:pStyle w:val="TOC1"/>
        <w:tabs>
          <w:tab w:val="right" w:leader="dot" w:pos="8306"/>
        </w:tabs>
      </w:pPr>
      <w:hyperlink w:anchor="_Toc16386" w:history="1">
        <w:r>
          <w:rPr>
            <w:rFonts w:ascii="仿宋" w:eastAsia="仿宋" w:hAnsi="仿宋" w:cs="仿宋" w:hint="eastAsia"/>
            <w:lang w:eastAsia="zh-CN"/>
          </w:rPr>
          <w:t>十五、利益相关者分析与沟通计划</w:t>
        </w:r>
        <w:r>
          <w:tab/>
        </w:r>
        <w:r>
          <w:fldChar w:fldCharType="begin"/>
        </w:r>
        <w:r>
          <w:instrText xml:space="preserve"> PAGEREF _Toc16386 \h </w:instrText>
        </w:r>
        <w:r>
          <w:fldChar w:fldCharType="separate"/>
        </w:r>
        <w:r>
          <w:t>70</w:t>
        </w:r>
        <w:r>
          <w:fldChar w:fldCharType="end"/>
        </w:r>
      </w:hyperlink>
    </w:p>
    <w:p>
      <w:pPr>
        <w:pStyle w:val="TOC2"/>
        <w:tabs>
          <w:tab w:val="right" w:leader="dot" w:pos="8306"/>
        </w:tabs>
      </w:pPr>
      <w:hyperlink w:anchor="_Toc10125" w:history="1">
        <w:r>
          <w:rPr>
            <w:rFonts w:ascii="仿宋" w:eastAsia="仿宋" w:hAnsi="仿宋" w:cs="仿宋" w:hint="eastAsia"/>
            <w:lang w:eastAsia="zh-CN"/>
          </w:rPr>
          <w:t>(一)、利益相关者分析</w:t>
        </w:r>
        <w:r>
          <w:tab/>
        </w:r>
        <w:r>
          <w:fldChar w:fldCharType="begin"/>
        </w:r>
        <w:r>
          <w:instrText xml:space="preserve"> PAGEREF _Toc10125 \h </w:instrText>
        </w:r>
        <w:r>
          <w:fldChar w:fldCharType="separate"/>
        </w:r>
        <w:r>
          <w:t>70</w:t>
        </w:r>
        <w:r>
          <w:fldChar w:fldCharType="end"/>
        </w:r>
      </w:hyperlink>
    </w:p>
    <w:p>
      <w:pPr>
        <w:pStyle w:val="TOC2"/>
        <w:tabs>
          <w:tab w:val="right" w:leader="dot" w:pos="8306"/>
        </w:tabs>
      </w:pPr>
      <w:hyperlink w:anchor="_Toc18011" w:history="1">
        <w:r>
          <w:rPr>
            <w:rFonts w:ascii="仿宋" w:eastAsia="仿宋" w:hAnsi="仿宋" w:cs="仿宋" w:hint="eastAsia"/>
            <w:lang w:eastAsia="zh-CN"/>
          </w:rPr>
          <w:t>(二)、沟通计划</w:t>
        </w:r>
        <w:r>
          <w:tab/>
        </w:r>
        <w:r>
          <w:fldChar w:fldCharType="begin"/>
        </w:r>
        <w:r>
          <w:instrText xml:space="preserve"> PAGEREF _Toc18011 \h </w:instrText>
        </w:r>
        <w:r>
          <w:fldChar w:fldCharType="separate"/>
        </w:r>
        <w:r>
          <w:t>71</w:t>
        </w:r>
        <w:r>
          <w:fldChar w:fldCharType="end"/>
        </w:r>
      </w:hyperlink>
    </w:p>
    <w:p>
      <w:pPr>
        <w:pStyle w:val="TOC1"/>
        <w:tabs>
          <w:tab w:val="right" w:leader="dot" w:pos="8306"/>
        </w:tabs>
      </w:pPr>
      <w:hyperlink w:anchor="_Toc16659" w:history="1">
        <w:r>
          <w:rPr>
            <w:rFonts w:ascii="仿宋" w:eastAsia="仿宋" w:hAnsi="仿宋" w:cs="仿宋" w:hint="eastAsia"/>
            <w:lang w:eastAsia="zh-CN"/>
          </w:rPr>
          <w:t>十六、智能楼宇照明项目变更管理</w:t>
        </w:r>
        <w:r>
          <w:tab/>
        </w:r>
        <w:r>
          <w:fldChar w:fldCharType="begin"/>
        </w:r>
        <w:r>
          <w:instrText xml:space="preserve"> PAGEREF _Toc16659 \h </w:instrText>
        </w:r>
        <w:r>
          <w:fldChar w:fldCharType="separate"/>
        </w:r>
        <w:r>
          <w:t>72</w:t>
        </w:r>
        <w:r>
          <w:fldChar w:fldCharType="end"/>
        </w:r>
      </w:hyperlink>
    </w:p>
    <w:p>
      <w:pPr>
        <w:pStyle w:val="TOC2"/>
        <w:tabs>
          <w:tab w:val="right" w:leader="dot" w:pos="8306"/>
        </w:tabs>
      </w:pPr>
      <w:hyperlink w:anchor="_Toc1331" w:history="1">
        <w:r>
          <w:rPr>
            <w:rFonts w:ascii="仿宋" w:eastAsia="仿宋" w:hAnsi="仿宋" w:cs="仿宋" w:hint="eastAsia"/>
            <w:lang w:eastAsia="zh-CN"/>
          </w:rPr>
          <w:t>(一)、变更申请与评估</w:t>
        </w:r>
        <w:r>
          <w:tab/>
        </w:r>
        <w:r>
          <w:fldChar w:fldCharType="begin"/>
        </w:r>
        <w:r>
          <w:instrText xml:space="preserve"> PAGEREF _Toc1331 \h </w:instrText>
        </w:r>
        <w:r>
          <w:fldChar w:fldCharType="separate"/>
        </w:r>
        <w:r>
          <w:t>72</w:t>
        </w:r>
        <w:r>
          <w:fldChar w:fldCharType="end"/>
        </w:r>
      </w:hyperlink>
    </w:p>
    <w:p>
      <w:pPr>
        <w:pStyle w:val="TOC2"/>
        <w:tabs>
          <w:tab w:val="right" w:leader="dot" w:pos="8306"/>
        </w:tabs>
      </w:pPr>
      <w:hyperlink w:anchor="_Toc12012" w:history="1">
        <w:r>
          <w:rPr>
            <w:rFonts w:ascii="仿宋" w:eastAsia="仿宋" w:hAnsi="仿宋" w:cs="仿宋" w:hint="eastAsia"/>
            <w:lang w:eastAsia="zh-CN"/>
          </w:rPr>
          <w:t>(二)、变更实施与控制</w:t>
        </w:r>
        <w:r>
          <w:tab/>
        </w:r>
        <w:r>
          <w:fldChar w:fldCharType="begin"/>
        </w:r>
        <w:r>
          <w:instrText xml:space="preserve"> PAGEREF _Toc12012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31"/>
      <w:r>
        <w:rPr>
          <w:rFonts w:ascii="仿宋" w:eastAsia="仿宋" w:hAnsi="仿宋" w:cs="仿宋" w:hint="eastAsia"/>
          <w:sz w:val="28"/>
          <w:lang w:eastAsia="zh-CN"/>
        </w:rPr>
        <w:t>一、智能楼宇照明项目土建工程</w:t>
      </w:r>
      <w:bookmarkEnd w:id="2"/>
    </w:p>
    <w:p>
      <w:pPr>
        <w:pStyle w:val="Heading2"/>
        <w:rPr>
          <w:rFonts w:ascii="仿宋" w:eastAsia="仿宋" w:hAnsi="仿宋" w:cs="仿宋" w:hint="eastAsia"/>
          <w:lang w:eastAsia="zh-CN"/>
        </w:rPr>
      </w:pPr>
      <w:bookmarkStart w:id="3" w:name="_Toc36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在智能楼宇照明项目的建筑工程设计中，我们将秉承一系列重要的设计原则，以确保智能楼宇照明项目建筑在功能、美观、可持续性等方面达到最佳效果。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首要原则是确保建筑的功能性得到最大化的发挥。我们将充分理解智能楼宇照明项目的实际需求，合理布局各个功能区域，保证建筑在满足业务需求的同时，提供高效的工作环境。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在建筑设计中，我们将综合考虑建设和运营成本。通过精细的经济效益分析，确保设计方案在高效利用资源的同时，对智能楼宇照明项目的长期盈利能力有积极的贡献。</w:t>
      </w:r>
    </w:p>
    <w:p>
      <w:pPr>
        <w:pStyle w:val="Heading2"/>
        <w:ind w:firstLine="560" w:firstLineChars="200"/>
        <w:rPr>
          <w:rFonts w:ascii="仿宋" w:eastAsia="仿宋" w:hAnsi="仿宋" w:cs="仿宋" w:hint="eastAsia"/>
          <w:sz w:val="28"/>
          <w:lang w:eastAsia="zh-CN"/>
        </w:rPr>
      </w:pPr>
      <w:bookmarkStart w:id="4" w:name="_Toc40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的土建工程设计中，我们将精准设定设计年限，结合智能楼宇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楼宇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1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楼宇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楼宇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楼宇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3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本期工程智能楼宇照明项目预计总建筑面积XXX平方米，其中：计容建筑面积XXX平方米，计划建筑工程投资XX万元，占智能楼宇照明项目总投资的XX%。</w:t>
      </w:r>
    </w:p>
    <w:p>
      <w:pPr>
        <w:pStyle w:val="Heading1"/>
        <w:ind w:firstLine="560" w:firstLineChars="200"/>
        <w:rPr>
          <w:rFonts w:ascii="仿宋" w:eastAsia="仿宋" w:hAnsi="仿宋" w:cs="仿宋" w:hint="eastAsia"/>
          <w:sz w:val="28"/>
          <w:lang w:eastAsia="zh-CN"/>
        </w:rPr>
      </w:pPr>
      <w:bookmarkStart w:id="7" w:name="_Toc3530"/>
      <w:r>
        <w:rPr>
          <w:rFonts w:ascii="仿宋" w:eastAsia="仿宋" w:hAnsi="仿宋" w:cs="仿宋" w:hint="eastAsia"/>
          <w:sz w:val="28"/>
          <w:lang w:eastAsia="zh-CN"/>
        </w:rPr>
        <w:t>二、智能楼宇照明项目选址可行性分析</w:t>
      </w:r>
      <w:bookmarkEnd w:id="7"/>
    </w:p>
    <w:p>
      <w:pPr>
        <w:pStyle w:val="Heading2"/>
        <w:rPr>
          <w:rFonts w:ascii="仿宋" w:eastAsia="仿宋" w:hAnsi="仿宋" w:cs="仿宋" w:hint="eastAsia"/>
          <w:lang w:eastAsia="zh-CN"/>
        </w:rPr>
      </w:pPr>
      <w:bookmarkStart w:id="8" w:name="_Toc11847"/>
      <w:r>
        <w:rPr>
          <w:rFonts w:ascii="仿宋" w:eastAsia="仿宋" w:hAnsi="仿宋" w:cs="仿宋" w:hint="eastAsia"/>
          <w:lang w:eastAsia="zh-CN"/>
        </w:rPr>
        <w:t>(一)、智能楼宇照明项目选址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该智能楼宇照明项目选址位于XX省XX市XX区XXX街道</w:t>
      </w:r>
    </w:p>
    <w:p>
      <w:pPr>
        <w:pStyle w:val="Heading2"/>
        <w:ind w:firstLine="560" w:firstLineChars="200"/>
        <w:rPr>
          <w:rFonts w:ascii="仿宋" w:eastAsia="仿宋" w:hAnsi="仿宋" w:cs="仿宋" w:hint="eastAsia"/>
          <w:sz w:val="28"/>
          <w:lang w:eastAsia="zh-CN"/>
        </w:rPr>
      </w:pPr>
      <w:bookmarkStart w:id="9" w:name="_Toc2347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智能楼宇照明项目的征地面积将根据智能楼宇照明项目的实际规模和需求进行精确规划。具体面积XXX平方米，旨在确保智能楼宇照明项目不仅能够满足当前的发展需求，还能够预留空间以适应未来的扩展。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净用地面积是在征地面积基础上去除不可利用面积后的实际可开发用地。具体面积XXX平方米，考虑到环保、交通、安全等多方面因素，以确保智能楼宇照明项目在整体利用效率上达到最优。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智能楼宇照明项目计划建设的建筑总规模具体面积XXX平方米。这一规模的确定综合考虑了智能楼宇照明项目的性质、规模，以及城市规划的相关要求，确保建筑布局与周边环境协调一致。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绿地率是智能楼宇照明项目用地中被规划为绿地的比例。具体面积XXX平方米，旨在通过合理规划绿地，改善智能楼宇照明项目周边环境，提升居民生活质量，并符合城市整体绿化规划。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容积率是用地上可以建设的建筑总体积与用地面积之比。具体面积XXX，通过合理的容积率规划，确保智能楼宇照明项目建筑规模与周边环境和谐共生。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楼宇照明项目选址与当地城市规划相一致，具体面积XXX平方米。通过与城市规划部门深入沟通，确保智能楼宇照明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智能楼宇照明项目选址符合当地产业政策，具体面积XXX平方米。这包括智能楼宇照明项目对当地经济的促进作用，以及对相关产业的带动效应，确保智能楼宇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用地总体要求必须符合环保和可持续发展的原则，具体面积XXX平方米。通过采用绿色建筑设计、节能减排等措施，确保智能楼宇照明项目在建设和运营过程中对环境的影响最小化，达到可持续发展的要求。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确保智能楼宇照明项目选址具备必要的公共设施配套，具体面积XXX平方米。这包括交通便利性、教育、医疗等基础设施，以提高居民生活品质，使得智能楼宇照明项目选址更具吸引力。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考虑用地总体要求对当地社会稳定性的影响，具体面积XXX平方米。通过深入了解当地社区反馈，确保智能楼宇照明项目的选址和建设过程对当地社会和谐稳定产生积极作用。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楼宇照明项目选址不仅符合法规和规划，还在实际操作中具有可行性。这一全面规划将为智能楼宇照明项目的成功实施提供坚实的基础，确保智能楼宇照明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594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楼宇照明项目的设备规划和空间设计中，我们将采取灵活设备布局的措施。设备布局将根据实际需求进行灵活设计，避免不必要的浪费。通过合理规划设备摆放位置，我们将提高设备的利用率，减少设备间距，以确保智能楼宇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楼宇照明项目内部引入共享设施的概念，例如共享会议室、办公区等。通过这种方式，我们可以减少对资源的重复建设，提高资源共享效率，从而减小智能楼宇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03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智能楼宇照明项目的总图布置中，我们将不同功能区域进行明确的规划，以最大程度满足智能楼宇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633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智能楼宇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楼宇照明项目对环境的影响是综合评价的重要因素之一。我们将详细考虑选址周边的自然环境、生态保护区、水源地等情况，确保智能楼宇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对选址的评价还需充分考虑当地政府的产业政策和法规。我们将详细了解智能楼宇照明项目所在地的相关政策，确保智能楼宇照明项目的规划和运营与当地法规相符，降低不必要的法律风险。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考虑到社会稳定性对企业运营的重要性，我们将评估选址地区的社会安全情况、劳工关系、社区反馈等方面，以确保智能楼宇照明项目的建设和运营不会受到社会稳定性的负面影响。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最后，我们将综合考虑用地成本，包括土地购置费用、土地开发成本等。通过对用地成本的详细评估，我们能够做出更为精确的经济效益分析，为智能楼宇照明项目的投资决策提供有力支持。</w:t>
      </w:r>
    </w:p>
    <w:p>
      <w:pPr>
        <w:pStyle w:val="Heading1"/>
        <w:ind w:firstLine="560" w:firstLineChars="200"/>
        <w:rPr>
          <w:rFonts w:ascii="仿宋" w:eastAsia="仿宋" w:hAnsi="仿宋" w:cs="仿宋" w:hint="eastAsia"/>
          <w:sz w:val="28"/>
          <w:lang w:eastAsia="zh-CN"/>
        </w:rPr>
      </w:pPr>
      <w:bookmarkStart w:id="13" w:name="_Toc24145"/>
      <w:r>
        <w:rPr>
          <w:rFonts w:ascii="仿宋" w:eastAsia="仿宋" w:hAnsi="仿宋" w:cs="仿宋" w:hint="eastAsia"/>
          <w:sz w:val="28"/>
          <w:lang w:eastAsia="zh-CN"/>
        </w:rPr>
        <w:t>三、智能楼宇照明项目危机管理</w:t>
      </w:r>
      <w:bookmarkEnd w:id="13"/>
    </w:p>
    <w:p>
      <w:pPr>
        <w:pStyle w:val="Heading2"/>
        <w:rPr>
          <w:rFonts w:ascii="仿宋" w:eastAsia="仿宋" w:hAnsi="仿宋" w:cs="仿宋" w:hint="eastAsia"/>
          <w:lang w:eastAsia="zh-CN"/>
        </w:rPr>
      </w:pPr>
      <w:bookmarkStart w:id="14" w:name="_Toc1741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危机管理中，危机预警与识别是确保智能楼宇照明项目稳健运行的核心步骤。通过建立全面的监测机制，智能楼宇照明项目团队旨在及时发现和理解潜在的风险和危机因素，以便采取及时的预防和应对措施，确保智能楼宇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首先，通过深入的风险评估，智能楼宇照明项目团队全面分析了整个智能楼宇照明项目和各个阶段可能存在的威胁。这包括准确评估每个潜在风险的发生概率和可能影响的程度，为后续危机预警提供了有力支持。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楼宇照明项目团队着重于明确定义智能楼宇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楼宇照明项目进展的持续监控，团队能够及时发现潜在问题并作出迅速反应。智能楼宇照明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在这一阶段，团队的专业素养和反应速度将发挥至关重要的作用，以确保潜在危机能够在初期得到有效的处理，最大程度地减轻负面影响。通过危机预警与识别，智能楼宇照明项目得以更有序、可控地推进。</w:t>
      </w:r>
    </w:p>
    <w:p>
      <w:pPr>
        <w:pStyle w:val="Heading2"/>
        <w:ind w:firstLine="560" w:firstLineChars="200"/>
        <w:rPr>
          <w:rFonts w:ascii="仿宋" w:eastAsia="仿宋" w:hAnsi="仿宋" w:cs="仿宋" w:hint="eastAsia"/>
          <w:sz w:val="28"/>
          <w:lang w:eastAsia="zh-CN"/>
        </w:rPr>
      </w:pPr>
      <w:bookmarkStart w:id="15" w:name="_Toc2169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在危机发生时，智能楼宇照明项目团队立即行动，成立了应急小组。该小组的任务是迅速制定并实施紧急应对措施，以最小化潜在损失。以下是采取的主要措施：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暂停智能楼宇照明项目进度：为遏制危机蔓延，智能楼宇照明项目暂时停止进行，以便全面评估当前状况。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资源重新分配：重新评估智能楼宇照明项目资源的分配，确保最大限度地减小损失。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实时沟通：与关键利益相关者建立实时沟通机制，向他们传递智能楼宇照明项目危机的实际状况，保障智能楼宇照明项目核心利益。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在紧急应对的同时，智能楼宇照明项目团队强调了团队协作和有效沟通的重要性。以下是团队协作的关键举措：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信息共享机制：建立了信息共享平台，确保团队成员能够及时获取智能楼宇照明项目危机的实时信息。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领导者沟通：智能楼宇照明项目领导者通过定期会议和即时沟通工具，指导团队应对危机，保持团队稳定运行。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随着危机得到初步控制，智能楼宇照明项目团队转向制定恢复计划，以确保智能楼宇照明项目能够从中迅速恢复。主要恢复计划包括：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修复受损的进度计划：重新评估智能楼宇照明项目进度，制定修复计划，确保智能楼宇照明项目尽快回归正常进程。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重新调整资源分配：优化资源分配，确保智能楼宇照明项目在有限资源下高效运转。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风险管理机制加强：对智能楼宇照明项目风险进行全面评估，制定更强化的风险管理策略，以预防未来可能的危机。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58"/>
      <w:r>
        <w:rPr>
          <w:rFonts w:ascii="仿宋" w:eastAsia="仿宋" w:hAnsi="仿宋" w:cs="仿宋" w:hint="eastAsia"/>
          <w:sz w:val="28"/>
          <w:lang w:eastAsia="zh-CN"/>
        </w:rPr>
        <w:t>四、智能楼宇照明项目建设背景及必要性分析</w:t>
      </w:r>
      <w:bookmarkEnd w:id="16"/>
    </w:p>
    <w:p>
      <w:pPr>
        <w:pStyle w:val="Heading2"/>
        <w:rPr>
          <w:rFonts w:ascii="仿宋" w:eastAsia="仿宋" w:hAnsi="仿宋" w:cs="仿宋" w:hint="eastAsia"/>
          <w:lang w:eastAsia="zh-CN"/>
        </w:rPr>
      </w:pPr>
      <w:bookmarkStart w:id="17" w:name="_Toc23952"/>
      <w:r>
        <w:rPr>
          <w:rFonts w:ascii="仿宋" w:eastAsia="仿宋" w:hAnsi="仿宋" w:cs="仿宋" w:hint="eastAsia"/>
          <w:lang w:eastAsia="zh-CN"/>
        </w:rPr>
        <w:t>(一)、智能楼宇照明项目背景分析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楼宇照明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楼宇照明项目在这个潮流中的定位。同时，我们将关注行业内涌现的新兴机遇，以便智能楼宇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楼宇照明项目提供了强大的发展动力。我们将聚焦于行业内最新的技术发展趋势，包括但不限于人工智能、大数据分析、物联网等领域。通过深度的技术研究，我们将确保智能楼宇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楼宇照明项目发展的源泉。我们将投入更多的精力对市场需求进行深入剖析，超越表面的需求，深入挖掘潜在的市场痛点和机遇。通过对市场需求的细致了解，智能楼宇照明项目将更有针对性地设计解决方案，满足市场的多样化需求，从而更好地促进智能楼宇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楼宇照明项目战略至关重要。我们将对竞争态势进行更为深入的分析，包括但不限于市场份额、产品特点、客户满意度等多个维度。通过深度的竞争分析，智能楼宇照明项目将能够更准确地把握市场脉搏，制定具有竞争力的智能楼宇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楼宇照明项目的发展具有直接的影响。我们将进行更为全面的法规和政策分析，了解行业发展中的潜在法律风险和合规挑战。通过充分了解和遵守相关法规，智能楼宇照明项目将确保在法律框架内合法合规运营，为智能楼宇照明项目的稳健发展提供有力支持。</w:t>
      </w:r>
    </w:p>
    <w:p>
      <w:pPr>
        <w:pStyle w:val="Heading2"/>
        <w:ind w:firstLine="560" w:firstLineChars="200"/>
        <w:rPr>
          <w:rFonts w:ascii="仿宋" w:eastAsia="仿宋" w:hAnsi="仿宋" w:cs="仿宋" w:hint="eastAsia"/>
          <w:sz w:val="28"/>
          <w:lang w:eastAsia="zh-CN"/>
        </w:rPr>
      </w:pPr>
      <w:bookmarkStart w:id="18" w:name="_Toc10628"/>
      <w:r>
        <w:rPr>
          <w:rFonts w:ascii="仿宋" w:eastAsia="仿宋" w:hAnsi="仿宋" w:cs="仿宋" w:hint="eastAsia"/>
          <w:sz w:val="28"/>
          <w:lang w:eastAsia="zh-CN"/>
        </w:rPr>
        <w:t>(二)、智能楼宇照明项目建设必要性分析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建设的迫切性源于对行业发展趋势的深刻洞察。我们正处于一个行业变革的时代，科技创新、数字化转型成为企业发展的关键动力。智能楼宇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建设不仅仅是为了跟上潮流，更是为了通过技术创新推动企业的持续发展。通过引入先进的技术和解决方案，智能楼宇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楼宇照明项目的建设成为必然选择，通过提高产品质量、拓展服务领域，从而在竞争中获得更多的机会。智能楼宇照明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https://d.book118.com/108100062112006045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270D9"/>
    <w:rsid w:val="0B2270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0006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2024-03-02T13:16:00Z</dcterms:created>
  <dcterms:modified xsi:type="dcterms:W3CDTF">2024-03-02T13:16:40Z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54665C12105241B2A4DBFE45E4861656_11</vt:lpwstr>
  </property>
  <property fmtid="{D5CDD505-2E9C-101B-9397-08002B2CF9AE}" pid="3" name="KSOProductBuildVer">
    <vt:lpwstr>2052-12.1.0.16388</vt:lpwstr>
  </property>
</Properties>
</file>