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立式压铸机项目计划设计方案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76" w:history="1">
        <w:r>
          <w:rPr>
            <w:rFonts w:ascii="仿宋" w:eastAsia="仿宋" w:hAnsi="仿宋" w:cs="仿宋" w:hint="eastAsia"/>
            <w:lang w:eastAsia="zh-CN"/>
          </w:rPr>
          <w:t>概论</w:t>
        </w:r>
        <w:r>
          <w:tab/>
        </w:r>
        <w:r>
          <w:fldChar w:fldCharType="begin"/>
        </w:r>
        <w:r>
          <w:instrText xml:space="preserve"> PAGEREF _Toc24176 \h </w:instrText>
        </w:r>
        <w:r>
          <w:fldChar w:fldCharType="separate"/>
        </w:r>
        <w:r>
          <w:t>3</w:t>
        </w:r>
        <w:r>
          <w:fldChar w:fldCharType="end"/>
        </w:r>
      </w:hyperlink>
    </w:p>
    <w:p>
      <w:pPr>
        <w:pStyle w:val="TOC1"/>
        <w:tabs>
          <w:tab w:val="right" w:leader="dot" w:pos="8306"/>
        </w:tabs>
      </w:pPr>
      <w:hyperlink w:anchor="_Toc11206" w:history="1">
        <w:r>
          <w:rPr>
            <w:rFonts w:ascii="仿宋" w:eastAsia="仿宋" w:hAnsi="仿宋" w:cs="仿宋" w:hint="eastAsia"/>
            <w:lang w:eastAsia="zh-CN"/>
          </w:rPr>
          <w:t>一、立式压铸机项目建设背景及必要性分析</w:t>
        </w:r>
        <w:r>
          <w:tab/>
        </w:r>
        <w:r>
          <w:fldChar w:fldCharType="begin"/>
        </w:r>
        <w:r>
          <w:instrText xml:space="preserve"> PAGEREF _Toc11206 \h </w:instrText>
        </w:r>
        <w:r>
          <w:fldChar w:fldCharType="separate"/>
        </w:r>
        <w:r>
          <w:t>3</w:t>
        </w:r>
        <w:r>
          <w:fldChar w:fldCharType="end"/>
        </w:r>
      </w:hyperlink>
    </w:p>
    <w:p>
      <w:pPr>
        <w:pStyle w:val="TOC2"/>
        <w:tabs>
          <w:tab w:val="right" w:leader="dot" w:pos="8306"/>
        </w:tabs>
      </w:pPr>
      <w:hyperlink w:anchor="_Toc26447" w:history="1">
        <w:r>
          <w:rPr>
            <w:rFonts w:ascii="仿宋" w:eastAsia="仿宋" w:hAnsi="仿宋" w:cs="仿宋" w:hint="eastAsia"/>
            <w:lang w:eastAsia="zh-CN"/>
          </w:rPr>
          <w:t>(一)、立式压铸机项目背景分析</w:t>
        </w:r>
        <w:r>
          <w:tab/>
        </w:r>
        <w:r>
          <w:fldChar w:fldCharType="begin"/>
        </w:r>
        <w:r>
          <w:instrText xml:space="preserve"> PAGEREF _Toc26447 \h </w:instrText>
        </w:r>
        <w:r>
          <w:fldChar w:fldCharType="separate"/>
        </w:r>
        <w:r>
          <w:t>3</w:t>
        </w:r>
        <w:r>
          <w:fldChar w:fldCharType="end"/>
        </w:r>
      </w:hyperlink>
    </w:p>
    <w:p>
      <w:pPr>
        <w:pStyle w:val="TOC2"/>
        <w:tabs>
          <w:tab w:val="right" w:leader="dot" w:pos="8306"/>
        </w:tabs>
      </w:pPr>
      <w:hyperlink w:anchor="_Toc12486" w:history="1">
        <w:r>
          <w:rPr>
            <w:rFonts w:ascii="仿宋" w:eastAsia="仿宋" w:hAnsi="仿宋" w:cs="仿宋" w:hint="eastAsia"/>
            <w:lang w:eastAsia="zh-CN"/>
          </w:rPr>
          <w:t>(二)、立式压铸机项目建设必要性分析</w:t>
        </w:r>
        <w:r>
          <w:tab/>
        </w:r>
        <w:r>
          <w:fldChar w:fldCharType="begin"/>
        </w:r>
        <w:r>
          <w:instrText xml:space="preserve"> PAGEREF _Toc12486 \h </w:instrText>
        </w:r>
        <w:r>
          <w:fldChar w:fldCharType="separate"/>
        </w:r>
        <w:r>
          <w:t>5</w:t>
        </w:r>
        <w:r>
          <w:fldChar w:fldCharType="end"/>
        </w:r>
      </w:hyperlink>
    </w:p>
    <w:p>
      <w:pPr>
        <w:pStyle w:val="TOC1"/>
        <w:tabs>
          <w:tab w:val="right" w:leader="dot" w:pos="8306"/>
        </w:tabs>
      </w:pPr>
      <w:hyperlink w:anchor="_Toc27674" w:history="1">
        <w:r>
          <w:rPr>
            <w:rFonts w:ascii="仿宋" w:eastAsia="仿宋" w:hAnsi="仿宋" w:cs="仿宋" w:hint="eastAsia"/>
            <w:lang w:eastAsia="zh-CN"/>
          </w:rPr>
          <w:t>二、立式压铸机项目文档管理</w:t>
        </w:r>
        <w:r>
          <w:tab/>
        </w:r>
        <w:r>
          <w:fldChar w:fldCharType="begin"/>
        </w:r>
        <w:r>
          <w:instrText xml:space="preserve"> PAGEREF _Toc27674 \h </w:instrText>
        </w:r>
        <w:r>
          <w:fldChar w:fldCharType="separate"/>
        </w:r>
        <w:r>
          <w:t>6</w:t>
        </w:r>
        <w:r>
          <w:fldChar w:fldCharType="end"/>
        </w:r>
      </w:hyperlink>
    </w:p>
    <w:p>
      <w:pPr>
        <w:pStyle w:val="TOC2"/>
        <w:tabs>
          <w:tab w:val="right" w:leader="dot" w:pos="8306"/>
        </w:tabs>
      </w:pPr>
      <w:hyperlink w:anchor="_Toc3875" w:history="1">
        <w:r>
          <w:rPr>
            <w:rFonts w:ascii="仿宋" w:eastAsia="仿宋" w:hAnsi="仿宋" w:cs="仿宋" w:hint="eastAsia"/>
            <w:lang w:eastAsia="zh-CN"/>
          </w:rPr>
          <w:t>(一)、文档编制与审查</w:t>
        </w:r>
        <w:r>
          <w:tab/>
        </w:r>
        <w:r>
          <w:fldChar w:fldCharType="begin"/>
        </w:r>
        <w:r>
          <w:instrText xml:space="preserve"> PAGEREF _Toc3875 \h </w:instrText>
        </w:r>
        <w:r>
          <w:fldChar w:fldCharType="separate"/>
        </w:r>
        <w:r>
          <w:t>6</w:t>
        </w:r>
        <w:r>
          <w:fldChar w:fldCharType="end"/>
        </w:r>
      </w:hyperlink>
    </w:p>
    <w:p>
      <w:pPr>
        <w:pStyle w:val="TOC2"/>
        <w:tabs>
          <w:tab w:val="right" w:leader="dot" w:pos="8306"/>
        </w:tabs>
      </w:pPr>
      <w:hyperlink w:anchor="_Toc4717" w:history="1">
        <w:r>
          <w:rPr>
            <w:rFonts w:ascii="仿宋" w:eastAsia="仿宋" w:hAnsi="仿宋" w:cs="仿宋" w:hint="eastAsia"/>
            <w:lang w:eastAsia="zh-CN"/>
          </w:rPr>
          <w:t>(二)、文档发布与分发</w:t>
        </w:r>
        <w:r>
          <w:tab/>
        </w:r>
        <w:r>
          <w:fldChar w:fldCharType="begin"/>
        </w:r>
        <w:r>
          <w:instrText xml:space="preserve"> PAGEREF _Toc4717 \h </w:instrText>
        </w:r>
        <w:r>
          <w:fldChar w:fldCharType="separate"/>
        </w:r>
        <w:r>
          <w:t>7</w:t>
        </w:r>
        <w:r>
          <w:fldChar w:fldCharType="end"/>
        </w:r>
      </w:hyperlink>
    </w:p>
    <w:p>
      <w:pPr>
        <w:pStyle w:val="TOC2"/>
        <w:tabs>
          <w:tab w:val="right" w:leader="dot" w:pos="8306"/>
        </w:tabs>
      </w:pPr>
      <w:hyperlink w:anchor="_Toc16660" w:history="1">
        <w:r>
          <w:rPr>
            <w:rFonts w:ascii="仿宋" w:eastAsia="仿宋" w:hAnsi="仿宋" w:cs="仿宋" w:hint="eastAsia"/>
            <w:lang w:eastAsia="zh-CN"/>
          </w:rPr>
          <w:t>(三)、文档存档与归档</w:t>
        </w:r>
        <w:r>
          <w:tab/>
        </w:r>
        <w:r>
          <w:fldChar w:fldCharType="begin"/>
        </w:r>
        <w:r>
          <w:instrText xml:space="preserve"> PAGEREF _Toc16660 \h </w:instrText>
        </w:r>
        <w:r>
          <w:fldChar w:fldCharType="separate"/>
        </w:r>
        <w:r>
          <w:t>8</w:t>
        </w:r>
        <w:r>
          <w:fldChar w:fldCharType="end"/>
        </w:r>
      </w:hyperlink>
    </w:p>
    <w:p>
      <w:pPr>
        <w:pStyle w:val="TOC1"/>
        <w:tabs>
          <w:tab w:val="right" w:leader="dot" w:pos="8306"/>
        </w:tabs>
      </w:pPr>
      <w:hyperlink w:anchor="_Toc21120" w:history="1">
        <w:r>
          <w:rPr>
            <w:rFonts w:ascii="仿宋" w:eastAsia="仿宋" w:hAnsi="仿宋" w:cs="仿宋" w:hint="eastAsia"/>
            <w:lang w:eastAsia="zh-CN"/>
          </w:rPr>
          <w:t>三、产品规划分析</w:t>
        </w:r>
        <w:r>
          <w:tab/>
        </w:r>
        <w:r>
          <w:fldChar w:fldCharType="begin"/>
        </w:r>
        <w:r>
          <w:instrText xml:space="preserve"> PAGEREF _Toc21120 \h </w:instrText>
        </w:r>
        <w:r>
          <w:fldChar w:fldCharType="separate"/>
        </w:r>
        <w:r>
          <w:t>9</w:t>
        </w:r>
        <w:r>
          <w:fldChar w:fldCharType="end"/>
        </w:r>
      </w:hyperlink>
    </w:p>
    <w:p>
      <w:pPr>
        <w:pStyle w:val="TOC2"/>
        <w:tabs>
          <w:tab w:val="right" w:leader="dot" w:pos="8306"/>
        </w:tabs>
      </w:pPr>
      <w:hyperlink w:anchor="_Toc12616" w:history="1">
        <w:r>
          <w:rPr>
            <w:rFonts w:ascii="仿宋" w:eastAsia="仿宋" w:hAnsi="仿宋" w:cs="仿宋" w:hint="eastAsia"/>
            <w:lang w:eastAsia="zh-CN"/>
          </w:rPr>
          <w:t>(一)、产品规划</w:t>
        </w:r>
        <w:r>
          <w:tab/>
        </w:r>
        <w:r>
          <w:fldChar w:fldCharType="begin"/>
        </w:r>
        <w:r>
          <w:instrText xml:space="preserve"> PAGEREF _Toc12616 \h </w:instrText>
        </w:r>
        <w:r>
          <w:fldChar w:fldCharType="separate"/>
        </w:r>
        <w:r>
          <w:t>9</w:t>
        </w:r>
        <w:r>
          <w:fldChar w:fldCharType="end"/>
        </w:r>
      </w:hyperlink>
    </w:p>
    <w:p>
      <w:pPr>
        <w:pStyle w:val="TOC2"/>
        <w:tabs>
          <w:tab w:val="right" w:leader="dot" w:pos="8306"/>
        </w:tabs>
      </w:pPr>
      <w:hyperlink w:anchor="_Toc23097" w:history="1">
        <w:r>
          <w:rPr>
            <w:rFonts w:ascii="仿宋" w:eastAsia="仿宋" w:hAnsi="仿宋" w:cs="仿宋" w:hint="eastAsia"/>
            <w:lang w:eastAsia="zh-CN"/>
          </w:rPr>
          <w:t>(二)、建设规模</w:t>
        </w:r>
        <w:r>
          <w:tab/>
        </w:r>
        <w:r>
          <w:fldChar w:fldCharType="begin"/>
        </w:r>
        <w:r>
          <w:instrText xml:space="preserve"> PAGEREF _Toc23097 \h </w:instrText>
        </w:r>
        <w:r>
          <w:fldChar w:fldCharType="separate"/>
        </w:r>
        <w:r>
          <w:t>10</w:t>
        </w:r>
        <w:r>
          <w:fldChar w:fldCharType="end"/>
        </w:r>
      </w:hyperlink>
    </w:p>
    <w:p>
      <w:pPr>
        <w:pStyle w:val="TOC1"/>
        <w:tabs>
          <w:tab w:val="right" w:leader="dot" w:pos="8306"/>
        </w:tabs>
      </w:pPr>
      <w:hyperlink w:anchor="_Toc21561" w:history="1">
        <w:r>
          <w:rPr>
            <w:rFonts w:ascii="仿宋" w:eastAsia="仿宋" w:hAnsi="仿宋" w:cs="仿宋" w:hint="eastAsia"/>
            <w:lang w:eastAsia="zh-CN"/>
          </w:rPr>
          <w:t>四、立式压铸机项目绩效评估</w:t>
        </w:r>
        <w:r>
          <w:tab/>
        </w:r>
        <w:r>
          <w:fldChar w:fldCharType="begin"/>
        </w:r>
        <w:r>
          <w:instrText xml:space="preserve"> PAGEREF _Toc21561 \h </w:instrText>
        </w:r>
        <w:r>
          <w:fldChar w:fldCharType="separate"/>
        </w:r>
        <w:r>
          <w:t>11</w:t>
        </w:r>
        <w:r>
          <w:fldChar w:fldCharType="end"/>
        </w:r>
      </w:hyperlink>
    </w:p>
    <w:p>
      <w:pPr>
        <w:pStyle w:val="TOC2"/>
        <w:tabs>
          <w:tab w:val="right" w:leader="dot" w:pos="8306"/>
        </w:tabs>
      </w:pPr>
      <w:hyperlink w:anchor="_Toc31150" w:history="1">
        <w:r>
          <w:rPr>
            <w:rFonts w:ascii="仿宋" w:eastAsia="仿宋" w:hAnsi="仿宋" w:cs="仿宋" w:hint="eastAsia"/>
            <w:lang w:eastAsia="zh-CN"/>
          </w:rPr>
          <w:t>(一)、绩效评估指标</w:t>
        </w:r>
        <w:r>
          <w:tab/>
        </w:r>
        <w:r>
          <w:fldChar w:fldCharType="begin"/>
        </w:r>
        <w:r>
          <w:instrText xml:space="preserve"> PAGEREF _Toc31150 \h </w:instrText>
        </w:r>
        <w:r>
          <w:fldChar w:fldCharType="separate"/>
        </w:r>
        <w:r>
          <w:t>11</w:t>
        </w:r>
        <w:r>
          <w:fldChar w:fldCharType="end"/>
        </w:r>
      </w:hyperlink>
    </w:p>
    <w:p>
      <w:pPr>
        <w:pStyle w:val="TOC2"/>
        <w:tabs>
          <w:tab w:val="right" w:leader="dot" w:pos="8306"/>
        </w:tabs>
      </w:pPr>
      <w:hyperlink w:anchor="_Toc14624" w:history="1">
        <w:r>
          <w:rPr>
            <w:rFonts w:ascii="仿宋" w:eastAsia="仿宋" w:hAnsi="仿宋" w:cs="仿宋" w:hint="eastAsia"/>
            <w:lang w:eastAsia="zh-CN"/>
          </w:rPr>
          <w:t>(二)、绩效评估方法</w:t>
        </w:r>
        <w:r>
          <w:tab/>
        </w:r>
        <w:r>
          <w:fldChar w:fldCharType="begin"/>
        </w:r>
        <w:r>
          <w:instrText xml:space="preserve"> PAGEREF _Toc14624 \h </w:instrText>
        </w:r>
        <w:r>
          <w:fldChar w:fldCharType="separate"/>
        </w:r>
        <w:r>
          <w:t>12</w:t>
        </w:r>
        <w:r>
          <w:fldChar w:fldCharType="end"/>
        </w:r>
      </w:hyperlink>
    </w:p>
    <w:p>
      <w:pPr>
        <w:pStyle w:val="TOC2"/>
        <w:tabs>
          <w:tab w:val="right" w:leader="dot" w:pos="8306"/>
        </w:tabs>
      </w:pPr>
      <w:hyperlink w:anchor="_Toc27845" w:history="1">
        <w:r>
          <w:rPr>
            <w:rFonts w:ascii="仿宋" w:eastAsia="仿宋" w:hAnsi="仿宋" w:cs="仿宋" w:hint="eastAsia"/>
            <w:lang w:eastAsia="zh-CN"/>
          </w:rPr>
          <w:t>(三)、绩效评估周期</w:t>
        </w:r>
        <w:r>
          <w:tab/>
        </w:r>
        <w:r>
          <w:fldChar w:fldCharType="begin"/>
        </w:r>
        <w:r>
          <w:instrText xml:space="preserve"> PAGEREF _Toc27845 \h </w:instrText>
        </w:r>
        <w:r>
          <w:fldChar w:fldCharType="separate"/>
        </w:r>
        <w:r>
          <w:t>13</w:t>
        </w:r>
        <w:r>
          <w:fldChar w:fldCharType="end"/>
        </w:r>
      </w:hyperlink>
    </w:p>
    <w:p>
      <w:pPr>
        <w:pStyle w:val="TOC1"/>
        <w:tabs>
          <w:tab w:val="right" w:leader="dot" w:pos="8306"/>
        </w:tabs>
      </w:pPr>
      <w:hyperlink w:anchor="_Toc14229" w:history="1">
        <w:r>
          <w:rPr>
            <w:rFonts w:ascii="仿宋" w:eastAsia="仿宋" w:hAnsi="仿宋" w:cs="仿宋" w:hint="eastAsia"/>
            <w:lang w:eastAsia="zh-CN"/>
          </w:rPr>
          <w:t>五、立式压铸机项目可持续发展</w:t>
        </w:r>
        <w:r>
          <w:tab/>
        </w:r>
        <w:r>
          <w:fldChar w:fldCharType="begin"/>
        </w:r>
        <w:r>
          <w:instrText xml:space="preserve"> PAGEREF _Toc14229 \h </w:instrText>
        </w:r>
        <w:r>
          <w:fldChar w:fldCharType="separate"/>
        </w:r>
        <w:r>
          <w:t>14</w:t>
        </w:r>
        <w:r>
          <w:fldChar w:fldCharType="end"/>
        </w:r>
      </w:hyperlink>
    </w:p>
    <w:p>
      <w:pPr>
        <w:pStyle w:val="TOC2"/>
        <w:tabs>
          <w:tab w:val="right" w:leader="dot" w:pos="8306"/>
        </w:tabs>
      </w:pPr>
      <w:hyperlink w:anchor="_Toc13019" w:history="1">
        <w:r>
          <w:rPr>
            <w:rFonts w:ascii="仿宋" w:eastAsia="仿宋" w:hAnsi="仿宋" w:cs="仿宋" w:hint="eastAsia"/>
            <w:lang w:eastAsia="zh-CN"/>
          </w:rPr>
          <w:t>(一)、可持续战略与实践</w:t>
        </w:r>
        <w:r>
          <w:tab/>
        </w:r>
        <w:r>
          <w:fldChar w:fldCharType="begin"/>
        </w:r>
        <w:r>
          <w:instrText xml:space="preserve"> PAGEREF _Toc13019 \h </w:instrText>
        </w:r>
        <w:r>
          <w:fldChar w:fldCharType="separate"/>
        </w:r>
        <w:r>
          <w:t>14</w:t>
        </w:r>
        <w:r>
          <w:fldChar w:fldCharType="end"/>
        </w:r>
      </w:hyperlink>
    </w:p>
    <w:p>
      <w:pPr>
        <w:pStyle w:val="TOC2"/>
        <w:tabs>
          <w:tab w:val="right" w:leader="dot" w:pos="8306"/>
        </w:tabs>
      </w:pPr>
      <w:hyperlink w:anchor="_Toc18203" w:history="1">
        <w:r>
          <w:rPr>
            <w:rFonts w:ascii="仿宋" w:eastAsia="仿宋" w:hAnsi="仿宋" w:cs="仿宋" w:hint="eastAsia"/>
            <w:lang w:eastAsia="zh-CN"/>
          </w:rPr>
          <w:t>(二)、环保与社会责任</w:t>
        </w:r>
        <w:r>
          <w:tab/>
        </w:r>
        <w:r>
          <w:fldChar w:fldCharType="begin"/>
        </w:r>
        <w:r>
          <w:instrText xml:space="preserve"> PAGEREF _Toc18203 \h </w:instrText>
        </w:r>
        <w:r>
          <w:fldChar w:fldCharType="separate"/>
        </w:r>
        <w:r>
          <w:t>15</w:t>
        </w:r>
        <w:r>
          <w:fldChar w:fldCharType="end"/>
        </w:r>
      </w:hyperlink>
    </w:p>
    <w:p>
      <w:pPr>
        <w:pStyle w:val="TOC1"/>
        <w:tabs>
          <w:tab w:val="right" w:leader="dot" w:pos="8306"/>
        </w:tabs>
      </w:pPr>
      <w:hyperlink w:anchor="_Toc27797" w:history="1">
        <w:r>
          <w:rPr>
            <w:rFonts w:ascii="仿宋" w:eastAsia="仿宋" w:hAnsi="仿宋" w:cs="仿宋" w:hint="eastAsia"/>
            <w:lang w:eastAsia="zh-CN"/>
          </w:rPr>
          <w:t>六、市场分析、调研</w:t>
        </w:r>
        <w:r>
          <w:tab/>
        </w:r>
        <w:r>
          <w:fldChar w:fldCharType="begin"/>
        </w:r>
        <w:r>
          <w:instrText xml:space="preserve"> PAGEREF _Toc27797 \h </w:instrText>
        </w:r>
        <w:r>
          <w:fldChar w:fldCharType="separate"/>
        </w:r>
        <w:r>
          <w:t>16</w:t>
        </w:r>
        <w:r>
          <w:fldChar w:fldCharType="end"/>
        </w:r>
      </w:hyperlink>
    </w:p>
    <w:p>
      <w:pPr>
        <w:pStyle w:val="TOC2"/>
        <w:tabs>
          <w:tab w:val="right" w:leader="dot" w:pos="8306"/>
        </w:tabs>
      </w:pPr>
      <w:hyperlink w:anchor="_Toc14379" w:history="1">
        <w:r>
          <w:rPr>
            <w:rFonts w:ascii="仿宋" w:eastAsia="仿宋" w:hAnsi="仿宋" w:cs="仿宋" w:hint="eastAsia"/>
            <w:lang w:eastAsia="zh-CN"/>
          </w:rPr>
          <w:t>(一)、立式压铸机行业分析</w:t>
        </w:r>
        <w:r>
          <w:tab/>
        </w:r>
        <w:r>
          <w:fldChar w:fldCharType="begin"/>
        </w:r>
        <w:r>
          <w:instrText xml:space="preserve"> PAGEREF _Toc14379 \h </w:instrText>
        </w:r>
        <w:r>
          <w:fldChar w:fldCharType="separate"/>
        </w:r>
        <w:r>
          <w:t>16</w:t>
        </w:r>
        <w:r>
          <w:fldChar w:fldCharType="end"/>
        </w:r>
      </w:hyperlink>
    </w:p>
    <w:p>
      <w:pPr>
        <w:pStyle w:val="TOC2"/>
        <w:tabs>
          <w:tab w:val="right" w:leader="dot" w:pos="8306"/>
        </w:tabs>
      </w:pPr>
      <w:hyperlink w:anchor="_Toc14665" w:history="1">
        <w:r>
          <w:rPr>
            <w:rFonts w:ascii="仿宋" w:eastAsia="仿宋" w:hAnsi="仿宋" w:cs="仿宋" w:hint="eastAsia"/>
            <w:lang w:eastAsia="zh-CN"/>
          </w:rPr>
          <w:t>(二)、立式压铸机市场分析预测</w:t>
        </w:r>
        <w:r>
          <w:tab/>
        </w:r>
        <w:r>
          <w:fldChar w:fldCharType="begin"/>
        </w:r>
        <w:r>
          <w:instrText xml:space="preserve"> PAGEREF _Toc14665 \h </w:instrText>
        </w:r>
        <w:r>
          <w:fldChar w:fldCharType="separate"/>
        </w:r>
        <w:r>
          <w:t>17</w:t>
        </w:r>
        <w:r>
          <w:fldChar w:fldCharType="end"/>
        </w:r>
      </w:hyperlink>
    </w:p>
    <w:p>
      <w:pPr>
        <w:pStyle w:val="TOC1"/>
        <w:tabs>
          <w:tab w:val="right" w:leader="dot" w:pos="8306"/>
        </w:tabs>
      </w:pPr>
      <w:hyperlink w:anchor="_Toc638" w:history="1">
        <w:r>
          <w:rPr>
            <w:rFonts w:ascii="仿宋" w:eastAsia="仿宋" w:hAnsi="仿宋" w:cs="仿宋" w:hint="eastAsia"/>
            <w:lang w:eastAsia="zh-CN"/>
          </w:rPr>
          <w:t>七、立式压铸机项目经营效益</w:t>
        </w:r>
        <w:r>
          <w:tab/>
        </w:r>
        <w:r>
          <w:fldChar w:fldCharType="begin"/>
        </w:r>
        <w:r>
          <w:instrText xml:space="preserve"> PAGEREF _Toc638 \h </w:instrText>
        </w:r>
        <w:r>
          <w:fldChar w:fldCharType="separate"/>
        </w:r>
        <w:r>
          <w:t>18</w:t>
        </w:r>
        <w:r>
          <w:fldChar w:fldCharType="end"/>
        </w:r>
      </w:hyperlink>
    </w:p>
    <w:p>
      <w:pPr>
        <w:pStyle w:val="TOC2"/>
        <w:tabs>
          <w:tab w:val="right" w:leader="dot" w:pos="8306"/>
        </w:tabs>
      </w:pPr>
      <w:hyperlink w:anchor="_Toc6307" w:history="1">
        <w:r>
          <w:rPr>
            <w:rFonts w:ascii="仿宋" w:eastAsia="仿宋" w:hAnsi="仿宋" w:cs="仿宋" w:hint="eastAsia"/>
            <w:lang w:eastAsia="zh-CN"/>
          </w:rPr>
          <w:t>(一)、经济评价财务测算</w:t>
        </w:r>
        <w:r>
          <w:tab/>
        </w:r>
        <w:r>
          <w:fldChar w:fldCharType="begin"/>
        </w:r>
        <w:r>
          <w:instrText xml:space="preserve"> PAGEREF _Toc6307 \h </w:instrText>
        </w:r>
        <w:r>
          <w:fldChar w:fldCharType="separate"/>
        </w:r>
        <w:r>
          <w:t>18</w:t>
        </w:r>
        <w:r>
          <w:fldChar w:fldCharType="end"/>
        </w:r>
      </w:hyperlink>
    </w:p>
    <w:p>
      <w:pPr>
        <w:pStyle w:val="TOC2"/>
        <w:tabs>
          <w:tab w:val="right" w:leader="dot" w:pos="8306"/>
        </w:tabs>
      </w:pPr>
      <w:hyperlink w:anchor="_Toc15002" w:history="1">
        <w:r>
          <w:rPr>
            <w:rFonts w:ascii="仿宋" w:eastAsia="仿宋" w:hAnsi="仿宋" w:cs="仿宋" w:hint="eastAsia"/>
            <w:lang w:eastAsia="zh-CN"/>
          </w:rPr>
          <w:t>(二)、立式压铸机项目盈利能力分析</w:t>
        </w:r>
        <w:r>
          <w:tab/>
        </w:r>
        <w:r>
          <w:fldChar w:fldCharType="begin"/>
        </w:r>
        <w:r>
          <w:instrText xml:space="preserve"> PAGEREF _Toc15002 \h </w:instrText>
        </w:r>
        <w:r>
          <w:fldChar w:fldCharType="separate"/>
        </w:r>
        <w:r>
          <w:t>19</w:t>
        </w:r>
        <w:r>
          <w:fldChar w:fldCharType="end"/>
        </w:r>
      </w:hyperlink>
    </w:p>
    <w:p>
      <w:pPr>
        <w:pStyle w:val="TOC1"/>
        <w:tabs>
          <w:tab w:val="right" w:leader="dot" w:pos="8306"/>
        </w:tabs>
      </w:pPr>
      <w:hyperlink w:anchor="_Toc14957" w:history="1">
        <w:r>
          <w:rPr>
            <w:rFonts w:ascii="仿宋" w:eastAsia="仿宋" w:hAnsi="仿宋" w:cs="仿宋" w:hint="eastAsia"/>
            <w:lang w:eastAsia="zh-CN"/>
          </w:rPr>
          <w:t>八、生产安全保护</w:t>
        </w:r>
        <w:r>
          <w:tab/>
        </w:r>
        <w:r>
          <w:fldChar w:fldCharType="begin"/>
        </w:r>
        <w:r>
          <w:instrText xml:space="preserve"> PAGEREF _Toc14957 \h </w:instrText>
        </w:r>
        <w:r>
          <w:fldChar w:fldCharType="separate"/>
        </w:r>
        <w:r>
          <w:t>20</w:t>
        </w:r>
        <w:r>
          <w:fldChar w:fldCharType="end"/>
        </w:r>
      </w:hyperlink>
    </w:p>
    <w:p>
      <w:pPr>
        <w:pStyle w:val="TOC2"/>
        <w:tabs>
          <w:tab w:val="right" w:leader="dot" w:pos="8306"/>
        </w:tabs>
      </w:pPr>
      <w:hyperlink w:anchor="_Toc4349" w:history="1">
        <w:r>
          <w:rPr>
            <w:rFonts w:ascii="仿宋" w:eastAsia="仿宋" w:hAnsi="仿宋" w:cs="仿宋" w:hint="eastAsia"/>
            <w:lang w:eastAsia="zh-CN"/>
          </w:rPr>
          <w:t>(一)、消防安全</w:t>
        </w:r>
        <w:r>
          <w:tab/>
        </w:r>
        <w:r>
          <w:fldChar w:fldCharType="begin"/>
        </w:r>
        <w:r>
          <w:instrText xml:space="preserve"> PAGEREF _Toc4349 \h </w:instrText>
        </w:r>
        <w:r>
          <w:fldChar w:fldCharType="separate"/>
        </w:r>
        <w:r>
          <w:t>20</w:t>
        </w:r>
        <w:r>
          <w:fldChar w:fldCharType="end"/>
        </w:r>
      </w:hyperlink>
    </w:p>
    <w:p>
      <w:pPr>
        <w:pStyle w:val="TOC2"/>
        <w:tabs>
          <w:tab w:val="right" w:leader="dot" w:pos="8306"/>
        </w:tabs>
      </w:pPr>
      <w:hyperlink w:anchor="_Toc13734" w:history="1">
        <w:r>
          <w:rPr>
            <w:rFonts w:ascii="仿宋" w:eastAsia="仿宋" w:hAnsi="仿宋" w:cs="仿宋" w:hint="eastAsia"/>
            <w:lang w:eastAsia="zh-CN"/>
          </w:rPr>
          <w:t>(二)、防火防爆总图布置措施</w:t>
        </w:r>
        <w:r>
          <w:tab/>
        </w:r>
        <w:r>
          <w:fldChar w:fldCharType="begin"/>
        </w:r>
        <w:r>
          <w:instrText xml:space="preserve"> PAGEREF _Toc13734 \h </w:instrText>
        </w:r>
        <w:r>
          <w:fldChar w:fldCharType="separate"/>
        </w:r>
        <w:r>
          <w:t>21</w:t>
        </w:r>
        <w:r>
          <w:fldChar w:fldCharType="end"/>
        </w:r>
      </w:hyperlink>
    </w:p>
    <w:p>
      <w:pPr>
        <w:pStyle w:val="TOC2"/>
        <w:tabs>
          <w:tab w:val="right" w:leader="dot" w:pos="8306"/>
        </w:tabs>
      </w:pPr>
      <w:hyperlink w:anchor="_Toc3920" w:history="1">
        <w:r>
          <w:rPr>
            <w:rFonts w:ascii="仿宋" w:eastAsia="仿宋" w:hAnsi="仿宋" w:cs="仿宋" w:hint="eastAsia"/>
            <w:lang w:eastAsia="zh-CN"/>
          </w:rPr>
          <w:t>(三)、自然灾害防范措施</w:t>
        </w:r>
        <w:r>
          <w:tab/>
        </w:r>
        <w:r>
          <w:fldChar w:fldCharType="begin"/>
        </w:r>
        <w:r>
          <w:instrText xml:space="preserve"> PAGEREF _Toc3920 \h </w:instrText>
        </w:r>
        <w:r>
          <w:fldChar w:fldCharType="separate"/>
        </w:r>
        <w:r>
          <w:t>22</w:t>
        </w:r>
        <w:r>
          <w:fldChar w:fldCharType="end"/>
        </w:r>
      </w:hyperlink>
    </w:p>
    <w:p>
      <w:pPr>
        <w:pStyle w:val="TOC2"/>
        <w:tabs>
          <w:tab w:val="right" w:leader="dot" w:pos="8306"/>
        </w:tabs>
      </w:pPr>
      <w:hyperlink w:anchor="_Toc10576" w:history="1">
        <w:r>
          <w:rPr>
            <w:rFonts w:ascii="仿宋" w:eastAsia="仿宋" w:hAnsi="仿宋" w:cs="仿宋" w:hint="eastAsia"/>
            <w:lang w:eastAsia="zh-CN"/>
          </w:rPr>
          <w:t>(四)、安全色及安全标志使用要求</w:t>
        </w:r>
        <w:r>
          <w:tab/>
        </w:r>
        <w:r>
          <w:fldChar w:fldCharType="begin"/>
        </w:r>
        <w:r>
          <w:instrText xml:space="preserve"> PAGEREF _Toc10576 \h </w:instrText>
        </w:r>
        <w:r>
          <w:fldChar w:fldCharType="separate"/>
        </w:r>
        <w:r>
          <w:t>23</w:t>
        </w:r>
        <w:r>
          <w:fldChar w:fldCharType="end"/>
        </w:r>
      </w:hyperlink>
    </w:p>
    <w:p>
      <w:pPr>
        <w:pStyle w:val="TOC2"/>
        <w:tabs>
          <w:tab w:val="right" w:leader="dot" w:pos="8306"/>
        </w:tabs>
      </w:pPr>
      <w:hyperlink w:anchor="_Toc11403" w:history="1">
        <w:r>
          <w:rPr>
            <w:rFonts w:ascii="仿宋" w:eastAsia="仿宋" w:hAnsi="仿宋" w:cs="仿宋" w:hint="eastAsia"/>
            <w:lang w:eastAsia="zh-CN"/>
          </w:rPr>
          <w:t>(五)、防尘防毒措施</w:t>
        </w:r>
        <w:r>
          <w:tab/>
        </w:r>
        <w:r>
          <w:fldChar w:fldCharType="begin"/>
        </w:r>
        <w:r>
          <w:instrText xml:space="preserve"> PAGEREF _Toc11403 \h </w:instrText>
        </w:r>
        <w:r>
          <w:fldChar w:fldCharType="separate"/>
        </w:r>
        <w:r>
          <w:t>24</w:t>
        </w:r>
        <w:r>
          <w:fldChar w:fldCharType="end"/>
        </w:r>
      </w:hyperlink>
    </w:p>
    <w:p>
      <w:pPr>
        <w:pStyle w:val="TOC2"/>
        <w:tabs>
          <w:tab w:val="right" w:leader="dot" w:pos="8306"/>
        </w:tabs>
      </w:pPr>
      <w:hyperlink w:anchor="_Toc7316" w:history="1">
        <w:r>
          <w:rPr>
            <w:rFonts w:ascii="仿宋" w:eastAsia="仿宋" w:hAnsi="仿宋" w:cs="仿宋" w:hint="eastAsia"/>
            <w:lang w:eastAsia="zh-CN"/>
          </w:rPr>
          <w:t>(六)、防静电、触电防护及防雷措施</w:t>
        </w:r>
        <w:r>
          <w:tab/>
        </w:r>
        <w:r>
          <w:fldChar w:fldCharType="begin"/>
        </w:r>
        <w:r>
          <w:instrText xml:space="preserve"> PAGEREF _Toc7316 \h </w:instrText>
        </w:r>
        <w:r>
          <w:fldChar w:fldCharType="separate"/>
        </w:r>
        <w:r>
          <w:t>25</w:t>
        </w:r>
        <w:r>
          <w:fldChar w:fldCharType="end"/>
        </w:r>
      </w:hyperlink>
    </w:p>
    <w:p>
      <w:pPr>
        <w:pStyle w:val="TOC2"/>
        <w:tabs>
          <w:tab w:val="right" w:leader="dot" w:pos="8306"/>
        </w:tabs>
      </w:pPr>
      <w:hyperlink w:anchor="_Toc22266" w:history="1">
        <w:r>
          <w:rPr>
            <w:rFonts w:ascii="仿宋" w:eastAsia="仿宋" w:hAnsi="仿宋" w:cs="仿宋" w:hint="eastAsia"/>
            <w:lang w:eastAsia="zh-CN"/>
          </w:rPr>
          <w:t>(七)、机械设备安全保障措施</w:t>
        </w:r>
        <w:r>
          <w:tab/>
        </w:r>
        <w:r>
          <w:fldChar w:fldCharType="begin"/>
        </w:r>
        <w:r>
          <w:instrText xml:space="preserve"> PAGEREF _Toc22266 \h </w:instrText>
        </w:r>
        <w:r>
          <w:fldChar w:fldCharType="separate"/>
        </w:r>
        <w:r>
          <w:t>26</w:t>
        </w:r>
        <w:r>
          <w:fldChar w:fldCharType="end"/>
        </w:r>
      </w:hyperlink>
    </w:p>
    <w:p>
      <w:pPr>
        <w:pStyle w:val="TOC1"/>
        <w:tabs>
          <w:tab w:val="right" w:leader="dot" w:pos="8306"/>
        </w:tabs>
      </w:pPr>
      <w:hyperlink w:anchor="_Toc24885" w:history="1">
        <w:r>
          <w:rPr>
            <w:rFonts w:ascii="仿宋" w:eastAsia="仿宋" w:hAnsi="仿宋" w:cs="仿宋" w:hint="eastAsia"/>
            <w:lang w:eastAsia="zh-CN"/>
          </w:rPr>
          <w:t>九、立式压铸机项目技术管理</w:t>
        </w:r>
        <w:r>
          <w:tab/>
        </w:r>
        <w:r>
          <w:fldChar w:fldCharType="begin"/>
        </w:r>
        <w:r>
          <w:instrText xml:space="preserve"> PAGEREF _Toc24885 \h </w:instrText>
        </w:r>
        <w:r>
          <w:fldChar w:fldCharType="separate"/>
        </w:r>
        <w:r>
          <w:t>28</w:t>
        </w:r>
        <w:r>
          <w:fldChar w:fldCharType="end"/>
        </w:r>
      </w:hyperlink>
    </w:p>
    <w:p>
      <w:pPr>
        <w:pStyle w:val="TOC2"/>
        <w:tabs>
          <w:tab w:val="right" w:leader="dot" w:pos="8306"/>
        </w:tabs>
      </w:pPr>
      <w:hyperlink w:anchor="_Toc19313" w:history="1">
        <w:r>
          <w:rPr>
            <w:rFonts w:ascii="仿宋" w:eastAsia="仿宋" w:hAnsi="仿宋" w:cs="仿宋" w:hint="eastAsia"/>
            <w:lang w:eastAsia="zh-CN"/>
          </w:rPr>
          <w:t>(一)、技术方案选用方向</w:t>
        </w:r>
        <w:r>
          <w:tab/>
        </w:r>
        <w:r>
          <w:fldChar w:fldCharType="begin"/>
        </w:r>
        <w:r>
          <w:instrText xml:space="preserve"> PAGEREF _Toc19313 \h </w:instrText>
        </w:r>
        <w:r>
          <w:fldChar w:fldCharType="separate"/>
        </w:r>
        <w:r>
          <w:t>28</w:t>
        </w:r>
        <w:r>
          <w:fldChar w:fldCharType="end"/>
        </w:r>
      </w:hyperlink>
    </w:p>
    <w:p>
      <w:pPr>
        <w:pStyle w:val="TOC2"/>
        <w:tabs>
          <w:tab w:val="right" w:leader="dot" w:pos="8306"/>
        </w:tabs>
      </w:pPr>
      <w:hyperlink w:anchor="_Toc4710" w:history="1">
        <w:r>
          <w:rPr>
            <w:rFonts w:ascii="仿宋" w:eastAsia="仿宋" w:hAnsi="仿宋" w:cs="仿宋" w:hint="eastAsia"/>
            <w:lang w:eastAsia="zh-CN"/>
          </w:rPr>
          <w:t>(二)、工艺技术方案选用原则</w:t>
        </w:r>
        <w:r>
          <w:tab/>
        </w:r>
        <w:r>
          <w:fldChar w:fldCharType="begin"/>
        </w:r>
        <w:r>
          <w:instrText xml:space="preserve"> PAGEREF _Toc4710 \h </w:instrText>
        </w:r>
        <w:r>
          <w:fldChar w:fldCharType="separate"/>
        </w:r>
        <w:r>
          <w:t>29</w:t>
        </w:r>
        <w:r>
          <w:fldChar w:fldCharType="end"/>
        </w:r>
      </w:hyperlink>
    </w:p>
    <w:p>
      <w:pPr>
        <w:pStyle w:val="TOC2"/>
        <w:tabs>
          <w:tab w:val="right" w:leader="dot" w:pos="8306"/>
        </w:tabs>
      </w:pPr>
      <w:hyperlink w:anchor="_Toc2878" w:history="1">
        <w:r>
          <w:rPr>
            <w:rFonts w:ascii="仿宋" w:eastAsia="仿宋" w:hAnsi="仿宋" w:cs="仿宋" w:hint="eastAsia"/>
            <w:lang w:eastAsia="zh-CN"/>
          </w:rPr>
          <w:t>(三)、工艺技术方案要求</w:t>
        </w:r>
        <w:r>
          <w:tab/>
        </w:r>
        <w:r>
          <w:fldChar w:fldCharType="begin"/>
        </w:r>
        <w:r>
          <w:instrText xml:space="preserve"> PAGEREF _Toc2878 \h </w:instrText>
        </w:r>
        <w:r>
          <w:fldChar w:fldCharType="separate"/>
        </w:r>
        <w:r>
          <w:t>32</w:t>
        </w:r>
        <w:r>
          <w:fldChar w:fldCharType="end"/>
        </w:r>
      </w:hyperlink>
    </w:p>
    <w:p>
      <w:pPr>
        <w:pStyle w:val="TOC1"/>
        <w:tabs>
          <w:tab w:val="right" w:leader="dot" w:pos="8306"/>
        </w:tabs>
      </w:pPr>
      <w:hyperlink w:anchor="_Toc23420" w:history="1">
        <w:r>
          <w:rPr>
            <w:rFonts w:ascii="仿宋" w:eastAsia="仿宋" w:hAnsi="仿宋" w:cs="仿宋" w:hint="eastAsia"/>
            <w:lang w:eastAsia="zh-CN"/>
          </w:rPr>
          <w:t>十、立式压铸机项目人力资源管理</w:t>
        </w:r>
        <w:r>
          <w:tab/>
        </w:r>
        <w:r>
          <w:fldChar w:fldCharType="begin"/>
        </w:r>
        <w:r>
          <w:instrText xml:space="preserve"> PAGEREF _Toc23420 \h </w:instrText>
        </w:r>
        <w:r>
          <w:fldChar w:fldCharType="separate"/>
        </w:r>
        <w:r>
          <w:t>34</w:t>
        </w:r>
        <w:r>
          <w:fldChar w:fldCharType="end"/>
        </w:r>
      </w:hyperlink>
    </w:p>
    <w:p>
      <w:pPr>
        <w:pStyle w:val="TOC2"/>
        <w:tabs>
          <w:tab w:val="right" w:leader="dot" w:pos="8306"/>
        </w:tabs>
      </w:pPr>
      <w:hyperlink w:anchor="_Toc3741" w:history="1">
        <w:r>
          <w:rPr>
            <w:rFonts w:ascii="仿宋" w:eastAsia="仿宋" w:hAnsi="仿宋" w:cs="仿宋" w:hint="eastAsia"/>
            <w:lang w:eastAsia="zh-CN"/>
          </w:rPr>
          <w:t>(一)、建立健全的预算管理制度</w:t>
        </w:r>
        <w:r>
          <w:tab/>
        </w:r>
        <w:r>
          <w:fldChar w:fldCharType="begin"/>
        </w:r>
        <w:r>
          <w:instrText xml:space="preserve"> PAGEREF _Toc3741 \h </w:instrText>
        </w:r>
        <w:r>
          <w:fldChar w:fldCharType="separate"/>
        </w:r>
        <w:r>
          <w:t>34</w:t>
        </w:r>
        <w:r>
          <w:fldChar w:fldCharType="end"/>
        </w:r>
      </w:hyperlink>
    </w:p>
    <w:p>
      <w:pPr>
        <w:pStyle w:val="TOC2"/>
        <w:tabs>
          <w:tab w:val="right" w:leader="dot" w:pos="8306"/>
        </w:tabs>
      </w:pPr>
      <w:hyperlink w:anchor="_Toc19739" w:history="1">
        <w:r>
          <w:rPr>
            <w:rFonts w:ascii="仿宋" w:eastAsia="仿宋" w:hAnsi="仿宋" w:cs="仿宋" w:hint="eastAsia"/>
            <w:lang w:eastAsia="zh-CN"/>
          </w:rPr>
          <w:t>(二)、加强资金流动监控</w:t>
        </w:r>
        <w:r>
          <w:tab/>
        </w:r>
        <w:r>
          <w:fldChar w:fldCharType="begin"/>
        </w:r>
        <w:r>
          <w:instrText xml:space="preserve"> PAGEREF _Toc19739 \h </w:instrText>
        </w:r>
        <w:r>
          <w:fldChar w:fldCharType="separate"/>
        </w:r>
        <w:r>
          <w:t>36</w:t>
        </w:r>
        <w:r>
          <w:fldChar w:fldCharType="end"/>
        </w:r>
      </w:hyperlink>
    </w:p>
    <w:p>
      <w:pPr>
        <w:pStyle w:val="TOC2"/>
        <w:tabs>
          <w:tab w:val="right" w:leader="dot" w:pos="8306"/>
        </w:tabs>
      </w:pPr>
      <w:hyperlink w:anchor="_Toc32685" w:history="1">
        <w:r>
          <w:rPr>
            <w:rFonts w:ascii="仿宋" w:eastAsia="仿宋" w:hAnsi="仿宋" w:cs="仿宋" w:hint="eastAsia"/>
            <w:lang w:eastAsia="zh-CN"/>
          </w:rPr>
          <w:t>(三)、制定完善的风险控制机制</w:t>
        </w:r>
        <w:r>
          <w:tab/>
        </w:r>
        <w:r>
          <w:fldChar w:fldCharType="begin"/>
        </w:r>
        <w:r>
          <w:instrText xml:space="preserve"> PAGEREF _Toc32685 \h </w:instrText>
        </w:r>
        <w:r>
          <w:fldChar w:fldCharType="separate"/>
        </w:r>
        <w:r>
          <w:t>37</w:t>
        </w:r>
        <w:r>
          <w:fldChar w:fldCharType="end"/>
        </w:r>
      </w:hyperlink>
    </w:p>
    <w:p>
      <w:pPr>
        <w:pStyle w:val="TOC2"/>
        <w:tabs>
          <w:tab w:val="right" w:leader="dot" w:pos="8306"/>
        </w:tabs>
      </w:pPr>
      <w:hyperlink w:anchor="_Toc31942" w:history="1">
        <w:r>
          <w:rPr>
            <w:rFonts w:ascii="仿宋" w:eastAsia="仿宋" w:hAnsi="仿宋" w:cs="仿宋" w:hint="eastAsia"/>
            <w:lang w:eastAsia="zh-CN"/>
          </w:rPr>
          <w:t>(四)、优化成本管理</w:t>
        </w:r>
        <w:r>
          <w:tab/>
        </w:r>
        <w:r>
          <w:fldChar w:fldCharType="begin"/>
        </w:r>
        <w:r>
          <w:instrText xml:space="preserve"> PAGEREF _Toc31942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97" w:history="1">
        <w:r>
          <w:rPr>
            <w:rFonts w:ascii="仿宋" w:eastAsia="仿宋" w:hAnsi="仿宋" w:cs="仿宋" w:hint="eastAsia"/>
            <w:lang w:eastAsia="zh-CN"/>
          </w:rPr>
          <w:t>十一、立式压铸机项目创新与研发</w:t>
        </w:r>
        <w:r>
          <w:tab/>
        </w:r>
        <w:r>
          <w:fldChar w:fldCharType="begin"/>
        </w:r>
        <w:r>
          <w:instrText xml:space="preserve"> PAGEREF _Toc27197 \h </w:instrText>
        </w:r>
        <w:r>
          <w:fldChar w:fldCharType="separate"/>
        </w:r>
        <w:r>
          <w:t>39</w:t>
        </w:r>
        <w:r>
          <w:fldChar w:fldCharType="end"/>
        </w:r>
      </w:hyperlink>
    </w:p>
    <w:p>
      <w:pPr>
        <w:pStyle w:val="TOC2"/>
        <w:tabs>
          <w:tab w:val="right" w:leader="dot" w:pos="8306"/>
        </w:tabs>
      </w:pPr>
      <w:hyperlink w:anchor="_Toc18943" w:history="1">
        <w:r>
          <w:rPr>
            <w:rFonts w:ascii="仿宋" w:eastAsia="仿宋" w:hAnsi="仿宋" w:cs="仿宋" w:hint="eastAsia"/>
            <w:lang w:eastAsia="zh-CN"/>
          </w:rPr>
          <w:t>(一)、创新策略与方向</w:t>
        </w:r>
        <w:r>
          <w:tab/>
        </w:r>
        <w:r>
          <w:fldChar w:fldCharType="begin"/>
        </w:r>
        <w:r>
          <w:instrText xml:space="preserve"> PAGEREF _Toc18943 \h </w:instrText>
        </w:r>
        <w:r>
          <w:fldChar w:fldCharType="separate"/>
        </w:r>
        <w:r>
          <w:t>39</w:t>
        </w:r>
        <w:r>
          <w:fldChar w:fldCharType="end"/>
        </w:r>
      </w:hyperlink>
    </w:p>
    <w:p>
      <w:pPr>
        <w:pStyle w:val="TOC2"/>
        <w:tabs>
          <w:tab w:val="right" w:leader="dot" w:pos="8306"/>
        </w:tabs>
      </w:pPr>
      <w:hyperlink w:anchor="_Toc28403" w:history="1">
        <w:r>
          <w:rPr>
            <w:rFonts w:ascii="仿宋" w:eastAsia="仿宋" w:hAnsi="仿宋" w:cs="仿宋" w:hint="eastAsia"/>
            <w:lang w:eastAsia="zh-CN"/>
          </w:rPr>
          <w:t>(二)、研发规划与投入</w:t>
        </w:r>
        <w:r>
          <w:tab/>
        </w:r>
        <w:r>
          <w:fldChar w:fldCharType="begin"/>
        </w:r>
        <w:r>
          <w:instrText xml:space="preserve"> PAGEREF _Toc28403 \h </w:instrText>
        </w:r>
        <w:r>
          <w:fldChar w:fldCharType="separate"/>
        </w:r>
        <w:r>
          <w:t>41</w:t>
        </w:r>
        <w:r>
          <w:fldChar w:fldCharType="end"/>
        </w:r>
      </w:hyperlink>
    </w:p>
    <w:p>
      <w:pPr>
        <w:pStyle w:val="TOC1"/>
        <w:tabs>
          <w:tab w:val="right" w:leader="dot" w:pos="8306"/>
        </w:tabs>
      </w:pPr>
      <w:hyperlink w:anchor="_Toc15706" w:history="1">
        <w:r>
          <w:rPr>
            <w:rFonts w:ascii="仿宋" w:eastAsia="仿宋" w:hAnsi="仿宋" w:cs="仿宋" w:hint="eastAsia"/>
            <w:lang w:eastAsia="zh-CN"/>
          </w:rPr>
          <w:t>十二、立式压铸机项目计划安排</w:t>
        </w:r>
        <w:r>
          <w:tab/>
        </w:r>
        <w:r>
          <w:fldChar w:fldCharType="begin"/>
        </w:r>
        <w:r>
          <w:instrText xml:space="preserve"> PAGEREF _Toc15706 \h </w:instrText>
        </w:r>
        <w:r>
          <w:fldChar w:fldCharType="separate"/>
        </w:r>
        <w:r>
          <w:t>42</w:t>
        </w:r>
        <w:r>
          <w:fldChar w:fldCharType="end"/>
        </w:r>
      </w:hyperlink>
    </w:p>
    <w:p>
      <w:pPr>
        <w:pStyle w:val="TOC2"/>
        <w:tabs>
          <w:tab w:val="right" w:leader="dot" w:pos="8306"/>
        </w:tabs>
      </w:pPr>
      <w:hyperlink w:anchor="_Toc15501" w:history="1">
        <w:r>
          <w:rPr>
            <w:rFonts w:ascii="仿宋" w:eastAsia="仿宋" w:hAnsi="仿宋" w:cs="仿宋" w:hint="eastAsia"/>
            <w:lang w:eastAsia="zh-CN"/>
          </w:rPr>
          <w:t>(一)、建设周期</w:t>
        </w:r>
        <w:r>
          <w:tab/>
        </w:r>
        <w:r>
          <w:fldChar w:fldCharType="begin"/>
        </w:r>
        <w:r>
          <w:instrText xml:space="preserve"> PAGEREF _Toc15501 \h </w:instrText>
        </w:r>
        <w:r>
          <w:fldChar w:fldCharType="separate"/>
        </w:r>
        <w:r>
          <w:t>42</w:t>
        </w:r>
        <w:r>
          <w:fldChar w:fldCharType="end"/>
        </w:r>
      </w:hyperlink>
    </w:p>
    <w:p>
      <w:pPr>
        <w:pStyle w:val="TOC2"/>
        <w:tabs>
          <w:tab w:val="right" w:leader="dot" w:pos="8306"/>
        </w:tabs>
      </w:pPr>
      <w:hyperlink w:anchor="_Toc22829" w:history="1">
        <w:r>
          <w:rPr>
            <w:rFonts w:ascii="仿宋" w:eastAsia="仿宋" w:hAnsi="仿宋" w:cs="仿宋" w:hint="eastAsia"/>
            <w:lang w:eastAsia="zh-CN"/>
          </w:rPr>
          <w:t>(二)、建设进度</w:t>
        </w:r>
        <w:r>
          <w:tab/>
        </w:r>
        <w:r>
          <w:fldChar w:fldCharType="begin"/>
        </w:r>
        <w:r>
          <w:instrText xml:space="preserve"> PAGEREF _Toc22829 \h </w:instrText>
        </w:r>
        <w:r>
          <w:fldChar w:fldCharType="separate"/>
        </w:r>
        <w:r>
          <w:t>43</w:t>
        </w:r>
        <w:r>
          <w:fldChar w:fldCharType="end"/>
        </w:r>
      </w:hyperlink>
    </w:p>
    <w:p>
      <w:pPr>
        <w:pStyle w:val="TOC2"/>
        <w:tabs>
          <w:tab w:val="right" w:leader="dot" w:pos="8306"/>
        </w:tabs>
      </w:pPr>
      <w:hyperlink w:anchor="_Toc26705" w:history="1">
        <w:r>
          <w:rPr>
            <w:rFonts w:ascii="仿宋" w:eastAsia="仿宋" w:hAnsi="仿宋" w:cs="仿宋" w:hint="eastAsia"/>
            <w:lang w:eastAsia="zh-CN"/>
          </w:rPr>
          <w:t>(三)、进度安排注意事项</w:t>
        </w:r>
        <w:r>
          <w:tab/>
        </w:r>
        <w:r>
          <w:fldChar w:fldCharType="begin"/>
        </w:r>
        <w:r>
          <w:instrText xml:space="preserve"> PAGEREF _Toc26705 \h </w:instrText>
        </w:r>
        <w:r>
          <w:fldChar w:fldCharType="separate"/>
        </w:r>
        <w:r>
          <w:t>44</w:t>
        </w:r>
        <w:r>
          <w:fldChar w:fldCharType="end"/>
        </w:r>
      </w:hyperlink>
    </w:p>
    <w:p>
      <w:pPr>
        <w:pStyle w:val="TOC2"/>
        <w:tabs>
          <w:tab w:val="right" w:leader="dot" w:pos="8306"/>
        </w:tabs>
      </w:pPr>
      <w:hyperlink w:anchor="_Toc12488" w:history="1">
        <w:r>
          <w:rPr>
            <w:rFonts w:ascii="仿宋" w:eastAsia="仿宋" w:hAnsi="仿宋" w:cs="仿宋" w:hint="eastAsia"/>
            <w:lang w:eastAsia="zh-CN"/>
          </w:rPr>
          <w:t>(四)、人力资源配置</w:t>
        </w:r>
        <w:r>
          <w:tab/>
        </w:r>
        <w:r>
          <w:fldChar w:fldCharType="begin"/>
        </w:r>
        <w:r>
          <w:instrText xml:space="preserve"> PAGEREF _Toc12488 \h </w:instrText>
        </w:r>
        <w:r>
          <w:fldChar w:fldCharType="separate"/>
        </w:r>
        <w:r>
          <w:t>46</w:t>
        </w:r>
        <w:r>
          <w:fldChar w:fldCharType="end"/>
        </w:r>
      </w:hyperlink>
    </w:p>
    <w:p>
      <w:pPr>
        <w:pStyle w:val="TOC1"/>
        <w:tabs>
          <w:tab w:val="right" w:leader="dot" w:pos="8306"/>
        </w:tabs>
      </w:pPr>
      <w:hyperlink w:anchor="_Toc18157" w:history="1">
        <w:r>
          <w:rPr>
            <w:rFonts w:ascii="仿宋" w:eastAsia="仿宋" w:hAnsi="仿宋" w:cs="仿宋" w:hint="eastAsia"/>
            <w:lang w:eastAsia="zh-CN"/>
          </w:rPr>
          <w:t>十三、质量管理体系</w:t>
        </w:r>
        <w:r>
          <w:tab/>
        </w:r>
        <w:r>
          <w:fldChar w:fldCharType="begin"/>
        </w:r>
        <w:r>
          <w:instrText xml:space="preserve"> PAGEREF _Toc18157 \h </w:instrText>
        </w:r>
        <w:r>
          <w:fldChar w:fldCharType="separate"/>
        </w:r>
        <w:r>
          <w:t>47</w:t>
        </w:r>
        <w:r>
          <w:fldChar w:fldCharType="end"/>
        </w:r>
      </w:hyperlink>
    </w:p>
    <w:p>
      <w:pPr>
        <w:pStyle w:val="TOC2"/>
        <w:tabs>
          <w:tab w:val="right" w:leader="dot" w:pos="8306"/>
        </w:tabs>
      </w:pPr>
      <w:hyperlink w:anchor="_Toc595" w:history="1">
        <w:r>
          <w:rPr>
            <w:rFonts w:ascii="仿宋" w:eastAsia="仿宋" w:hAnsi="仿宋" w:cs="仿宋" w:hint="eastAsia"/>
            <w:lang w:eastAsia="zh-CN"/>
          </w:rPr>
          <w:t>(一)、质量目标与方针</w:t>
        </w:r>
        <w:r>
          <w:tab/>
        </w:r>
        <w:r>
          <w:fldChar w:fldCharType="begin"/>
        </w:r>
        <w:r>
          <w:instrText xml:space="preserve"> PAGEREF _Toc595 \h </w:instrText>
        </w:r>
        <w:r>
          <w:fldChar w:fldCharType="separate"/>
        </w:r>
        <w:r>
          <w:t>47</w:t>
        </w:r>
        <w:r>
          <w:fldChar w:fldCharType="end"/>
        </w:r>
      </w:hyperlink>
    </w:p>
    <w:p>
      <w:pPr>
        <w:pStyle w:val="TOC2"/>
        <w:tabs>
          <w:tab w:val="right" w:leader="dot" w:pos="8306"/>
        </w:tabs>
      </w:pPr>
      <w:hyperlink w:anchor="_Toc12622" w:history="1">
        <w:r>
          <w:rPr>
            <w:rFonts w:ascii="仿宋" w:eastAsia="仿宋" w:hAnsi="仿宋" w:cs="仿宋" w:hint="eastAsia"/>
            <w:lang w:eastAsia="zh-CN"/>
          </w:rPr>
          <w:t>(二)、质量管理责任</w:t>
        </w:r>
        <w:r>
          <w:tab/>
        </w:r>
        <w:r>
          <w:fldChar w:fldCharType="begin"/>
        </w:r>
        <w:r>
          <w:instrText xml:space="preserve"> PAGEREF _Toc12622 \h </w:instrText>
        </w:r>
        <w:r>
          <w:fldChar w:fldCharType="separate"/>
        </w:r>
        <w:r>
          <w:t>48</w:t>
        </w:r>
        <w:r>
          <w:fldChar w:fldCharType="end"/>
        </w:r>
      </w:hyperlink>
    </w:p>
    <w:p>
      <w:pPr>
        <w:pStyle w:val="TOC2"/>
        <w:tabs>
          <w:tab w:val="right" w:leader="dot" w:pos="8306"/>
        </w:tabs>
      </w:pPr>
      <w:hyperlink w:anchor="_Toc12492" w:history="1">
        <w:r>
          <w:rPr>
            <w:rFonts w:ascii="仿宋" w:eastAsia="仿宋" w:hAnsi="仿宋" w:cs="仿宋" w:hint="eastAsia"/>
            <w:lang w:eastAsia="zh-CN"/>
          </w:rPr>
          <w:t>(三)、质量管理体系文件</w:t>
        </w:r>
        <w:r>
          <w:tab/>
        </w:r>
        <w:r>
          <w:fldChar w:fldCharType="begin"/>
        </w:r>
        <w:r>
          <w:instrText xml:space="preserve"> PAGEREF _Toc12492 \h </w:instrText>
        </w:r>
        <w:r>
          <w:fldChar w:fldCharType="separate"/>
        </w:r>
        <w:r>
          <w:t>49</w:t>
        </w:r>
        <w:r>
          <w:fldChar w:fldCharType="end"/>
        </w:r>
      </w:hyperlink>
    </w:p>
    <w:p>
      <w:pPr>
        <w:pStyle w:val="TOC2"/>
        <w:tabs>
          <w:tab w:val="right" w:leader="dot" w:pos="8306"/>
        </w:tabs>
      </w:pPr>
      <w:hyperlink w:anchor="_Toc15671" w:history="1">
        <w:r>
          <w:rPr>
            <w:rFonts w:ascii="仿宋" w:eastAsia="仿宋" w:hAnsi="仿宋" w:cs="仿宋" w:hint="eastAsia"/>
            <w:lang w:eastAsia="zh-CN"/>
          </w:rPr>
          <w:t>(四)、质量培训与教育</w:t>
        </w:r>
        <w:r>
          <w:tab/>
        </w:r>
        <w:r>
          <w:fldChar w:fldCharType="begin"/>
        </w:r>
        <w:r>
          <w:instrText xml:space="preserve"> PAGEREF _Toc15671 \h </w:instrText>
        </w:r>
        <w:r>
          <w:fldChar w:fldCharType="separate"/>
        </w:r>
        <w:r>
          <w:t>51</w:t>
        </w:r>
        <w:r>
          <w:fldChar w:fldCharType="end"/>
        </w:r>
      </w:hyperlink>
    </w:p>
    <w:p>
      <w:pPr>
        <w:pStyle w:val="TOC2"/>
        <w:tabs>
          <w:tab w:val="right" w:leader="dot" w:pos="8306"/>
        </w:tabs>
      </w:pPr>
      <w:hyperlink w:anchor="_Toc9909" w:history="1">
        <w:r>
          <w:rPr>
            <w:rFonts w:ascii="仿宋" w:eastAsia="仿宋" w:hAnsi="仿宋" w:cs="仿宋" w:hint="eastAsia"/>
            <w:lang w:eastAsia="zh-CN"/>
          </w:rPr>
          <w:t>(五)、质量审核与评价</w:t>
        </w:r>
        <w:r>
          <w:tab/>
        </w:r>
        <w:r>
          <w:fldChar w:fldCharType="begin"/>
        </w:r>
        <w:r>
          <w:instrText xml:space="preserve"> PAGEREF _Toc9909 \h </w:instrText>
        </w:r>
        <w:r>
          <w:fldChar w:fldCharType="separate"/>
        </w:r>
        <w:r>
          <w:t>52</w:t>
        </w:r>
        <w:r>
          <w:fldChar w:fldCharType="end"/>
        </w:r>
      </w:hyperlink>
    </w:p>
    <w:p>
      <w:pPr>
        <w:pStyle w:val="TOC2"/>
        <w:tabs>
          <w:tab w:val="right" w:leader="dot" w:pos="8306"/>
        </w:tabs>
      </w:pPr>
      <w:hyperlink w:anchor="_Toc28585" w:history="1">
        <w:r>
          <w:rPr>
            <w:rFonts w:ascii="仿宋" w:eastAsia="仿宋" w:hAnsi="仿宋" w:cs="仿宋" w:hint="eastAsia"/>
            <w:lang w:eastAsia="zh-CN"/>
          </w:rPr>
          <w:t>(六)、不符合与纠正措施</w:t>
        </w:r>
        <w:r>
          <w:tab/>
        </w:r>
        <w:r>
          <w:fldChar w:fldCharType="begin"/>
        </w:r>
        <w:r>
          <w:instrText xml:space="preserve"> PAGEREF _Toc28585 \h </w:instrText>
        </w:r>
        <w:r>
          <w:fldChar w:fldCharType="separate"/>
        </w:r>
        <w:r>
          <w:t>53</w:t>
        </w:r>
        <w:r>
          <w:fldChar w:fldCharType="end"/>
        </w:r>
      </w:hyperlink>
    </w:p>
    <w:p>
      <w:pPr>
        <w:pStyle w:val="TOC1"/>
        <w:tabs>
          <w:tab w:val="right" w:leader="dot" w:pos="8306"/>
        </w:tabs>
      </w:pPr>
      <w:hyperlink w:anchor="_Toc12148" w:history="1">
        <w:r>
          <w:rPr>
            <w:rFonts w:ascii="仿宋" w:eastAsia="仿宋" w:hAnsi="仿宋" w:cs="仿宋" w:hint="eastAsia"/>
            <w:lang w:eastAsia="zh-CN"/>
          </w:rPr>
          <w:t>十四、立式压铸机项目实施保障措施</w:t>
        </w:r>
        <w:r>
          <w:tab/>
        </w:r>
        <w:r>
          <w:fldChar w:fldCharType="begin"/>
        </w:r>
        <w:r>
          <w:instrText xml:space="preserve"> PAGEREF _Toc12148 \h </w:instrText>
        </w:r>
        <w:r>
          <w:fldChar w:fldCharType="separate"/>
        </w:r>
        <w:r>
          <w:t>55</w:t>
        </w:r>
        <w:r>
          <w:fldChar w:fldCharType="end"/>
        </w:r>
      </w:hyperlink>
    </w:p>
    <w:p>
      <w:pPr>
        <w:pStyle w:val="TOC2"/>
        <w:tabs>
          <w:tab w:val="right" w:leader="dot" w:pos="8306"/>
        </w:tabs>
      </w:pPr>
      <w:hyperlink w:anchor="_Toc24399" w:history="1">
        <w:r>
          <w:rPr>
            <w:rFonts w:ascii="仿宋" w:eastAsia="仿宋" w:hAnsi="仿宋" w:cs="仿宋" w:hint="eastAsia"/>
            <w:lang w:eastAsia="zh-CN"/>
          </w:rPr>
          <w:t>(一)、立式压铸机项目实施保障机制</w:t>
        </w:r>
        <w:r>
          <w:tab/>
        </w:r>
        <w:r>
          <w:fldChar w:fldCharType="begin"/>
        </w:r>
        <w:r>
          <w:instrText xml:space="preserve"> PAGEREF _Toc24399 \h </w:instrText>
        </w:r>
        <w:r>
          <w:fldChar w:fldCharType="separate"/>
        </w:r>
        <w:r>
          <w:t>55</w:t>
        </w:r>
        <w:r>
          <w:fldChar w:fldCharType="end"/>
        </w:r>
      </w:hyperlink>
    </w:p>
    <w:p>
      <w:pPr>
        <w:pStyle w:val="TOC2"/>
        <w:tabs>
          <w:tab w:val="right" w:leader="dot" w:pos="8306"/>
        </w:tabs>
      </w:pPr>
      <w:hyperlink w:anchor="_Toc1141" w:history="1">
        <w:r>
          <w:rPr>
            <w:rFonts w:ascii="仿宋" w:eastAsia="仿宋" w:hAnsi="仿宋" w:cs="仿宋" w:hint="eastAsia"/>
            <w:lang w:eastAsia="zh-CN"/>
          </w:rPr>
          <w:t>(二)、立式压铸机项目法律合规要求</w:t>
        </w:r>
        <w:r>
          <w:tab/>
        </w:r>
        <w:r>
          <w:fldChar w:fldCharType="begin"/>
        </w:r>
        <w:r>
          <w:instrText xml:space="preserve"> PAGEREF _Toc1141 \h </w:instrText>
        </w:r>
        <w:r>
          <w:fldChar w:fldCharType="separate"/>
        </w:r>
        <w:r>
          <w:t>58</w:t>
        </w:r>
        <w:r>
          <w:fldChar w:fldCharType="end"/>
        </w:r>
      </w:hyperlink>
    </w:p>
    <w:p>
      <w:pPr>
        <w:pStyle w:val="TOC2"/>
        <w:tabs>
          <w:tab w:val="right" w:leader="dot" w:pos="8306"/>
        </w:tabs>
      </w:pPr>
      <w:hyperlink w:anchor="_Toc12177" w:history="1">
        <w:r>
          <w:rPr>
            <w:rFonts w:ascii="仿宋" w:eastAsia="仿宋" w:hAnsi="仿宋" w:cs="仿宋" w:hint="eastAsia"/>
            <w:lang w:eastAsia="zh-CN"/>
          </w:rPr>
          <w:t>(三)、立式压铸机项目合同管理与法律事务</w:t>
        </w:r>
        <w:r>
          <w:tab/>
        </w:r>
        <w:r>
          <w:fldChar w:fldCharType="begin"/>
        </w:r>
        <w:r>
          <w:instrText xml:space="preserve"> PAGEREF _Toc12177 \h </w:instrText>
        </w:r>
        <w:r>
          <w:fldChar w:fldCharType="separate"/>
        </w:r>
        <w:r>
          <w:t>62</w:t>
        </w:r>
        <w:r>
          <w:fldChar w:fldCharType="end"/>
        </w:r>
      </w:hyperlink>
    </w:p>
    <w:p>
      <w:pPr>
        <w:pStyle w:val="TOC2"/>
        <w:tabs>
          <w:tab w:val="right" w:leader="dot" w:pos="8306"/>
        </w:tabs>
      </w:pPr>
      <w:hyperlink w:anchor="_Toc29829" w:history="1">
        <w:r>
          <w:rPr>
            <w:rFonts w:ascii="仿宋" w:eastAsia="仿宋" w:hAnsi="仿宋" w:cs="仿宋" w:hint="eastAsia"/>
            <w:lang w:eastAsia="zh-CN"/>
          </w:rPr>
          <w:t>(四)、立式压铸机项目知识产权保护策略</w:t>
        </w:r>
        <w:r>
          <w:tab/>
        </w:r>
        <w:r>
          <w:fldChar w:fldCharType="begin"/>
        </w:r>
        <w:r>
          <w:instrText xml:space="preserve"> PAGEREF _Toc29829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206"/>
      <w:r>
        <w:rPr>
          <w:rFonts w:ascii="仿宋" w:eastAsia="仿宋" w:hAnsi="仿宋" w:cs="仿宋" w:hint="eastAsia"/>
          <w:sz w:val="28"/>
          <w:lang w:eastAsia="zh-CN"/>
        </w:rPr>
        <w:t>一、立式压铸机项目建设背景及必要性分析</w:t>
      </w:r>
      <w:bookmarkEnd w:id="2"/>
    </w:p>
    <w:p>
      <w:pPr>
        <w:pStyle w:val="Heading2"/>
        <w:rPr>
          <w:rFonts w:ascii="仿宋" w:eastAsia="仿宋" w:hAnsi="仿宋" w:cs="仿宋" w:hint="eastAsia"/>
          <w:lang w:eastAsia="zh-CN"/>
        </w:rPr>
      </w:pPr>
      <w:bookmarkStart w:id="3" w:name="_Toc26447"/>
      <w:r>
        <w:rPr>
          <w:rFonts w:ascii="仿宋" w:eastAsia="仿宋" w:hAnsi="仿宋" w:cs="仿宋" w:hint="eastAsia"/>
          <w:lang w:eastAsia="zh-CN"/>
        </w:rPr>
        <w:t>(一)、立式压铸机项目背景分析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立式压铸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立式压铸机项目在这个潮流中的定位。同时，我们将关注行业内涌现的新兴机遇，以便立式压铸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立式压铸机项目提供了强大的发展动力。我们将聚焦于行业内最新的技术发展趋势，包括但不限于人工智能、大数据分析、物联网等领域。通过深度的技术研究，我们将确保立式压铸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立式压铸机项目发展的源泉。我们将投入更多的精力对市场需求进行深入剖析，超越表面的需求，深入挖掘潜在的市场痛点和机遇。通过对市场需求的细致了解，立式压铸机项目将更有针对性地设计解决方案，满足市场的多样化需求，从而更好地促进立式压铸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立式压铸机项目战略至关重要。我们将对竞争态势进行更为深入的分析，包括但不限于市场份额、产品特点、客户满意度等多个维度。通过深度的竞争分析，立式压铸机项目将能够更准确地把握市场脉搏，制定具有竞争力的立式压铸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立式压铸机项目的发展具有直接的影响。我们将进行更为全面的法规和政策分析，了解行业发展中的潜在法律风险和合规挑战。通过充分了解和遵守相关法规，立式压铸机项目将确保在法律框架内合法合规运营，为立式压铸机项目的稳健发展提供有力支持。</w:t>
      </w:r>
    </w:p>
    <w:p>
      <w:pPr>
        <w:pStyle w:val="Heading2"/>
        <w:ind w:firstLine="560" w:firstLineChars="200"/>
        <w:rPr>
          <w:rFonts w:ascii="仿宋" w:eastAsia="仿宋" w:hAnsi="仿宋" w:cs="仿宋" w:hint="eastAsia"/>
          <w:sz w:val="28"/>
          <w:lang w:eastAsia="zh-CN"/>
        </w:rPr>
      </w:pPr>
      <w:bookmarkStart w:id="4" w:name="_Toc12486"/>
      <w:r>
        <w:rPr>
          <w:rFonts w:ascii="仿宋" w:eastAsia="仿宋" w:hAnsi="仿宋" w:cs="仿宋" w:hint="eastAsia"/>
          <w:sz w:val="28"/>
          <w:lang w:eastAsia="zh-CN"/>
        </w:rPr>
        <w:t>(二)、立式压铸机项目建设必要性分析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建设的迫切性源于对行业发展趋势的深刻洞察。我们正处于一个行业变革的时代，科技创新、数字化转型成为企业发展的关键动力。立式压铸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建设不仅仅是为了跟上潮流，更是为了通过技术创新推动企业的持续发展。通过引入先进的技术和解决方案，立式压铸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立式压铸机项目的建设成为必然选择，通过提高产品质量、拓展服务领域，从而在竞争中获得更多的机会。立式压铸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立式压铸机项目建设的必要性体现在对客户需求更精准的满足。通过立式压铸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建设的背后是对企业持续创新的追求。只有通过不断创新，企业才能在竞争中立于不败之地。立式压铸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674"/>
      <w:r>
        <w:rPr>
          <w:rFonts w:ascii="仿宋" w:eastAsia="仿宋" w:hAnsi="仿宋" w:cs="仿宋" w:hint="eastAsia"/>
          <w:sz w:val="28"/>
          <w:lang w:eastAsia="zh-CN"/>
        </w:rPr>
        <w:t>二、立式压铸机项目文档管理</w:t>
      </w:r>
      <w:bookmarkEnd w:id="5"/>
    </w:p>
    <w:p>
      <w:pPr>
        <w:pStyle w:val="Heading2"/>
        <w:rPr>
          <w:rFonts w:ascii="仿宋" w:eastAsia="仿宋" w:hAnsi="仿宋" w:cs="仿宋" w:hint="eastAsia"/>
          <w:lang w:eastAsia="zh-CN"/>
        </w:rPr>
      </w:pPr>
      <w:bookmarkStart w:id="6" w:name="_Toc3875"/>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立式压铸机项目高度重视文档的质量和准确性，以支持立式压铸机项目的各项活动和决策。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文档的编制始于立式压铸机项目计划的初期，我们制定了详细的文档编制计划，明确了每个文档的内容、格式和编写责任人。在立式压铸机项目启动阶段，我们首先编制了立式压铸机项目章程，明确定义了立式压铸机项目的目标、范围、风险等关键要素。随后，立式压铸机项目团队根据计划陆续编制了需求文档、设计文档、测试文档等各类文档，确保立式压铸机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立式压铸机项目管理中的重要环节，旨在确保立式压铸机项目文档符合质量标准和立式压铸机项目需求。在立式压铸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立式压铸机项目相关利益方和专业领域的专家对文档进行独立审查。这有助于获取更全面、客观的反馈，确保立式压铸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立式压铸机项目在文档编制与审查方面建立了严格的管理机制，通过规范的流程和多维度的审查，确保立式压铸机项目文档的质量、准确性和可靠性，为立式压铸机项目的顺利推进提供了有力支持。</w:t>
      </w:r>
    </w:p>
    <w:p>
      <w:pPr>
        <w:pStyle w:val="Heading2"/>
        <w:ind w:firstLine="560" w:firstLineChars="200"/>
        <w:rPr>
          <w:rFonts w:ascii="仿宋" w:eastAsia="仿宋" w:hAnsi="仿宋" w:cs="仿宋" w:hint="eastAsia"/>
          <w:sz w:val="28"/>
          <w:lang w:eastAsia="zh-CN"/>
        </w:rPr>
      </w:pPr>
      <w:bookmarkStart w:id="7" w:name="_Toc471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我们通过多渠道发布文档，包括电子邮件、立式压铸机项目管理平台、内部网站等，以满足不同团队成员的偏好和需求。多渠道发布确保了信息的全面覆盖。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我们采用了精细的权限控制，确保只有授权人员可以访问敏感信息。这种安全措施保护了立式压铸机项目文档的机密性，防止了未经授权的信息泄露。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666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文档存档与归档是立式压铸机项目生命周期中一个至关重要的环节，直接关系到立式压铸机项目信息的长期保存和历史记录的完整性。在立式压铸机项目中，我们实施了一系列有效的文档存档与归档管理策略：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1120"/>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2616"/>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立式压铸机项目的主要产品是XXXX，预计年产值为XXX万元。这一产品在市场中占据着重要的地位，其广泛的应用范围使得该立式压铸机项目的市场前景非常广阔。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立式压铸机项目的xxx产品作为重要的原材料之一，将在多个领域发挥关键作用。其在建筑、交通、能源等方面的广泛应用将为整个产业链提供强大的支持，形成产业协同效应。立式压铸机项目的年产值XXX万XXX万XXX万万元不仅反映了其在市场上的巨大潜力，更预示着它对国民经济的积极贡献。这种关联度高、涉及面广的产业关系，使得该立式压铸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309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立式压铸机项目总征地面积为XXXX平方米，相当于约XX.XX亩，其中净用地面积为XXXX平方米，红线范围内相当于约XX.XX亩。这一用地规模充分考虑了立式压铸机项目的建设需求，保障了立式压铸机项目在合适的空间内得以充分发展。立式压铸机项目规划的总建筑面积为XXXX平方米，其中主体工程建设占XXXX平方米，计容建筑面积达XXXX平方米。预计建筑工程的投资将达到XXXX万元，为立式压铸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计划购置的设备共计XXXX台（套），设备购置费用为XXXX万元。这一设备购置计划充分考虑到立式压铸机项目的生产需求和技术要求，确保了立式压铸机项目在生产运营中具备先进的技术装备和高效的生产能力。设备的合理配置将为立式压铸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计划总投资为XXXX万元，预计年实现营业收入为XXXX万元。这一产能规模的设定旨在确保立式压铸机项目能够在投资与回报之间取得平衡，实现长期可持续的发展。立式压铸机项目的总投资充分考虑到各个方面的需求，包括用地建设、设备购置等多个环节，以确保立式压铸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1561"/>
      <w:r>
        <w:rPr>
          <w:rFonts w:ascii="仿宋" w:eastAsia="仿宋" w:hAnsi="仿宋" w:cs="仿宋" w:hint="eastAsia"/>
          <w:sz w:val="28"/>
          <w:lang w:eastAsia="zh-CN"/>
        </w:rPr>
        <w:t>四、立式压铸机项目绩效评估</w:t>
      </w:r>
      <w:bookmarkEnd w:id="12"/>
    </w:p>
    <w:p>
      <w:pPr>
        <w:pStyle w:val="Heading2"/>
        <w:rPr>
          <w:rFonts w:ascii="仿宋" w:eastAsia="仿宋" w:hAnsi="仿宋" w:cs="仿宋" w:hint="eastAsia"/>
          <w:lang w:eastAsia="zh-CN"/>
        </w:rPr>
      </w:pPr>
      <w:bookmarkStart w:id="13" w:name="_Toc31150"/>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中，我们设计了一套全面的绩效评估指标，以确保立式压铸机项目的可控和成功交付。这些指标跨足立式压铸机项目目标、成本、进度和质量等多个维度，为我们提供了全面洞察立式压铸机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目标达成率是我们关注的首要指标。我们设定了明确的目标，并通过定期监测和评估，迅速发现并应对潜在的目标偏差。这为立式压铸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成本绩效是另一个核心关注点。通过实际成本与预算成本的对比分析，我们深入了解成本差异的原因，及时调整资源分配，保持立式压铸机项目在经济效益方面的合理水平。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进度作为关键的绩效指标之一，得到了精心的关注。我们制定了详细的立式压铸机项目进度计划，并设立了进度符合度指标，确保实际进度与计划进度保持一致。这使我们能够快速发现和解决潜在的进度问题，保持立式压铸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立式压铸机项目绩效的不可或缺的一环。我们引入了一系列的质量标准和客户满意度指标，以确保立式压铸机项目交付的成果在质量上达到或超越预期水平。通过持续监测这些指标，我们努力提升立式压铸机项目整体质量水平，为立式压铸机项目的成功交付提供有力保障。通过这些科学且全面的绩效评估，我们能够更好地引导立式压铸机项目的持续改进，确保立式压铸机项目目标的顺利达成。</w:t>
      </w:r>
    </w:p>
    <w:p>
      <w:pPr>
        <w:pStyle w:val="Heading2"/>
        <w:ind w:firstLine="560" w:firstLineChars="200"/>
        <w:rPr>
          <w:rFonts w:ascii="仿宋" w:eastAsia="仿宋" w:hAnsi="仿宋" w:cs="仿宋" w:hint="eastAsia"/>
          <w:sz w:val="28"/>
          <w:lang w:eastAsia="zh-CN"/>
        </w:rPr>
      </w:pPr>
      <w:bookmarkStart w:id="14" w:name="_Toc14624"/>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绩效评估是立式压铸机项目中的关键环节，为确保立式压铸机项目达到预期目标，我们采用了多层次、多维度的绩效评估方法。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立式压铸机项目的战略目标对齐，确保每个决策和行动都与立式压铸机项目整体目标保持一致。团队会定期召开战略对齐会议，审视当前工作与立式压铸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立式压铸机项目进度、质量、成本和风险等方面。这些指标通过数据收集和分析，为立式压铸机项目管理团队提供了客观的评估依据。例如，我们通过立式压铸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绩效评估不仅仅停留在立式压铸机项目内部，还考虑了立式压铸机项目对外部环境的影响。我们定期进行干系人满意度调查，以了解各利益相关方对立式压铸机项目的期望和满意度，并及时做出调整。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这种多层次、多角度的绩效评估方法，使得我们能够全面了解立式压铸机项目的运行状态，及时做出调整，确保立式压铸机项目在不断变化的环境中保持稳健前行。</w:t>
      </w:r>
    </w:p>
    <w:p>
      <w:pPr>
        <w:pStyle w:val="Heading2"/>
        <w:ind w:firstLine="560" w:firstLineChars="200"/>
        <w:rPr>
          <w:rFonts w:ascii="仿宋" w:eastAsia="仿宋" w:hAnsi="仿宋" w:cs="仿宋" w:hint="eastAsia"/>
          <w:sz w:val="28"/>
          <w:lang w:eastAsia="zh-CN"/>
        </w:rPr>
      </w:pPr>
      <w:bookmarkStart w:id="15" w:name="_Toc27845"/>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为了确保立式压铸机项目的有效管理和不断优化，我们采用了精心设计的绩效评估周期。这个周期旨在实现灵活、实时和全面的评估，以适应立式压铸机项目执行中的各种挑战。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立式压铸机项目的不同需求，分为短期、中期和长期。短期评估关注每个迭代或工作周期，以及时发现和解决当前任务中的问题。中期评估涵盖几个迭代，深入了解整体立式压铸机项目的趋势和性能。长期评估则着眼于整个立式压铸机项目阶段，确保立式压铸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立式压铸机项目管理工具和协作平台，团队成员能够随时更新和分享立式压铸机项目数据。这种实时性的反馈机制使我们能够及时察觉潜在问题，快速调整，保持立式压铸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立式压铸机项目的决策制定密不可分。每个周期的立式压铸机项目回顾会议成为集体总结经验、识别问题深层次原因并找到创新解决方案的平台。这种定期的反思与调整机制使立式压铸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4229"/>
      <w:r>
        <w:rPr>
          <w:rFonts w:ascii="仿宋" w:eastAsia="仿宋" w:hAnsi="仿宋" w:cs="仿宋" w:hint="eastAsia"/>
          <w:sz w:val="28"/>
          <w:lang w:eastAsia="zh-CN"/>
        </w:rPr>
        <w:t>五、立式压铸机项目可持续发展</w:t>
      </w:r>
      <w:bookmarkEnd w:id="16"/>
    </w:p>
    <w:p>
      <w:pPr>
        <w:pStyle w:val="Heading2"/>
        <w:rPr>
          <w:rFonts w:ascii="仿宋" w:eastAsia="仿宋" w:hAnsi="仿宋" w:cs="仿宋" w:hint="eastAsia"/>
          <w:lang w:eastAsia="zh-CN"/>
        </w:rPr>
      </w:pPr>
      <w:bookmarkStart w:id="17" w:name="_Toc13019"/>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中，立式压铸机项目团队着眼于未来，明确了可持续发展的战略方向。制定的具体可持续发展目标包括降低资源使用、采用环保技术、最大化社会效益等。这一步骤不仅有助于立式压铸机项目在环保和社会责任方面达到最高标准，也为未来提供了明确的指引，确保立式压铸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可持续实践的融入立式压铸机项目管理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立式压铸机项目管理周期。从立式压铸机项目规划开始，立式压铸机项目团队就考虑了环境和社会的因素。在执行阶段，立式压铸机项目团队积极推动绿色技术的应用，优化资源利用。此外，关注员工的社会责任，通过培训和沟通活动提高员工对可持续发展的认知，使他们能够在日常工作中践行可持续实践。这些举措不仅为立式压铸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820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扎根于立式压铸机项目的可持续发展理念，我们深信环保与社会责任是立式压铸机项目成功的关键支柱。在立式压铸机项目的每一步，我们都致力于通过创新和实践，履行对环境和社会的坚定责任。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立式压铸机项目团队通过引入先进的环保技术、建立高效的废物处理系统以及推动能源节约措施，积极履行环保责任。定期的环保监测和评估确保立式压铸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不仅致力于自身可持续发展，还注重对社会的回馈。通过支持社区立式压铸机项目、参与慈善事业、提供培训机会等方式，立式压铸机项目积极履行社会责任。与当地社区建立积极互动，关注员工的工作与生活平衡，以及员工的身心健康，是立式压铸机项目在社会责任层面的关键举措。这样的实践不仅增强了立式压铸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7797"/>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14379"/>
      <w:r>
        <w:rPr>
          <w:rFonts w:ascii="仿宋" w:eastAsia="仿宋" w:hAnsi="仿宋" w:cs="仿宋" w:hint="eastAsia"/>
          <w:lang w:eastAsia="zh-CN"/>
        </w:rPr>
        <w:t>(一)、立式压铸机行业分析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行业一直以来都是市场的关注焦点。行业内的发展趋势、竞争态势以及潜在机会都对立式压铸机项目的推进产生深远的影响。通过深入研究行业的整体概貌，我们将更好地理解行业的核心特征，为立式压铸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行业，技术一直是推动创新和发展的关键因素。我们将对当前技术趋势进行详尽分析，包括但不限于人工智能、大数据应用、先进制造技术等。这有助于立式压铸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https://d.book118.com/108102071111006046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67620D"/>
    <w:rsid w:val="4B6762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10207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2024-03-04T11:23:00Z</dcterms:created>
  <dcterms:modified xsi:type="dcterms:W3CDTF">2024-03-04T11:23:37Z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82ED5A9BA262460C85441E6E998C0AA0_11</vt:lpwstr>
  </property>
  <property fmtid="{D5CDD505-2E9C-101B-9397-08002B2CF9AE}" pid="3" name="KSOProductBuildVer">
    <vt:lpwstr>2052-12.1.0.16388</vt:lpwstr>
  </property>
</Properties>
</file>