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甲型肝炎减毒活疫苗项目计划设计方案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15" w:history="1">
        <w:r>
          <w:rPr>
            <w:rFonts w:ascii="仿宋" w:eastAsia="仿宋" w:hAnsi="仿宋" w:cs="仿宋" w:hint="eastAsia"/>
            <w:lang w:eastAsia="zh-CN"/>
          </w:rPr>
          <w:t>前言</w:t>
        </w:r>
        <w:r>
          <w:tab/>
        </w:r>
        <w:r>
          <w:fldChar w:fldCharType="begin"/>
        </w:r>
        <w:r>
          <w:instrText xml:space="preserve"> PAGEREF _Toc28315 \h </w:instrText>
        </w:r>
        <w:r>
          <w:fldChar w:fldCharType="separate"/>
        </w:r>
        <w:r>
          <w:t>3</w:t>
        </w:r>
        <w:r>
          <w:fldChar w:fldCharType="end"/>
        </w:r>
      </w:hyperlink>
    </w:p>
    <w:p>
      <w:pPr>
        <w:pStyle w:val="TOC1"/>
        <w:tabs>
          <w:tab w:val="right" w:leader="dot" w:pos="8306"/>
        </w:tabs>
      </w:pPr>
      <w:hyperlink w:anchor="_Toc10087" w:history="1">
        <w:r>
          <w:rPr>
            <w:rFonts w:ascii="仿宋" w:eastAsia="仿宋" w:hAnsi="仿宋" w:cs="仿宋" w:hint="eastAsia"/>
            <w:lang w:eastAsia="zh-CN"/>
          </w:rPr>
          <w:t>一、甲型肝炎减毒活疫苗项目绩效评估</w:t>
        </w:r>
        <w:r>
          <w:tab/>
        </w:r>
        <w:r>
          <w:fldChar w:fldCharType="begin"/>
        </w:r>
        <w:r>
          <w:instrText xml:space="preserve"> PAGEREF _Toc10087 \h </w:instrText>
        </w:r>
        <w:r>
          <w:fldChar w:fldCharType="separate"/>
        </w:r>
        <w:r>
          <w:t>3</w:t>
        </w:r>
        <w:r>
          <w:fldChar w:fldCharType="end"/>
        </w:r>
      </w:hyperlink>
    </w:p>
    <w:p>
      <w:pPr>
        <w:pStyle w:val="TOC2"/>
        <w:tabs>
          <w:tab w:val="right" w:leader="dot" w:pos="8306"/>
        </w:tabs>
      </w:pPr>
      <w:hyperlink w:anchor="_Toc6646" w:history="1">
        <w:r>
          <w:rPr>
            <w:rFonts w:ascii="仿宋" w:eastAsia="仿宋" w:hAnsi="仿宋" w:cs="仿宋" w:hint="eastAsia"/>
            <w:lang w:eastAsia="zh-CN"/>
          </w:rPr>
          <w:t>(一)、绩效评估指标</w:t>
        </w:r>
        <w:r>
          <w:tab/>
        </w:r>
        <w:r>
          <w:fldChar w:fldCharType="begin"/>
        </w:r>
        <w:r>
          <w:instrText xml:space="preserve"> PAGEREF _Toc6646 \h </w:instrText>
        </w:r>
        <w:r>
          <w:fldChar w:fldCharType="separate"/>
        </w:r>
        <w:r>
          <w:t>3</w:t>
        </w:r>
        <w:r>
          <w:fldChar w:fldCharType="end"/>
        </w:r>
      </w:hyperlink>
    </w:p>
    <w:p>
      <w:pPr>
        <w:pStyle w:val="TOC2"/>
        <w:tabs>
          <w:tab w:val="right" w:leader="dot" w:pos="8306"/>
        </w:tabs>
      </w:pPr>
      <w:hyperlink w:anchor="_Toc27234" w:history="1">
        <w:r>
          <w:rPr>
            <w:rFonts w:ascii="仿宋" w:eastAsia="仿宋" w:hAnsi="仿宋" w:cs="仿宋" w:hint="eastAsia"/>
            <w:lang w:eastAsia="zh-CN"/>
          </w:rPr>
          <w:t>(二)、绩效评估方法</w:t>
        </w:r>
        <w:r>
          <w:tab/>
        </w:r>
        <w:r>
          <w:fldChar w:fldCharType="begin"/>
        </w:r>
        <w:r>
          <w:instrText xml:space="preserve"> PAGEREF _Toc27234 \h </w:instrText>
        </w:r>
        <w:r>
          <w:fldChar w:fldCharType="separate"/>
        </w:r>
        <w:r>
          <w:t>4</w:t>
        </w:r>
        <w:r>
          <w:fldChar w:fldCharType="end"/>
        </w:r>
      </w:hyperlink>
    </w:p>
    <w:p>
      <w:pPr>
        <w:pStyle w:val="TOC2"/>
        <w:tabs>
          <w:tab w:val="right" w:leader="dot" w:pos="8306"/>
        </w:tabs>
      </w:pPr>
      <w:hyperlink w:anchor="_Toc17415" w:history="1">
        <w:r>
          <w:rPr>
            <w:rFonts w:ascii="仿宋" w:eastAsia="仿宋" w:hAnsi="仿宋" w:cs="仿宋" w:hint="eastAsia"/>
            <w:lang w:eastAsia="zh-CN"/>
          </w:rPr>
          <w:t>(三)、绩效评估周期</w:t>
        </w:r>
        <w:r>
          <w:tab/>
        </w:r>
        <w:r>
          <w:fldChar w:fldCharType="begin"/>
        </w:r>
        <w:r>
          <w:instrText xml:space="preserve"> PAGEREF _Toc17415 \h </w:instrText>
        </w:r>
        <w:r>
          <w:fldChar w:fldCharType="separate"/>
        </w:r>
        <w:r>
          <w:t>5</w:t>
        </w:r>
        <w:r>
          <w:fldChar w:fldCharType="end"/>
        </w:r>
      </w:hyperlink>
    </w:p>
    <w:p>
      <w:pPr>
        <w:pStyle w:val="TOC1"/>
        <w:tabs>
          <w:tab w:val="right" w:leader="dot" w:pos="8306"/>
        </w:tabs>
      </w:pPr>
      <w:hyperlink w:anchor="_Toc19656" w:history="1">
        <w:r>
          <w:rPr>
            <w:rFonts w:ascii="仿宋" w:eastAsia="仿宋" w:hAnsi="仿宋" w:cs="仿宋" w:hint="eastAsia"/>
            <w:lang w:eastAsia="zh-CN"/>
          </w:rPr>
          <w:t>二、甲型肝炎减毒活疫苗项目危机管理</w:t>
        </w:r>
        <w:r>
          <w:tab/>
        </w:r>
        <w:r>
          <w:fldChar w:fldCharType="begin"/>
        </w:r>
        <w:r>
          <w:instrText xml:space="preserve"> PAGEREF _Toc19656 \h </w:instrText>
        </w:r>
        <w:r>
          <w:fldChar w:fldCharType="separate"/>
        </w:r>
        <w:r>
          <w:t>6</w:t>
        </w:r>
        <w:r>
          <w:fldChar w:fldCharType="end"/>
        </w:r>
      </w:hyperlink>
    </w:p>
    <w:p>
      <w:pPr>
        <w:pStyle w:val="TOC2"/>
        <w:tabs>
          <w:tab w:val="right" w:leader="dot" w:pos="8306"/>
        </w:tabs>
      </w:pPr>
      <w:hyperlink w:anchor="_Toc20008" w:history="1">
        <w:r>
          <w:rPr>
            <w:rFonts w:ascii="仿宋" w:eastAsia="仿宋" w:hAnsi="仿宋" w:cs="仿宋" w:hint="eastAsia"/>
            <w:lang w:eastAsia="zh-CN"/>
          </w:rPr>
          <w:t>(一)、危机预警与识别</w:t>
        </w:r>
        <w:r>
          <w:tab/>
        </w:r>
        <w:r>
          <w:fldChar w:fldCharType="begin"/>
        </w:r>
        <w:r>
          <w:instrText xml:space="preserve"> PAGEREF _Toc20008 \h </w:instrText>
        </w:r>
        <w:r>
          <w:fldChar w:fldCharType="separate"/>
        </w:r>
        <w:r>
          <w:t>6</w:t>
        </w:r>
        <w:r>
          <w:fldChar w:fldCharType="end"/>
        </w:r>
      </w:hyperlink>
    </w:p>
    <w:p>
      <w:pPr>
        <w:pStyle w:val="TOC2"/>
        <w:tabs>
          <w:tab w:val="right" w:leader="dot" w:pos="8306"/>
        </w:tabs>
      </w:pPr>
      <w:hyperlink w:anchor="_Toc8467" w:history="1">
        <w:r>
          <w:rPr>
            <w:rFonts w:ascii="仿宋" w:eastAsia="仿宋" w:hAnsi="仿宋" w:cs="仿宋" w:hint="eastAsia"/>
            <w:lang w:eastAsia="zh-CN"/>
          </w:rPr>
          <w:t>(二)、危机应对与恢复</w:t>
        </w:r>
        <w:r>
          <w:tab/>
        </w:r>
        <w:r>
          <w:fldChar w:fldCharType="begin"/>
        </w:r>
        <w:r>
          <w:instrText xml:space="preserve"> PAGEREF _Toc8467 \h </w:instrText>
        </w:r>
        <w:r>
          <w:fldChar w:fldCharType="separate"/>
        </w:r>
        <w:r>
          <w:t>7</w:t>
        </w:r>
        <w:r>
          <w:fldChar w:fldCharType="end"/>
        </w:r>
      </w:hyperlink>
    </w:p>
    <w:p>
      <w:pPr>
        <w:pStyle w:val="TOC1"/>
        <w:tabs>
          <w:tab w:val="right" w:leader="dot" w:pos="8306"/>
        </w:tabs>
      </w:pPr>
      <w:hyperlink w:anchor="_Toc25952" w:history="1">
        <w:r>
          <w:rPr>
            <w:rFonts w:ascii="仿宋" w:eastAsia="仿宋" w:hAnsi="仿宋" w:cs="仿宋" w:hint="eastAsia"/>
            <w:lang w:eastAsia="zh-CN"/>
          </w:rPr>
          <w:t>三、甲型肝炎减毒活疫苗项目建设背景及必要性分析</w:t>
        </w:r>
        <w:r>
          <w:tab/>
        </w:r>
        <w:r>
          <w:fldChar w:fldCharType="begin"/>
        </w:r>
        <w:r>
          <w:instrText xml:space="preserve"> PAGEREF _Toc25952 \h </w:instrText>
        </w:r>
        <w:r>
          <w:fldChar w:fldCharType="separate"/>
        </w:r>
        <w:r>
          <w:t>9</w:t>
        </w:r>
        <w:r>
          <w:fldChar w:fldCharType="end"/>
        </w:r>
      </w:hyperlink>
    </w:p>
    <w:p>
      <w:pPr>
        <w:pStyle w:val="TOC2"/>
        <w:tabs>
          <w:tab w:val="right" w:leader="dot" w:pos="8306"/>
        </w:tabs>
      </w:pPr>
      <w:hyperlink w:anchor="_Toc23225" w:history="1">
        <w:r>
          <w:rPr>
            <w:rFonts w:ascii="仿宋" w:eastAsia="仿宋" w:hAnsi="仿宋" w:cs="仿宋" w:hint="eastAsia"/>
            <w:lang w:eastAsia="zh-CN"/>
          </w:rPr>
          <w:t>(一)、甲型肝炎减毒活疫苗项目背景分析</w:t>
        </w:r>
        <w:r>
          <w:tab/>
        </w:r>
        <w:r>
          <w:fldChar w:fldCharType="begin"/>
        </w:r>
        <w:r>
          <w:instrText xml:space="preserve"> PAGEREF _Toc23225 \h </w:instrText>
        </w:r>
        <w:r>
          <w:fldChar w:fldCharType="separate"/>
        </w:r>
        <w:r>
          <w:t>9</w:t>
        </w:r>
        <w:r>
          <w:fldChar w:fldCharType="end"/>
        </w:r>
      </w:hyperlink>
    </w:p>
    <w:p>
      <w:pPr>
        <w:pStyle w:val="TOC2"/>
        <w:tabs>
          <w:tab w:val="right" w:leader="dot" w:pos="8306"/>
        </w:tabs>
      </w:pPr>
      <w:hyperlink w:anchor="_Toc1947" w:history="1">
        <w:r>
          <w:rPr>
            <w:rFonts w:ascii="仿宋" w:eastAsia="仿宋" w:hAnsi="仿宋" w:cs="仿宋" w:hint="eastAsia"/>
            <w:lang w:eastAsia="zh-CN"/>
          </w:rPr>
          <w:t>(二)、甲型肝炎减毒活疫苗项目建设必要性分析</w:t>
        </w:r>
        <w:r>
          <w:tab/>
        </w:r>
        <w:r>
          <w:fldChar w:fldCharType="begin"/>
        </w:r>
        <w:r>
          <w:instrText xml:space="preserve"> PAGEREF _Toc1947 \h </w:instrText>
        </w:r>
        <w:r>
          <w:fldChar w:fldCharType="separate"/>
        </w:r>
        <w:r>
          <w:t>11</w:t>
        </w:r>
        <w:r>
          <w:fldChar w:fldCharType="end"/>
        </w:r>
      </w:hyperlink>
    </w:p>
    <w:p>
      <w:pPr>
        <w:pStyle w:val="TOC1"/>
        <w:tabs>
          <w:tab w:val="right" w:leader="dot" w:pos="8306"/>
        </w:tabs>
      </w:pPr>
      <w:hyperlink w:anchor="_Toc7969" w:history="1">
        <w:r>
          <w:rPr>
            <w:rFonts w:ascii="仿宋" w:eastAsia="仿宋" w:hAnsi="仿宋" w:cs="仿宋" w:hint="eastAsia"/>
            <w:lang w:eastAsia="zh-CN"/>
          </w:rPr>
          <w:t>四、市场分析、调研</w:t>
        </w:r>
        <w:r>
          <w:tab/>
        </w:r>
        <w:r>
          <w:fldChar w:fldCharType="begin"/>
        </w:r>
        <w:r>
          <w:instrText xml:space="preserve"> PAGEREF _Toc7969 \h </w:instrText>
        </w:r>
        <w:r>
          <w:fldChar w:fldCharType="separate"/>
        </w:r>
        <w:r>
          <w:t>12</w:t>
        </w:r>
        <w:r>
          <w:fldChar w:fldCharType="end"/>
        </w:r>
      </w:hyperlink>
    </w:p>
    <w:p>
      <w:pPr>
        <w:pStyle w:val="TOC2"/>
        <w:tabs>
          <w:tab w:val="right" w:leader="dot" w:pos="8306"/>
        </w:tabs>
      </w:pPr>
      <w:hyperlink w:anchor="_Toc28480" w:history="1">
        <w:r>
          <w:rPr>
            <w:rFonts w:ascii="仿宋" w:eastAsia="仿宋" w:hAnsi="仿宋" w:cs="仿宋" w:hint="eastAsia"/>
            <w:lang w:eastAsia="zh-CN"/>
          </w:rPr>
          <w:t>(一)、甲型肝炎减毒活疫苗行业分析</w:t>
        </w:r>
        <w:r>
          <w:tab/>
        </w:r>
        <w:r>
          <w:fldChar w:fldCharType="begin"/>
        </w:r>
        <w:r>
          <w:instrText xml:space="preserve"> PAGEREF _Toc28480 \h </w:instrText>
        </w:r>
        <w:r>
          <w:fldChar w:fldCharType="separate"/>
        </w:r>
        <w:r>
          <w:t>12</w:t>
        </w:r>
        <w:r>
          <w:fldChar w:fldCharType="end"/>
        </w:r>
      </w:hyperlink>
    </w:p>
    <w:p>
      <w:pPr>
        <w:pStyle w:val="TOC2"/>
        <w:tabs>
          <w:tab w:val="right" w:leader="dot" w:pos="8306"/>
        </w:tabs>
      </w:pPr>
      <w:hyperlink w:anchor="_Toc10050" w:history="1">
        <w:r>
          <w:rPr>
            <w:rFonts w:ascii="仿宋" w:eastAsia="仿宋" w:hAnsi="仿宋" w:cs="仿宋" w:hint="eastAsia"/>
            <w:lang w:eastAsia="zh-CN"/>
          </w:rPr>
          <w:t>(二)、甲型肝炎减毒活疫苗市场分析预测</w:t>
        </w:r>
        <w:r>
          <w:tab/>
        </w:r>
        <w:r>
          <w:fldChar w:fldCharType="begin"/>
        </w:r>
        <w:r>
          <w:instrText xml:space="preserve"> PAGEREF _Toc10050 \h </w:instrText>
        </w:r>
        <w:r>
          <w:fldChar w:fldCharType="separate"/>
        </w:r>
        <w:r>
          <w:t>13</w:t>
        </w:r>
        <w:r>
          <w:fldChar w:fldCharType="end"/>
        </w:r>
      </w:hyperlink>
    </w:p>
    <w:p>
      <w:pPr>
        <w:pStyle w:val="TOC1"/>
        <w:tabs>
          <w:tab w:val="right" w:leader="dot" w:pos="8306"/>
        </w:tabs>
      </w:pPr>
      <w:hyperlink w:anchor="_Toc206" w:history="1">
        <w:r>
          <w:rPr>
            <w:rFonts w:ascii="仿宋" w:eastAsia="仿宋" w:hAnsi="仿宋" w:cs="仿宋" w:hint="eastAsia"/>
            <w:lang w:eastAsia="zh-CN"/>
          </w:rPr>
          <w:t>五、甲型肝炎减毒活疫苗项目文档管理</w:t>
        </w:r>
        <w:r>
          <w:tab/>
        </w:r>
        <w:r>
          <w:fldChar w:fldCharType="begin"/>
        </w:r>
        <w:r>
          <w:instrText xml:space="preserve"> PAGEREF _Toc206 \h </w:instrText>
        </w:r>
        <w:r>
          <w:fldChar w:fldCharType="separate"/>
        </w:r>
        <w:r>
          <w:t>14</w:t>
        </w:r>
        <w:r>
          <w:fldChar w:fldCharType="end"/>
        </w:r>
      </w:hyperlink>
    </w:p>
    <w:p>
      <w:pPr>
        <w:pStyle w:val="TOC2"/>
        <w:tabs>
          <w:tab w:val="right" w:leader="dot" w:pos="8306"/>
        </w:tabs>
      </w:pPr>
      <w:hyperlink w:anchor="_Toc16225" w:history="1">
        <w:r>
          <w:rPr>
            <w:rFonts w:ascii="仿宋" w:eastAsia="仿宋" w:hAnsi="仿宋" w:cs="仿宋" w:hint="eastAsia"/>
            <w:lang w:eastAsia="zh-CN"/>
          </w:rPr>
          <w:t>(一)、文档编制与审查</w:t>
        </w:r>
        <w:r>
          <w:tab/>
        </w:r>
        <w:r>
          <w:fldChar w:fldCharType="begin"/>
        </w:r>
        <w:r>
          <w:instrText xml:space="preserve"> PAGEREF _Toc16225 \h </w:instrText>
        </w:r>
        <w:r>
          <w:fldChar w:fldCharType="separate"/>
        </w:r>
        <w:r>
          <w:t>14</w:t>
        </w:r>
        <w:r>
          <w:fldChar w:fldCharType="end"/>
        </w:r>
      </w:hyperlink>
    </w:p>
    <w:p>
      <w:pPr>
        <w:pStyle w:val="TOC2"/>
        <w:tabs>
          <w:tab w:val="right" w:leader="dot" w:pos="8306"/>
        </w:tabs>
      </w:pPr>
      <w:hyperlink w:anchor="_Toc29238" w:history="1">
        <w:r>
          <w:rPr>
            <w:rFonts w:ascii="仿宋" w:eastAsia="仿宋" w:hAnsi="仿宋" w:cs="仿宋" w:hint="eastAsia"/>
            <w:lang w:eastAsia="zh-CN"/>
          </w:rPr>
          <w:t>(二)、文档发布与分发</w:t>
        </w:r>
        <w:r>
          <w:tab/>
        </w:r>
        <w:r>
          <w:fldChar w:fldCharType="begin"/>
        </w:r>
        <w:r>
          <w:instrText xml:space="preserve"> PAGEREF _Toc29238 \h </w:instrText>
        </w:r>
        <w:r>
          <w:fldChar w:fldCharType="separate"/>
        </w:r>
        <w:r>
          <w:t>15</w:t>
        </w:r>
        <w:r>
          <w:fldChar w:fldCharType="end"/>
        </w:r>
      </w:hyperlink>
    </w:p>
    <w:p>
      <w:pPr>
        <w:pStyle w:val="TOC2"/>
        <w:tabs>
          <w:tab w:val="right" w:leader="dot" w:pos="8306"/>
        </w:tabs>
      </w:pPr>
      <w:hyperlink w:anchor="_Toc23935" w:history="1">
        <w:r>
          <w:rPr>
            <w:rFonts w:ascii="仿宋" w:eastAsia="仿宋" w:hAnsi="仿宋" w:cs="仿宋" w:hint="eastAsia"/>
            <w:lang w:eastAsia="zh-CN"/>
          </w:rPr>
          <w:t>(三)、文档存档与归档</w:t>
        </w:r>
        <w:r>
          <w:tab/>
        </w:r>
        <w:r>
          <w:fldChar w:fldCharType="begin"/>
        </w:r>
        <w:r>
          <w:instrText xml:space="preserve"> PAGEREF _Toc23935 \h </w:instrText>
        </w:r>
        <w:r>
          <w:fldChar w:fldCharType="separate"/>
        </w:r>
        <w:r>
          <w:t>16</w:t>
        </w:r>
        <w:r>
          <w:fldChar w:fldCharType="end"/>
        </w:r>
      </w:hyperlink>
    </w:p>
    <w:p>
      <w:pPr>
        <w:pStyle w:val="TOC1"/>
        <w:tabs>
          <w:tab w:val="right" w:leader="dot" w:pos="8306"/>
        </w:tabs>
      </w:pPr>
      <w:hyperlink w:anchor="_Toc25081" w:history="1">
        <w:r>
          <w:rPr>
            <w:rFonts w:ascii="仿宋" w:eastAsia="仿宋" w:hAnsi="仿宋" w:cs="仿宋" w:hint="eastAsia"/>
            <w:lang w:eastAsia="zh-CN"/>
          </w:rPr>
          <w:t>六、工艺说明</w:t>
        </w:r>
        <w:r>
          <w:tab/>
        </w:r>
        <w:r>
          <w:fldChar w:fldCharType="begin"/>
        </w:r>
        <w:r>
          <w:instrText xml:space="preserve"> PAGEREF _Toc25081 \h </w:instrText>
        </w:r>
        <w:r>
          <w:fldChar w:fldCharType="separate"/>
        </w:r>
        <w:r>
          <w:t>17</w:t>
        </w:r>
        <w:r>
          <w:fldChar w:fldCharType="end"/>
        </w:r>
      </w:hyperlink>
    </w:p>
    <w:p>
      <w:pPr>
        <w:pStyle w:val="TOC2"/>
        <w:tabs>
          <w:tab w:val="right" w:leader="dot" w:pos="8306"/>
        </w:tabs>
      </w:pPr>
      <w:hyperlink w:anchor="_Toc19577" w:history="1">
        <w:r>
          <w:rPr>
            <w:rFonts w:ascii="仿宋" w:eastAsia="仿宋" w:hAnsi="仿宋" w:cs="仿宋" w:hint="eastAsia"/>
            <w:lang w:eastAsia="zh-CN"/>
          </w:rPr>
          <w:t>(一)、技术管理特点</w:t>
        </w:r>
        <w:r>
          <w:tab/>
        </w:r>
        <w:r>
          <w:fldChar w:fldCharType="begin"/>
        </w:r>
        <w:r>
          <w:instrText xml:space="preserve"> PAGEREF _Toc19577 \h </w:instrText>
        </w:r>
        <w:r>
          <w:fldChar w:fldCharType="separate"/>
        </w:r>
        <w:r>
          <w:t>17</w:t>
        </w:r>
        <w:r>
          <w:fldChar w:fldCharType="end"/>
        </w:r>
      </w:hyperlink>
    </w:p>
    <w:p>
      <w:pPr>
        <w:pStyle w:val="TOC2"/>
        <w:tabs>
          <w:tab w:val="right" w:leader="dot" w:pos="8306"/>
        </w:tabs>
      </w:pPr>
      <w:hyperlink w:anchor="_Toc1120" w:history="1">
        <w:r>
          <w:rPr>
            <w:rFonts w:ascii="仿宋" w:eastAsia="仿宋" w:hAnsi="仿宋" w:cs="仿宋" w:hint="eastAsia"/>
            <w:lang w:eastAsia="zh-CN"/>
          </w:rPr>
          <w:t>(二)、甲型肝炎减毒活疫苗项目工艺技术设计方案</w:t>
        </w:r>
        <w:r>
          <w:tab/>
        </w:r>
        <w:r>
          <w:fldChar w:fldCharType="begin"/>
        </w:r>
        <w:r>
          <w:instrText xml:space="preserve"> PAGEREF _Toc1120 \h </w:instrText>
        </w:r>
        <w:r>
          <w:fldChar w:fldCharType="separate"/>
        </w:r>
        <w:r>
          <w:t>18</w:t>
        </w:r>
        <w:r>
          <w:fldChar w:fldCharType="end"/>
        </w:r>
      </w:hyperlink>
    </w:p>
    <w:p>
      <w:pPr>
        <w:pStyle w:val="TOC2"/>
        <w:tabs>
          <w:tab w:val="right" w:leader="dot" w:pos="8306"/>
        </w:tabs>
      </w:pPr>
      <w:hyperlink w:anchor="_Toc6377" w:history="1">
        <w:r>
          <w:rPr>
            <w:rFonts w:ascii="仿宋" w:eastAsia="仿宋" w:hAnsi="仿宋" w:cs="仿宋" w:hint="eastAsia"/>
            <w:lang w:eastAsia="zh-CN"/>
          </w:rPr>
          <w:t>(三)、设备选型方案</w:t>
        </w:r>
        <w:r>
          <w:tab/>
        </w:r>
        <w:r>
          <w:fldChar w:fldCharType="begin"/>
        </w:r>
        <w:r>
          <w:instrText xml:space="preserve"> PAGEREF _Toc6377 \h </w:instrText>
        </w:r>
        <w:r>
          <w:fldChar w:fldCharType="separate"/>
        </w:r>
        <w:r>
          <w:t>20</w:t>
        </w:r>
        <w:r>
          <w:fldChar w:fldCharType="end"/>
        </w:r>
      </w:hyperlink>
    </w:p>
    <w:p>
      <w:pPr>
        <w:pStyle w:val="TOC1"/>
        <w:tabs>
          <w:tab w:val="right" w:leader="dot" w:pos="8306"/>
        </w:tabs>
      </w:pPr>
      <w:hyperlink w:anchor="_Toc32580" w:history="1">
        <w:r>
          <w:rPr>
            <w:rFonts w:ascii="仿宋" w:eastAsia="仿宋" w:hAnsi="仿宋" w:cs="仿宋" w:hint="eastAsia"/>
            <w:lang w:eastAsia="zh-CN"/>
          </w:rPr>
          <w:t>七、甲型肝炎减毒活疫苗项目社会影响</w:t>
        </w:r>
        <w:r>
          <w:tab/>
        </w:r>
        <w:r>
          <w:fldChar w:fldCharType="begin"/>
        </w:r>
        <w:r>
          <w:instrText xml:space="preserve"> PAGEREF _Toc32580 \h </w:instrText>
        </w:r>
        <w:r>
          <w:fldChar w:fldCharType="separate"/>
        </w:r>
        <w:r>
          <w:t>21</w:t>
        </w:r>
        <w:r>
          <w:fldChar w:fldCharType="end"/>
        </w:r>
      </w:hyperlink>
    </w:p>
    <w:p>
      <w:pPr>
        <w:pStyle w:val="TOC2"/>
        <w:tabs>
          <w:tab w:val="right" w:leader="dot" w:pos="8306"/>
        </w:tabs>
      </w:pPr>
      <w:hyperlink w:anchor="_Toc5701" w:history="1">
        <w:r>
          <w:rPr>
            <w:rFonts w:ascii="仿宋" w:eastAsia="仿宋" w:hAnsi="仿宋" w:cs="仿宋" w:hint="eastAsia"/>
            <w:lang w:eastAsia="zh-CN"/>
          </w:rPr>
          <w:t>(一)、社会责任与义务</w:t>
        </w:r>
        <w:r>
          <w:tab/>
        </w:r>
        <w:r>
          <w:fldChar w:fldCharType="begin"/>
        </w:r>
        <w:r>
          <w:instrText xml:space="preserve"> PAGEREF _Toc5701 \h </w:instrText>
        </w:r>
        <w:r>
          <w:fldChar w:fldCharType="separate"/>
        </w:r>
        <w:r>
          <w:t>21</w:t>
        </w:r>
        <w:r>
          <w:fldChar w:fldCharType="end"/>
        </w:r>
      </w:hyperlink>
    </w:p>
    <w:p>
      <w:pPr>
        <w:pStyle w:val="TOC2"/>
        <w:tabs>
          <w:tab w:val="right" w:leader="dot" w:pos="8306"/>
        </w:tabs>
      </w:pPr>
      <w:hyperlink w:anchor="_Toc4412" w:history="1">
        <w:r>
          <w:rPr>
            <w:rFonts w:ascii="仿宋" w:eastAsia="仿宋" w:hAnsi="仿宋" w:cs="仿宋" w:hint="eastAsia"/>
            <w:lang w:eastAsia="zh-CN"/>
          </w:rPr>
          <w:t>(二)、社会参与与沟通</w:t>
        </w:r>
        <w:r>
          <w:tab/>
        </w:r>
        <w:r>
          <w:fldChar w:fldCharType="begin"/>
        </w:r>
        <w:r>
          <w:instrText xml:space="preserve"> PAGEREF _Toc4412 \h </w:instrText>
        </w:r>
        <w:r>
          <w:fldChar w:fldCharType="separate"/>
        </w:r>
        <w:r>
          <w:t>22</w:t>
        </w:r>
        <w:r>
          <w:fldChar w:fldCharType="end"/>
        </w:r>
      </w:hyperlink>
    </w:p>
    <w:p>
      <w:pPr>
        <w:pStyle w:val="TOC1"/>
        <w:tabs>
          <w:tab w:val="right" w:leader="dot" w:pos="8306"/>
        </w:tabs>
      </w:pPr>
      <w:hyperlink w:anchor="_Toc17878" w:history="1">
        <w:r>
          <w:rPr>
            <w:rFonts w:ascii="仿宋" w:eastAsia="仿宋" w:hAnsi="仿宋" w:cs="仿宋" w:hint="eastAsia"/>
            <w:lang w:eastAsia="zh-CN"/>
          </w:rPr>
          <w:t>八、甲型肝炎减毒活疫苗项目财务管理</w:t>
        </w:r>
        <w:r>
          <w:tab/>
        </w:r>
        <w:r>
          <w:fldChar w:fldCharType="begin"/>
        </w:r>
        <w:r>
          <w:instrText xml:space="preserve"> PAGEREF _Toc17878 \h </w:instrText>
        </w:r>
        <w:r>
          <w:fldChar w:fldCharType="separate"/>
        </w:r>
        <w:r>
          <w:t>23</w:t>
        </w:r>
        <w:r>
          <w:fldChar w:fldCharType="end"/>
        </w:r>
      </w:hyperlink>
    </w:p>
    <w:p>
      <w:pPr>
        <w:pStyle w:val="TOC2"/>
        <w:tabs>
          <w:tab w:val="right" w:leader="dot" w:pos="8306"/>
        </w:tabs>
      </w:pPr>
      <w:hyperlink w:anchor="_Toc18230" w:history="1">
        <w:r>
          <w:rPr>
            <w:rFonts w:ascii="仿宋" w:eastAsia="仿宋" w:hAnsi="仿宋" w:cs="仿宋" w:hint="eastAsia"/>
            <w:lang w:eastAsia="zh-CN"/>
          </w:rPr>
          <w:t>(一)、资金需求大</w:t>
        </w:r>
        <w:r>
          <w:tab/>
        </w:r>
        <w:r>
          <w:fldChar w:fldCharType="begin"/>
        </w:r>
        <w:r>
          <w:instrText xml:space="preserve"> PAGEREF _Toc18230 \h </w:instrText>
        </w:r>
        <w:r>
          <w:fldChar w:fldCharType="separate"/>
        </w:r>
        <w:r>
          <w:t>23</w:t>
        </w:r>
        <w:r>
          <w:fldChar w:fldCharType="end"/>
        </w:r>
      </w:hyperlink>
    </w:p>
    <w:p>
      <w:pPr>
        <w:pStyle w:val="TOC2"/>
        <w:tabs>
          <w:tab w:val="right" w:leader="dot" w:pos="8306"/>
        </w:tabs>
      </w:pPr>
      <w:hyperlink w:anchor="_Toc30329" w:history="1">
        <w:r>
          <w:rPr>
            <w:rFonts w:ascii="仿宋" w:eastAsia="仿宋" w:hAnsi="仿宋" w:cs="仿宋" w:hint="eastAsia"/>
            <w:lang w:eastAsia="zh-CN"/>
          </w:rPr>
          <w:t>(二)、研发周期长</w:t>
        </w:r>
        <w:r>
          <w:tab/>
        </w:r>
        <w:r>
          <w:fldChar w:fldCharType="begin"/>
        </w:r>
        <w:r>
          <w:instrText xml:space="preserve"> PAGEREF _Toc30329 \h </w:instrText>
        </w:r>
        <w:r>
          <w:fldChar w:fldCharType="separate"/>
        </w:r>
        <w:r>
          <w:t>24</w:t>
        </w:r>
        <w:r>
          <w:fldChar w:fldCharType="end"/>
        </w:r>
      </w:hyperlink>
    </w:p>
    <w:p>
      <w:pPr>
        <w:pStyle w:val="TOC2"/>
        <w:tabs>
          <w:tab w:val="right" w:leader="dot" w:pos="8306"/>
        </w:tabs>
      </w:pPr>
      <w:hyperlink w:anchor="_Toc23483" w:history="1">
        <w:r>
          <w:rPr>
            <w:rFonts w:ascii="仿宋" w:eastAsia="仿宋" w:hAnsi="仿宋" w:cs="仿宋" w:hint="eastAsia"/>
            <w:lang w:eastAsia="zh-CN"/>
          </w:rPr>
          <w:t>(三)、市场风险大</w:t>
        </w:r>
        <w:r>
          <w:tab/>
        </w:r>
        <w:r>
          <w:fldChar w:fldCharType="begin"/>
        </w:r>
        <w:r>
          <w:instrText xml:space="preserve"> PAGEREF _Toc23483 \h </w:instrText>
        </w:r>
        <w:r>
          <w:fldChar w:fldCharType="separate"/>
        </w:r>
        <w:r>
          <w:t>25</w:t>
        </w:r>
        <w:r>
          <w:fldChar w:fldCharType="end"/>
        </w:r>
      </w:hyperlink>
    </w:p>
    <w:p>
      <w:pPr>
        <w:pStyle w:val="TOC2"/>
        <w:tabs>
          <w:tab w:val="right" w:leader="dot" w:pos="8306"/>
        </w:tabs>
      </w:pPr>
      <w:hyperlink w:anchor="_Toc27460" w:history="1">
        <w:r>
          <w:rPr>
            <w:rFonts w:ascii="仿宋" w:eastAsia="仿宋" w:hAnsi="仿宋" w:cs="仿宋" w:hint="eastAsia"/>
            <w:lang w:eastAsia="zh-CN"/>
          </w:rPr>
          <w:t>(四)、利润率高</w:t>
        </w:r>
        <w:r>
          <w:tab/>
        </w:r>
        <w:r>
          <w:fldChar w:fldCharType="begin"/>
        </w:r>
        <w:r>
          <w:instrText xml:space="preserve"> PAGEREF _Toc27460 \h </w:instrText>
        </w:r>
        <w:r>
          <w:fldChar w:fldCharType="separate"/>
        </w:r>
        <w:r>
          <w:t>28</w:t>
        </w:r>
        <w:r>
          <w:fldChar w:fldCharType="end"/>
        </w:r>
      </w:hyperlink>
    </w:p>
    <w:p>
      <w:pPr>
        <w:pStyle w:val="TOC1"/>
        <w:tabs>
          <w:tab w:val="right" w:leader="dot" w:pos="8306"/>
        </w:tabs>
      </w:pPr>
      <w:hyperlink w:anchor="_Toc30064" w:history="1">
        <w:r>
          <w:rPr>
            <w:rFonts w:ascii="仿宋" w:eastAsia="仿宋" w:hAnsi="仿宋" w:cs="仿宋" w:hint="eastAsia"/>
            <w:lang w:eastAsia="zh-CN"/>
          </w:rPr>
          <w:t>九、甲型肝炎减毒活疫苗项目人力资源培养与发展</w:t>
        </w:r>
        <w:r>
          <w:tab/>
        </w:r>
        <w:r>
          <w:fldChar w:fldCharType="begin"/>
        </w:r>
        <w:r>
          <w:instrText xml:space="preserve"> PAGEREF _Toc30064 \h </w:instrText>
        </w:r>
        <w:r>
          <w:fldChar w:fldCharType="separate"/>
        </w:r>
        <w:r>
          <w:t>30</w:t>
        </w:r>
        <w:r>
          <w:fldChar w:fldCharType="end"/>
        </w:r>
      </w:hyperlink>
    </w:p>
    <w:p>
      <w:pPr>
        <w:pStyle w:val="TOC2"/>
        <w:tabs>
          <w:tab w:val="right" w:leader="dot" w:pos="8306"/>
        </w:tabs>
      </w:pPr>
      <w:hyperlink w:anchor="_Toc2184" w:history="1">
        <w:r>
          <w:rPr>
            <w:rFonts w:ascii="仿宋" w:eastAsia="仿宋" w:hAnsi="仿宋" w:cs="仿宋" w:hint="eastAsia"/>
            <w:lang w:eastAsia="zh-CN"/>
          </w:rPr>
          <w:t>(一)、人才需求与规划</w:t>
        </w:r>
        <w:r>
          <w:tab/>
        </w:r>
        <w:r>
          <w:fldChar w:fldCharType="begin"/>
        </w:r>
        <w:r>
          <w:instrText xml:space="preserve"> PAGEREF _Toc2184 \h </w:instrText>
        </w:r>
        <w:r>
          <w:fldChar w:fldCharType="separate"/>
        </w:r>
        <w:r>
          <w:t>30</w:t>
        </w:r>
        <w:r>
          <w:fldChar w:fldCharType="end"/>
        </w:r>
      </w:hyperlink>
    </w:p>
    <w:p>
      <w:pPr>
        <w:pStyle w:val="TOC2"/>
        <w:tabs>
          <w:tab w:val="right" w:leader="dot" w:pos="8306"/>
        </w:tabs>
      </w:pPr>
      <w:hyperlink w:anchor="_Toc26263" w:history="1">
        <w:r>
          <w:rPr>
            <w:rFonts w:ascii="仿宋" w:eastAsia="仿宋" w:hAnsi="仿宋" w:cs="仿宋" w:hint="eastAsia"/>
            <w:lang w:eastAsia="zh-CN"/>
          </w:rPr>
          <w:t>(二)、培训与发展计划</w:t>
        </w:r>
        <w:r>
          <w:tab/>
        </w:r>
        <w:r>
          <w:fldChar w:fldCharType="begin"/>
        </w:r>
        <w:r>
          <w:instrText xml:space="preserve"> PAGEREF _Toc26263 \h </w:instrText>
        </w:r>
        <w:r>
          <w:fldChar w:fldCharType="separate"/>
        </w:r>
        <w:r>
          <w:t>31</w:t>
        </w:r>
        <w:r>
          <w:fldChar w:fldCharType="end"/>
        </w:r>
      </w:hyperlink>
    </w:p>
    <w:p>
      <w:pPr>
        <w:pStyle w:val="TOC1"/>
        <w:tabs>
          <w:tab w:val="right" w:leader="dot" w:pos="8306"/>
        </w:tabs>
      </w:pPr>
      <w:hyperlink w:anchor="_Toc16850" w:history="1">
        <w:r>
          <w:rPr>
            <w:rFonts w:ascii="仿宋" w:eastAsia="仿宋" w:hAnsi="仿宋" w:cs="仿宋" w:hint="eastAsia"/>
            <w:lang w:eastAsia="zh-CN"/>
          </w:rPr>
          <w:t>十、甲型肝炎减毒活疫苗项目技术管理</w:t>
        </w:r>
        <w:r>
          <w:tab/>
        </w:r>
        <w:r>
          <w:fldChar w:fldCharType="begin"/>
        </w:r>
        <w:r>
          <w:instrText xml:space="preserve"> PAGEREF _Toc16850 \h </w:instrText>
        </w:r>
        <w:r>
          <w:fldChar w:fldCharType="separate"/>
        </w:r>
        <w:r>
          <w:t>31</w:t>
        </w:r>
        <w:r>
          <w:fldChar w:fldCharType="end"/>
        </w:r>
      </w:hyperlink>
    </w:p>
    <w:p>
      <w:pPr>
        <w:pStyle w:val="TOC2"/>
        <w:tabs>
          <w:tab w:val="right" w:leader="dot" w:pos="8306"/>
        </w:tabs>
      </w:pPr>
      <w:hyperlink w:anchor="_Toc23963" w:history="1">
        <w:r>
          <w:rPr>
            <w:rFonts w:ascii="仿宋" w:eastAsia="仿宋" w:hAnsi="仿宋" w:cs="仿宋" w:hint="eastAsia"/>
            <w:lang w:eastAsia="zh-CN"/>
          </w:rPr>
          <w:t>(一)、技术方案选用方向</w:t>
        </w:r>
        <w:r>
          <w:tab/>
        </w:r>
        <w:r>
          <w:fldChar w:fldCharType="begin"/>
        </w:r>
        <w:r>
          <w:instrText xml:space="preserve"> PAGEREF _Toc23963 \h </w:instrText>
        </w:r>
        <w:r>
          <w:fldChar w:fldCharType="separate"/>
        </w:r>
        <w:r>
          <w:t>31</w:t>
        </w:r>
        <w:r>
          <w:fldChar w:fldCharType="end"/>
        </w:r>
      </w:hyperlink>
    </w:p>
    <w:p>
      <w:pPr>
        <w:pStyle w:val="TOC2"/>
        <w:tabs>
          <w:tab w:val="right" w:leader="dot" w:pos="8306"/>
        </w:tabs>
      </w:pPr>
      <w:hyperlink w:anchor="_Toc6341" w:history="1">
        <w:r>
          <w:rPr>
            <w:rFonts w:ascii="仿宋" w:eastAsia="仿宋" w:hAnsi="仿宋" w:cs="仿宋" w:hint="eastAsia"/>
            <w:lang w:eastAsia="zh-CN"/>
          </w:rPr>
          <w:t>(二)、工艺技术方案选用原则</w:t>
        </w:r>
        <w:r>
          <w:tab/>
        </w:r>
        <w:r>
          <w:fldChar w:fldCharType="begin"/>
        </w:r>
        <w:r>
          <w:instrText xml:space="preserve"> PAGEREF _Toc6341 \h </w:instrText>
        </w:r>
        <w:r>
          <w:fldChar w:fldCharType="separate"/>
        </w:r>
        <w:r>
          <w:t>33</w:t>
        </w:r>
        <w:r>
          <w:fldChar w:fldCharType="end"/>
        </w:r>
      </w:hyperlink>
    </w:p>
    <w:p>
      <w:pPr>
        <w:pStyle w:val="TOC2"/>
        <w:tabs>
          <w:tab w:val="right" w:leader="dot" w:pos="8306"/>
        </w:tabs>
      </w:pPr>
      <w:hyperlink w:anchor="_Toc14055" w:history="1">
        <w:r>
          <w:rPr>
            <w:rFonts w:ascii="仿宋" w:eastAsia="仿宋" w:hAnsi="仿宋" w:cs="仿宋" w:hint="eastAsia"/>
            <w:lang w:eastAsia="zh-CN"/>
          </w:rPr>
          <w:t>(三)、工艺技术方案要求</w:t>
        </w:r>
        <w:r>
          <w:tab/>
        </w:r>
        <w:r>
          <w:fldChar w:fldCharType="begin"/>
        </w:r>
        <w:r>
          <w:instrText xml:space="preserve"> PAGEREF _Toc14055 \h </w:instrText>
        </w:r>
        <w:r>
          <w:fldChar w:fldCharType="separate"/>
        </w:r>
        <w:r>
          <w:t>35</w:t>
        </w:r>
        <w:r>
          <w:fldChar w:fldCharType="end"/>
        </w:r>
      </w:hyperlink>
    </w:p>
    <w:p>
      <w:pPr>
        <w:pStyle w:val="TOC1"/>
        <w:tabs>
          <w:tab w:val="right" w:leader="dot" w:pos="8306"/>
        </w:tabs>
      </w:pPr>
      <w:hyperlink w:anchor="_Toc15375" w:history="1">
        <w:r>
          <w:rPr>
            <w:rFonts w:ascii="仿宋" w:eastAsia="仿宋" w:hAnsi="仿宋" w:cs="仿宋" w:hint="eastAsia"/>
            <w:lang w:eastAsia="zh-CN"/>
          </w:rPr>
          <w:t>十一、甲型肝炎减毒活疫苗项目创新与研发</w:t>
        </w:r>
        <w:r>
          <w:tab/>
        </w:r>
        <w:r>
          <w:fldChar w:fldCharType="begin"/>
        </w:r>
        <w:r>
          <w:instrText xml:space="preserve"> PAGEREF _Toc15375 \h </w:instrText>
        </w:r>
        <w:r>
          <w:fldChar w:fldCharType="separate"/>
        </w:r>
        <w:r>
          <w:t>38</w:t>
        </w:r>
        <w:r>
          <w:fldChar w:fldCharType="end"/>
        </w:r>
      </w:hyperlink>
    </w:p>
    <w:p>
      <w:pPr>
        <w:pStyle w:val="TOC2"/>
        <w:tabs>
          <w:tab w:val="right" w:leader="dot" w:pos="8306"/>
        </w:tabs>
      </w:pPr>
      <w:hyperlink w:anchor="_Toc25247" w:history="1">
        <w:r>
          <w:rPr>
            <w:rFonts w:ascii="仿宋" w:eastAsia="仿宋" w:hAnsi="仿宋" w:cs="仿宋" w:hint="eastAsia"/>
            <w:lang w:eastAsia="zh-CN"/>
          </w:rPr>
          <w:t>(一)、创新策略与方向</w:t>
        </w:r>
        <w:r>
          <w:tab/>
        </w:r>
        <w:r>
          <w:fldChar w:fldCharType="begin"/>
        </w:r>
        <w:r>
          <w:instrText xml:space="preserve"> PAGEREF _Toc25247 \h </w:instrText>
        </w:r>
        <w:r>
          <w:fldChar w:fldCharType="separate"/>
        </w:r>
        <w:r>
          <w:t>38</w:t>
        </w:r>
        <w:r>
          <w:fldChar w:fldCharType="end"/>
        </w:r>
      </w:hyperlink>
    </w:p>
    <w:p>
      <w:pPr>
        <w:pStyle w:val="TOC2"/>
        <w:tabs>
          <w:tab w:val="right" w:leader="dot" w:pos="8306"/>
        </w:tabs>
      </w:pPr>
      <w:hyperlink w:anchor="_Toc3784" w:history="1">
        <w:r>
          <w:rPr>
            <w:rFonts w:ascii="仿宋" w:eastAsia="仿宋" w:hAnsi="仿宋" w:cs="仿宋" w:hint="eastAsia"/>
            <w:lang w:eastAsia="zh-CN"/>
          </w:rPr>
          <w:t>(二)、研发规划与投入</w:t>
        </w:r>
        <w:r>
          <w:tab/>
        </w:r>
        <w:r>
          <w:fldChar w:fldCharType="begin"/>
        </w:r>
        <w:r>
          <w:instrText xml:space="preserve"> PAGEREF _Toc3784 \h </w:instrText>
        </w:r>
        <w:r>
          <w:fldChar w:fldCharType="separate"/>
        </w:r>
        <w:r>
          <w:t>39</w:t>
        </w:r>
        <w:r>
          <w:fldChar w:fldCharType="end"/>
        </w:r>
      </w:hyperlink>
    </w:p>
    <w:p>
      <w:pPr>
        <w:pStyle w:val="TOC1"/>
        <w:tabs>
          <w:tab w:val="right" w:leader="dot" w:pos="8306"/>
        </w:tabs>
      </w:pPr>
      <w:hyperlink w:anchor="_Toc9457" w:history="1">
        <w:r>
          <w:rPr>
            <w:rFonts w:ascii="仿宋" w:eastAsia="仿宋" w:hAnsi="仿宋" w:cs="仿宋" w:hint="eastAsia"/>
            <w:lang w:eastAsia="zh-CN"/>
          </w:rPr>
          <w:t>十二、甲型肝炎减毒活疫苗项目环境影响分析</w:t>
        </w:r>
        <w:r>
          <w:tab/>
        </w:r>
        <w:r>
          <w:fldChar w:fldCharType="begin"/>
        </w:r>
        <w:r>
          <w:instrText xml:space="preserve"> PAGEREF _Toc9457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91" w:history="1">
        <w:r>
          <w:rPr>
            <w:rFonts w:ascii="仿宋" w:eastAsia="仿宋" w:hAnsi="仿宋" w:cs="仿宋" w:hint="eastAsia"/>
            <w:lang w:eastAsia="zh-CN"/>
          </w:rPr>
          <w:t>(一)、建设区域环境质量现状</w:t>
        </w:r>
        <w:r>
          <w:tab/>
        </w:r>
        <w:r>
          <w:fldChar w:fldCharType="begin"/>
        </w:r>
        <w:r>
          <w:instrText xml:space="preserve"> PAGEREF _Toc25591 \h </w:instrText>
        </w:r>
        <w:r>
          <w:fldChar w:fldCharType="separate"/>
        </w:r>
        <w:r>
          <w:t>41</w:t>
        </w:r>
        <w:r>
          <w:fldChar w:fldCharType="end"/>
        </w:r>
      </w:hyperlink>
    </w:p>
    <w:p>
      <w:pPr>
        <w:pStyle w:val="TOC2"/>
        <w:tabs>
          <w:tab w:val="right" w:leader="dot" w:pos="8306"/>
        </w:tabs>
      </w:pPr>
      <w:hyperlink w:anchor="_Toc28181" w:history="1">
        <w:r>
          <w:rPr>
            <w:rFonts w:ascii="仿宋" w:eastAsia="仿宋" w:hAnsi="仿宋" w:cs="仿宋" w:hint="eastAsia"/>
            <w:lang w:eastAsia="zh-CN"/>
          </w:rPr>
          <w:t>(二)、建设期环境保护</w:t>
        </w:r>
        <w:r>
          <w:tab/>
        </w:r>
        <w:r>
          <w:fldChar w:fldCharType="begin"/>
        </w:r>
        <w:r>
          <w:instrText xml:space="preserve"> PAGEREF _Toc28181 \h </w:instrText>
        </w:r>
        <w:r>
          <w:fldChar w:fldCharType="separate"/>
        </w:r>
        <w:r>
          <w:t>42</w:t>
        </w:r>
        <w:r>
          <w:fldChar w:fldCharType="end"/>
        </w:r>
      </w:hyperlink>
    </w:p>
    <w:p>
      <w:pPr>
        <w:pStyle w:val="TOC2"/>
        <w:tabs>
          <w:tab w:val="right" w:leader="dot" w:pos="8306"/>
        </w:tabs>
      </w:pPr>
      <w:hyperlink w:anchor="_Toc22292" w:history="1">
        <w:r>
          <w:rPr>
            <w:rFonts w:ascii="仿宋" w:eastAsia="仿宋" w:hAnsi="仿宋" w:cs="仿宋" w:hint="eastAsia"/>
            <w:lang w:eastAsia="zh-CN"/>
          </w:rPr>
          <w:t>(三)、运营期环境保护</w:t>
        </w:r>
        <w:r>
          <w:tab/>
        </w:r>
        <w:r>
          <w:fldChar w:fldCharType="begin"/>
        </w:r>
        <w:r>
          <w:instrText xml:space="preserve"> PAGEREF _Toc22292 \h </w:instrText>
        </w:r>
        <w:r>
          <w:fldChar w:fldCharType="separate"/>
        </w:r>
        <w:r>
          <w:t>44</w:t>
        </w:r>
        <w:r>
          <w:fldChar w:fldCharType="end"/>
        </w:r>
      </w:hyperlink>
    </w:p>
    <w:p>
      <w:pPr>
        <w:pStyle w:val="TOC2"/>
        <w:tabs>
          <w:tab w:val="right" w:leader="dot" w:pos="8306"/>
        </w:tabs>
      </w:pPr>
      <w:hyperlink w:anchor="_Toc12095" w:history="1">
        <w:r>
          <w:rPr>
            <w:rFonts w:ascii="仿宋" w:eastAsia="仿宋" w:hAnsi="仿宋" w:cs="仿宋" w:hint="eastAsia"/>
            <w:lang w:eastAsia="zh-CN"/>
          </w:rPr>
          <w:t>(四)、甲型肝炎减毒活疫苗项目建设对区域经济的影响</w:t>
        </w:r>
        <w:r>
          <w:tab/>
        </w:r>
        <w:r>
          <w:fldChar w:fldCharType="begin"/>
        </w:r>
        <w:r>
          <w:instrText xml:space="preserve"> PAGEREF _Toc12095 \h </w:instrText>
        </w:r>
        <w:r>
          <w:fldChar w:fldCharType="separate"/>
        </w:r>
        <w:r>
          <w:t>45</w:t>
        </w:r>
        <w:r>
          <w:fldChar w:fldCharType="end"/>
        </w:r>
      </w:hyperlink>
    </w:p>
    <w:p>
      <w:pPr>
        <w:pStyle w:val="TOC2"/>
        <w:tabs>
          <w:tab w:val="right" w:leader="dot" w:pos="8306"/>
        </w:tabs>
      </w:pPr>
      <w:hyperlink w:anchor="_Toc12731" w:history="1">
        <w:r>
          <w:rPr>
            <w:rFonts w:ascii="仿宋" w:eastAsia="仿宋" w:hAnsi="仿宋" w:cs="仿宋" w:hint="eastAsia"/>
            <w:lang w:eastAsia="zh-CN"/>
          </w:rPr>
          <w:t>(五)、废弃物处理</w:t>
        </w:r>
        <w:r>
          <w:tab/>
        </w:r>
        <w:r>
          <w:fldChar w:fldCharType="begin"/>
        </w:r>
        <w:r>
          <w:instrText xml:space="preserve"> PAGEREF _Toc12731 \h </w:instrText>
        </w:r>
        <w:r>
          <w:fldChar w:fldCharType="separate"/>
        </w:r>
        <w:r>
          <w:t>47</w:t>
        </w:r>
        <w:r>
          <w:fldChar w:fldCharType="end"/>
        </w:r>
      </w:hyperlink>
    </w:p>
    <w:p>
      <w:pPr>
        <w:pStyle w:val="TOC2"/>
        <w:tabs>
          <w:tab w:val="right" w:leader="dot" w:pos="8306"/>
        </w:tabs>
      </w:pPr>
      <w:hyperlink w:anchor="_Toc31744" w:history="1">
        <w:r>
          <w:rPr>
            <w:rFonts w:ascii="仿宋" w:eastAsia="仿宋" w:hAnsi="仿宋" w:cs="仿宋" w:hint="eastAsia"/>
            <w:lang w:eastAsia="zh-CN"/>
          </w:rPr>
          <w:t>(六)、特殊环境影响分析</w:t>
        </w:r>
        <w:r>
          <w:tab/>
        </w:r>
        <w:r>
          <w:fldChar w:fldCharType="begin"/>
        </w:r>
        <w:r>
          <w:instrText xml:space="preserve"> PAGEREF _Toc31744 \h </w:instrText>
        </w:r>
        <w:r>
          <w:fldChar w:fldCharType="separate"/>
        </w:r>
        <w:r>
          <w:t>48</w:t>
        </w:r>
        <w:r>
          <w:fldChar w:fldCharType="end"/>
        </w:r>
      </w:hyperlink>
    </w:p>
    <w:p>
      <w:pPr>
        <w:pStyle w:val="TOC2"/>
        <w:tabs>
          <w:tab w:val="right" w:leader="dot" w:pos="8306"/>
        </w:tabs>
      </w:pPr>
      <w:hyperlink w:anchor="_Toc4087" w:history="1">
        <w:r>
          <w:rPr>
            <w:rFonts w:ascii="仿宋" w:eastAsia="仿宋" w:hAnsi="仿宋" w:cs="仿宋" w:hint="eastAsia"/>
            <w:lang w:eastAsia="zh-CN"/>
          </w:rPr>
          <w:t>(七)、清洁生产</w:t>
        </w:r>
        <w:r>
          <w:tab/>
        </w:r>
        <w:r>
          <w:fldChar w:fldCharType="begin"/>
        </w:r>
        <w:r>
          <w:instrText xml:space="preserve"> PAGEREF _Toc4087 \h </w:instrText>
        </w:r>
        <w:r>
          <w:fldChar w:fldCharType="separate"/>
        </w:r>
        <w:r>
          <w:t>50</w:t>
        </w:r>
        <w:r>
          <w:fldChar w:fldCharType="end"/>
        </w:r>
      </w:hyperlink>
    </w:p>
    <w:p>
      <w:pPr>
        <w:pStyle w:val="TOC2"/>
        <w:tabs>
          <w:tab w:val="right" w:leader="dot" w:pos="8306"/>
        </w:tabs>
      </w:pPr>
      <w:hyperlink w:anchor="_Toc1013" w:history="1">
        <w:r>
          <w:rPr>
            <w:rFonts w:ascii="仿宋" w:eastAsia="仿宋" w:hAnsi="仿宋" w:cs="仿宋" w:hint="eastAsia"/>
            <w:lang w:eastAsia="zh-CN"/>
          </w:rPr>
          <w:t>(八)、环境保护综合评价</w:t>
        </w:r>
        <w:r>
          <w:tab/>
        </w:r>
        <w:r>
          <w:fldChar w:fldCharType="begin"/>
        </w:r>
        <w:r>
          <w:instrText xml:space="preserve"> PAGEREF _Toc1013 \h </w:instrText>
        </w:r>
        <w:r>
          <w:fldChar w:fldCharType="separate"/>
        </w:r>
        <w:r>
          <w:t>51</w:t>
        </w:r>
        <w:r>
          <w:fldChar w:fldCharType="end"/>
        </w:r>
      </w:hyperlink>
    </w:p>
    <w:p>
      <w:pPr>
        <w:pStyle w:val="TOC1"/>
        <w:tabs>
          <w:tab w:val="right" w:leader="dot" w:pos="8306"/>
        </w:tabs>
      </w:pPr>
      <w:hyperlink w:anchor="_Toc16321" w:history="1">
        <w:r>
          <w:rPr>
            <w:rFonts w:ascii="仿宋" w:eastAsia="仿宋" w:hAnsi="仿宋" w:cs="仿宋" w:hint="eastAsia"/>
            <w:lang w:eastAsia="zh-CN"/>
          </w:rPr>
          <w:t>十三、甲型肝炎减毒活疫苗项目实施时间节点</w:t>
        </w:r>
        <w:r>
          <w:tab/>
        </w:r>
        <w:r>
          <w:fldChar w:fldCharType="begin"/>
        </w:r>
        <w:r>
          <w:instrText xml:space="preserve"> PAGEREF _Toc16321 \h </w:instrText>
        </w:r>
        <w:r>
          <w:fldChar w:fldCharType="separate"/>
        </w:r>
        <w:r>
          <w:t>52</w:t>
        </w:r>
        <w:r>
          <w:fldChar w:fldCharType="end"/>
        </w:r>
      </w:hyperlink>
    </w:p>
    <w:p>
      <w:pPr>
        <w:pStyle w:val="TOC2"/>
        <w:tabs>
          <w:tab w:val="right" w:leader="dot" w:pos="8306"/>
        </w:tabs>
      </w:pPr>
      <w:hyperlink w:anchor="_Toc3767" w:history="1">
        <w:r>
          <w:rPr>
            <w:rFonts w:ascii="仿宋" w:eastAsia="仿宋" w:hAnsi="仿宋" w:cs="仿宋" w:hint="eastAsia"/>
            <w:lang w:eastAsia="zh-CN"/>
          </w:rPr>
          <w:t>(一)、甲型肝炎减毒活疫苗项目启动阶段时间节点</w:t>
        </w:r>
        <w:r>
          <w:tab/>
        </w:r>
        <w:r>
          <w:fldChar w:fldCharType="begin"/>
        </w:r>
        <w:r>
          <w:instrText xml:space="preserve"> PAGEREF _Toc3767 \h </w:instrText>
        </w:r>
        <w:r>
          <w:fldChar w:fldCharType="separate"/>
        </w:r>
        <w:r>
          <w:t>52</w:t>
        </w:r>
        <w:r>
          <w:fldChar w:fldCharType="end"/>
        </w:r>
      </w:hyperlink>
    </w:p>
    <w:p>
      <w:pPr>
        <w:pStyle w:val="TOC2"/>
        <w:tabs>
          <w:tab w:val="right" w:leader="dot" w:pos="8306"/>
        </w:tabs>
      </w:pPr>
      <w:hyperlink w:anchor="_Toc32177" w:history="1">
        <w:r>
          <w:rPr>
            <w:rFonts w:ascii="仿宋" w:eastAsia="仿宋" w:hAnsi="仿宋" w:cs="仿宋" w:hint="eastAsia"/>
            <w:lang w:eastAsia="zh-CN"/>
          </w:rPr>
          <w:t>(二)、甲型肝炎减毒活疫苗项目执行阶段时间节点</w:t>
        </w:r>
        <w:r>
          <w:tab/>
        </w:r>
        <w:r>
          <w:fldChar w:fldCharType="begin"/>
        </w:r>
        <w:r>
          <w:instrText xml:space="preserve"> PAGEREF _Toc32177 \h </w:instrText>
        </w:r>
        <w:r>
          <w:fldChar w:fldCharType="separate"/>
        </w:r>
        <w:r>
          <w:t>54</w:t>
        </w:r>
        <w:r>
          <w:fldChar w:fldCharType="end"/>
        </w:r>
      </w:hyperlink>
    </w:p>
    <w:p>
      <w:pPr>
        <w:pStyle w:val="TOC2"/>
        <w:tabs>
          <w:tab w:val="right" w:leader="dot" w:pos="8306"/>
        </w:tabs>
      </w:pPr>
      <w:hyperlink w:anchor="_Toc13409" w:history="1">
        <w:r>
          <w:rPr>
            <w:rFonts w:ascii="仿宋" w:eastAsia="仿宋" w:hAnsi="仿宋" w:cs="仿宋" w:hint="eastAsia"/>
            <w:lang w:eastAsia="zh-CN"/>
          </w:rPr>
          <w:t>(三)、甲型肝炎减毒活疫苗项目完成阶段时间节点</w:t>
        </w:r>
        <w:r>
          <w:tab/>
        </w:r>
        <w:r>
          <w:fldChar w:fldCharType="begin"/>
        </w:r>
        <w:r>
          <w:instrText xml:space="preserve"> PAGEREF _Toc13409 \h </w:instrText>
        </w:r>
        <w:r>
          <w:fldChar w:fldCharType="separate"/>
        </w:r>
        <w:r>
          <w:t>55</w:t>
        </w:r>
        <w:r>
          <w:fldChar w:fldCharType="end"/>
        </w:r>
      </w:hyperlink>
    </w:p>
    <w:p>
      <w:pPr>
        <w:pStyle w:val="TOC1"/>
        <w:tabs>
          <w:tab w:val="right" w:leader="dot" w:pos="8306"/>
        </w:tabs>
      </w:pPr>
      <w:hyperlink w:anchor="_Toc32748" w:history="1">
        <w:r>
          <w:rPr>
            <w:rFonts w:ascii="仿宋" w:eastAsia="仿宋" w:hAnsi="仿宋" w:cs="仿宋" w:hint="eastAsia"/>
            <w:lang w:eastAsia="zh-CN"/>
          </w:rPr>
          <w:t>十四、供应链管理</w:t>
        </w:r>
        <w:r>
          <w:tab/>
        </w:r>
        <w:r>
          <w:fldChar w:fldCharType="begin"/>
        </w:r>
        <w:r>
          <w:instrText xml:space="preserve"> PAGEREF _Toc32748 \h </w:instrText>
        </w:r>
        <w:r>
          <w:fldChar w:fldCharType="separate"/>
        </w:r>
        <w:r>
          <w:t>56</w:t>
        </w:r>
        <w:r>
          <w:fldChar w:fldCharType="end"/>
        </w:r>
      </w:hyperlink>
    </w:p>
    <w:p>
      <w:pPr>
        <w:pStyle w:val="TOC2"/>
        <w:tabs>
          <w:tab w:val="right" w:leader="dot" w:pos="8306"/>
        </w:tabs>
      </w:pPr>
      <w:hyperlink w:anchor="_Toc7974" w:history="1">
        <w:r>
          <w:rPr>
            <w:rFonts w:ascii="仿宋" w:eastAsia="仿宋" w:hAnsi="仿宋" w:cs="仿宋" w:hint="eastAsia"/>
            <w:lang w:eastAsia="zh-CN"/>
          </w:rPr>
          <w:t>(一)、供应链战略规划</w:t>
        </w:r>
        <w:r>
          <w:tab/>
        </w:r>
        <w:r>
          <w:fldChar w:fldCharType="begin"/>
        </w:r>
        <w:r>
          <w:instrText xml:space="preserve"> PAGEREF _Toc7974 \h </w:instrText>
        </w:r>
        <w:r>
          <w:fldChar w:fldCharType="separate"/>
        </w:r>
        <w:r>
          <w:t>56</w:t>
        </w:r>
        <w:r>
          <w:fldChar w:fldCharType="end"/>
        </w:r>
      </w:hyperlink>
    </w:p>
    <w:p>
      <w:pPr>
        <w:pStyle w:val="TOC2"/>
        <w:tabs>
          <w:tab w:val="right" w:leader="dot" w:pos="8306"/>
        </w:tabs>
      </w:pPr>
      <w:hyperlink w:anchor="_Toc2520" w:history="1">
        <w:r>
          <w:rPr>
            <w:rFonts w:ascii="仿宋" w:eastAsia="仿宋" w:hAnsi="仿宋" w:cs="仿宋" w:hint="eastAsia"/>
            <w:lang w:eastAsia="zh-CN"/>
          </w:rPr>
          <w:t>(二)、供应商选择与合作</w:t>
        </w:r>
        <w:r>
          <w:tab/>
        </w:r>
        <w:r>
          <w:fldChar w:fldCharType="begin"/>
        </w:r>
        <w:r>
          <w:instrText xml:space="preserve"> PAGEREF _Toc2520 \h </w:instrText>
        </w:r>
        <w:r>
          <w:fldChar w:fldCharType="separate"/>
        </w:r>
        <w:r>
          <w:t>57</w:t>
        </w:r>
        <w:r>
          <w:fldChar w:fldCharType="end"/>
        </w:r>
      </w:hyperlink>
    </w:p>
    <w:p>
      <w:pPr>
        <w:pStyle w:val="TOC2"/>
        <w:tabs>
          <w:tab w:val="right" w:leader="dot" w:pos="8306"/>
        </w:tabs>
      </w:pPr>
      <w:hyperlink w:anchor="_Toc18132" w:history="1">
        <w:r>
          <w:rPr>
            <w:rFonts w:ascii="仿宋" w:eastAsia="仿宋" w:hAnsi="仿宋" w:cs="仿宋" w:hint="eastAsia"/>
            <w:lang w:eastAsia="zh-CN"/>
          </w:rPr>
          <w:t>(三)、物流与库存管理</w:t>
        </w:r>
        <w:r>
          <w:tab/>
        </w:r>
        <w:r>
          <w:fldChar w:fldCharType="begin"/>
        </w:r>
        <w:r>
          <w:instrText xml:space="preserve"> PAGEREF _Toc18132 \h </w:instrText>
        </w:r>
        <w:r>
          <w:fldChar w:fldCharType="separate"/>
        </w:r>
        <w:r>
          <w:t>59</w:t>
        </w:r>
        <w:r>
          <w:fldChar w:fldCharType="end"/>
        </w:r>
      </w:hyperlink>
    </w:p>
    <w:p>
      <w:pPr>
        <w:pStyle w:val="TOC1"/>
        <w:tabs>
          <w:tab w:val="right" w:leader="dot" w:pos="8306"/>
        </w:tabs>
      </w:pPr>
      <w:hyperlink w:anchor="_Toc22045" w:history="1">
        <w:r>
          <w:rPr>
            <w:rFonts w:ascii="仿宋" w:eastAsia="仿宋" w:hAnsi="仿宋" w:cs="仿宋" w:hint="eastAsia"/>
            <w:lang w:eastAsia="zh-CN"/>
          </w:rPr>
          <w:t>十五、甲型肝炎减毒活疫苗项目工程方案分析</w:t>
        </w:r>
        <w:r>
          <w:tab/>
        </w:r>
        <w:r>
          <w:fldChar w:fldCharType="begin"/>
        </w:r>
        <w:r>
          <w:instrText xml:space="preserve"> PAGEREF _Toc22045 \h </w:instrText>
        </w:r>
        <w:r>
          <w:fldChar w:fldCharType="separate"/>
        </w:r>
        <w:r>
          <w:t>60</w:t>
        </w:r>
        <w:r>
          <w:fldChar w:fldCharType="end"/>
        </w:r>
      </w:hyperlink>
    </w:p>
    <w:p>
      <w:pPr>
        <w:pStyle w:val="TOC2"/>
        <w:tabs>
          <w:tab w:val="right" w:leader="dot" w:pos="8306"/>
        </w:tabs>
      </w:pPr>
      <w:hyperlink w:anchor="_Toc23862" w:history="1">
        <w:r>
          <w:rPr>
            <w:rFonts w:ascii="仿宋" w:eastAsia="仿宋" w:hAnsi="仿宋" w:cs="仿宋" w:hint="eastAsia"/>
            <w:lang w:eastAsia="zh-CN"/>
          </w:rPr>
          <w:t>(一)、建筑工程设计原则</w:t>
        </w:r>
        <w:r>
          <w:tab/>
        </w:r>
        <w:r>
          <w:fldChar w:fldCharType="begin"/>
        </w:r>
        <w:r>
          <w:instrText xml:space="preserve"> PAGEREF _Toc23862 \h </w:instrText>
        </w:r>
        <w:r>
          <w:fldChar w:fldCharType="separate"/>
        </w:r>
        <w:r>
          <w:t>60</w:t>
        </w:r>
        <w:r>
          <w:fldChar w:fldCharType="end"/>
        </w:r>
      </w:hyperlink>
    </w:p>
    <w:p>
      <w:pPr>
        <w:pStyle w:val="TOC2"/>
        <w:tabs>
          <w:tab w:val="right" w:leader="dot" w:pos="8306"/>
        </w:tabs>
      </w:pPr>
      <w:hyperlink w:anchor="_Toc20986" w:history="1">
        <w:r>
          <w:rPr>
            <w:rFonts w:ascii="仿宋" w:eastAsia="仿宋" w:hAnsi="仿宋" w:cs="仿宋" w:hint="eastAsia"/>
            <w:lang w:eastAsia="zh-CN"/>
          </w:rPr>
          <w:t>(二)、土建工程建设指标</w:t>
        </w:r>
        <w:r>
          <w:tab/>
        </w:r>
        <w:r>
          <w:fldChar w:fldCharType="begin"/>
        </w:r>
        <w:r>
          <w:instrText xml:space="preserve"> PAGEREF _Toc20986 \h </w:instrText>
        </w:r>
        <w:r>
          <w:fldChar w:fldCharType="separate"/>
        </w:r>
        <w:r>
          <w:t>63</w:t>
        </w:r>
        <w:r>
          <w:fldChar w:fldCharType="end"/>
        </w:r>
      </w:hyperlink>
    </w:p>
    <w:p>
      <w:pPr>
        <w:pStyle w:val="TOC1"/>
        <w:tabs>
          <w:tab w:val="right" w:leader="dot" w:pos="8306"/>
        </w:tabs>
      </w:pPr>
      <w:hyperlink w:anchor="_Toc6832" w:history="1">
        <w:r>
          <w:rPr>
            <w:rFonts w:ascii="仿宋" w:eastAsia="仿宋" w:hAnsi="仿宋" w:cs="仿宋" w:hint="eastAsia"/>
            <w:lang w:eastAsia="zh-CN"/>
          </w:rPr>
          <w:t>十六、甲型肝炎减毒活疫苗项目治理与监督</w:t>
        </w:r>
        <w:r>
          <w:tab/>
        </w:r>
        <w:r>
          <w:fldChar w:fldCharType="begin"/>
        </w:r>
        <w:r>
          <w:instrText xml:space="preserve"> PAGEREF _Toc6832 \h </w:instrText>
        </w:r>
        <w:r>
          <w:fldChar w:fldCharType="separate"/>
        </w:r>
        <w:r>
          <w:t>65</w:t>
        </w:r>
        <w:r>
          <w:fldChar w:fldCharType="end"/>
        </w:r>
      </w:hyperlink>
    </w:p>
    <w:p>
      <w:pPr>
        <w:pStyle w:val="TOC2"/>
        <w:tabs>
          <w:tab w:val="right" w:leader="dot" w:pos="8306"/>
        </w:tabs>
      </w:pPr>
      <w:hyperlink w:anchor="_Toc15354" w:history="1">
        <w:r>
          <w:rPr>
            <w:rFonts w:ascii="仿宋" w:eastAsia="仿宋" w:hAnsi="仿宋" w:cs="仿宋" w:hint="eastAsia"/>
            <w:lang w:eastAsia="zh-CN"/>
          </w:rPr>
          <w:t>(一)、甲型肝炎减毒活疫苗项目治理结构</w:t>
        </w:r>
        <w:r>
          <w:tab/>
        </w:r>
        <w:r>
          <w:fldChar w:fldCharType="begin"/>
        </w:r>
        <w:r>
          <w:instrText xml:space="preserve"> PAGEREF _Toc15354 \h </w:instrText>
        </w:r>
        <w:r>
          <w:fldChar w:fldCharType="separate"/>
        </w:r>
        <w:r>
          <w:t>65</w:t>
        </w:r>
        <w:r>
          <w:fldChar w:fldCharType="end"/>
        </w:r>
      </w:hyperlink>
    </w:p>
    <w:p>
      <w:pPr>
        <w:pStyle w:val="TOC2"/>
        <w:tabs>
          <w:tab w:val="right" w:leader="dot" w:pos="8306"/>
        </w:tabs>
      </w:pPr>
      <w:hyperlink w:anchor="_Toc21642" w:history="1">
        <w:r>
          <w:rPr>
            <w:rFonts w:ascii="仿宋" w:eastAsia="仿宋" w:hAnsi="仿宋" w:cs="仿宋" w:hint="eastAsia"/>
            <w:lang w:eastAsia="zh-CN"/>
          </w:rPr>
          <w:t>(二)、监督与审计</w:t>
        </w:r>
        <w:r>
          <w:tab/>
        </w:r>
        <w:r>
          <w:fldChar w:fldCharType="begin"/>
        </w:r>
        <w:r>
          <w:instrText xml:space="preserve"> PAGEREF _Toc21642 \h </w:instrText>
        </w:r>
        <w:r>
          <w:fldChar w:fldCharType="separate"/>
        </w:r>
        <w:r>
          <w:t>67</w:t>
        </w:r>
        <w:r>
          <w:fldChar w:fldCharType="end"/>
        </w:r>
      </w:hyperlink>
    </w:p>
    <w:p>
      <w:pPr>
        <w:pStyle w:val="TOC1"/>
        <w:tabs>
          <w:tab w:val="right" w:leader="dot" w:pos="8306"/>
        </w:tabs>
      </w:pPr>
      <w:hyperlink w:anchor="_Toc2437" w:history="1">
        <w:r>
          <w:rPr>
            <w:rFonts w:ascii="仿宋" w:eastAsia="仿宋" w:hAnsi="仿宋" w:cs="仿宋" w:hint="eastAsia"/>
            <w:lang w:eastAsia="zh-CN"/>
          </w:rPr>
          <w:t>十七、营销与推广策略</w:t>
        </w:r>
        <w:r>
          <w:tab/>
        </w:r>
        <w:r>
          <w:fldChar w:fldCharType="begin"/>
        </w:r>
        <w:r>
          <w:instrText xml:space="preserve"> PAGEREF _Toc2437 \h </w:instrText>
        </w:r>
        <w:r>
          <w:fldChar w:fldCharType="separate"/>
        </w:r>
        <w:r>
          <w:t>68</w:t>
        </w:r>
        <w:r>
          <w:fldChar w:fldCharType="end"/>
        </w:r>
      </w:hyperlink>
    </w:p>
    <w:p>
      <w:pPr>
        <w:pStyle w:val="TOC2"/>
        <w:tabs>
          <w:tab w:val="right" w:leader="dot" w:pos="8306"/>
        </w:tabs>
      </w:pPr>
      <w:hyperlink w:anchor="_Toc21187" w:history="1">
        <w:r>
          <w:rPr>
            <w:rFonts w:ascii="仿宋" w:eastAsia="仿宋" w:hAnsi="仿宋" w:cs="仿宋" w:hint="eastAsia"/>
            <w:lang w:eastAsia="zh-CN"/>
          </w:rPr>
          <w:t>(一)、产品/服务定位与特点</w:t>
        </w:r>
        <w:r>
          <w:tab/>
        </w:r>
        <w:r>
          <w:fldChar w:fldCharType="begin"/>
        </w:r>
        <w:r>
          <w:instrText xml:space="preserve"> PAGEREF _Toc21187 \h </w:instrText>
        </w:r>
        <w:r>
          <w:fldChar w:fldCharType="separate"/>
        </w:r>
        <w:r>
          <w:t>68</w:t>
        </w:r>
        <w:r>
          <w:fldChar w:fldCharType="end"/>
        </w:r>
      </w:hyperlink>
    </w:p>
    <w:p>
      <w:pPr>
        <w:pStyle w:val="TOC2"/>
        <w:tabs>
          <w:tab w:val="right" w:leader="dot" w:pos="8306"/>
        </w:tabs>
      </w:pPr>
      <w:hyperlink w:anchor="_Toc20974" w:history="1">
        <w:r>
          <w:rPr>
            <w:rFonts w:ascii="仿宋" w:eastAsia="仿宋" w:hAnsi="仿宋" w:cs="仿宋" w:hint="eastAsia"/>
            <w:lang w:eastAsia="zh-CN"/>
          </w:rPr>
          <w:t>(二)、市场定位与竞争分析</w:t>
        </w:r>
        <w:r>
          <w:tab/>
        </w:r>
        <w:r>
          <w:fldChar w:fldCharType="begin"/>
        </w:r>
        <w:r>
          <w:instrText xml:space="preserve"> PAGEREF _Toc20974 \h </w:instrText>
        </w:r>
        <w:r>
          <w:fldChar w:fldCharType="separate"/>
        </w:r>
        <w:r>
          <w:t>69</w:t>
        </w:r>
        <w:r>
          <w:fldChar w:fldCharType="end"/>
        </w:r>
      </w:hyperlink>
    </w:p>
    <w:p>
      <w:pPr>
        <w:pStyle w:val="TOC2"/>
        <w:tabs>
          <w:tab w:val="right" w:leader="dot" w:pos="8306"/>
        </w:tabs>
      </w:pPr>
      <w:hyperlink w:anchor="_Toc18796" w:history="1">
        <w:r>
          <w:rPr>
            <w:rFonts w:ascii="仿宋" w:eastAsia="仿宋" w:hAnsi="仿宋" w:cs="仿宋" w:hint="eastAsia"/>
            <w:lang w:eastAsia="zh-CN"/>
          </w:rPr>
          <w:t>(三)、营销渠道与策略</w:t>
        </w:r>
        <w:r>
          <w:tab/>
        </w:r>
        <w:r>
          <w:fldChar w:fldCharType="begin"/>
        </w:r>
        <w:r>
          <w:instrText xml:space="preserve"> PAGEREF _Toc18796 \h </w:instrText>
        </w:r>
        <w:r>
          <w:fldChar w:fldCharType="separate"/>
        </w:r>
        <w:r>
          <w:t>71</w:t>
        </w:r>
        <w:r>
          <w:fldChar w:fldCharType="end"/>
        </w:r>
      </w:hyperlink>
    </w:p>
    <w:p>
      <w:pPr>
        <w:pStyle w:val="TOC2"/>
        <w:tabs>
          <w:tab w:val="right" w:leader="dot" w:pos="8306"/>
        </w:tabs>
      </w:pPr>
      <w:hyperlink w:anchor="_Toc13028" w:history="1">
        <w:r>
          <w:rPr>
            <w:rFonts w:ascii="仿宋" w:eastAsia="仿宋" w:hAnsi="仿宋" w:cs="仿宋" w:hint="eastAsia"/>
            <w:lang w:eastAsia="zh-CN"/>
          </w:rPr>
          <w:t>(四)、推广与宣传活动</w:t>
        </w:r>
        <w:r>
          <w:tab/>
        </w:r>
        <w:r>
          <w:fldChar w:fldCharType="begin"/>
        </w:r>
        <w:r>
          <w:instrText xml:space="preserve"> PAGEREF _Toc13028 \h </w:instrText>
        </w:r>
        <w:r>
          <w:fldChar w:fldCharType="separate"/>
        </w:r>
        <w:r>
          <w:t>72</w:t>
        </w:r>
        <w:r>
          <w:fldChar w:fldCharType="end"/>
        </w:r>
      </w:hyperlink>
    </w:p>
    <w:p>
      <w:pPr>
        <w:pStyle w:val="TOC1"/>
        <w:tabs>
          <w:tab w:val="right" w:leader="dot" w:pos="8306"/>
        </w:tabs>
      </w:pPr>
      <w:hyperlink w:anchor="_Toc14803" w:history="1">
        <w:r>
          <w:rPr>
            <w:rFonts w:ascii="仿宋" w:eastAsia="仿宋" w:hAnsi="仿宋" w:cs="仿宋" w:hint="eastAsia"/>
            <w:lang w:eastAsia="zh-CN"/>
          </w:rPr>
          <w:t>十八、质量管理体系</w:t>
        </w:r>
        <w:r>
          <w:tab/>
        </w:r>
        <w:r>
          <w:fldChar w:fldCharType="begin"/>
        </w:r>
        <w:r>
          <w:instrText xml:space="preserve"> PAGEREF _Toc14803 \h </w:instrText>
        </w:r>
        <w:r>
          <w:fldChar w:fldCharType="separate"/>
        </w:r>
        <w:r>
          <w:t>77</w:t>
        </w:r>
        <w:r>
          <w:fldChar w:fldCharType="end"/>
        </w:r>
      </w:hyperlink>
    </w:p>
    <w:p>
      <w:pPr>
        <w:pStyle w:val="TOC2"/>
        <w:tabs>
          <w:tab w:val="right" w:leader="dot" w:pos="8306"/>
        </w:tabs>
      </w:pPr>
      <w:hyperlink w:anchor="_Toc368" w:history="1">
        <w:r>
          <w:rPr>
            <w:rFonts w:ascii="仿宋" w:eastAsia="仿宋" w:hAnsi="仿宋" w:cs="仿宋" w:hint="eastAsia"/>
            <w:lang w:eastAsia="zh-CN"/>
          </w:rPr>
          <w:t>(一)、质量目标与方针</w:t>
        </w:r>
        <w:r>
          <w:tab/>
        </w:r>
        <w:r>
          <w:fldChar w:fldCharType="begin"/>
        </w:r>
        <w:r>
          <w:instrText xml:space="preserve"> PAGEREF _Toc368 \h </w:instrText>
        </w:r>
        <w:r>
          <w:fldChar w:fldCharType="separate"/>
        </w:r>
        <w:r>
          <w:t>77</w:t>
        </w:r>
        <w:r>
          <w:fldChar w:fldCharType="end"/>
        </w:r>
      </w:hyperlink>
    </w:p>
    <w:p>
      <w:pPr>
        <w:pStyle w:val="TOC2"/>
        <w:tabs>
          <w:tab w:val="right" w:leader="dot" w:pos="8306"/>
        </w:tabs>
      </w:pPr>
      <w:hyperlink w:anchor="_Toc25095" w:history="1">
        <w:r>
          <w:rPr>
            <w:rFonts w:ascii="仿宋" w:eastAsia="仿宋" w:hAnsi="仿宋" w:cs="仿宋" w:hint="eastAsia"/>
            <w:lang w:eastAsia="zh-CN"/>
          </w:rPr>
          <w:t>(二)、质量管理责任</w:t>
        </w:r>
        <w:r>
          <w:tab/>
        </w:r>
        <w:r>
          <w:fldChar w:fldCharType="begin"/>
        </w:r>
        <w:r>
          <w:instrText xml:space="preserve"> PAGEREF _Toc25095 \h </w:instrText>
        </w:r>
        <w:r>
          <w:fldChar w:fldCharType="separate"/>
        </w:r>
        <w:r>
          <w:t>78</w:t>
        </w:r>
        <w:r>
          <w:fldChar w:fldCharType="end"/>
        </w:r>
      </w:hyperlink>
    </w:p>
    <w:p>
      <w:pPr>
        <w:pStyle w:val="TOC2"/>
        <w:tabs>
          <w:tab w:val="right" w:leader="dot" w:pos="8306"/>
        </w:tabs>
      </w:pPr>
      <w:hyperlink w:anchor="_Toc29675" w:history="1">
        <w:r>
          <w:rPr>
            <w:rFonts w:ascii="仿宋" w:eastAsia="仿宋" w:hAnsi="仿宋" w:cs="仿宋" w:hint="eastAsia"/>
            <w:lang w:eastAsia="zh-CN"/>
          </w:rPr>
          <w:t>(三)、质量管理体系文件</w:t>
        </w:r>
        <w:r>
          <w:tab/>
        </w:r>
        <w:r>
          <w:fldChar w:fldCharType="begin"/>
        </w:r>
        <w:r>
          <w:instrText xml:space="preserve"> PAGEREF _Toc29675 \h </w:instrText>
        </w:r>
        <w:r>
          <w:fldChar w:fldCharType="separate"/>
        </w:r>
        <w:r>
          <w:t>80</w:t>
        </w:r>
        <w:r>
          <w:fldChar w:fldCharType="end"/>
        </w:r>
      </w:hyperlink>
    </w:p>
    <w:p>
      <w:pPr>
        <w:pStyle w:val="TOC2"/>
        <w:tabs>
          <w:tab w:val="right" w:leader="dot" w:pos="8306"/>
        </w:tabs>
      </w:pPr>
      <w:hyperlink w:anchor="_Toc21882" w:history="1">
        <w:r>
          <w:rPr>
            <w:rFonts w:ascii="仿宋" w:eastAsia="仿宋" w:hAnsi="仿宋" w:cs="仿宋" w:hint="eastAsia"/>
            <w:lang w:eastAsia="zh-CN"/>
          </w:rPr>
          <w:t>(四)、质量培训与教育</w:t>
        </w:r>
        <w:r>
          <w:tab/>
        </w:r>
        <w:r>
          <w:fldChar w:fldCharType="begin"/>
        </w:r>
        <w:r>
          <w:instrText xml:space="preserve"> PAGEREF _Toc21882 \h </w:instrText>
        </w:r>
        <w:r>
          <w:fldChar w:fldCharType="separate"/>
        </w:r>
        <w:r>
          <w:t>82</w:t>
        </w:r>
        <w:r>
          <w:fldChar w:fldCharType="end"/>
        </w:r>
      </w:hyperlink>
    </w:p>
    <w:p>
      <w:pPr>
        <w:pStyle w:val="TOC2"/>
        <w:tabs>
          <w:tab w:val="right" w:leader="dot" w:pos="8306"/>
        </w:tabs>
      </w:pPr>
      <w:hyperlink w:anchor="_Toc5257" w:history="1">
        <w:r>
          <w:rPr>
            <w:rFonts w:ascii="仿宋" w:eastAsia="仿宋" w:hAnsi="仿宋" w:cs="仿宋" w:hint="eastAsia"/>
            <w:lang w:eastAsia="zh-CN"/>
          </w:rPr>
          <w:t>(五)、质量审核与评价</w:t>
        </w:r>
        <w:r>
          <w:tab/>
        </w:r>
        <w:r>
          <w:fldChar w:fldCharType="begin"/>
        </w:r>
        <w:r>
          <w:instrText xml:space="preserve"> PAGEREF _Toc5257 \h </w:instrText>
        </w:r>
        <w:r>
          <w:fldChar w:fldCharType="separate"/>
        </w:r>
        <w:r>
          <w:t>83</w:t>
        </w:r>
        <w:r>
          <w:fldChar w:fldCharType="end"/>
        </w:r>
      </w:hyperlink>
    </w:p>
    <w:p>
      <w:pPr>
        <w:pStyle w:val="TOC2"/>
        <w:tabs>
          <w:tab w:val="right" w:leader="dot" w:pos="8306"/>
        </w:tabs>
      </w:pPr>
      <w:hyperlink w:anchor="_Toc28630" w:history="1">
        <w:r>
          <w:rPr>
            <w:rFonts w:ascii="仿宋" w:eastAsia="仿宋" w:hAnsi="仿宋" w:cs="仿宋" w:hint="eastAsia"/>
            <w:lang w:eastAsia="zh-CN"/>
          </w:rPr>
          <w:t>(六)、不符合与纠正措施</w:t>
        </w:r>
        <w:r>
          <w:tab/>
        </w:r>
        <w:r>
          <w:fldChar w:fldCharType="begin"/>
        </w:r>
        <w:r>
          <w:instrText xml:space="preserve"> PAGEREF _Toc28630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087"/>
      <w:r>
        <w:rPr>
          <w:rFonts w:ascii="仿宋" w:eastAsia="仿宋" w:hAnsi="仿宋" w:cs="仿宋" w:hint="eastAsia"/>
          <w:sz w:val="28"/>
          <w:lang w:eastAsia="zh-CN"/>
        </w:rPr>
        <w:t>一、甲型肝炎减毒活疫苗项目绩效评估</w:t>
      </w:r>
      <w:bookmarkEnd w:id="2"/>
    </w:p>
    <w:p>
      <w:pPr>
        <w:pStyle w:val="Heading2"/>
        <w:rPr>
          <w:rFonts w:ascii="仿宋" w:eastAsia="仿宋" w:hAnsi="仿宋" w:cs="仿宋" w:hint="eastAsia"/>
          <w:lang w:eastAsia="zh-CN"/>
        </w:rPr>
      </w:pPr>
      <w:bookmarkStart w:id="3" w:name="_Toc664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甲型肝炎减毒活疫苗项目中，我们设计了一套全面的绩效评估指标，以确保甲型肝炎减毒活疫苗项目的可控和成功交付。这些指标跨足甲型肝炎减毒活疫苗项目目标、成本、进度和质量等多个维度，为我们提供了全面洞察甲型肝炎减毒活疫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目标达成率是我们关注的首要指标。我们设定了明确的目标，并通过定期监测和评估，迅速发现并应对潜在的目标偏差。这为甲型肝炎减毒活疫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成本绩效是另一个核心关注点。通过实际成本与预算成本的对比分析，我们深入了解成本差异的原因，及时调整资源分配，保持甲型肝炎减毒活疫苗项目在经济效益方面的合理水平。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进度作为关键的绩效指标之一，得到了精心的关注。我们制定了详细的甲型肝炎减毒活疫苗项目进度计划，并设立了进度符合度指标，确保实际进度与计划进度保持一致。这使我们能够快速发现和解决潜在的进度问题，保持甲型肝炎减毒活疫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甲型肝炎减毒活疫苗项目绩效的不可或缺的一环。我们引入了一系列的质量标准和客户满意度指标，以确保甲型肝炎减毒活疫苗项目交付的成果在质量上达到或超越预期水平。通过持续监测这些指标，我们努力提升甲型肝炎减毒活疫苗项目整体质量水平，为甲型肝炎减毒活疫苗项目的成功交付提供有力保障。通过这些科学且全面的绩效评估，我们能够更好地引导甲型肝炎减毒活疫苗项目的持续改进，确保甲型肝炎减毒活疫苗项目目标的顺利达成。</w:t>
      </w:r>
    </w:p>
    <w:p>
      <w:pPr>
        <w:pStyle w:val="Heading2"/>
        <w:ind w:firstLine="560" w:firstLineChars="200"/>
        <w:rPr>
          <w:rFonts w:ascii="仿宋" w:eastAsia="仿宋" w:hAnsi="仿宋" w:cs="仿宋" w:hint="eastAsia"/>
          <w:sz w:val="28"/>
          <w:lang w:eastAsia="zh-CN"/>
        </w:rPr>
      </w:pPr>
      <w:bookmarkStart w:id="4" w:name="_Toc2723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绩效评估是甲型肝炎减毒活疫苗项目中的关键环节，为确保甲型肝炎减毒活疫苗项目达到预期目标，我们采用了多层次、多维度的绩效评估方法。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甲型肝炎减毒活疫苗项目的战略目标对齐，确保每个决策和行动都与甲型肝炎减毒活疫苗项目整体目标保持一致。团队会定期召开战略对齐会议，审视当前工作与甲型肝炎减毒活疫苗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甲型肝炎减毒活疫苗项目进度、质量、成本和风险等方面。这些指标通过数据收集和分析，为甲型肝炎减毒活疫苗项目管理团队提供了客观的评估依据。例如，我们通过甲型肝炎减毒活疫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甲型肝炎减毒活疫苗项目内部，还考虑了甲型肝炎减毒活疫苗项目对外部环境的影响。我们定期进行干系人满意度调查，以了解各利益相关方对甲型肝炎减毒活疫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这种多层次、多角度的绩效评估方法，使得我们能够全面了解甲型肝炎减毒活疫苗项目的运行状态，及时做出调整，确保甲型肝炎减毒活疫苗项目在不断变化的环境中保持稳健前行。</w:t>
      </w:r>
    </w:p>
    <w:p>
      <w:pPr>
        <w:pStyle w:val="Heading2"/>
        <w:ind w:firstLine="560" w:firstLineChars="200"/>
        <w:rPr>
          <w:rFonts w:ascii="仿宋" w:eastAsia="仿宋" w:hAnsi="仿宋" w:cs="仿宋" w:hint="eastAsia"/>
          <w:sz w:val="28"/>
          <w:lang w:eastAsia="zh-CN"/>
        </w:rPr>
      </w:pPr>
      <w:bookmarkStart w:id="5" w:name="_Toc1741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为了确保甲型肝炎减毒活疫苗项目的有效管理和不断优化，我们采用了精心设计的绩效评估周期。这个周期旨在实现灵活、实时和全面的评估，以适应甲型肝炎减毒活疫苗项目执行中的各种挑战。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甲型肝炎减毒活疫苗项目的不同需求，分为短期、中期和长期。短期评估关注每个迭代或工作周期，以及时发现和解决当前任务中的问题。中期评估涵盖几个迭代，深入了解整体甲型肝炎减毒活疫苗项目的趋势和性能。长期评估则着眼于整个甲型肝炎减毒活疫苗项目阶段，确保甲型肝炎减毒活疫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甲型肝炎减毒活疫苗项目管理工具和协作平台，团队成员能够随时更新和分享甲型肝炎减毒活疫苗项目数据。这种实时性的反馈机制使我们能够及时察觉潜在问题，快速调整，保持甲型肝炎减毒活疫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甲型肝炎减毒活疫苗项目的决策制定密不可分。每个周期的甲型肝炎减毒活疫苗项目回顾会议成为集体总结经验、识别问题深层次原因并找到创新解决方案的平台。这种定期的反思与调整机制使甲型肝炎减毒活疫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656"/>
      <w:r>
        <w:rPr>
          <w:rFonts w:ascii="仿宋" w:eastAsia="仿宋" w:hAnsi="仿宋" w:cs="仿宋" w:hint="eastAsia"/>
          <w:sz w:val="28"/>
          <w:lang w:eastAsia="zh-CN"/>
        </w:rPr>
        <w:t>二、甲型肝炎减毒活疫苗项目危机管理</w:t>
      </w:r>
      <w:bookmarkEnd w:id="6"/>
    </w:p>
    <w:p>
      <w:pPr>
        <w:pStyle w:val="Heading2"/>
        <w:rPr>
          <w:rFonts w:ascii="仿宋" w:eastAsia="仿宋" w:hAnsi="仿宋" w:cs="仿宋" w:hint="eastAsia"/>
          <w:lang w:eastAsia="zh-CN"/>
        </w:rPr>
      </w:pPr>
      <w:bookmarkStart w:id="7" w:name="_Toc20008"/>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甲型肝炎减毒活疫苗项目危机管理中，危机预警与识别是确保甲型肝炎减毒活疫苗项目稳健运行的核心步骤。通过建立全面的监测机制，甲型肝炎减毒活疫苗项目团队旨在及时发现和理解潜在的风险和危机因素，以便采取及时的预防和应对措施，确保甲型肝炎减毒活疫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甲型肝炎减毒活疫苗项目团队全面分析了整个甲型肝炎减毒活疫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甲型肝炎减毒活疫苗项目团队着重于明确定义甲型肝炎减毒活疫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甲型肝炎减毒活疫苗项目进展的持续监控，团队能够及时发现潜在问题并作出迅速反应。甲型肝炎减毒活疫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甲型肝炎减毒活疫苗项目得以更有序、可控地推进。</w:t>
      </w:r>
    </w:p>
    <w:p>
      <w:pPr>
        <w:pStyle w:val="Heading2"/>
        <w:ind w:firstLine="560" w:firstLineChars="200"/>
        <w:rPr>
          <w:rFonts w:ascii="仿宋" w:eastAsia="仿宋" w:hAnsi="仿宋" w:cs="仿宋" w:hint="eastAsia"/>
          <w:sz w:val="28"/>
          <w:lang w:eastAsia="zh-CN"/>
        </w:rPr>
      </w:pPr>
      <w:bookmarkStart w:id="8" w:name="_Toc8467"/>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在危机发生时，甲型肝炎减毒活疫苗项目团队立即行动，成立了应急小组。该小组的任务是迅速制定并实施紧急应对措施，以最小化潜在损失。以下是采取的主要措施：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暂停甲型肝炎减毒活疫苗项目进度：为遏制危机蔓延，甲型肝炎减毒活疫苗项目暂时停止进行，以便全面评估当前状况。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资源重新分配：重新评估甲型肝炎减毒活疫苗项目资源的分配，确保最大限度地减小损失。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实时沟通：与关键利益相关者建立实时沟通机制，向他们传递甲型肝炎减毒活疫苗项目危机的实际状况，保障甲型肝炎减毒活疫苗项目核心利益。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在紧急应对的同时，甲型肝炎减毒活疫苗项目团队强调了团队协作和有效沟通的重要性。以下是团队协作的关键举措：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信息共享机制：建立了信息共享平台，确保团队成员能够及时获取甲型肝炎减毒活疫苗项目危机的实时信息。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领导者沟通：甲型肝炎减毒活疫苗项目领导者通过定期会议和即时沟通工具，指导团队应对危机，保持团队稳定运行。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随着危机得到初步控制，甲型肝炎减毒活疫苗项目团队转向制定恢复计划，以确保甲型肝炎减毒活疫苗项目能够从中迅速恢复。主要恢复计划包括：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修复受损的进度计划：重新评估甲型肝炎减毒活疫苗项目进度，制定修复计划，确保甲型肝炎减毒活疫苗项目尽快回归正常进程。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重新调整资源分配：优化资源分配，确保甲型肝炎减毒活疫苗项目在有限资源下高效运转。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风险管理机制加强：对甲型肝炎减毒活疫苗项目风险进行全面评估，制定更强化的风险管理策略，以预防未来可能的危机。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5952"/>
      <w:r>
        <w:rPr>
          <w:rFonts w:ascii="仿宋" w:eastAsia="仿宋" w:hAnsi="仿宋" w:cs="仿宋" w:hint="eastAsia"/>
          <w:sz w:val="28"/>
          <w:lang w:eastAsia="zh-CN"/>
        </w:rPr>
        <w:t>三、甲型肝炎减毒活疫苗项目建设背景及必要性分析</w:t>
      </w:r>
      <w:bookmarkEnd w:id="9"/>
    </w:p>
    <w:p>
      <w:pPr>
        <w:pStyle w:val="Heading2"/>
        <w:rPr>
          <w:rFonts w:ascii="仿宋" w:eastAsia="仿宋" w:hAnsi="仿宋" w:cs="仿宋" w:hint="eastAsia"/>
          <w:lang w:eastAsia="zh-CN"/>
        </w:rPr>
      </w:pPr>
      <w:bookmarkStart w:id="10" w:name="_Toc23225"/>
      <w:r>
        <w:rPr>
          <w:rFonts w:ascii="仿宋" w:eastAsia="仿宋" w:hAnsi="仿宋" w:cs="仿宋" w:hint="eastAsia"/>
          <w:lang w:eastAsia="zh-CN"/>
        </w:rPr>
        <w:t>(一)、甲型肝炎减毒活疫苗项目背景分析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甲型肝炎减毒活疫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甲型肝炎减毒活疫苗项目在这个潮流中的定位。同时，我们将关注行业内涌现的新兴机遇，以便甲型肝炎减毒活疫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甲型肝炎减毒活疫苗项目提供了强大的发展动力。我们将聚焦于行业内最新的技术发展趋势，包括但不限于人工智能、大数据分析、物联网等领域。通过深度的技术研究，我们将确保甲型肝炎减毒活疫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甲型肝炎减毒活疫苗项目发展的源泉。我们将投入更多的精力对市场需求进行深入剖析，超越表面的需求，深入挖掘潜在的市场痛点和机遇。通过对市场需求的细致了解，甲型肝炎减毒活疫苗项目将更有针对性地设计解决方案，满足市场的多样化需求，从而更好地促进甲型肝炎减毒活疫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甲型肝炎减毒活疫苗项目战略至关重要。我们将对竞争态势进行更为深入的分析，包括但不限于市场份额、产品特点、客户满意度等多个维度。通过深度的竞争分析，甲型肝炎减毒活疫苗项目将能够更准确地把握市场脉搏，制定具有竞争力的甲型肝炎减毒活疫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行业内的法规和政策环境对甲型肝炎减毒活疫苗项目的发展具有直接的影响。我们将进行更为全面的法规和政策分析，了解行业发展中的潜在法律风险和合规挑战。通过充分了解和遵守相关法规，甲型肝炎减毒活疫苗项目将确保在法律框架内合法合规运营，为甲型肝炎减毒活疫苗项目的稳健发展提供有力支持。</w:t>
      </w:r>
    </w:p>
    <w:p>
      <w:pPr>
        <w:pStyle w:val="Heading2"/>
        <w:ind w:firstLine="560" w:firstLineChars="200"/>
        <w:rPr>
          <w:rFonts w:ascii="仿宋" w:eastAsia="仿宋" w:hAnsi="仿宋" w:cs="仿宋" w:hint="eastAsia"/>
          <w:sz w:val="28"/>
          <w:lang w:eastAsia="zh-CN"/>
        </w:rPr>
      </w:pPr>
      <w:bookmarkStart w:id="11" w:name="_Toc1947"/>
      <w:r>
        <w:rPr>
          <w:rFonts w:ascii="仿宋" w:eastAsia="仿宋" w:hAnsi="仿宋" w:cs="仿宋" w:hint="eastAsia"/>
          <w:sz w:val="28"/>
          <w:lang w:eastAsia="zh-CN"/>
        </w:rPr>
        <w:t>(二)、甲型肝炎减毒活疫苗项目建设必要性分析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建设的迫切性源于对行业发展趋势的深刻洞察。我们正处于一个行业变革的时代，科技创新、数字化转型成为企业发展的关键动力。甲型肝炎减毒活疫苗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建设不仅仅是为了跟上潮流，更是为了通过技术创新推动企业的持续发展。通过引入先进的技术和解决方案，甲型肝炎减毒活疫苗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甲型肝炎减毒活疫苗项目的建设成为必然选择，通过提高产品质量、拓展服务领域，从而在竞争中获得更多的机会。甲型肝炎减毒活疫苗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甲型肝炎减毒活疫苗项目建设的必要性体现在对客户需求更精准的满足。通过甲型肝炎减毒活疫苗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建设的背后是对企业持续创新的追求。只有通过不断创新，企业才能在竞争中立于不败之地。甲型肝炎减毒活疫苗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7969"/>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8480"/>
      <w:r>
        <w:rPr>
          <w:rFonts w:ascii="仿宋" w:eastAsia="仿宋" w:hAnsi="仿宋" w:cs="仿宋" w:hint="eastAsia"/>
          <w:lang w:eastAsia="zh-CN"/>
        </w:rPr>
        <w:t>(一)、甲型肝炎减毒活疫苗行业分析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行业一直以来都是市场的关注焦点。行业内的发展趋势、竞争态势以及潜在机会都对甲型肝炎减毒活疫苗项目的推进产生深远的影响。通过深入研究行业的整体概貌，我们将更好地理解行业的核心特征，为甲型肝炎减毒活疫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甲型肝炎减毒活疫苗行业，技术一直是推动创新和发展的关键因素。我们将对当前技术趋势进行详尽分析，包括但不限于人工智能、大数据应用、先进制造技术等。这有助于甲型肝炎减毒活疫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甲型肝炎减毒活疫苗项目成功的基础。我们将对主要竞争对手进行深入研究，包括其市场份额、产品特点、市场定位等。通过全面了解竞争对手的优势和劣势，甲型肝炎减毒活疫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0050"/>
      <w:r>
        <w:rPr>
          <w:rFonts w:ascii="仿宋" w:eastAsia="仿宋" w:hAnsi="仿宋" w:cs="仿宋" w:hint="eastAsia"/>
          <w:sz w:val="28"/>
          <w:lang w:eastAsia="zh-CN"/>
        </w:rPr>
        <w:t>(二)、甲型肝炎减毒活疫苗市场分析预测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甲型肝炎减毒活疫苗市场未来的增长趋势。这包括市场的整体规模、各细分领域的发展趋势等。甲型肝炎减毒活疫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甲型肝炎减毒活疫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甲型肝炎减毒活疫苗项目实施过程中需要充分考虑的因素。我们将对市场风险进行全面评估，包括但不限于政策法规风险、市场竞争风险、技术变革风险等。通过对潜在风险的深入分析，甲型肝炎减毒活疫苗项目可以制定相应的风险缓解策略，降低不确定性对甲型肝炎减毒活疫苗项目的影响。</w:t>
      </w:r>
    </w:p>
    <w:p>
      <w:pPr>
        <w:pStyle w:val="Heading1"/>
        <w:ind w:firstLine="560" w:firstLineChars="200"/>
        <w:rPr>
          <w:rFonts w:ascii="仿宋" w:eastAsia="仿宋" w:hAnsi="仿宋" w:cs="仿宋" w:hint="eastAsia"/>
          <w:sz w:val="28"/>
          <w:lang w:eastAsia="zh-CN"/>
        </w:rPr>
      </w:pPr>
      <w:bookmarkStart w:id="15" w:name="_Toc206"/>
      <w:r>
        <w:rPr>
          <w:rFonts w:ascii="仿宋" w:eastAsia="仿宋" w:hAnsi="仿宋" w:cs="仿宋" w:hint="eastAsia"/>
          <w:sz w:val="28"/>
          <w:lang w:eastAsia="zh-CN"/>
        </w:rPr>
        <w:t>五、甲型肝炎减毒活疫苗项目文档管理</w:t>
      </w:r>
      <w:bookmarkEnd w:id="15"/>
    </w:p>
    <w:p>
      <w:pPr>
        <w:pStyle w:val="Heading2"/>
        <w:rPr>
          <w:rFonts w:ascii="仿宋" w:eastAsia="仿宋" w:hAnsi="仿宋" w:cs="仿宋" w:hint="eastAsia"/>
          <w:lang w:eastAsia="zh-CN"/>
        </w:rPr>
      </w:pPr>
      <w:bookmarkStart w:id="16" w:name="_Toc16225"/>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甲型肝炎减毒活疫苗项目高度重视文档的质量和准确性，以支持甲型肝炎减毒活疫苗项目的各项活动和决策。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文档的编制始于甲型肝炎减毒活疫苗项目计划的初期，我们制定了详细的文档编制计划，明确了每个文档的内容、格式和编写责任人。在甲型肝炎减毒活疫苗项目启动阶段，我们首先编制了甲型肝炎减毒活疫苗项目章程，明确定义了甲型肝炎减毒活疫苗项目的目标、范围、风险等关键要素。随后，甲型肝炎减毒活疫苗项目团队根据计划陆续编制了需求文档、设计文档、测试文档等各类文档，确保甲型肝炎减毒活疫苗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甲型肝炎减毒活疫苗项目管理中的重要环节，旨在确保甲型肝炎减毒活疫苗项目文档符合质量标准和甲型肝炎减毒活疫苗项目需求。在甲型肝炎减毒活疫苗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甲型肝炎减毒活疫苗项目相关利益方和专业领域的专家对文档进行独立审查。这有助于获取更全面、客观的反馈，确保甲型肝炎减毒活疫苗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甲型肝炎减毒活疫苗项目在文档编制与审查方面建立了严格的管理机制，通过规范的流程和多维度的审查，确保甲型肝炎减毒活疫苗项目文档的质量、准确性和可靠性，为甲型肝炎减毒活疫苗项目的顺利推进提供了有力支持。</w:t>
      </w:r>
    </w:p>
    <w:p>
      <w:pPr>
        <w:pStyle w:val="Heading2"/>
        <w:ind w:firstLine="560" w:firstLineChars="200"/>
        <w:rPr>
          <w:rFonts w:ascii="仿宋" w:eastAsia="仿宋" w:hAnsi="仿宋" w:cs="仿宋" w:hint="eastAsia"/>
          <w:sz w:val="28"/>
          <w:lang w:eastAsia="zh-CN"/>
        </w:rPr>
      </w:pPr>
      <w:bookmarkStart w:id="17" w:name="_Toc29238"/>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在甲型肝炎减毒活疫苗项目中，我们致力于优化文档发布与分发过程，以确保信息的高效传递和团队间协作的顺畅进行。以下是我们采取的关键优化策略：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我们通过多渠道发布文档，包括电子邮件、甲型肝炎减毒活疫苗项目管理平台、内部网站等，以满足不同团队成员的偏好和需求。多渠道发布确保了信息的全面覆盖。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我们采用了精细的权限控制，确保只有授权人员可以访问敏感信息。这种安全措施保护了甲型肝炎减毒活疫苗项目文档的机密性，防止了未经授权的信息泄露。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3935"/>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甲型肝炎减毒活疫苗项目生命周期中一个至关重要的环节，直接关系到甲型肝炎减毒活疫苗项目信息的长期保存和历史记录的完整性。在甲型肝炎减毒活疫苗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https://d.book118.com/108102076111006046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甲型肝炎减毒活疫苗项目计划设计方案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951817"/>
    <w:rsid w:val="359518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810207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2024-03-05T15:36:00Z</dcterms:created>
  <dcterms:modified xsi:type="dcterms:W3CDTF">2024-03-05T15:37:09Z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365999DAF2734C348FA3D033338D089F_11</vt:lpwstr>
  </property>
  <property fmtid="{D5CDD505-2E9C-101B-9397-08002B2CF9AE}" pid="3" name="KSOProductBuildVer">
    <vt:lpwstr>2052-12.1.0.16388</vt:lpwstr>
  </property>
</Properties>
</file>