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口服制剂项目规划设计方案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45" w:history="1">
        <w:r>
          <w:rPr>
            <w:rFonts w:ascii="仿宋" w:eastAsia="仿宋" w:hAnsi="仿宋" w:cs="仿宋" w:hint="eastAsia"/>
            <w:lang w:eastAsia="zh-CN"/>
          </w:rPr>
          <w:t>概论</w:t>
        </w:r>
        <w:r>
          <w:tab/>
        </w:r>
        <w:r>
          <w:fldChar w:fldCharType="begin"/>
        </w:r>
        <w:r>
          <w:instrText xml:space="preserve"> PAGEREF _Toc23745 \h </w:instrText>
        </w:r>
        <w:r>
          <w:fldChar w:fldCharType="separate"/>
        </w:r>
        <w:r>
          <w:t>3</w:t>
        </w:r>
        <w:r>
          <w:fldChar w:fldCharType="end"/>
        </w:r>
      </w:hyperlink>
    </w:p>
    <w:p>
      <w:pPr>
        <w:pStyle w:val="TOC1"/>
        <w:tabs>
          <w:tab w:val="right" w:leader="dot" w:pos="8306"/>
        </w:tabs>
      </w:pPr>
      <w:hyperlink w:anchor="_Toc28811" w:history="1">
        <w:r>
          <w:rPr>
            <w:rFonts w:ascii="仿宋" w:eastAsia="仿宋" w:hAnsi="仿宋" w:cs="仿宋" w:hint="eastAsia"/>
            <w:lang w:eastAsia="zh-CN"/>
          </w:rPr>
          <w:t>一、工艺说明</w:t>
        </w:r>
        <w:r>
          <w:tab/>
        </w:r>
        <w:r>
          <w:fldChar w:fldCharType="begin"/>
        </w:r>
        <w:r>
          <w:instrText xml:space="preserve"> PAGEREF _Toc28811 \h </w:instrText>
        </w:r>
        <w:r>
          <w:fldChar w:fldCharType="separate"/>
        </w:r>
        <w:r>
          <w:t>3</w:t>
        </w:r>
        <w:r>
          <w:fldChar w:fldCharType="end"/>
        </w:r>
      </w:hyperlink>
    </w:p>
    <w:p>
      <w:pPr>
        <w:pStyle w:val="TOC2"/>
        <w:tabs>
          <w:tab w:val="right" w:leader="dot" w:pos="8306"/>
        </w:tabs>
      </w:pPr>
      <w:hyperlink w:anchor="_Toc12767" w:history="1">
        <w:r>
          <w:rPr>
            <w:rFonts w:ascii="仿宋" w:eastAsia="仿宋" w:hAnsi="仿宋" w:cs="仿宋" w:hint="eastAsia"/>
            <w:lang w:eastAsia="zh-CN"/>
          </w:rPr>
          <w:t>(一)、技术管理特点</w:t>
        </w:r>
        <w:r>
          <w:tab/>
        </w:r>
        <w:r>
          <w:fldChar w:fldCharType="begin"/>
        </w:r>
        <w:r>
          <w:instrText xml:space="preserve"> PAGEREF _Toc12767 \h </w:instrText>
        </w:r>
        <w:r>
          <w:fldChar w:fldCharType="separate"/>
        </w:r>
        <w:r>
          <w:t>3</w:t>
        </w:r>
        <w:r>
          <w:fldChar w:fldCharType="end"/>
        </w:r>
      </w:hyperlink>
    </w:p>
    <w:p>
      <w:pPr>
        <w:pStyle w:val="TOC2"/>
        <w:tabs>
          <w:tab w:val="right" w:leader="dot" w:pos="8306"/>
        </w:tabs>
      </w:pPr>
      <w:hyperlink w:anchor="_Toc32380" w:history="1">
        <w:r>
          <w:rPr>
            <w:rFonts w:ascii="仿宋" w:eastAsia="仿宋" w:hAnsi="仿宋" w:cs="仿宋" w:hint="eastAsia"/>
            <w:lang w:eastAsia="zh-CN"/>
          </w:rPr>
          <w:t>(二)、口服制剂项目工艺技术设计方案</w:t>
        </w:r>
        <w:r>
          <w:tab/>
        </w:r>
        <w:r>
          <w:fldChar w:fldCharType="begin"/>
        </w:r>
        <w:r>
          <w:instrText xml:space="preserve"> PAGEREF _Toc32380 \h </w:instrText>
        </w:r>
        <w:r>
          <w:fldChar w:fldCharType="separate"/>
        </w:r>
        <w:r>
          <w:t>4</w:t>
        </w:r>
        <w:r>
          <w:fldChar w:fldCharType="end"/>
        </w:r>
      </w:hyperlink>
    </w:p>
    <w:p>
      <w:pPr>
        <w:pStyle w:val="TOC2"/>
        <w:tabs>
          <w:tab w:val="right" w:leader="dot" w:pos="8306"/>
        </w:tabs>
      </w:pPr>
      <w:hyperlink w:anchor="_Toc4807" w:history="1">
        <w:r>
          <w:rPr>
            <w:rFonts w:ascii="仿宋" w:eastAsia="仿宋" w:hAnsi="仿宋" w:cs="仿宋" w:hint="eastAsia"/>
            <w:lang w:eastAsia="zh-CN"/>
          </w:rPr>
          <w:t>(三)、设备选型方案</w:t>
        </w:r>
        <w:r>
          <w:tab/>
        </w:r>
        <w:r>
          <w:fldChar w:fldCharType="begin"/>
        </w:r>
        <w:r>
          <w:instrText xml:space="preserve"> PAGEREF _Toc4807 \h </w:instrText>
        </w:r>
        <w:r>
          <w:fldChar w:fldCharType="separate"/>
        </w:r>
        <w:r>
          <w:t>5</w:t>
        </w:r>
        <w:r>
          <w:fldChar w:fldCharType="end"/>
        </w:r>
      </w:hyperlink>
    </w:p>
    <w:p>
      <w:pPr>
        <w:pStyle w:val="TOC1"/>
        <w:tabs>
          <w:tab w:val="right" w:leader="dot" w:pos="8306"/>
        </w:tabs>
      </w:pPr>
      <w:hyperlink w:anchor="_Toc9137" w:history="1">
        <w:r>
          <w:rPr>
            <w:rFonts w:ascii="仿宋" w:eastAsia="仿宋" w:hAnsi="仿宋" w:cs="仿宋" w:hint="eastAsia"/>
            <w:lang w:eastAsia="zh-CN"/>
          </w:rPr>
          <w:t>二、产品规划分析</w:t>
        </w:r>
        <w:r>
          <w:tab/>
        </w:r>
        <w:r>
          <w:fldChar w:fldCharType="begin"/>
        </w:r>
        <w:r>
          <w:instrText xml:space="preserve"> PAGEREF _Toc9137 \h </w:instrText>
        </w:r>
        <w:r>
          <w:fldChar w:fldCharType="separate"/>
        </w:r>
        <w:r>
          <w:t>7</w:t>
        </w:r>
        <w:r>
          <w:fldChar w:fldCharType="end"/>
        </w:r>
      </w:hyperlink>
    </w:p>
    <w:p>
      <w:pPr>
        <w:pStyle w:val="TOC2"/>
        <w:tabs>
          <w:tab w:val="right" w:leader="dot" w:pos="8306"/>
        </w:tabs>
      </w:pPr>
      <w:hyperlink w:anchor="_Toc4863" w:history="1">
        <w:r>
          <w:rPr>
            <w:rFonts w:ascii="仿宋" w:eastAsia="仿宋" w:hAnsi="仿宋" w:cs="仿宋" w:hint="eastAsia"/>
            <w:lang w:eastAsia="zh-CN"/>
          </w:rPr>
          <w:t>(一)、产品规划</w:t>
        </w:r>
        <w:r>
          <w:tab/>
        </w:r>
        <w:r>
          <w:fldChar w:fldCharType="begin"/>
        </w:r>
        <w:r>
          <w:instrText xml:space="preserve"> PAGEREF _Toc4863 \h </w:instrText>
        </w:r>
        <w:r>
          <w:fldChar w:fldCharType="separate"/>
        </w:r>
        <w:r>
          <w:t>7</w:t>
        </w:r>
        <w:r>
          <w:fldChar w:fldCharType="end"/>
        </w:r>
      </w:hyperlink>
    </w:p>
    <w:p>
      <w:pPr>
        <w:pStyle w:val="TOC2"/>
        <w:tabs>
          <w:tab w:val="right" w:leader="dot" w:pos="8306"/>
        </w:tabs>
      </w:pPr>
      <w:hyperlink w:anchor="_Toc31906" w:history="1">
        <w:r>
          <w:rPr>
            <w:rFonts w:ascii="仿宋" w:eastAsia="仿宋" w:hAnsi="仿宋" w:cs="仿宋" w:hint="eastAsia"/>
            <w:lang w:eastAsia="zh-CN"/>
          </w:rPr>
          <w:t>(二)、建设规模</w:t>
        </w:r>
        <w:r>
          <w:tab/>
        </w:r>
        <w:r>
          <w:fldChar w:fldCharType="begin"/>
        </w:r>
        <w:r>
          <w:instrText xml:space="preserve"> PAGEREF _Toc31906 \h </w:instrText>
        </w:r>
        <w:r>
          <w:fldChar w:fldCharType="separate"/>
        </w:r>
        <w:r>
          <w:t>7</w:t>
        </w:r>
        <w:r>
          <w:fldChar w:fldCharType="end"/>
        </w:r>
      </w:hyperlink>
    </w:p>
    <w:p>
      <w:pPr>
        <w:pStyle w:val="TOC1"/>
        <w:tabs>
          <w:tab w:val="right" w:leader="dot" w:pos="8306"/>
        </w:tabs>
      </w:pPr>
      <w:hyperlink w:anchor="_Toc3" w:history="1">
        <w:r>
          <w:rPr>
            <w:rFonts w:ascii="仿宋" w:eastAsia="仿宋" w:hAnsi="仿宋" w:cs="仿宋" w:hint="eastAsia"/>
            <w:lang w:eastAsia="zh-CN"/>
          </w:rPr>
          <w:t>三、市场分析、调研</w:t>
        </w:r>
        <w:r>
          <w:tab/>
        </w:r>
        <w:r>
          <w:fldChar w:fldCharType="begin"/>
        </w:r>
        <w:r>
          <w:instrText xml:space="preserve"> PAGEREF _Toc3 \h </w:instrText>
        </w:r>
        <w:r>
          <w:fldChar w:fldCharType="separate"/>
        </w:r>
        <w:r>
          <w:t>9</w:t>
        </w:r>
        <w:r>
          <w:fldChar w:fldCharType="end"/>
        </w:r>
      </w:hyperlink>
    </w:p>
    <w:p>
      <w:pPr>
        <w:pStyle w:val="TOC2"/>
        <w:tabs>
          <w:tab w:val="right" w:leader="dot" w:pos="8306"/>
        </w:tabs>
      </w:pPr>
      <w:hyperlink w:anchor="_Toc16436" w:history="1">
        <w:r>
          <w:rPr>
            <w:rFonts w:ascii="仿宋" w:eastAsia="仿宋" w:hAnsi="仿宋" w:cs="仿宋" w:hint="eastAsia"/>
            <w:lang w:eastAsia="zh-CN"/>
          </w:rPr>
          <w:t>(一)、口服制剂行业分析</w:t>
        </w:r>
        <w:r>
          <w:tab/>
        </w:r>
        <w:r>
          <w:fldChar w:fldCharType="begin"/>
        </w:r>
        <w:r>
          <w:instrText xml:space="preserve"> PAGEREF _Toc16436 \h </w:instrText>
        </w:r>
        <w:r>
          <w:fldChar w:fldCharType="separate"/>
        </w:r>
        <w:r>
          <w:t>9</w:t>
        </w:r>
        <w:r>
          <w:fldChar w:fldCharType="end"/>
        </w:r>
      </w:hyperlink>
    </w:p>
    <w:p>
      <w:pPr>
        <w:pStyle w:val="TOC2"/>
        <w:tabs>
          <w:tab w:val="right" w:leader="dot" w:pos="8306"/>
        </w:tabs>
      </w:pPr>
      <w:hyperlink w:anchor="_Toc16148" w:history="1">
        <w:r>
          <w:rPr>
            <w:rFonts w:ascii="仿宋" w:eastAsia="仿宋" w:hAnsi="仿宋" w:cs="仿宋" w:hint="eastAsia"/>
            <w:lang w:eastAsia="zh-CN"/>
          </w:rPr>
          <w:t>(二)、口服制剂市场分析预测</w:t>
        </w:r>
        <w:r>
          <w:tab/>
        </w:r>
        <w:r>
          <w:fldChar w:fldCharType="begin"/>
        </w:r>
        <w:r>
          <w:instrText xml:space="preserve"> PAGEREF _Toc16148 \h </w:instrText>
        </w:r>
        <w:r>
          <w:fldChar w:fldCharType="separate"/>
        </w:r>
        <w:r>
          <w:t>9</w:t>
        </w:r>
        <w:r>
          <w:fldChar w:fldCharType="end"/>
        </w:r>
      </w:hyperlink>
    </w:p>
    <w:p>
      <w:pPr>
        <w:pStyle w:val="TOC1"/>
        <w:tabs>
          <w:tab w:val="right" w:leader="dot" w:pos="8306"/>
        </w:tabs>
      </w:pPr>
      <w:hyperlink w:anchor="_Toc26831" w:history="1">
        <w:r>
          <w:rPr>
            <w:rFonts w:ascii="仿宋" w:eastAsia="仿宋" w:hAnsi="仿宋" w:cs="仿宋" w:hint="eastAsia"/>
            <w:lang w:eastAsia="zh-CN"/>
          </w:rPr>
          <w:t>四、口服制剂项目建设背景及必要性分析</w:t>
        </w:r>
        <w:r>
          <w:tab/>
        </w:r>
        <w:r>
          <w:fldChar w:fldCharType="begin"/>
        </w:r>
        <w:r>
          <w:instrText xml:space="preserve"> PAGEREF _Toc26831 \h </w:instrText>
        </w:r>
        <w:r>
          <w:fldChar w:fldCharType="separate"/>
        </w:r>
        <w:r>
          <w:t>10</w:t>
        </w:r>
        <w:r>
          <w:fldChar w:fldCharType="end"/>
        </w:r>
      </w:hyperlink>
    </w:p>
    <w:p>
      <w:pPr>
        <w:pStyle w:val="TOC2"/>
        <w:tabs>
          <w:tab w:val="right" w:leader="dot" w:pos="8306"/>
        </w:tabs>
      </w:pPr>
      <w:hyperlink w:anchor="_Toc2681" w:history="1">
        <w:r>
          <w:rPr>
            <w:rFonts w:ascii="仿宋" w:eastAsia="仿宋" w:hAnsi="仿宋" w:cs="仿宋" w:hint="eastAsia"/>
            <w:lang w:eastAsia="zh-CN"/>
          </w:rPr>
          <w:t>(一)、口服制剂项目背景分析</w:t>
        </w:r>
        <w:r>
          <w:tab/>
        </w:r>
        <w:r>
          <w:fldChar w:fldCharType="begin"/>
        </w:r>
        <w:r>
          <w:instrText xml:space="preserve"> PAGEREF _Toc2681 \h </w:instrText>
        </w:r>
        <w:r>
          <w:fldChar w:fldCharType="separate"/>
        </w:r>
        <w:r>
          <w:t>10</w:t>
        </w:r>
        <w:r>
          <w:fldChar w:fldCharType="end"/>
        </w:r>
      </w:hyperlink>
    </w:p>
    <w:p>
      <w:pPr>
        <w:pStyle w:val="TOC2"/>
        <w:tabs>
          <w:tab w:val="right" w:leader="dot" w:pos="8306"/>
        </w:tabs>
      </w:pPr>
      <w:hyperlink w:anchor="_Toc21269" w:history="1">
        <w:r>
          <w:rPr>
            <w:rFonts w:ascii="仿宋" w:eastAsia="仿宋" w:hAnsi="仿宋" w:cs="仿宋" w:hint="eastAsia"/>
            <w:lang w:eastAsia="zh-CN"/>
          </w:rPr>
          <w:t>(二)、口服制剂项目建设必要性分析</w:t>
        </w:r>
        <w:r>
          <w:tab/>
        </w:r>
        <w:r>
          <w:fldChar w:fldCharType="begin"/>
        </w:r>
        <w:r>
          <w:instrText xml:space="preserve"> PAGEREF _Toc21269 \h </w:instrText>
        </w:r>
        <w:r>
          <w:fldChar w:fldCharType="separate"/>
        </w:r>
        <w:r>
          <w:t>12</w:t>
        </w:r>
        <w:r>
          <w:fldChar w:fldCharType="end"/>
        </w:r>
      </w:hyperlink>
    </w:p>
    <w:p>
      <w:pPr>
        <w:pStyle w:val="TOC1"/>
        <w:tabs>
          <w:tab w:val="right" w:leader="dot" w:pos="8306"/>
        </w:tabs>
      </w:pPr>
      <w:hyperlink w:anchor="_Toc4581" w:history="1">
        <w:r>
          <w:rPr>
            <w:rFonts w:ascii="仿宋" w:eastAsia="仿宋" w:hAnsi="仿宋" w:cs="仿宋" w:hint="eastAsia"/>
            <w:lang w:eastAsia="zh-CN"/>
          </w:rPr>
          <w:t>五、口服制剂项目土建工程</w:t>
        </w:r>
        <w:r>
          <w:tab/>
        </w:r>
        <w:r>
          <w:fldChar w:fldCharType="begin"/>
        </w:r>
        <w:r>
          <w:instrText xml:space="preserve"> PAGEREF _Toc4581 \h </w:instrText>
        </w:r>
        <w:r>
          <w:fldChar w:fldCharType="separate"/>
        </w:r>
        <w:r>
          <w:t>13</w:t>
        </w:r>
        <w:r>
          <w:fldChar w:fldCharType="end"/>
        </w:r>
      </w:hyperlink>
    </w:p>
    <w:p>
      <w:pPr>
        <w:pStyle w:val="TOC2"/>
        <w:tabs>
          <w:tab w:val="right" w:leader="dot" w:pos="8306"/>
        </w:tabs>
      </w:pPr>
      <w:hyperlink w:anchor="_Toc26427" w:history="1">
        <w:r>
          <w:rPr>
            <w:rFonts w:ascii="仿宋" w:eastAsia="仿宋" w:hAnsi="仿宋" w:cs="仿宋" w:hint="eastAsia"/>
            <w:lang w:eastAsia="zh-CN"/>
          </w:rPr>
          <w:t>(一)、建筑工程设计原则</w:t>
        </w:r>
        <w:r>
          <w:tab/>
        </w:r>
        <w:r>
          <w:fldChar w:fldCharType="begin"/>
        </w:r>
        <w:r>
          <w:instrText xml:space="preserve"> PAGEREF _Toc26427 \h </w:instrText>
        </w:r>
        <w:r>
          <w:fldChar w:fldCharType="separate"/>
        </w:r>
        <w:r>
          <w:t>13</w:t>
        </w:r>
        <w:r>
          <w:fldChar w:fldCharType="end"/>
        </w:r>
      </w:hyperlink>
    </w:p>
    <w:p>
      <w:pPr>
        <w:pStyle w:val="TOC2"/>
        <w:tabs>
          <w:tab w:val="right" w:leader="dot" w:pos="8306"/>
        </w:tabs>
      </w:pPr>
      <w:hyperlink w:anchor="_Toc24279" w:history="1">
        <w:r>
          <w:rPr>
            <w:rFonts w:ascii="仿宋" w:eastAsia="仿宋" w:hAnsi="仿宋" w:cs="仿宋" w:hint="eastAsia"/>
            <w:lang w:eastAsia="zh-CN"/>
          </w:rPr>
          <w:t>(二)、土建工程设计年限及安全等级</w:t>
        </w:r>
        <w:r>
          <w:tab/>
        </w:r>
        <w:r>
          <w:fldChar w:fldCharType="begin"/>
        </w:r>
        <w:r>
          <w:instrText xml:space="preserve"> PAGEREF _Toc24279 \h </w:instrText>
        </w:r>
        <w:r>
          <w:fldChar w:fldCharType="separate"/>
        </w:r>
        <w:r>
          <w:t>14</w:t>
        </w:r>
        <w:r>
          <w:fldChar w:fldCharType="end"/>
        </w:r>
      </w:hyperlink>
    </w:p>
    <w:p>
      <w:pPr>
        <w:pStyle w:val="TOC2"/>
        <w:tabs>
          <w:tab w:val="right" w:leader="dot" w:pos="8306"/>
        </w:tabs>
      </w:pPr>
      <w:hyperlink w:anchor="_Toc19036" w:history="1">
        <w:r>
          <w:rPr>
            <w:rFonts w:ascii="仿宋" w:eastAsia="仿宋" w:hAnsi="仿宋" w:cs="仿宋" w:hint="eastAsia"/>
            <w:lang w:eastAsia="zh-CN"/>
          </w:rPr>
          <w:t>(三)、建筑工程设计总体要求</w:t>
        </w:r>
        <w:r>
          <w:tab/>
        </w:r>
        <w:r>
          <w:fldChar w:fldCharType="begin"/>
        </w:r>
        <w:r>
          <w:instrText xml:space="preserve"> PAGEREF _Toc19036 \h </w:instrText>
        </w:r>
        <w:r>
          <w:fldChar w:fldCharType="separate"/>
        </w:r>
        <w:r>
          <w:t>16</w:t>
        </w:r>
        <w:r>
          <w:fldChar w:fldCharType="end"/>
        </w:r>
      </w:hyperlink>
    </w:p>
    <w:p>
      <w:pPr>
        <w:pStyle w:val="TOC2"/>
        <w:tabs>
          <w:tab w:val="right" w:leader="dot" w:pos="8306"/>
        </w:tabs>
      </w:pPr>
      <w:hyperlink w:anchor="_Toc9520" w:history="1">
        <w:r>
          <w:rPr>
            <w:rFonts w:ascii="仿宋" w:eastAsia="仿宋" w:hAnsi="仿宋" w:cs="仿宋" w:hint="eastAsia"/>
            <w:lang w:eastAsia="zh-CN"/>
          </w:rPr>
          <w:t>(四)、土建工程建设指标</w:t>
        </w:r>
        <w:r>
          <w:tab/>
        </w:r>
        <w:r>
          <w:fldChar w:fldCharType="begin"/>
        </w:r>
        <w:r>
          <w:instrText xml:space="preserve"> PAGEREF _Toc9520 \h </w:instrText>
        </w:r>
        <w:r>
          <w:fldChar w:fldCharType="separate"/>
        </w:r>
        <w:r>
          <w:t>16</w:t>
        </w:r>
        <w:r>
          <w:fldChar w:fldCharType="end"/>
        </w:r>
      </w:hyperlink>
    </w:p>
    <w:p>
      <w:pPr>
        <w:pStyle w:val="TOC1"/>
        <w:tabs>
          <w:tab w:val="right" w:leader="dot" w:pos="8306"/>
        </w:tabs>
      </w:pPr>
      <w:hyperlink w:anchor="_Toc16192" w:history="1">
        <w:r>
          <w:rPr>
            <w:rFonts w:ascii="仿宋" w:eastAsia="仿宋" w:hAnsi="仿宋" w:cs="仿宋" w:hint="eastAsia"/>
            <w:lang w:eastAsia="zh-CN"/>
          </w:rPr>
          <w:t>六、口服制剂项目文档管理</w:t>
        </w:r>
        <w:r>
          <w:tab/>
        </w:r>
        <w:r>
          <w:fldChar w:fldCharType="begin"/>
        </w:r>
        <w:r>
          <w:instrText xml:space="preserve"> PAGEREF _Toc16192 \h </w:instrText>
        </w:r>
        <w:r>
          <w:fldChar w:fldCharType="separate"/>
        </w:r>
        <w:r>
          <w:t>17</w:t>
        </w:r>
        <w:r>
          <w:fldChar w:fldCharType="end"/>
        </w:r>
      </w:hyperlink>
    </w:p>
    <w:p>
      <w:pPr>
        <w:pStyle w:val="TOC2"/>
        <w:tabs>
          <w:tab w:val="right" w:leader="dot" w:pos="8306"/>
        </w:tabs>
      </w:pPr>
      <w:hyperlink w:anchor="_Toc10584" w:history="1">
        <w:r>
          <w:rPr>
            <w:rFonts w:ascii="仿宋" w:eastAsia="仿宋" w:hAnsi="仿宋" w:cs="仿宋" w:hint="eastAsia"/>
            <w:lang w:eastAsia="zh-CN"/>
          </w:rPr>
          <w:t>(一)、文档编制与审查</w:t>
        </w:r>
        <w:r>
          <w:tab/>
        </w:r>
        <w:r>
          <w:fldChar w:fldCharType="begin"/>
        </w:r>
        <w:r>
          <w:instrText xml:space="preserve"> PAGEREF _Toc10584 \h </w:instrText>
        </w:r>
        <w:r>
          <w:fldChar w:fldCharType="separate"/>
        </w:r>
        <w:r>
          <w:t>17</w:t>
        </w:r>
        <w:r>
          <w:fldChar w:fldCharType="end"/>
        </w:r>
      </w:hyperlink>
    </w:p>
    <w:p>
      <w:pPr>
        <w:pStyle w:val="TOC2"/>
        <w:tabs>
          <w:tab w:val="right" w:leader="dot" w:pos="8306"/>
        </w:tabs>
      </w:pPr>
      <w:hyperlink w:anchor="_Toc23142" w:history="1">
        <w:r>
          <w:rPr>
            <w:rFonts w:ascii="仿宋" w:eastAsia="仿宋" w:hAnsi="仿宋" w:cs="仿宋" w:hint="eastAsia"/>
            <w:lang w:eastAsia="zh-CN"/>
          </w:rPr>
          <w:t>(二)、文档发布与分发</w:t>
        </w:r>
        <w:r>
          <w:tab/>
        </w:r>
        <w:r>
          <w:fldChar w:fldCharType="begin"/>
        </w:r>
        <w:r>
          <w:instrText xml:space="preserve"> PAGEREF _Toc23142 \h </w:instrText>
        </w:r>
        <w:r>
          <w:fldChar w:fldCharType="separate"/>
        </w:r>
        <w:r>
          <w:t>18</w:t>
        </w:r>
        <w:r>
          <w:fldChar w:fldCharType="end"/>
        </w:r>
      </w:hyperlink>
    </w:p>
    <w:p>
      <w:pPr>
        <w:pStyle w:val="TOC2"/>
        <w:tabs>
          <w:tab w:val="right" w:leader="dot" w:pos="8306"/>
        </w:tabs>
      </w:pPr>
      <w:hyperlink w:anchor="_Toc28839" w:history="1">
        <w:r>
          <w:rPr>
            <w:rFonts w:ascii="仿宋" w:eastAsia="仿宋" w:hAnsi="仿宋" w:cs="仿宋" w:hint="eastAsia"/>
            <w:lang w:eastAsia="zh-CN"/>
          </w:rPr>
          <w:t>(三)、文档存档与归档</w:t>
        </w:r>
        <w:r>
          <w:tab/>
        </w:r>
        <w:r>
          <w:fldChar w:fldCharType="begin"/>
        </w:r>
        <w:r>
          <w:instrText xml:space="preserve"> PAGEREF _Toc28839 \h </w:instrText>
        </w:r>
        <w:r>
          <w:fldChar w:fldCharType="separate"/>
        </w:r>
        <w:r>
          <w:t>19</w:t>
        </w:r>
        <w:r>
          <w:fldChar w:fldCharType="end"/>
        </w:r>
      </w:hyperlink>
    </w:p>
    <w:p>
      <w:pPr>
        <w:pStyle w:val="TOC1"/>
        <w:tabs>
          <w:tab w:val="right" w:leader="dot" w:pos="8306"/>
        </w:tabs>
      </w:pPr>
      <w:hyperlink w:anchor="_Toc2902" w:history="1">
        <w:r>
          <w:rPr>
            <w:rFonts w:ascii="仿宋" w:eastAsia="仿宋" w:hAnsi="仿宋" w:cs="仿宋" w:hint="eastAsia"/>
            <w:lang w:eastAsia="zh-CN"/>
          </w:rPr>
          <w:t>七、口服制剂项目社会影响</w:t>
        </w:r>
        <w:r>
          <w:tab/>
        </w:r>
        <w:r>
          <w:fldChar w:fldCharType="begin"/>
        </w:r>
        <w:r>
          <w:instrText xml:space="preserve"> PAGEREF _Toc2902 \h </w:instrText>
        </w:r>
        <w:r>
          <w:fldChar w:fldCharType="separate"/>
        </w:r>
        <w:r>
          <w:t>20</w:t>
        </w:r>
        <w:r>
          <w:fldChar w:fldCharType="end"/>
        </w:r>
      </w:hyperlink>
    </w:p>
    <w:p>
      <w:pPr>
        <w:pStyle w:val="TOC2"/>
        <w:tabs>
          <w:tab w:val="right" w:leader="dot" w:pos="8306"/>
        </w:tabs>
      </w:pPr>
      <w:hyperlink w:anchor="_Toc21992" w:history="1">
        <w:r>
          <w:rPr>
            <w:rFonts w:ascii="仿宋" w:eastAsia="仿宋" w:hAnsi="仿宋" w:cs="仿宋" w:hint="eastAsia"/>
            <w:lang w:eastAsia="zh-CN"/>
          </w:rPr>
          <w:t>(一)、社会责任与义务</w:t>
        </w:r>
        <w:r>
          <w:tab/>
        </w:r>
        <w:r>
          <w:fldChar w:fldCharType="begin"/>
        </w:r>
        <w:r>
          <w:instrText xml:space="preserve"> PAGEREF _Toc21992 \h </w:instrText>
        </w:r>
        <w:r>
          <w:fldChar w:fldCharType="separate"/>
        </w:r>
        <w:r>
          <w:t>20</w:t>
        </w:r>
        <w:r>
          <w:fldChar w:fldCharType="end"/>
        </w:r>
      </w:hyperlink>
    </w:p>
    <w:p>
      <w:pPr>
        <w:pStyle w:val="TOC2"/>
        <w:tabs>
          <w:tab w:val="right" w:leader="dot" w:pos="8306"/>
        </w:tabs>
      </w:pPr>
      <w:hyperlink w:anchor="_Toc19841" w:history="1">
        <w:r>
          <w:rPr>
            <w:rFonts w:ascii="仿宋" w:eastAsia="仿宋" w:hAnsi="仿宋" w:cs="仿宋" w:hint="eastAsia"/>
            <w:lang w:eastAsia="zh-CN"/>
          </w:rPr>
          <w:t>(二)、社会参与与沟通</w:t>
        </w:r>
        <w:r>
          <w:tab/>
        </w:r>
        <w:r>
          <w:fldChar w:fldCharType="begin"/>
        </w:r>
        <w:r>
          <w:instrText xml:space="preserve"> PAGEREF _Toc19841 \h </w:instrText>
        </w:r>
        <w:r>
          <w:fldChar w:fldCharType="separate"/>
        </w:r>
        <w:r>
          <w:t>21</w:t>
        </w:r>
        <w:r>
          <w:fldChar w:fldCharType="end"/>
        </w:r>
      </w:hyperlink>
    </w:p>
    <w:p>
      <w:pPr>
        <w:pStyle w:val="TOC1"/>
        <w:tabs>
          <w:tab w:val="right" w:leader="dot" w:pos="8306"/>
        </w:tabs>
      </w:pPr>
      <w:hyperlink w:anchor="_Toc11064" w:history="1">
        <w:r>
          <w:rPr>
            <w:rFonts w:ascii="仿宋" w:eastAsia="仿宋" w:hAnsi="仿宋" w:cs="仿宋" w:hint="eastAsia"/>
            <w:lang w:eastAsia="zh-CN"/>
          </w:rPr>
          <w:t>八、口服制剂项目计划安排</w:t>
        </w:r>
        <w:r>
          <w:tab/>
        </w:r>
        <w:r>
          <w:fldChar w:fldCharType="begin"/>
        </w:r>
        <w:r>
          <w:instrText xml:space="preserve"> PAGEREF _Toc11064 \h </w:instrText>
        </w:r>
        <w:r>
          <w:fldChar w:fldCharType="separate"/>
        </w:r>
        <w:r>
          <w:t>22</w:t>
        </w:r>
        <w:r>
          <w:fldChar w:fldCharType="end"/>
        </w:r>
      </w:hyperlink>
    </w:p>
    <w:p>
      <w:pPr>
        <w:pStyle w:val="TOC2"/>
        <w:tabs>
          <w:tab w:val="right" w:leader="dot" w:pos="8306"/>
        </w:tabs>
      </w:pPr>
      <w:hyperlink w:anchor="_Toc9537" w:history="1">
        <w:r>
          <w:rPr>
            <w:rFonts w:ascii="仿宋" w:eastAsia="仿宋" w:hAnsi="仿宋" w:cs="仿宋" w:hint="eastAsia"/>
            <w:lang w:eastAsia="zh-CN"/>
          </w:rPr>
          <w:t>(一)、建设周期</w:t>
        </w:r>
        <w:r>
          <w:tab/>
        </w:r>
        <w:r>
          <w:fldChar w:fldCharType="begin"/>
        </w:r>
        <w:r>
          <w:instrText xml:space="preserve"> PAGEREF _Toc9537 \h </w:instrText>
        </w:r>
        <w:r>
          <w:fldChar w:fldCharType="separate"/>
        </w:r>
        <w:r>
          <w:t>22</w:t>
        </w:r>
        <w:r>
          <w:fldChar w:fldCharType="end"/>
        </w:r>
      </w:hyperlink>
    </w:p>
    <w:p>
      <w:pPr>
        <w:pStyle w:val="TOC2"/>
        <w:tabs>
          <w:tab w:val="right" w:leader="dot" w:pos="8306"/>
        </w:tabs>
      </w:pPr>
      <w:hyperlink w:anchor="_Toc7049" w:history="1">
        <w:r>
          <w:rPr>
            <w:rFonts w:ascii="仿宋" w:eastAsia="仿宋" w:hAnsi="仿宋" w:cs="仿宋" w:hint="eastAsia"/>
            <w:lang w:eastAsia="zh-CN"/>
          </w:rPr>
          <w:t>(二)、建设进度</w:t>
        </w:r>
        <w:r>
          <w:tab/>
        </w:r>
        <w:r>
          <w:fldChar w:fldCharType="begin"/>
        </w:r>
        <w:r>
          <w:instrText xml:space="preserve"> PAGEREF _Toc7049 \h </w:instrText>
        </w:r>
        <w:r>
          <w:fldChar w:fldCharType="separate"/>
        </w:r>
        <w:r>
          <w:t>22</w:t>
        </w:r>
        <w:r>
          <w:fldChar w:fldCharType="end"/>
        </w:r>
      </w:hyperlink>
    </w:p>
    <w:p>
      <w:pPr>
        <w:pStyle w:val="TOC2"/>
        <w:tabs>
          <w:tab w:val="right" w:leader="dot" w:pos="8306"/>
        </w:tabs>
      </w:pPr>
      <w:hyperlink w:anchor="_Toc29110" w:history="1">
        <w:r>
          <w:rPr>
            <w:rFonts w:ascii="仿宋" w:eastAsia="仿宋" w:hAnsi="仿宋" w:cs="仿宋" w:hint="eastAsia"/>
            <w:lang w:eastAsia="zh-CN"/>
          </w:rPr>
          <w:t>(三)、进度安排注意事项</w:t>
        </w:r>
        <w:r>
          <w:tab/>
        </w:r>
        <w:r>
          <w:fldChar w:fldCharType="begin"/>
        </w:r>
        <w:r>
          <w:instrText xml:space="preserve"> PAGEREF _Toc29110 \h </w:instrText>
        </w:r>
        <w:r>
          <w:fldChar w:fldCharType="separate"/>
        </w:r>
        <w:r>
          <w:t>23</w:t>
        </w:r>
        <w:r>
          <w:fldChar w:fldCharType="end"/>
        </w:r>
      </w:hyperlink>
    </w:p>
    <w:p>
      <w:pPr>
        <w:pStyle w:val="TOC2"/>
        <w:tabs>
          <w:tab w:val="right" w:leader="dot" w:pos="8306"/>
        </w:tabs>
      </w:pPr>
      <w:hyperlink w:anchor="_Toc20881" w:history="1">
        <w:r>
          <w:rPr>
            <w:rFonts w:ascii="仿宋" w:eastAsia="仿宋" w:hAnsi="仿宋" w:cs="仿宋" w:hint="eastAsia"/>
            <w:lang w:eastAsia="zh-CN"/>
          </w:rPr>
          <w:t>(四)、人力资源配置</w:t>
        </w:r>
        <w:r>
          <w:tab/>
        </w:r>
        <w:r>
          <w:fldChar w:fldCharType="begin"/>
        </w:r>
        <w:r>
          <w:instrText xml:space="preserve"> PAGEREF _Toc20881 \h </w:instrText>
        </w:r>
        <w:r>
          <w:fldChar w:fldCharType="separate"/>
        </w:r>
        <w:r>
          <w:t>25</w:t>
        </w:r>
        <w:r>
          <w:fldChar w:fldCharType="end"/>
        </w:r>
      </w:hyperlink>
    </w:p>
    <w:p>
      <w:pPr>
        <w:pStyle w:val="TOC1"/>
        <w:tabs>
          <w:tab w:val="right" w:leader="dot" w:pos="8306"/>
        </w:tabs>
      </w:pPr>
      <w:hyperlink w:anchor="_Toc8841" w:history="1">
        <w:r>
          <w:rPr>
            <w:rFonts w:ascii="仿宋" w:eastAsia="仿宋" w:hAnsi="仿宋" w:cs="仿宋" w:hint="eastAsia"/>
            <w:lang w:eastAsia="zh-CN"/>
          </w:rPr>
          <w:t>九、口服制剂项目投资规划</w:t>
        </w:r>
        <w:r>
          <w:tab/>
        </w:r>
        <w:r>
          <w:fldChar w:fldCharType="begin"/>
        </w:r>
        <w:r>
          <w:instrText xml:space="preserve"> PAGEREF _Toc8841 \h </w:instrText>
        </w:r>
        <w:r>
          <w:fldChar w:fldCharType="separate"/>
        </w:r>
        <w:r>
          <w:t>26</w:t>
        </w:r>
        <w:r>
          <w:fldChar w:fldCharType="end"/>
        </w:r>
      </w:hyperlink>
    </w:p>
    <w:p>
      <w:pPr>
        <w:pStyle w:val="TOC2"/>
        <w:tabs>
          <w:tab w:val="right" w:leader="dot" w:pos="8306"/>
        </w:tabs>
      </w:pPr>
      <w:hyperlink w:anchor="_Toc22261" w:history="1">
        <w:r>
          <w:rPr>
            <w:rFonts w:ascii="仿宋" w:eastAsia="仿宋" w:hAnsi="仿宋" w:cs="仿宋" w:hint="eastAsia"/>
            <w:lang w:eastAsia="zh-CN"/>
          </w:rPr>
          <w:t>(一)、口服制剂项目总投资估算</w:t>
        </w:r>
        <w:r>
          <w:tab/>
        </w:r>
        <w:r>
          <w:fldChar w:fldCharType="begin"/>
        </w:r>
        <w:r>
          <w:instrText xml:space="preserve"> PAGEREF _Toc22261 \h </w:instrText>
        </w:r>
        <w:r>
          <w:fldChar w:fldCharType="separate"/>
        </w:r>
        <w:r>
          <w:t>26</w:t>
        </w:r>
        <w:r>
          <w:fldChar w:fldCharType="end"/>
        </w:r>
      </w:hyperlink>
    </w:p>
    <w:p>
      <w:pPr>
        <w:pStyle w:val="TOC2"/>
        <w:tabs>
          <w:tab w:val="right" w:leader="dot" w:pos="8306"/>
        </w:tabs>
      </w:pPr>
      <w:hyperlink w:anchor="_Toc6374" w:history="1">
        <w:r>
          <w:rPr>
            <w:rFonts w:ascii="仿宋" w:eastAsia="仿宋" w:hAnsi="仿宋" w:cs="仿宋" w:hint="eastAsia"/>
            <w:lang w:eastAsia="zh-CN"/>
          </w:rPr>
          <w:t>(二)、资金筹措</w:t>
        </w:r>
        <w:r>
          <w:tab/>
        </w:r>
        <w:r>
          <w:fldChar w:fldCharType="begin"/>
        </w:r>
        <w:r>
          <w:instrText xml:space="preserve"> PAGEREF _Toc6374 \h </w:instrText>
        </w:r>
        <w:r>
          <w:fldChar w:fldCharType="separate"/>
        </w:r>
        <w:r>
          <w:t>27</w:t>
        </w:r>
        <w:r>
          <w:fldChar w:fldCharType="end"/>
        </w:r>
      </w:hyperlink>
    </w:p>
    <w:p>
      <w:pPr>
        <w:pStyle w:val="TOC1"/>
        <w:tabs>
          <w:tab w:val="right" w:leader="dot" w:pos="8306"/>
        </w:tabs>
      </w:pPr>
      <w:hyperlink w:anchor="_Toc30180" w:history="1">
        <w:r>
          <w:rPr>
            <w:rFonts w:ascii="仿宋" w:eastAsia="仿宋" w:hAnsi="仿宋" w:cs="仿宋" w:hint="eastAsia"/>
            <w:lang w:eastAsia="zh-CN"/>
          </w:rPr>
          <w:t>十、口服制剂项目技术管理</w:t>
        </w:r>
        <w:r>
          <w:tab/>
        </w:r>
        <w:r>
          <w:fldChar w:fldCharType="begin"/>
        </w:r>
        <w:r>
          <w:instrText xml:space="preserve"> PAGEREF _Toc30180 \h </w:instrText>
        </w:r>
        <w:r>
          <w:fldChar w:fldCharType="separate"/>
        </w:r>
        <w:r>
          <w:t>28</w:t>
        </w:r>
        <w:r>
          <w:fldChar w:fldCharType="end"/>
        </w:r>
      </w:hyperlink>
    </w:p>
    <w:p>
      <w:pPr>
        <w:pStyle w:val="TOC2"/>
        <w:tabs>
          <w:tab w:val="right" w:leader="dot" w:pos="8306"/>
        </w:tabs>
      </w:pPr>
      <w:hyperlink w:anchor="_Toc29995" w:history="1">
        <w:r>
          <w:rPr>
            <w:rFonts w:ascii="仿宋" w:eastAsia="仿宋" w:hAnsi="仿宋" w:cs="仿宋" w:hint="eastAsia"/>
            <w:lang w:eastAsia="zh-CN"/>
          </w:rPr>
          <w:t>(一)、技术方案选用方向</w:t>
        </w:r>
        <w:r>
          <w:tab/>
        </w:r>
        <w:r>
          <w:fldChar w:fldCharType="begin"/>
        </w:r>
        <w:r>
          <w:instrText xml:space="preserve"> PAGEREF _Toc29995 \h </w:instrText>
        </w:r>
        <w:r>
          <w:fldChar w:fldCharType="separate"/>
        </w:r>
        <w:r>
          <w:t>28</w:t>
        </w:r>
        <w:r>
          <w:fldChar w:fldCharType="end"/>
        </w:r>
      </w:hyperlink>
    </w:p>
    <w:p>
      <w:pPr>
        <w:pStyle w:val="TOC2"/>
        <w:tabs>
          <w:tab w:val="right" w:leader="dot" w:pos="8306"/>
        </w:tabs>
      </w:pPr>
      <w:hyperlink w:anchor="_Toc30853" w:history="1">
        <w:r>
          <w:rPr>
            <w:rFonts w:ascii="仿宋" w:eastAsia="仿宋" w:hAnsi="仿宋" w:cs="仿宋" w:hint="eastAsia"/>
            <w:lang w:eastAsia="zh-CN"/>
          </w:rPr>
          <w:t>(二)、工艺技术方案选用原则</w:t>
        </w:r>
        <w:r>
          <w:tab/>
        </w:r>
        <w:r>
          <w:fldChar w:fldCharType="begin"/>
        </w:r>
        <w:r>
          <w:instrText xml:space="preserve"> PAGEREF _Toc30853 \h </w:instrText>
        </w:r>
        <w:r>
          <w:fldChar w:fldCharType="separate"/>
        </w:r>
        <w:r>
          <w:t>30</w:t>
        </w:r>
        <w:r>
          <w:fldChar w:fldCharType="end"/>
        </w:r>
      </w:hyperlink>
    </w:p>
    <w:p>
      <w:pPr>
        <w:pStyle w:val="TOC2"/>
        <w:tabs>
          <w:tab w:val="right" w:leader="dot" w:pos="8306"/>
        </w:tabs>
      </w:pPr>
      <w:hyperlink w:anchor="_Toc24345" w:history="1">
        <w:r>
          <w:rPr>
            <w:rFonts w:ascii="仿宋" w:eastAsia="仿宋" w:hAnsi="仿宋" w:cs="仿宋" w:hint="eastAsia"/>
            <w:lang w:eastAsia="zh-CN"/>
          </w:rPr>
          <w:t>(三)、工艺技术方案要求</w:t>
        </w:r>
        <w:r>
          <w:tab/>
        </w:r>
        <w:r>
          <w:fldChar w:fldCharType="begin"/>
        </w:r>
        <w:r>
          <w:instrText xml:space="preserve"> PAGEREF _Toc24345 \h </w:instrText>
        </w:r>
        <w:r>
          <w:fldChar w:fldCharType="separate"/>
        </w:r>
        <w:r>
          <w:t>32</w:t>
        </w:r>
        <w:r>
          <w:fldChar w:fldCharType="end"/>
        </w:r>
      </w:hyperlink>
    </w:p>
    <w:p>
      <w:pPr>
        <w:pStyle w:val="TOC1"/>
        <w:tabs>
          <w:tab w:val="right" w:leader="dot" w:pos="8306"/>
        </w:tabs>
      </w:pPr>
      <w:hyperlink w:anchor="_Toc15591" w:history="1">
        <w:r>
          <w:rPr>
            <w:rFonts w:ascii="仿宋" w:eastAsia="仿宋" w:hAnsi="仿宋" w:cs="仿宋" w:hint="eastAsia"/>
            <w:lang w:eastAsia="zh-CN"/>
          </w:rPr>
          <w:t>十一、口服制剂项目人力资源培养与发展</w:t>
        </w:r>
        <w:r>
          <w:tab/>
        </w:r>
        <w:r>
          <w:fldChar w:fldCharType="begin"/>
        </w:r>
        <w:r>
          <w:instrText xml:space="preserve"> PAGEREF _Toc15591 \h </w:instrText>
        </w:r>
        <w:r>
          <w:fldChar w:fldCharType="separate"/>
        </w:r>
        <w:r>
          <w:t>34</w:t>
        </w:r>
        <w:r>
          <w:fldChar w:fldCharType="end"/>
        </w:r>
      </w:hyperlink>
    </w:p>
    <w:p>
      <w:pPr>
        <w:pStyle w:val="TOC2"/>
        <w:tabs>
          <w:tab w:val="right" w:leader="dot" w:pos="8306"/>
        </w:tabs>
      </w:pPr>
      <w:hyperlink w:anchor="_Toc1166" w:history="1">
        <w:r>
          <w:rPr>
            <w:rFonts w:ascii="仿宋" w:eastAsia="仿宋" w:hAnsi="仿宋" w:cs="仿宋" w:hint="eastAsia"/>
            <w:lang w:eastAsia="zh-CN"/>
          </w:rPr>
          <w:t>(一)、人才需求与规划</w:t>
        </w:r>
        <w:r>
          <w:tab/>
        </w:r>
        <w:r>
          <w:fldChar w:fldCharType="begin"/>
        </w:r>
        <w:r>
          <w:instrText xml:space="preserve"> PAGEREF _Toc1166 \h </w:instrText>
        </w:r>
        <w:r>
          <w:fldChar w:fldCharType="separate"/>
        </w:r>
        <w:r>
          <w:t>34</w:t>
        </w:r>
        <w:r>
          <w:fldChar w:fldCharType="end"/>
        </w:r>
      </w:hyperlink>
    </w:p>
    <w:p>
      <w:pPr>
        <w:pStyle w:val="TOC2"/>
        <w:tabs>
          <w:tab w:val="right" w:leader="dot" w:pos="8306"/>
        </w:tabs>
      </w:pPr>
      <w:hyperlink w:anchor="_Toc2385" w:history="1">
        <w:r>
          <w:rPr>
            <w:rFonts w:ascii="仿宋" w:eastAsia="仿宋" w:hAnsi="仿宋" w:cs="仿宋" w:hint="eastAsia"/>
            <w:lang w:eastAsia="zh-CN"/>
          </w:rPr>
          <w:t>(二)、培训与发展计划</w:t>
        </w:r>
        <w:r>
          <w:tab/>
        </w:r>
        <w:r>
          <w:fldChar w:fldCharType="begin"/>
        </w:r>
        <w:r>
          <w:instrText xml:space="preserve"> PAGEREF _Toc2385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26" w:history="1">
        <w:r>
          <w:rPr>
            <w:rFonts w:ascii="仿宋" w:eastAsia="仿宋" w:hAnsi="仿宋" w:cs="仿宋" w:hint="eastAsia"/>
            <w:lang w:eastAsia="zh-CN"/>
          </w:rPr>
          <w:t>十二、口服制剂项目创新与研发</w:t>
        </w:r>
        <w:r>
          <w:tab/>
        </w:r>
        <w:r>
          <w:fldChar w:fldCharType="begin"/>
        </w:r>
        <w:r>
          <w:instrText xml:space="preserve"> PAGEREF _Toc11026 \h </w:instrText>
        </w:r>
        <w:r>
          <w:fldChar w:fldCharType="separate"/>
        </w:r>
        <w:r>
          <w:t>35</w:t>
        </w:r>
        <w:r>
          <w:fldChar w:fldCharType="end"/>
        </w:r>
      </w:hyperlink>
    </w:p>
    <w:p>
      <w:pPr>
        <w:pStyle w:val="TOC2"/>
        <w:tabs>
          <w:tab w:val="right" w:leader="dot" w:pos="8306"/>
        </w:tabs>
      </w:pPr>
      <w:hyperlink w:anchor="_Toc11296" w:history="1">
        <w:r>
          <w:rPr>
            <w:rFonts w:ascii="仿宋" w:eastAsia="仿宋" w:hAnsi="仿宋" w:cs="仿宋" w:hint="eastAsia"/>
            <w:lang w:eastAsia="zh-CN"/>
          </w:rPr>
          <w:t>(一)、创新策略与方向</w:t>
        </w:r>
        <w:r>
          <w:tab/>
        </w:r>
        <w:r>
          <w:fldChar w:fldCharType="begin"/>
        </w:r>
        <w:r>
          <w:instrText xml:space="preserve"> PAGEREF _Toc11296 \h </w:instrText>
        </w:r>
        <w:r>
          <w:fldChar w:fldCharType="separate"/>
        </w:r>
        <w:r>
          <w:t>35</w:t>
        </w:r>
        <w:r>
          <w:fldChar w:fldCharType="end"/>
        </w:r>
      </w:hyperlink>
    </w:p>
    <w:p>
      <w:pPr>
        <w:pStyle w:val="TOC2"/>
        <w:tabs>
          <w:tab w:val="right" w:leader="dot" w:pos="8306"/>
        </w:tabs>
      </w:pPr>
      <w:hyperlink w:anchor="_Toc21176" w:history="1">
        <w:r>
          <w:rPr>
            <w:rFonts w:ascii="仿宋" w:eastAsia="仿宋" w:hAnsi="仿宋" w:cs="仿宋" w:hint="eastAsia"/>
            <w:lang w:eastAsia="zh-CN"/>
          </w:rPr>
          <w:t>(二)、研发规划与投入</w:t>
        </w:r>
        <w:r>
          <w:tab/>
        </w:r>
        <w:r>
          <w:fldChar w:fldCharType="begin"/>
        </w:r>
        <w:r>
          <w:instrText xml:space="preserve"> PAGEREF _Toc21176 \h </w:instrText>
        </w:r>
        <w:r>
          <w:fldChar w:fldCharType="separate"/>
        </w:r>
        <w:r>
          <w:t>36</w:t>
        </w:r>
        <w:r>
          <w:fldChar w:fldCharType="end"/>
        </w:r>
      </w:hyperlink>
    </w:p>
    <w:p>
      <w:pPr>
        <w:pStyle w:val="TOC1"/>
        <w:tabs>
          <w:tab w:val="right" w:leader="dot" w:pos="8306"/>
        </w:tabs>
      </w:pPr>
      <w:hyperlink w:anchor="_Toc2969" w:history="1">
        <w:r>
          <w:rPr>
            <w:rFonts w:ascii="仿宋" w:eastAsia="仿宋" w:hAnsi="仿宋" w:cs="仿宋" w:hint="eastAsia"/>
            <w:lang w:eastAsia="zh-CN"/>
          </w:rPr>
          <w:t>十三、质量管理体系</w:t>
        </w:r>
        <w:r>
          <w:tab/>
        </w:r>
        <w:r>
          <w:fldChar w:fldCharType="begin"/>
        </w:r>
        <w:r>
          <w:instrText xml:space="preserve"> PAGEREF _Toc2969 \h </w:instrText>
        </w:r>
        <w:r>
          <w:fldChar w:fldCharType="separate"/>
        </w:r>
        <w:r>
          <w:t>38</w:t>
        </w:r>
        <w:r>
          <w:fldChar w:fldCharType="end"/>
        </w:r>
      </w:hyperlink>
    </w:p>
    <w:p>
      <w:pPr>
        <w:pStyle w:val="TOC2"/>
        <w:tabs>
          <w:tab w:val="right" w:leader="dot" w:pos="8306"/>
        </w:tabs>
      </w:pPr>
      <w:hyperlink w:anchor="_Toc7463" w:history="1">
        <w:r>
          <w:rPr>
            <w:rFonts w:ascii="仿宋" w:eastAsia="仿宋" w:hAnsi="仿宋" w:cs="仿宋" w:hint="eastAsia"/>
            <w:lang w:eastAsia="zh-CN"/>
          </w:rPr>
          <w:t>(一)、质量目标与方针</w:t>
        </w:r>
        <w:r>
          <w:tab/>
        </w:r>
        <w:r>
          <w:fldChar w:fldCharType="begin"/>
        </w:r>
        <w:r>
          <w:instrText xml:space="preserve"> PAGEREF _Toc7463 \h </w:instrText>
        </w:r>
        <w:r>
          <w:fldChar w:fldCharType="separate"/>
        </w:r>
        <w:r>
          <w:t>38</w:t>
        </w:r>
        <w:r>
          <w:fldChar w:fldCharType="end"/>
        </w:r>
      </w:hyperlink>
    </w:p>
    <w:p>
      <w:pPr>
        <w:pStyle w:val="TOC2"/>
        <w:tabs>
          <w:tab w:val="right" w:leader="dot" w:pos="8306"/>
        </w:tabs>
      </w:pPr>
      <w:hyperlink w:anchor="_Toc11615" w:history="1">
        <w:r>
          <w:rPr>
            <w:rFonts w:ascii="仿宋" w:eastAsia="仿宋" w:hAnsi="仿宋" w:cs="仿宋" w:hint="eastAsia"/>
            <w:lang w:eastAsia="zh-CN"/>
          </w:rPr>
          <w:t>(二)、质量管理责任</w:t>
        </w:r>
        <w:r>
          <w:tab/>
        </w:r>
        <w:r>
          <w:fldChar w:fldCharType="begin"/>
        </w:r>
        <w:r>
          <w:instrText xml:space="preserve"> PAGEREF _Toc11615 \h </w:instrText>
        </w:r>
        <w:r>
          <w:fldChar w:fldCharType="separate"/>
        </w:r>
        <w:r>
          <w:t>39</w:t>
        </w:r>
        <w:r>
          <w:fldChar w:fldCharType="end"/>
        </w:r>
      </w:hyperlink>
    </w:p>
    <w:p>
      <w:pPr>
        <w:pStyle w:val="TOC2"/>
        <w:tabs>
          <w:tab w:val="right" w:leader="dot" w:pos="8306"/>
        </w:tabs>
      </w:pPr>
      <w:hyperlink w:anchor="_Toc450" w:history="1">
        <w:r>
          <w:rPr>
            <w:rFonts w:ascii="仿宋" w:eastAsia="仿宋" w:hAnsi="仿宋" w:cs="仿宋" w:hint="eastAsia"/>
            <w:lang w:eastAsia="zh-CN"/>
          </w:rPr>
          <w:t>(三)、质量管理体系文件</w:t>
        </w:r>
        <w:r>
          <w:tab/>
        </w:r>
        <w:r>
          <w:fldChar w:fldCharType="begin"/>
        </w:r>
        <w:r>
          <w:instrText xml:space="preserve"> PAGEREF _Toc450 \h </w:instrText>
        </w:r>
        <w:r>
          <w:fldChar w:fldCharType="separate"/>
        </w:r>
        <w:r>
          <w:t>40</w:t>
        </w:r>
        <w:r>
          <w:fldChar w:fldCharType="end"/>
        </w:r>
      </w:hyperlink>
    </w:p>
    <w:p>
      <w:pPr>
        <w:pStyle w:val="TOC2"/>
        <w:tabs>
          <w:tab w:val="right" w:leader="dot" w:pos="8306"/>
        </w:tabs>
      </w:pPr>
      <w:hyperlink w:anchor="_Toc14948" w:history="1">
        <w:r>
          <w:rPr>
            <w:rFonts w:ascii="仿宋" w:eastAsia="仿宋" w:hAnsi="仿宋" w:cs="仿宋" w:hint="eastAsia"/>
            <w:lang w:eastAsia="zh-CN"/>
          </w:rPr>
          <w:t>(四)、质量培训与教育</w:t>
        </w:r>
        <w:r>
          <w:tab/>
        </w:r>
        <w:r>
          <w:fldChar w:fldCharType="begin"/>
        </w:r>
        <w:r>
          <w:instrText xml:space="preserve"> PAGEREF _Toc14948 \h </w:instrText>
        </w:r>
        <w:r>
          <w:fldChar w:fldCharType="separate"/>
        </w:r>
        <w:r>
          <w:t>43</w:t>
        </w:r>
        <w:r>
          <w:fldChar w:fldCharType="end"/>
        </w:r>
      </w:hyperlink>
    </w:p>
    <w:p>
      <w:pPr>
        <w:pStyle w:val="TOC2"/>
        <w:tabs>
          <w:tab w:val="right" w:leader="dot" w:pos="8306"/>
        </w:tabs>
      </w:pPr>
      <w:hyperlink w:anchor="_Toc24655" w:history="1">
        <w:r>
          <w:rPr>
            <w:rFonts w:ascii="仿宋" w:eastAsia="仿宋" w:hAnsi="仿宋" w:cs="仿宋" w:hint="eastAsia"/>
            <w:lang w:eastAsia="zh-CN"/>
          </w:rPr>
          <w:t>(五)、质量审核与评价</w:t>
        </w:r>
        <w:r>
          <w:tab/>
        </w:r>
        <w:r>
          <w:fldChar w:fldCharType="begin"/>
        </w:r>
        <w:r>
          <w:instrText xml:space="preserve"> PAGEREF _Toc24655 \h </w:instrText>
        </w:r>
        <w:r>
          <w:fldChar w:fldCharType="separate"/>
        </w:r>
        <w:r>
          <w:t>44</w:t>
        </w:r>
        <w:r>
          <w:fldChar w:fldCharType="end"/>
        </w:r>
      </w:hyperlink>
    </w:p>
    <w:p>
      <w:pPr>
        <w:pStyle w:val="TOC2"/>
        <w:tabs>
          <w:tab w:val="right" w:leader="dot" w:pos="8306"/>
        </w:tabs>
      </w:pPr>
      <w:hyperlink w:anchor="_Toc27532" w:history="1">
        <w:r>
          <w:rPr>
            <w:rFonts w:ascii="仿宋" w:eastAsia="仿宋" w:hAnsi="仿宋" w:cs="仿宋" w:hint="eastAsia"/>
            <w:lang w:eastAsia="zh-CN"/>
          </w:rPr>
          <w:t>(六)、不符合与纠正措施</w:t>
        </w:r>
        <w:r>
          <w:tab/>
        </w:r>
        <w:r>
          <w:fldChar w:fldCharType="begin"/>
        </w:r>
        <w:r>
          <w:instrText xml:space="preserve"> PAGEREF _Toc27532 \h </w:instrText>
        </w:r>
        <w:r>
          <w:fldChar w:fldCharType="separate"/>
        </w:r>
        <w:r>
          <w:t>45</w:t>
        </w:r>
        <w:r>
          <w:fldChar w:fldCharType="end"/>
        </w:r>
      </w:hyperlink>
    </w:p>
    <w:p>
      <w:pPr>
        <w:pStyle w:val="TOC1"/>
        <w:tabs>
          <w:tab w:val="right" w:leader="dot" w:pos="8306"/>
        </w:tabs>
      </w:pPr>
      <w:hyperlink w:anchor="_Toc19849" w:history="1">
        <w:r>
          <w:rPr>
            <w:rFonts w:ascii="仿宋" w:eastAsia="仿宋" w:hAnsi="仿宋" w:cs="仿宋" w:hint="eastAsia"/>
            <w:lang w:eastAsia="zh-CN"/>
          </w:rPr>
          <w:t>十四、口服制剂项目实施保障措施</w:t>
        </w:r>
        <w:r>
          <w:tab/>
        </w:r>
        <w:r>
          <w:fldChar w:fldCharType="begin"/>
        </w:r>
        <w:r>
          <w:instrText xml:space="preserve"> PAGEREF _Toc19849 \h </w:instrText>
        </w:r>
        <w:r>
          <w:fldChar w:fldCharType="separate"/>
        </w:r>
        <w:r>
          <w:t>46</w:t>
        </w:r>
        <w:r>
          <w:fldChar w:fldCharType="end"/>
        </w:r>
      </w:hyperlink>
    </w:p>
    <w:p>
      <w:pPr>
        <w:pStyle w:val="TOC2"/>
        <w:tabs>
          <w:tab w:val="right" w:leader="dot" w:pos="8306"/>
        </w:tabs>
      </w:pPr>
      <w:hyperlink w:anchor="_Toc27750" w:history="1">
        <w:r>
          <w:rPr>
            <w:rFonts w:ascii="仿宋" w:eastAsia="仿宋" w:hAnsi="仿宋" w:cs="仿宋" w:hint="eastAsia"/>
            <w:lang w:eastAsia="zh-CN"/>
          </w:rPr>
          <w:t>(一)、口服制剂项目实施保障机制</w:t>
        </w:r>
        <w:r>
          <w:tab/>
        </w:r>
        <w:r>
          <w:fldChar w:fldCharType="begin"/>
        </w:r>
        <w:r>
          <w:instrText xml:space="preserve"> PAGEREF _Toc27750 \h </w:instrText>
        </w:r>
        <w:r>
          <w:fldChar w:fldCharType="separate"/>
        </w:r>
        <w:r>
          <w:t>46</w:t>
        </w:r>
        <w:r>
          <w:fldChar w:fldCharType="end"/>
        </w:r>
      </w:hyperlink>
    </w:p>
    <w:p>
      <w:pPr>
        <w:pStyle w:val="TOC2"/>
        <w:tabs>
          <w:tab w:val="right" w:leader="dot" w:pos="8306"/>
        </w:tabs>
      </w:pPr>
      <w:hyperlink w:anchor="_Toc4477" w:history="1">
        <w:r>
          <w:rPr>
            <w:rFonts w:ascii="仿宋" w:eastAsia="仿宋" w:hAnsi="仿宋" w:cs="仿宋" w:hint="eastAsia"/>
            <w:lang w:eastAsia="zh-CN"/>
          </w:rPr>
          <w:t>(二)、口服制剂项目法律合规要求</w:t>
        </w:r>
        <w:r>
          <w:tab/>
        </w:r>
        <w:r>
          <w:fldChar w:fldCharType="begin"/>
        </w:r>
        <w:r>
          <w:instrText xml:space="preserve"> PAGEREF _Toc4477 \h </w:instrText>
        </w:r>
        <w:r>
          <w:fldChar w:fldCharType="separate"/>
        </w:r>
        <w:r>
          <w:t>49</w:t>
        </w:r>
        <w:r>
          <w:fldChar w:fldCharType="end"/>
        </w:r>
      </w:hyperlink>
    </w:p>
    <w:p>
      <w:pPr>
        <w:pStyle w:val="TOC2"/>
        <w:tabs>
          <w:tab w:val="right" w:leader="dot" w:pos="8306"/>
        </w:tabs>
      </w:pPr>
      <w:hyperlink w:anchor="_Toc27810" w:history="1">
        <w:r>
          <w:rPr>
            <w:rFonts w:ascii="仿宋" w:eastAsia="仿宋" w:hAnsi="仿宋" w:cs="仿宋" w:hint="eastAsia"/>
            <w:lang w:eastAsia="zh-CN"/>
          </w:rPr>
          <w:t>(三)、口服制剂项目合同管理与法律事务</w:t>
        </w:r>
        <w:r>
          <w:tab/>
        </w:r>
        <w:r>
          <w:fldChar w:fldCharType="begin"/>
        </w:r>
        <w:r>
          <w:instrText xml:space="preserve"> PAGEREF _Toc27810 \h </w:instrText>
        </w:r>
        <w:r>
          <w:fldChar w:fldCharType="separate"/>
        </w:r>
        <w:r>
          <w:t>54</w:t>
        </w:r>
        <w:r>
          <w:fldChar w:fldCharType="end"/>
        </w:r>
      </w:hyperlink>
    </w:p>
    <w:p>
      <w:pPr>
        <w:pStyle w:val="TOC2"/>
        <w:tabs>
          <w:tab w:val="right" w:leader="dot" w:pos="8306"/>
        </w:tabs>
      </w:pPr>
      <w:hyperlink w:anchor="_Toc19879" w:history="1">
        <w:r>
          <w:rPr>
            <w:rFonts w:ascii="仿宋" w:eastAsia="仿宋" w:hAnsi="仿宋" w:cs="仿宋" w:hint="eastAsia"/>
            <w:lang w:eastAsia="zh-CN"/>
          </w:rPr>
          <w:t>(四)、口服制剂项目知识产权保护策略</w:t>
        </w:r>
        <w:r>
          <w:tab/>
        </w:r>
        <w:r>
          <w:fldChar w:fldCharType="begin"/>
        </w:r>
        <w:r>
          <w:instrText xml:space="preserve"> PAGEREF _Toc19879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4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81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276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口服制剂项目的技术管理特点体现在其创新导向。通过引入最先进的技术趋势和解决方案，口服制剂项目致力于提升科技含量、提高质量和效率水平。这意味着我们将采用最新的工具和方法，确保口服制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口服制剂项目技术管理的显著特征。通过整合不同领域的技术资源，我们实现了跨学科的协同工作。这有助于优化技术架构，提高整体效能。此外，整合性策略还促进了不同技术团队之间的紧密沟通和高效合作，确保口服制剂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口服制剂项目所采用的技术。通过不断优化技术方案，口服制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口服制剂项目团队将在口服制剂项目初期识别可能的技术风险，并采取相应的预防和应对措施。通过建立健全的风险评估机制，口服制剂项目能够在实施过程中及时发现并解决潜在的技术问题，保障口服制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口服制剂项目中，技术将成为口服制剂项目成功的有力支持。这一深度剖析揭示了技术管理在口服制剂项目实施中的关键作用，为口服制剂项目的技术基础奠定了坚实的基础。</w:t>
      </w:r>
    </w:p>
    <w:p>
      <w:pPr>
        <w:pStyle w:val="Heading2"/>
        <w:ind w:firstLine="560" w:firstLineChars="200"/>
        <w:rPr>
          <w:rFonts w:ascii="仿宋" w:eastAsia="仿宋" w:hAnsi="仿宋" w:cs="仿宋" w:hint="eastAsia"/>
          <w:sz w:val="28"/>
          <w:lang w:eastAsia="zh-CN"/>
        </w:rPr>
      </w:pPr>
      <w:bookmarkStart w:id="4" w:name="_Toc32380"/>
      <w:r>
        <w:rPr>
          <w:rFonts w:ascii="仿宋" w:eastAsia="仿宋" w:hAnsi="仿宋" w:cs="仿宋" w:hint="eastAsia"/>
          <w:sz w:val="28"/>
          <w:lang w:eastAsia="zh-CN"/>
        </w:rPr>
        <w:t>(二)、口服制剂项目工艺技术设计方案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口服制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口服制剂项目将严格按照相关行业规范要求进行组织。通过有效控制产品质量，口服制剂项目将致力于为顾客提供优质的口服制剂项目产品和良好的服务。这体现了口服制剂项目对于生产活动合规性和质量标准的高度重视，为口服制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口服制剂项目注重生态效益和清洁生产原则。口服制剂项目建设将紧密结合地方特色经济发展，与社会经济发展规划和区域环境保护规划方案相协调一致。通过与当地区域自然生态系统的结合，口服制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口服制剂项目产品具有多样化的客户需求和个性化的特点。因此，口服制剂项目产品规格品种多样，且单批生产数量较小。为满足这一特点，口服制剂项目承办单位将建设先进的柔性制造生产线。通过广泛应用柔性制造技术，口服制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口服制剂项目采用的技术具有较高的技术含量和自动化水平，处于国内先进水平。这一技术选用不仅体现了对生产效率、质量和环境友好性的高标准要求，同时为口服制剂项目的可持续发展奠定了坚实的基础。</w:t>
      </w:r>
    </w:p>
    <w:p>
      <w:pPr>
        <w:pStyle w:val="Heading2"/>
        <w:ind w:firstLine="560" w:firstLineChars="200"/>
        <w:rPr>
          <w:rFonts w:ascii="仿宋" w:eastAsia="仿宋" w:hAnsi="仿宋" w:cs="仿宋" w:hint="eastAsia"/>
          <w:sz w:val="28"/>
          <w:lang w:eastAsia="zh-CN"/>
        </w:rPr>
      </w:pPr>
      <w:bookmarkStart w:id="5" w:name="_Toc480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为确保口服制剂项目的高效生产和技术实施，我们制定了一套精心设计的设备选型方案，以满足口服制剂项目生产、质量和环保的要求。该方案的主要特点如下：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口服制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针对口服制剂项目产品的多样性和小批量生产的特点，我们将建设柔性制造生产线。通过在设备选型中考虑柔性制造技术，可以灵活应对不同产品规格和生产需求，实现生产线的高度灵活性和适应性。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9137"/>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4863"/>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口服制剂项目的主要产品是XXXX，预计年产值为XXX万元。这一产品在市场中占据着重要的地位，其广泛的应用范围使得该口服制剂项目的市场前景非常广阔。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口服制剂项目的xxx产品作为重要的原材料之一，将在多个领域发挥关键作用。其在建筑、交通、能源等方面的广泛应用将为整个产业链提供强大的支持，形成产业协同效应。口服制剂项目的年产值XXX万XXX万XXX万万元不仅反映了其在市场上的巨大潜力，更预示着它对国民经济的积极贡献。这种关联度高、涉及面广的产业关系，使得该口服制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31906"/>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口服制剂项目总征地面积为XXXX平方米，相当于约XX.XX亩，其中净用地面积为XXXX平方米，红线范围内相当于约XX.XX亩。这一用地规模充分考虑了口服制剂项目的建设需求，保障了口服制剂项目在合适的空间内得以充分发展。口服制剂项目规划的总建筑面积为XXXX平方米，其中主体工程建设占XXXX平方米，计容建筑面积达XXXX平方米。预计建筑工程的投资将达到XXXX万元，为口服制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口服制剂项目计划购置的设备共计XXXX台（套），设备购置费用为XXXX万元。这一设备购置计划充分考虑到口服制剂项目的生产需求和技术要求，确保了口服制剂项目在生产运营中具备先进的技术装备和高效的生产能力。设备的合理配置将为口服制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口服制剂项目计划总投资为XXXX万元，预计年实现营业收入为XXXX万元。这一产能规模的设定旨在确保口服制剂项目能够在投资与回报之间取得平衡，实现长期可持续的发展。口服制剂项目的总投资充分考虑到各个方面的需求，包括用地建设、设备购置等多个环节，以确保口服制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3"/>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6436"/>
      <w:r>
        <w:rPr>
          <w:rFonts w:ascii="仿宋" w:eastAsia="仿宋" w:hAnsi="仿宋" w:cs="仿宋" w:hint="eastAsia"/>
          <w:lang w:eastAsia="zh-CN"/>
        </w:rPr>
        <w:t>(一)、口服制剂行业分析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口服制剂行业一直以来都是市场的关注焦点。行业内的发展趋势、竞争态势以及潜在机会都对口服制剂项目的推进产生深远的影响。通过深入研究行业的整体概貌，我们将更好地理解行业的核心特征，为口服制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口服制剂行业，技术一直是推动创新和发展的关键因素。我们将对当前技术趋势进行详尽分析，包括但不限于人工智能、大数据应用、先进制造技术等。这有助于口服制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口服制剂项目成功的基础。我们将对主要竞争对手进行深入研究，包括其市场份额、产品特点、市场定位等。通过全面了解竞争对手的优势和劣势，口服制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6148"/>
      <w:r>
        <w:rPr>
          <w:rFonts w:ascii="仿宋" w:eastAsia="仿宋" w:hAnsi="仿宋" w:cs="仿宋" w:hint="eastAsia"/>
          <w:sz w:val="28"/>
          <w:lang w:eastAsia="zh-CN"/>
        </w:rPr>
        <w:t>(二)、口服制剂市场分析预测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通过对市场规模的深入调研，我们将预测口服制剂市场未来的增长趋势。这包括市场的整体规模、各细分领域的发展趋势等。口服制剂项目可以根据市场的扩张速度和潜在机会，制定更符合市场需求的发展策略。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口服制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口服制剂项目实施过程中需要充分考虑的因素。我们将对市场风险进行全面评估，包括但不限于政策法规风险、市场竞争风险、技术变革风险等。通过对潜在风险的深入分析，口服制剂项目可以制定相应的风险缓解策略，降低不确定性对口服制剂项目的影响。</w:t>
      </w:r>
    </w:p>
    <w:p>
      <w:pPr>
        <w:pStyle w:val="Heading1"/>
        <w:ind w:firstLine="560" w:firstLineChars="200"/>
        <w:rPr>
          <w:rFonts w:ascii="仿宋" w:eastAsia="仿宋" w:hAnsi="仿宋" w:cs="仿宋" w:hint="eastAsia"/>
          <w:sz w:val="28"/>
          <w:lang w:eastAsia="zh-CN"/>
        </w:rPr>
      </w:pPr>
      <w:bookmarkStart w:id="12" w:name="_Toc26831"/>
      <w:r>
        <w:rPr>
          <w:rFonts w:ascii="仿宋" w:eastAsia="仿宋" w:hAnsi="仿宋" w:cs="仿宋" w:hint="eastAsia"/>
          <w:sz w:val="28"/>
          <w:lang w:eastAsia="zh-CN"/>
        </w:rPr>
        <w:t>四、口服制剂项目建设背景及必要性分析</w:t>
      </w:r>
      <w:bookmarkEnd w:id="12"/>
    </w:p>
    <w:p>
      <w:pPr>
        <w:pStyle w:val="Heading2"/>
        <w:rPr>
          <w:rFonts w:ascii="仿宋" w:eastAsia="仿宋" w:hAnsi="仿宋" w:cs="仿宋" w:hint="eastAsia"/>
          <w:lang w:eastAsia="zh-CN"/>
        </w:rPr>
      </w:pPr>
      <w:bookmarkStart w:id="13" w:name="_Toc2681"/>
      <w:r>
        <w:rPr>
          <w:rFonts w:ascii="仿宋" w:eastAsia="仿宋" w:hAnsi="仿宋" w:cs="仿宋" w:hint="eastAsia"/>
          <w:lang w:eastAsia="zh-CN"/>
        </w:rPr>
        <w:t>(一)、口服制剂项目背景分析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口服制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口服制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口服制剂项目在这个潮流中的定位。同时，我们将关注行业内涌现的新兴机遇，以便口服制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口服制剂项目提供了强大的发展动力。我们将聚焦于行业内最新的技术发展趋势，包括但不限于人工智能、大数据分析、物联网等领域。通过深度的技术研究，我们将确保口服制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口服制剂项目发展的源泉。我们将投入更多的精力对市场需求进行深入剖析，超越表面的需求，深入挖掘潜在的市场痛点和机遇。通过对市场需求的细致了解，口服制剂项目将更有针对性地设计解决方案，满足市场的多样化需求，从而更好地促进口服制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口服制剂项目战略至关重要。我们将对竞争态势进行更为深入的分析，包括但不限于市场份额、产品特点、客户满意度等多个维度。通过深度的竞争分析，口服制剂项目将能够更准确地把握市场脉搏，制定具有竞争力的口服制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口服制剂项目的发展具有直接的影响。我们将进行更为全面的法规和政策分析，了解行业发展中的潜在法律风险和合规挑战。通过充分了解和遵守相关法规，口服制剂项目将确保在法律框架内合法合规运营，为口服制剂项目的稳健发展提供有力支持。</w:t>
      </w:r>
    </w:p>
    <w:p>
      <w:pPr>
        <w:pStyle w:val="Heading2"/>
        <w:ind w:firstLine="560" w:firstLineChars="200"/>
        <w:rPr>
          <w:rFonts w:ascii="仿宋" w:eastAsia="仿宋" w:hAnsi="仿宋" w:cs="仿宋" w:hint="eastAsia"/>
          <w:sz w:val="28"/>
          <w:lang w:eastAsia="zh-CN"/>
        </w:rPr>
      </w:pPr>
      <w:bookmarkStart w:id="14" w:name="_Toc21269"/>
      <w:r>
        <w:rPr>
          <w:rFonts w:ascii="仿宋" w:eastAsia="仿宋" w:hAnsi="仿宋" w:cs="仿宋" w:hint="eastAsia"/>
          <w:sz w:val="28"/>
          <w:lang w:eastAsia="zh-CN"/>
        </w:rPr>
        <w:t>(二)、口服制剂项目建设必要性分析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口服制剂项目建设的迫切性源于对行业发展趋势的深刻洞察。我们正处于一个行业变革的时代，科技创新、数字化转型成为企业发展的关键动力。口服制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口服制剂项目建设不仅仅是为了跟上潮流，更是为了通过技术创新推动企业的持续发展。通过引入先进的技术和解决方案，口服制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口服制剂项目的建设成为必然选择，通过提高产品质量、拓展服务领域，从而在竞争中获得更多的机会。口服制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口服制剂项目建设的必要性体现在对客户需求更精准的满足。通过口服制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口服制剂项目建设的背后是对企业持续创新的追求。只有通过不断创新，企业才能在竞争中立于不败之地。口服制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4581"/>
      <w:r>
        <w:rPr>
          <w:rFonts w:ascii="仿宋" w:eastAsia="仿宋" w:hAnsi="仿宋" w:cs="仿宋" w:hint="eastAsia"/>
          <w:sz w:val="28"/>
          <w:lang w:eastAsia="zh-CN"/>
        </w:rPr>
        <w:t>五、口服制剂项目土建工程</w:t>
      </w:r>
      <w:bookmarkEnd w:id="15"/>
    </w:p>
    <w:p>
      <w:pPr>
        <w:pStyle w:val="Heading2"/>
        <w:rPr>
          <w:rFonts w:ascii="仿宋" w:eastAsia="仿宋" w:hAnsi="仿宋" w:cs="仿宋" w:hint="eastAsia"/>
          <w:lang w:eastAsia="zh-CN"/>
        </w:rPr>
      </w:pPr>
      <w:bookmarkStart w:id="16" w:name="_Toc26427"/>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在口服制剂项目的建筑工程设计中，我们将秉承一系列重要的设计原则，以确保口服制剂项目建筑在功能、美观、可持续性等方面达到最佳效果。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首要原则是确保建筑的功能性得到最大化的发挥。我们将充分理解口服制剂项目的实际需求，合理布局各个功能区域，保证建筑在满足业务需求的同时，提供高效的工作环境。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在建筑设计中，我们将综合考虑建设和运营成本。通过精细的经济效益分析，确保设计方案在高效利用资源的同时，对口服制剂项目的长期盈利能力有积极的贡献。</w:t>
      </w:r>
    </w:p>
    <w:p>
      <w:pPr>
        <w:pStyle w:val="Heading2"/>
        <w:ind w:firstLine="560" w:firstLineChars="200"/>
        <w:rPr>
          <w:rFonts w:ascii="仿宋" w:eastAsia="仿宋" w:hAnsi="仿宋" w:cs="仿宋" w:hint="eastAsia"/>
          <w:sz w:val="28"/>
          <w:lang w:eastAsia="zh-CN"/>
        </w:rPr>
      </w:pPr>
      <w:bookmarkStart w:id="17" w:name="_Toc24279"/>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口服制剂项目的土建工程设计中，我们将精准设定设计年限，结合口服制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口服制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9036"/>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口服制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口服制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口服制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9520"/>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本期工程口服制剂项目预计总建筑面积XXX平方米，其中：计容建筑面积XXX平方米，计划建筑工程投资XX万元，占口服制剂项目总投资的XX%。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https://d.book118.com/108104024015006025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口服制剂项目规划设计方案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口服制剂项目规划设计方案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口服制剂项目规划设计方案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口服制剂项目规划设计方案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口服制剂项目规划设计方案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口服制剂项目规划设计方案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口服制剂项目规划设计方案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口服制剂项目规划设计方案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口服制剂项目规划设计方案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口服制剂项目规划设计方案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口服制剂项目规划设计方案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口服制剂项目规划设计方案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口服制剂项目规划设计方案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口服制剂项目规划设计方案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口服制剂项目规划设计方案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口服制剂项目规划设计方案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口服制剂项目规划设计方案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3C5A11"/>
    <w:rsid w:val="0C3C5A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810402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2024-01-07T05:12:00Z</dcterms:created>
  <dcterms:modified xsi:type="dcterms:W3CDTF">2024-01-07T05:12:22Z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DCF516CBB75045D88F59E359F77A5C7D_11</vt:lpwstr>
  </property>
  <property fmtid="{D5CDD505-2E9C-101B-9397-08002B2CF9AE}" pid="3" name="KSOProductBuildVer">
    <vt:lpwstr>2052-12.1.0.16120</vt:lpwstr>
  </property>
</Properties>
</file>