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25" w:line="193" w:lineRule="auto"/>
        <w:ind w:left="3539"/>
        <w:rPr>
          <w:rFonts w:ascii="SimHei" w:eastAsia="SimHei" w:hAnsi="SimHei" w:cs="SimHei"/>
          <w:sz w:val="64"/>
          <w:szCs w:val="64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483604</wp:posOffset>
            </wp:positionH>
            <wp:positionV relativeFrom="page">
              <wp:posOffset>384632</wp:posOffset>
            </wp:positionV>
            <wp:extent cx="1681384" cy="98914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1384" cy="98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60"/>
          <w:sz w:val="64"/>
          <w:szCs w:val="64"/>
        </w:rPr>
        <w:t>中国</w:t>
      </w:r>
      <w:r>
        <w:rPr>
          <w:rFonts w:ascii="SimHei" w:eastAsia="SimHei" w:hAnsi="SimHei" w:cs="SimHei"/>
          <w:spacing w:val="-161"/>
          <w:sz w:val="64"/>
          <w:szCs w:val="64"/>
        </w:rPr>
        <w:t xml:space="preserve"> </w:t>
      </w:r>
      <w:r>
        <w:rPr>
          <w:rFonts w:ascii="SimHei" w:eastAsia="SimHei" w:hAnsi="SimHei" w:cs="SimHei"/>
          <w:b/>
          <w:bCs/>
          <w:spacing w:val="60"/>
          <w:sz w:val="64"/>
          <w:szCs w:val="64"/>
        </w:rPr>
        <w:t>一</w:t>
      </w:r>
      <w:r>
        <w:rPr>
          <w:rFonts w:ascii="SimHei" w:eastAsia="SimHei" w:hAnsi="SimHei" w:cs="SimHei"/>
          <w:spacing w:val="-180"/>
          <w:sz w:val="64"/>
          <w:szCs w:val="64"/>
        </w:rPr>
        <w:t xml:space="preserve"> </w:t>
      </w:r>
      <w:r>
        <w:rPr>
          <w:rFonts w:ascii="SimHei" w:eastAsia="SimHei" w:hAnsi="SimHei" w:cs="SimHei"/>
          <w:b/>
          <w:bCs/>
          <w:spacing w:val="60"/>
          <w:sz w:val="64"/>
          <w:szCs w:val="64"/>
        </w:rPr>
        <w:t>冶集团有限公司</w:t>
      </w:r>
    </w:p>
    <w:p>
      <w:pPr>
        <w:spacing w:line="200" w:lineRule="auto"/>
        <w:ind w:left="2890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bCs/>
          <w:spacing w:val="-6"/>
          <w:sz w:val="48"/>
          <w:szCs w:val="48"/>
        </w:rPr>
        <w:t>China</w:t>
      </w:r>
      <w:r>
        <w:rPr>
          <w:rFonts w:ascii="Arial" w:eastAsia="Arial" w:hAnsi="Arial" w:cs="Arial"/>
          <w:b/>
          <w:bCs/>
          <w:spacing w:val="32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48"/>
          <w:szCs w:val="48"/>
        </w:rPr>
        <w:t>First</w:t>
      </w:r>
      <w:r>
        <w:rPr>
          <w:rFonts w:ascii="Arial" w:eastAsia="Arial" w:hAnsi="Arial" w:cs="Arial"/>
          <w:b/>
          <w:bCs/>
          <w:spacing w:val="30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48"/>
          <w:szCs w:val="48"/>
        </w:rPr>
        <w:t>Metallurgica</w:t>
      </w:r>
      <w:r>
        <w:rPr>
          <w:rFonts w:ascii="Arial" w:eastAsia="Arial" w:hAnsi="Arial" w:cs="Arial"/>
          <w:b/>
          <w:bCs/>
          <w:spacing w:val="-7"/>
          <w:sz w:val="48"/>
          <w:szCs w:val="48"/>
        </w:rPr>
        <w:t>l Group Co.,Ltd.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208" w:line="219" w:lineRule="auto"/>
        <w:ind w:left="6749"/>
        <w:rPr>
          <w:rFonts w:ascii="SimSun" w:eastAsia="SimSun" w:hAnsi="SimSun" w:cs="SimSun"/>
          <w:sz w:val="64"/>
          <w:szCs w:val="64"/>
        </w:rPr>
      </w:pPr>
      <w:r>
        <w:rPr>
          <w:rFonts w:ascii="SimSun" w:eastAsia="SimSun" w:hAnsi="SimSun" w:cs="SimSun"/>
          <w:spacing w:val="29"/>
          <w:sz w:val="64"/>
          <w:szCs w:val="64"/>
        </w:rPr>
        <w:t>白银城区地下综合管廊工程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475" w:line="225" w:lineRule="auto"/>
        <w:ind w:left="3490"/>
        <w:outlineLvl w:val="0"/>
        <w:rPr>
          <w:sz w:val="146"/>
          <w:szCs w:val="146"/>
        </w:rPr>
      </w:pPr>
      <w:r>
        <w:rPr>
          <w:b/>
          <w:bCs/>
          <w:spacing w:val="110"/>
          <w:sz w:val="146"/>
          <w:szCs w:val="146"/>
        </w:rPr>
        <w:t>25吨汽车吊吊装方案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56" w:line="225" w:lineRule="auto"/>
        <w:ind w:left="5155"/>
      </w:pPr>
      <w:r>
        <w:rPr>
          <w:b/>
          <w:bCs/>
          <w:spacing w:val="-32"/>
        </w:rPr>
        <w:t>建设单位：</w:t>
      </w:r>
      <w:r>
        <w:rPr>
          <w:spacing w:val="-32"/>
        </w:rPr>
        <w:t xml:space="preserve"> </w:t>
      </w:r>
      <w:r>
        <w:rPr>
          <w:spacing w:val="-137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白</w:t>
      </w:r>
      <w:r>
        <w:rPr>
          <w:spacing w:val="-98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银</w:t>
      </w:r>
      <w:r>
        <w:rPr>
          <w:spacing w:val="-96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市</w:t>
      </w:r>
      <w:r>
        <w:rPr>
          <w:spacing w:val="-110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城</w:t>
      </w:r>
      <w:r>
        <w:rPr>
          <w:spacing w:val="-94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市</w:t>
      </w:r>
      <w:r>
        <w:rPr>
          <w:spacing w:val="-88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综</w:t>
      </w:r>
      <w:r>
        <w:rPr>
          <w:spacing w:val="-109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合</w:t>
      </w:r>
      <w:r>
        <w:rPr>
          <w:spacing w:val="-78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管</w:t>
      </w:r>
      <w:r>
        <w:rPr>
          <w:spacing w:val="-117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廊</w:t>
      </w:r>
      <w:r>
        <w:rPr>
          <w:spacing w:val="-76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管</w:t>
      </w:r>
      <w:r>
        <w:rPr>
          <w:spacing w:val="-98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理</w:t>
      </w:r>
      <w:r>
        <w:rPr>
          <w:spacing w:val="-98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有</w:t>
      </w:r>
      <w:r>
        <w:rPr>
          <w:spacing w:val="-67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限</w:t>
      </w:r>
      <w:r>
        <w:rPr>
          <w:spacing w:val="-115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公</w:t>
      </w:r>
      <w:r>
        <w:rPr>
          <w:spacing w:val="-32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司</w:t>
      </w:r>
      <w:r>
        <w:rPr>
          <w:spacing w:val="-32"/>
          <w:u w:val="single" w:color="auto"/>
        </w:rPr>
        <w:t xml:space="preserve">     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157" w:line="227" w:lineRule="auto"/>
        <w:ind w:left="5155"/>
      </w:pPr>
      <w:r>
        <w:rPr>
          <w:b/>
          <w:bCs/>
          <w:spacing w:val="24"/>
        </w:rPr>
        <w:t>设计单位：</w:t>
      </w:r>
      <w:r>
        <w:rPr>
          <w:spacing w:val="24"/>
        </w:rPr>
        <w:t xml:space="preserve"> </w:t>
      </w:r>
      <w:r>
        <w:rPr>
          <w:spacing w:val="-198"/>
          <w:u w:val="single" w:color="auto"/>
        </w:rPr>
        <w:t xml:space="preserve"> </w:t>
      </w:r>
      <w:r>
        <w:rPr>
          <w:b/>
          <w:bCs/>
          <w:spacing w:val="24"/>
          <w:u w:val="single" w:color="auto"/>
        </w:rPr>
        <w:t>北京市市政工程设计研究总院技术</w:t>
      </w:r>
      <w:r>
        <w:rPr>
          <w:b/>
          <w:bCs/>
          <w:spacing w:val="23"/>
          <w:u w:val="single" w:color="auto"/>
        </w:rPr>
        <w:t>有限公司</w:t>
      </w:r>
    </w:p>
    <w:p>
      <w:pPr>
        <w:spacing w:line="418" w:lineRule="auto"/>
        <w:rPr>
          <w:rFonts w:ascii="Arial"/>
          <w:sz w:val="21"/>
        </w:rPr>
      </w:pPr>
    </w:p>
    <w:p>
      <w:pPr>
        <w:pStyle w:val="BodyText"/>
        <w:spacing w:before="156" w:line="226" w:lineRule="auto"/>
        <w:ind w:left="5155"/>
      </w:pPr>
      <w:r>
        <w:rPr>
          <w:b/>
          <w:bCs/>
          <w:spacing w:val="-29"/>
        </w:rPr>
        <w:t>监理单位：</w:t>
      </w:r>
      <w:r>
        <w:rPr>
          <w:spacing w:val="116"/>
        </w:rPr>
        <w:t xml:space="preserve"> </w:t>
      </w:r>
      <w:r>
        <w:rPr>
          <w:spacing w:val="-21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甘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肃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工</w:t>
      </w:r>
      <w:r>
        <w:rPr>
          <w:spacing w:val="-44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程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建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设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监</w:t>
      </w:r>
      <w:r>
        <w:rPr>
          <w:spacing w:val="-27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理</w:t>
      </w:r>
      <w:r>
        <w:rPr>
          <w:spacing w:val="-44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公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司</w:t>
      </w:r>
      <w:r>
        <w:rPr>
          <w:u w:val="single" w:color="auto"/>
        </w:rPr>
        <w:t xml:space="preserve">               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157" w:line="227" w:lineRule="auto"/>
        <w:ind w:left="5155"/>
        <w:sectPr>
          <w:pgSz w:w="22387" w:h="31680"/>
          <w:pgMar w:top="605" w:right="854" w:bottom="0" w:left="761" w:header="0" w:footer="0" w:gutter="0"/>
          <w:cols w:space="708"/>
        </w:sectPr>
      </w:pPr>
      <w:r>
        <w:rPr>
          <w:b/>
          <w:bCs/>
          <w:spacing w:val="-29"/>
        </w:rPr>
        <w:t>施工单位：</w:t>
      </w:r>
      <w:r>
        <w:rPr>
          <w:spacing w:val="-61"/>
        </w:rPr>
        <w:t xml:space="preserve"> </w:t>
      </w:r>
      <w:r>
        <w:rPr>
          <w:spacing w:val="-164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中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国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一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冶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集</w:t>
      </w:r>
      <w:r>
        <w:rPr>
          <w:spacing w:val="32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团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有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限</w:t>
      </w:r>
      <w:r>
        <w:rPr>
          <w:spacing w:val="-29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公</w:t>
      </w:r>
      <w:r>
        <w:rPr>
          <w:spacing w:val="35"/>
          <w:u w:val="single" w:color="auto"/>
        </w:rPr>
        <w:t xml:space="preserve"> </w:t>
      </w:r>
      <w:r>
        <w:rPr>
          <w:b/>
          <w:bCs/>
          <w:spacing w:val="-29"/>
          <w:u w:val="single" w:color="auto"/>
        </w:rPr>
        <w:t>司</w:t>
      </w:r>
      <w:r>
        <w:rPr>
          <w:spacing w:val="-29"/>
          <w:u w:val="single" w:color="auto"/>
        </w:rPr>
        <w:t xml:space="preserve">                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156" w:line="229" w:lineRule="auto"/>
        <w:ind w:left="5112"/>
        <w:rPr>
          <w:sz w:val="40"/>
          <w:szCs w:val="40"/>
        </w:rPr>
      </w:pPr>
      <w:r>
        <w:rPr>
          <w:b/>
          <w:bCs/>
          <w:spacing w:val="-41"/>
          <w:position w:val="1"/>
        </w:rPr>
        <w:t>编制时间：</w:t>
      </w:r>
      <w:r>
        <w:rPr>
          <w:spacing w:val="87"/>
          <w:position w:val="1"/>
        </w:rPr>
        <w:t xml:space="preserve"> </w:t>
      </w:r>
      <w:r>
        <w:rPr>
          <w:spacing w:val="4"/>
          <w:position w:val="-2"/>
          <w:sz w:val="40"/>
          <w:szCs w:val="40"/>
          <w:u w:val="single" w:color="auto"/>
        </w:rPr>
        <w:t xml:space="preserve">    </w:t>
      </w:r>
      <w:r>
        <w:rPr>
          <w:b/>
          <w:bCs/>
          <w:spacing w:val="-41"/>
          <w:position w:val="-2"/>
          <w:sz w:val="40"/>
          <w:szCs w:val="40"/>
          <w:u w:val="single" w:color="auto"/>
        </w:rPr>
        <w:t>年</w:t>
      </w:r>
      <w:r>
        <w:rPr>
          <w:spacing w:val="4"/>
          <w:position w:val="-2"/>
          <w:sz w:val="40"/>
          <w:szCs w:val="40"/>
          <w:u w:val="single" w:color="auto"/>
        </w:rPr>
        <w:t xml:space="preserve">         </w:t>
      </w:r>
      <w:r>
        <w:rPr>
          <w:b/>
          <w:bCs/>
          <w:spacing w:val="-41"/>
          <w:position w:val="-2"/>
          <w:sz w:val="40"/>
          <w:szCs w:val="40"/>
          <w:u w:val="single" w:color="auto"/>
        </w:rPr>
        <w:t>月</w:t>
      </w:r>
      <w:r>
        <w:rPr>
          <w:spacing w:val="7"/>
          <w:position w:val="-2"/>
          <w:sz w:val="40"/>
          <w:szCs w:val="40"/>
          <w:u w:val="single" w:color="auto"/>
        </w:rPr>
        <w:t xml:space="preserve">               </w:t>
      </w:r>
      <w:r>
        <w:rPr>
          <w:b/>
          <w:bCs/>
          <w:spacing w:val="-41"/>
          <w:position w:val="-2"/>
          <w:sz w:val="40"/>
          <w:szCs w:val="40"/>
          <w:u w:val="single" w:color="auto"/>
        </w:rPr>
        <w:t>日</w:t>
      </w:r>
      <w:r>
        <w:rPr>
          <w:position w:val="-2"/>
          <w:sz w:val="40"/>
          <w:szCs w:val="40"/>
          <w:u w:val="single" w:color="auto"/>
        </w:rPr>
        <w:t xml:space="preserve">                 </w:t>
      </w:r>
    </w:p>
    <w:p>
      <w:pPr>
        <w:spacing w:line="456" w:lineRule="auto"/>
        <w:rPr>
          <w:rFonts w:ascii="Arial"/>
          <w:sz w:val="21"/>
        </w:rPr>
      </w:pPr>
    </w:p>
    <w:p>
      <w:pPr>
        <w:pStyle w:val="BodyText"/>
        <w:spacing w:before="157" w:line="231" w:lineRule="auto"/>
        <w:ind w:left="5062"/>
      </w:pPr>
      <w:r>
        <w:rPr>
          <w:spacing w:val="-39"/>
        </w:rPr>
        <w:t>编制人：</w:t>
      </w:r>
      <w:r>
        <w:rPr>
          <w:spacing w:val="-39"/>
        </w:rPr>
        <w:t xml:space="preserve">    </w:t>
      </w:r>
      <w:r>
        <w:rPr>
          <w:u w:val="single" w:color="auto"/>
        </w:rPr>
        <w:t xml:space="preserve">                                           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54" w:line="223" w:lineRule="auto"/>
        <w:jc w:val="right"/>
        <w:rPr>
          <w:rFonts w:ascii="SimHei" w:eastAsia="SimHei" w:hAnsi="SimHei" w:cs="SimHei"/>
          <w:sz w:val="78"/>
          <w:szCs w:val="78"/>
        </w:rPr>
      </w:pPr>
      <w:r>
        <w:rPr>
          <w:rFonts w:ascii="SimHei" w:eastAsia="SimHei" w:hAnsi="SimHei" w:cs="SimHei"/>
          <w:b/>
          <w:bCs/>
          <w:spacing w:val="25"/>
          <w:sz w:val="78"/>
          <w:szCs w:val="78"/>
        </w:rPr>
        <w:t>用心铸造世界</w:t>
      </w:r>
    </w:p>
    <w:p>
      <w:pPr>
        <w:spacing w:line="223" w:lineRule="auto"/>
        <w:rPr>
          <w:rFonts w:ascii="SimHei" w:eastAsia="SimHei" w:hAnsi="SimHei" w:cs="SimHei"/>
          <w:sz w:val="78"/>
          <w:szCs w:val="78"/>
        </w:rPr>
        <w:sectPr>
          <w:type w:val="nextPage"/>
          <w:pgSz w:w="22387" w:h="31680"/>
          <w:pgMar w:top="605" w:right="854" w:bottom="0" w:left="761" w:header="0" w:footer="0" w:gutter="0"/>
          <w:pgNumType w:start="2"/>
          <w:cols w:space="708"/>
          <w:titlePg w:val="0"/>
        </w:sectPr>
      </w:pPr>
    </w:p>
    <w:p>
      <w:pPr>
        <w:spacing w:line="292" w:lineRule="auto"/>
        <w:rPr>
          <w:rFonts w:ascii="Arial"/>
          <w:sz w:val="21"/>
        </w:rPr>
      </w:pPr>
      <w:r>
        <w:pict>
          <v:rect id="_x0000_s1025" style="width:835.1pt;height:0.9pt;margin-top:120.72pt;margin-left:155.76pt;mso-position-horizontal-relative:page;mso-position-vertical-relative:page;position:absolute;z-index:251662336" o:allowincell="f" filled="t" fillcolor="black" stroked="f"/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1917784</wp:posOffset>
            </wp:positionH>
            <wp:positionV relativeFrom="page">
              <wp:posOffset>489041</wp:posOffset>
            </wp:positionV>
            <wp:extent cx="1208867" cy="106598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8867" cy="1065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20" w:line="220" w:lineRule="auto"/>
        <w:jc w:val="right"/>
        <w:rPr>
          <w:rFonts w:ascii="SimSun" w:eastAsia="SimSun" w:hAnsi="SimSun" w:cs="SimSun"/>
          <w:sz w:val="37"/>
          <w:szCs w:val="3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82.4pt;height:22.05pt;margin-top:1.49pt;margin-left:284.38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24" w:lineRule="auto"/>
                    <w:ind w:right="1"/>
                    <w:jc w:val="right"/>
                    <w:rPr>
                      <w:rFonts w:ascii="SimSun" w:eastAsia="SimSun" w:hAnsi="SimSun" w:cs="SimSun"/>
                      <w:sz w:val="33"/>
                      <w:szCs w:val="33"/>
                    </w:rPr>
                  </w:pPr>
                  <w:r>
                    <w:rPr>
                      <w:rFonts w:ascii="SimSun" w:eastAsia="SimSun" w:hAnsi="SimSun" w:cs="SimSun"/>
                      <w:spacing w:val="-16"/>
                      <w:sz w:val="33"/>
                      <w:szCs w:val="33"/>
                    </w:rPr>
                    <w:t>限</w:t>
                  </w:r>
                  <w:r>
                    <w:rPr>
                      <w:rFonts w:ascii="SimSun" w:eastAsia="SimSun" w:hAnsi="SimSun" w:cs="SimSun"/>
                      <w:spacing w:val="5"/>
                      <w:sz w:val="33"/>
                      <w:szCs w:val="33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6"/>
                      <w:sz w:val="33"/>
                      <w:szCs w:val="33"/>
                    </w:rPr>
                    <w:t>公</w:t>
                  </w:r>
                  <w:r>
                    <w:rPr>
                      <w:rFonts w:ascii="SimSun" w:eastAsia="SimSun" w:hAnsi="SimSun" w:cs="SimSun"/>
                      <w:spacing w:val="6"/>
                      <w:sz w:val="33"/>
                      <w:szCs w:val="33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6"/>
                      <w:sz w:val="33"/>
                      <w:szCs w:val="33"/>
                    </w:rPr>
                    <w:t>司</w:t>
                  </w:r>
                </w:p>
              </w:txbxContent>
            </v:textbox>
          </v:shape>
        </w:pict>
      </w:r>
      <w:r>
        <w:pict>
          <v:shape id="_x0000_s1027" type="#_x0000_t202" style="width:164.2pt;height:22pt;margin-top:1.49pt;margin-left:104.56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ind w:left="20"/>
                    <w:rPr>
                      <w:rFonts w:ascii="SimSun" w:eastAsia="SimSun" w:hAnsi="SimSun" w:cs="SimSun"/>
                      <w:sz w:val="33"/>
                      <w:szCs w:val="33"/>
                    </w:rPr>
                  </w:pPr>
                  <w:r>
                    <w:rPr>
                      <w:rFonts w:ascii="SimSun" w:eastAsia="SimSun" w:hAnsi="SimSun" w:cs="SimSun"/>
                      <w:spacing w:val="25"/>
                      <w:sz w:val="33"/>
                      <w:szCs w:val="33"/>
                    </w:rPr>
                    <w:t>中国</w:t>
                  </w:r>
                  <w:r>
                    <w:rPr>
                      <w:rFonts w:ascii="SimSun" w:eastAsia="SimSun" w:hAnsi="SimSun" w:cs="SimSun"/>
                      <w:spacing w:val="-70"/>
                      <w:sz w:val="33"/>
                      <w:szCs w:val="3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5"/>
                      <w:sz w:val="33"/>
                      <w:szCs w:val="33"/>
                    </w:rPr>
                    <w:t>一</w:t>
                  </w:r>
                  <w:r>
                    <w:rPr>
                      <w:rFonts w:ascii="SimSun" w:eastAsia="SimSun" w:hAnsi="SimSun" w:cs="SimSun"/>
                      <w:spacing w:val="1"/>
                      <w:sz w:val="33"/>
                      <w:szCs w:val="33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25"/>
                      <w:sz w:val="33"/>
                      <w:szCs w:val="33"/>
                    </w:rPr>
                    <w:t>冶</w:t>
                  </w:r>
                  <w:r>
                    <w:rPr>
                      <w:rFonts w:ascii="SimSun" w:eastAsia="SimSun" w:hAnsi="SimSun" w:cs="SimSun"/>
                      <w:spacing w:val="165"/>
                      <w:sz w:val="33"/>
                      <w:szCs w:val="3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5"/>
                      <w:sz w:val="33"/>
                      <w:szCs w:val="33"/>
                    </w:rPr>
                    <w:t>集团有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8"/>
          <w:sz w:val="37"/>
          <w:szCs w:val="37"/>
        </w:rPr>
        <w:t>白银城区地下综合管廊工程</w:t>
      </w:r>
    </w:p>
    <w:p>
      <w:pPr>
        <w:spacing w:before="6" w:line="193" w:lineRule="auto"/>
        <w:ind w:left="2111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spacing w:val="-20"/>
          <w:w w:val="98"/>
          <w:sz w:val="37"/>
          <w:szCs w:val="37"/>
        </w:rPr>
        <w:t>China</w:t>
      </w:r>
      <w:r>
        <w:rPr>
          <w:rFonts w:ascii="Times New Roman" w:eastAsia="Times New Roman" w:hAnsi="Times New Roman" w:cs="Times New Roman"/>
          <w:spacing w:val="-3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0"/>
          <w:w w:val="98"/>
          <w:sz w:val="37"/>
          <w:szCs w:val="37"/>
        </w:rPr>
        <w:t>First Metallurgical Group Co., Ltd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228" w:line="224" w:lineRule="auto"/>
        <w:ind w:left="7140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b/>
          <w:bCs/>
          <w:spacing w:val="-85"/>
          <w:sz w:val="70"/>
          <w:szCs w:val="70"/>
        </w:rPr>
        <w:t>目</w:t>
      </w:r>
      <w:r>
        <w:rPr>
          <w:rFonts w:ascii="SimSun" w:eastAsia="SimSun" w:hAnsi="SimSun" w:cs="SimSun"/>
          <w:spacing w:val="28"/>
          <w:sz w:val="70"/>
          <w:szCs w:val="70"/>
        </w:rPr>
        <w:t xml:space="preserve">    </w:t>
      </w:r>
      <w:r>
        <w:rPr>
          <w:rFonts w:ascii="SimSun" w:eastAsia="SimSun" w:hAnsi="SimSun" w:cs="SimSun"/>
          <w:b/>
          <w:bCs/>
          <w:spacing w:val="-85"/>
          <w:sz w:val="70"/>
          <w:szCs w:val="70"/>
        </w:rPr>
        <w:t>录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66" w:line="223" w:lineRule="auto"/>
        <w:ind w:left="969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SimSun" w:eastAsia="SimSun" w:hAnsi="SimSun" w:cs="SimSun"/>
          <w:spacing w:val="10"/>
          <w:sz w:val="51"/>
          <w:szCs w:val="51"/>
        </w:rPr>
        <w:t>一、工程概况</w:t>
      </w:r>
      <w:r>
        <w:rPr>
          <w:rFonts w:ascii="Times New Roman" w:eastAsia="Times New Roman" w:hAnsi="Times New Roman" w:cs="Times New Roman"/>
          <w:spacing w:val="10"/>
          <w:sz w:val="51"/>
          <w:szCs w:val="51"/>
        </w:rPr>
        <w:t>……………………………………………………………</w:t>
      </w:r>
      <w:r>
        <w:rPr>
          <w:rFonts w:ascii="Times New Roman" w:eastAsia="Times New Roman" w:hAnsi="Times New Roman" w:cs="Times New Roman"/>
          <w:spacing w:val="-87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51"/>
          <w:szCs w:val="51"/>
        </w:rPr>
        <w:t>2-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166" w:line="224" w:lineRule="auto"/>
        <w:ind w:left="969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SimSun" w:eastAsia="SimSun" w:hAnsi="SimSun" w:cs="SimSun"/>
          <w:spacing w:val="2"/>
          <w:sz w:val="51"/>
          <w:szCs w:val="51"/>
        </w:rPr>
        <w:t>二 、施工准备</w:t>
      </w:r>
      <w:r>
        <w:rPr>
          <w:rFonts w:ascii="Times New Roman" w:eastAsia="Times New Roman" w:hAnsi="Times New Roman" w:cs="Times New Roman"/>
          <w:spacing w:val="2"/>
          <w:sz w:val="51"/>
          <w:szCs w:val="51"/>
        </w:rPr>
        <w:t>……………………………………………………………2-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165" w:line="222" w:lineRule="auto"/>
        <w:ind w:left="969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SimSun" w:eastAsia="SimSun" w:hAnsi="SimSun" w:cs="SimSun"/>
          <w:spacing w:val="10"/>
          <w:sz w:val="51"/>
          <w:szCs w:val="51"/>
        </w:rPr>
        <w:t>三、起重机施工</w:t>
      </w:r>
      <w:r>
        <w:rPr>
          <w:rFonts w:ascii="Times New Roman" w:eastAsia="Times New Roman" w:hAnsi="Times New Roman" w:cs="Times New Roman"/>
          <w:spacing w:val="10"/>
          <w:sz w:val="51"/>
          <w:szCs w:val="51"/>
        </w:rPr>
        <w:t>………………………………</w:t>
      </w:r>
      <w:r>
        <w:rPr>
          <w:rFonts w:ascii="Times New Roman" w:eastAsia="Times New Roman" w:hAnsi="Times New Roman" w:cs="Times New Roman"/>
          <w:spacing w:val="9"/>
          <w:sz w:val="51"/>
          <w:szCs w:val="51"/>
        </w:rPr>
        <w:t>…………………………</w:t>
      </w:r>
      <w:r>
        <w:rPr>
          <w:rFonts w:ascii="Times New Roman" w:eastAsia="Times New Roman" w:hAnsi="Times New Roman" w:cs="Times New Roman"/>
          <w:spacing w:val="-78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51"/>
          <w:szCs w:val="51"/>
        </w:rPr>
        <w:t>3-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166" w:line="223" w:lineRule="auto"/>
        <w:ind w:left="969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SimSun" w:eastAsia="SimSun" w:hAnsi="SimSun" w:cs="SimSun"/>
          <w:spacing w:val="10"/>
          <w:sz w:val="51"/>
          <w:szCs w:val="51"/>
        </w:rPr>
        <w:t>四、安全生产措施</w:t>
      </w:r>
      <w:r>
        <w:rPr>
          <w:rFonts w:ascii="Times New Roman" w:eastAsia="Times New Roman" w:hAnsi="Times New Roman" w:cs="Times New Roman"/>
          <w:spacing w:val="10"/>
          <w:sz w:val="51"/>
          <w:szCs w:val="51"/>
        </w:rPr>
        <w:t>………………………………………………………4-</w:t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167" w:line="223" w:lineRule="auto"/>
        <w:ind w:left="969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SimSun" w:eastAsia="SimSun" w:hAnsi="SimSun" w:cs="SimSun"/>
          <w:spacing w:val="9"/>
          <w:sz w:val="51"/>
          <w:szCs w:val="51"/>
        </w:rPr>
        <w:t>五、安全保证措施</w:t>
      </w:r>
      <w:r>
        <w:rPr>
          <w:rFonts w:ascii="Times New Roman" w:eastAsia="Times New Roman" w:hAnsi="Times New Roman" w:cs="Times New Roman"/>
          <w:spacing w:val="9"/>
          <w:sz w:val="51"/>
          <w:szCs w:val="51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spacing w:val="-62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51"/>
          <w:szCs w:val="51"/>
        </w:rPr>
        <w:t>5-</w: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167" w:line="223" w:lineRule="auto"/>
        <w:ind w:left="969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SimSun" w:eastAsia="SimSun" w:hAnsi="SimSun" w:cs="SimSun"/>
          <w:spacing w:val="11"/>
          <w:sz w:val="51"/>
          <w:szCs w:val="51"/>
        </w:rPr>
        <w:t>六、汽车吊使用注意事项</w:t>
      </w:r>
      <w:r>
        <w:rPr>
          <w:rFonts w:ascii="Times New Roman" w:eastAsia="Times New Roman" w:hAnsi="Times New Roman" w:cs="Times New Roman"/>
          <w:spacing w:val="11"/>
          <w:sz w:val="51"/>
          <w:szCs w:val="51"/>
        </w:rPr>
        <w:t>………………………</w:t>
      </w:r>
      <w:r>
        <w:rPr>
          <w:rFonts w:ascii="Times New Roman" w:eastAsia="Times New Roman" w:hAnsi="Times New Roman" w:cs="Times New Roman"/>
          <w:spacing w:val="10"/>
          <w:sz w:val="51"/>
          <w:szCs w:val="51"/>
        </w:rPr>
        <w:t>………………………6-</w:t>
      </w:r>
    </w:p>
    <w:p>
      <w:pPr>
        <w:spacing w:line="392" w:lineRule="auto"/>
        <w:rPr>
          <w:rFonts w:ascii="Arial"/>
          <w:sz w:val="21"/>
        </w:rPr>
      </w:pPr>
    </w:p>
    <w:p>
      <w:pPr>
        <w:spacing w:before="166" w:line="223" w:lineRule="auto"/>
        <w:ind w:left="969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SimSun" w:eastAsia="SimSun" w:hAnsi="SimSun" w:cs="SimSun"/>
          <w:spacing w:val="10"/>
          <w:sz w:val="51"/>
          <w:szCs w:val="51"/>
        </w:rPr>
        <w:t>七、汽车吊参数</w:t>
      </w:r>
      <w:r>
        <w:rPr>
          <w:rFonts w:ascii="Times New Roman" w:eastAsia="Times New Roman" w:hAnsi="Times New Roman" w:cs="Times New Roman"/>
          <w:spacing w:val="10"/>
          <w:sz w:val="51"/>
          <w:szCs w:val="51"/>
        </w:rPr>
        <w:t>…………………………………………………</w:t>
      </w:r>
      <w:r>
        <w:rPr>
          <w:rFonts w:ascii="Times New Roman" w:eastAsia="Times New Roman" w:hAnsi="Times New Roman" w:cs="Times New Roman"/>
          <w:spacing w:val="9"/>
          <w:sz w:val="51"/>
          <w:szCs w:val="51"/>
        </w:rPr>
        <w:t>………9-</w:t>
      </w:r>
    </w:p>
    <w:p>
      <w:pPr>
        <w:spacing w:line="223" w:lineRule="auto"/>
        <w:rPr>
          <w:rFonts w:ascii="Times New Roman" w:eastAsia="Times New Roman" w:hAnsi="Times New Roman" w:cs="Times New Roman"/>
          <w:sz w:val="51"/>
          <w:szCs w:val="51"/>
        </w:rPr>
        <w:sectPr>
          <w:pgSz w:w="22387" w:h="31680"/>
          <w:pgMar w:top="770" w:right="1881" w:bottom="0" w:left="3020" w:header="0" w:footer="0" w:gutter="0"/>
          <w:pgNumType w:start="3"/>
          <w:cols w:space="708"/>
        </w:sectPr>
      </w:pPr>
    </w:p>
    <w:p>
      <w:pPr>
        <w:spacing w:line="1670" w:lineRule="exact"/>
      </w:pPr>
      <w:r>
        <w:pict>
          <v:rect id="_x0000_s1028" style="width:834.65pt;height:0.9pt;margin-top:120.72pt;margin-left:154.46pt;mso-position-horizontal-relative:page;mso-position-vertical-relative:page;position:absolute;z-index:251663360" o:allowincell="f" filled="t" fillcolor="black" stroked="f"/>
        </w:pict>
      </w:r>
      <w:r>
        <w:rPr>
          <w:position w:val="-33"/>
        </w:rPr>
        <w:drawing>
          <wp:inline distT="0" distB="0" distL="0" distR="0">
            <wp:extent cx="1214411" cy="106055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4411" cy="1060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10" w:line="609" w:lineRule="exac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中</w:t>
      </w:r>
      <w:r>
        <w:rPr>
          <w:rFonts w:ascii="SimSun" w:eastAsia="SimSun" w:hAnsi="SimSun" w:cs="SimSun"/>
          <w:spacing w:val="80"/>
          <w:position w:val="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国</w:t>
      </w:r>
      <w:r>
        <w:rPr>
          <w:rFonts w:ascii="SimSun" w:eastAsia="SimSun" w:hAnsi="SimSun" w:cs="SimSun"/>
          <w:spacing w:val="51"/>
          <w:position w:val="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一</w:t>
      </w:r>
      <w:r>
        <w:rPr>
          <w:rFonts w:ascii="SimSun" w:eastAsia="SimSun" w:hAnsi="SimSun" w:cs="SimSun"/>
          <w:spacing w:val="50"/>
          <w:position w:val="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冶</w:t>
      </w:r>
      <w:r>
        <w:rPr>
          <w:rFonts w:ascii="SimSun" w:eastAsia="SimSun" w:hAnsi="SimSun" w:cs="SimSun"/>
          <w:spacing w:val="46"/>
          <w:position w:val="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集</w:t>
      </w:r>
      <w:r>
        <w:rPr>
          <w:rFonts w:ascii="SimSun" w:eastAsia="SimSun" w:hAnsi="SimSun" w:cs="SimSun"/>
          <w:spacing w:val="77"/>
          <w:position w:val="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团</w:t>
      </w:r>
      <w:r>
        <w:rPr>
          <w:rFonts w:ascii="SimSun" w:eastAsia="SimSun" w:hAnsi="SimSun" w:cs="SimSun"/>
          <w:spacing w:val="48"/>
          <w:position w:val="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有</w:t>
      </w:r>
      <w:r>
        <w:rPr>
          <w:rFonts w:ascii="SimSun" w:eastAsia="SimSun" w:hAnsi="SimSun" w:cs="SimSun"/>
          <w:spacing w:val="70"/>
          <w:position w:val="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限</w:t>
      </w:r>
      <w:r>
        <w:rPr>
          <w:rFonts w:ascii="SimSun" w:eastAsia="SimSun" w:hAnsi="SimSun" w:cs="SimSun"/>
          <w:spacing w:val="57"/>
          <w:position w:val="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公</w:t>
      </w:r>
      <w:r>
        <w:rPr>
          <w:rFonts w:ascii="SimSun" w:eastAsia="SimSun" w:hAnsi="SimSun" w:cs="SimSun"/>
          <w:spacing w:val="60"/>
          <w:position w:val="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9"/>
          <w:sz w:val="34"/>
          <w:szCs w:val="34"/>
        </w:rPr>
        <w:t>司</w:t>
      </w:r>
    </w:p>
    <w:p>
      <w:pPr>
        <w:spacing w:before="1" w:line="192" w:lineRule="auto"/>
        <w:ind w:left="3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China</w:t>
      </w:r>
      <w:r>
        <w:rPr>
          <w:rFonts w:ascii="Times New Roman" w:eastAsia="Times New Roman" w:hAnsi="Times New Roman" w:cs="Times New Roman"/>
          <w:spacing w:val="4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First</w:t>
      </w:r>
      <w:r>
        <w:rPr>
          <w:rFonts w:ascii="Times New Roman" w:eastAsia="Times New Roman" w:hAnsi="Times New Roman" w:cs="Times New Roman"/>
          <w:spacing w:val="3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Metallurgical</w:t>
      </w:r>
      <w:r>
        <w:rPr>
          <w:rFonts w:ascii="Times New Roman" w:eastAsia="Times New Roman" w:hAnsi="Times New Roman" w:cs="Times New Roman"/>
          <w:spacing w:val="4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Group</w:t>
      </w:r>
      <w:r>
        <w:rPr>
          <w:rFonts w:ascii="Times New Roman" w:eastAsia="Times New Roman" w:hAnsi="Times New Roman" w:cs="Times New Roman"/>
          <w:spacing w:val="4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Co.,Ltd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24" w:line="224" w:lineRule="auto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白银城区地下综合管廊工程</w:t>
      </w:r>
    </w:p>
    <w:p>
      <w:pPr>
        <w:spacing w:line="224" w:lineRule="auto"/>
        <w:rPr>
          <w:rFonts w:ascii="SimSun" w:eastAsia="SimSun" w:hAnsi="SimSun" w:cs="SimSun"/>
          <w:sz w:val="38"/>
          <w:szCs w:val="38"/>
        </w:rPr>
        <w:sectPr>
          <w:pgSz w:w="22387" w:h="31680"/>
          <w:pgMar w:top="778" w:right="1872" w:bottom="0" w:left="2985" w:header="0" w:footer="0" w:gutter="0"/>
          <w:pgNumType w:start="4"/>
          <w:cols w:num="3" w:space="708" w:equalWidth="0">
            <w:col w:w="2020" w:space="100"/>
            <w:col w:w="10613" w:space="100"/>
            <w:col w:w="4696" w:space="0"/>
          </w:cols>
        </w:sectPr>
      </w:pPr>
    </w:p>
    <w:p>
      <w:pPr>
        <w:spacing w:line="365" w:lineRule="auto"/>
        <w:rPr>
          <w:rFonts w:ascii="Arial"/>
          <w:sz w:val="21"/>
        </w:rPr>
      </w:pPr>
    </w:p>
    <w:p>
      <w:pPr>
        <w:spacing w:before="191" w:line="222" w:lineRule="auto"/>
        <w:ind w:left="207"/>
        <w:outlineLvl w:val="0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b/>
          <w:bCs/>
          <w:spacing w:val="-3"/>
          <w:sz w:val="59"/>
          <w:szCs w:val="59"/>
        </w:rPr>
        <w:t>一、工程概况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9" w:line="375" w:lineRule="auto"/>
        <w:ind w:left="207" w:right="785" w:firstLine="89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白银城区地下综合管廊工程属于市政工程，位于甘肃省白银市白银区，为第一批</w:t>
      </w:r>
      <w:r>
        <w:rPr>
          <w:rFonts w:ascii="SimSun" w:eastAsia="SimSun" w:hAnsi="SimSun" w:cs="SimSun"/>
          <w:spacing w:val="1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4"/>
          <w:sz w:val="43"/>
          <w:szCs w:val="43"/>
        </w:rPr>
        <w:t>全国地下综合管廊示范项目，</w:t>
      </w:r>
      <w:r>
        <w:rPr>
          <w:rFonts w:ascii="SimSun" w:eastAsia="SimSun" w:hAnsi="SimSun" w:cs="SimSun"/>
          <w:spacing w:val="28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40"/>
          <w:sz w:val="43"/>
          <w:szCs w:val="43"/>
        </w:rPr>
        <w:t>在白银城区7条道路上建设26.25公里地下综合管廊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44"/>
          <w:sz w:val="43"/>
          <w:szCs w:val="43"/>
        </w:rPr>
        <w:t>和一座中央控制中心。总投资额22.38亿元。2016年1月15号开工，2017年12月</w:t>
      </w:r>
      <w:r>
        <w:rPr>
          <w:rFonts w:ascii="SimSun" w:eastAsia="SimSun" w:hAnsi="SimSun" w:cs="SimSun"/>
          <w:spacing w:val="1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3"/>
          <w:sz w:val="43"/>
          <w:szCs w:val="43"/>
        </w:rPr>
        <w:t>31 号竣工。管廊主要为截面较大干线管廊，主要截面均为3舱或4舱布置，本工程</w:t>
      </w:r>
    </w:p>
    <w:p>
      <w:pPr>
        <w:spacing w:before="1" w:line="220" w:lineRule="auto"/>
        <w:ind w:left="20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6"/>
          <w:sz w:val="43"/>
          <w:szCs w:val="43"/>
        </w:rPr>
        <w:t>具有如下特点：</w:t>
      </w:r>
    </w:p>
    <w:p>
      <w:pPr>
        <w:spacing w:before="376" w:line="377" w:lineRule="auto"/>
        <w:ind w:left="207" w:right="774" w:firstLine="89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3"/>
          <w:sz w:val="43"/>
          <w:szCs w:val="43"/>
        </w:rPr>
        <w:t xml:space="preserve">1)管廊截面大，南环路、银山路管廊采用4舱布置，南环路最大截面为14.8m </w:t>
      </w:r>
      <w:r>
        <w:rPr>
          <w:rFonts w:ascii="Times New Roman" w:eastAsia="Times New Roman" w:hAnsi="Times New Roman" w:cs="Times New Roman"/>
          <w:spacing w:val="12"/>
          <w:sz w:val="43"/>
          <w:szCs w:val="43"/>
        </w:rPr>
        <w:t xml:space="preserve">×4.3m;,      </w:t>
      </w:r>
      <w:r>
        <w:rPr>
          <w:rFonts w:ascii="SimSun" w:eastAsia="SimSun" w:hAnsi="SimSun" w:cs="SimSun"/>
          <w:spacing w:val="12"/>
          <w:sz w:val="43"/>
          <w:szCs w:val="43"/>
        </w:rPr>
        <w:t>银山路截面为15.</w:t>
      </w:r>
      <w:r>
        <w:rPr>
          <w:rFonts w:ascii="SimSun" w:eastAsia="SimSun" w:hAnsi="SimSun" w:cs="SimSun"/>
          <w:spacing w:val="11"/>
          <w:sz w:val="43"/>
          <w:szCs w:val="43"/>
        </w:rPr>
        <w:t>75</w:t>
      </w:r>
      <w:r>
        <w:rPr>
          <w:rFonts w:ascii="Times New Roman" w:eastAsia="Times New Roman" w:hAnsi="Times New Roman" w:cs="Times New Roman"/>
          <w:spacing w:val="11"/>
          <w:sz w:val="43"/>
          <w:szCs w:val="43"/>
        </w:rPr>
        <w:t xml:space="preserve">m×4.3m;     </w:t>
      </w:r>
      <w:r>
        <w:rPr>
          <w:rFonts w:ascii="SimSun" w:eastAsia="SimSun" w:hAnsi="SimSun" w:cs="SimSun"/>
          <w:spacing w:val="11"/>
          <w:sz w:val="43"/>
          <w:szCs w:val="43"/>
        </w:rPr>
        <w:t>北环路、北京路、迎宾大道、南环西路管廊</w:t>
      </w:r>
    </w:p>
    <w:p>
      <w:pPr>
        <w:spacing w:before="2" w:line="219" w:lineRule="auto"/>
        <w:ind w:left="20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9"/>
          <w:sz w:val="43"/>
          <w:szCs w:val="43"/>
        </w:rPr>
        <w:t>采用3舱布置，截面为8.4m×4.3m   —11.</w:t>
      </w:r>
      <w:r>
        <w:rPr>
          <w:rFonts w:ascii="SimSun" w:eastAsia="SimSun" w:hAnsi="SimSun" w:cs="SimSun"/>
          <w:spacing w:val="18"/>
          <w:sz w:val="43"/>
          <w:szCs w:val="43"/>
        </w:rPr>
        <w:t>8m×4.3m;城信大道有三舱、四舱布置，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40" w:line="221" w:lineRule="auto"/>
        <w:ind w:left="20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4"/>
          <w:sz w:val="43"/>
          <w:szCs w:val="43"/>
        </w:rPr>
        <w:t>截面为11.8</w:t>
      </w:r>
      <w:r>
        <w:rPr>
          <w:rFonts w:ascii="Times New Roman" w:eastAsia="Times New Roman" w:hAnsi="Times New Roman" w:cs="Times New Roman"/>
          <w:spacing w:val="4"/>
          <w:sz w:val="43"/>
          <w:szCs w:val="43"/>
        </w:rPr>
        <w:t>m×4.3m—14.3m×4.3m</w:t>
      </w:r>
      <w:r>
        <w:rPr>
          <w:rFonts w:ascii="SimSun" w:eastAsia="SimSun" w:hAnsi="SimSun" w:cs="SimSun"/>
          <w:spacing w:val="4"/>
          <w:sz w:val="43"/>
          <w:szCs w:val="43"/>
        </w:rPr>
        <w:t>。</w:t>
      </w:r>
    </w:p>
    <w:p>
      <w:pPr>
        <w:spacing w:before="358" w:line="371" w:lineRule="auto"/>
        <w:ind w:left="207" w:right="794" w:firstLine="89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8"/>
          <w:sz w:val="43"/>
          <w:szCs w:val="43"/>
        </w:rPr>
        <w:t>2)入廊管线种类多，热力管线、天然气、给水、弱电、强电、10</w:t>
      </w:r>
      <w:r>
        <w:rPr>
          <w:rFonts w:ascii="SimSun" w:eastAsia="SimSun" w:hAnsi="SimSun" w:cs="SimSun"/>
          <w:sz w:val="43"/>
          <w:szCs w:val="43"/>
        </w:rPr>
        <w:t>KV</w:t>
      </w:r>
      <w:r>
        <w:rPr>
          <w:rFonts w:ascii="SimSun" w:eastAsia="SimSun" w:hAnsi="SimSun" w:cs="SimSun"/>
          <w:spacing w:val="28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27"/>
          <w:sz w:val="43"/>
          <w:szCs w:val="43"/>
        </w:rPr>
        <w:t>电力全部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9"/>
          <w:sz w:val="43"/>
          <w:szCs w:val="43"/>
        </w:rPr>
        <w:t>入廊；110</w:t>
      </w:r>
      <w:r>
        <w:rPr>
          <w:rFonts w:ascii="Times New Roman" w:eastAsia="Times New Roman" w:hAnsi="Times New Roman" w:cs="Times New Roman"/>
          <w:sz w:val="43"/>
          <w:szCs w:val="43"/>
        </w:rPr>
        <w:t>KV</w:t>
      </w:r>
      <w:r>
        <w:rPr>
          <w:rFonts w:ascii="Times New Roman" w:eastAsia="Times New Roman" w:hAnsi="Times New Roman" w:cs="Times New Roman"/>
          <w:spacing w:val="-6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9"/>
          <w:sz w:val="43"/>
          <w:szCs w:val="43"/>
        </w:rPr>
        <w:t>、</w:t>
      </w:r>
      <w:r>
        <w:rPr>
          <w:rFonts w:ascii="Times New Roman" w:eastAsia="Times New Roman" w:hAnsi="Times New Roman" w:cs="Times New Roman"/>
          <w:spacing w:val="9"/>
          <w:sz w:val="43"/>
          <w:szCs w:val="43"/>
        </w:rPr>
        <w:t>220</w:t>
      </w:r>
      <w:r>
        <w:rPr>
          <w:rFonts w:ascii="Times New Roman" w:eastAsia="Times New Roman" w:hAnsi="Times New Roman" w:cs="Times New Roman"/>
          <w:sz w:val="43"/>
          <w:szCs w:val="43"/>
        </w:rPr>
        <w:t>KV</w:t>
      </w:r>
      <w:r>
        <w:rPr>
          <w:rFonts w:ascii="Times New Roman" w:eastAsia="Times New Roman" w:hAnsi="Times New Roman" w:cs="Times New Roman"/>
          <w:spacing w:val="-6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9"/>
          <w:sz w:val="43"/>
          <w:szCs w:val="43"/>
        </w:rPr>
        <w:t>、</w:t>
      </w:r>
      <w:r>
        <w:rPr>
          <w:rFonts w:ascii="Times New Roman" w:eastAsia="Times New Roman" w:hAnsi="Times New Roman" w:cs="Times New Roman"/>
          <w:spacing w:val="9"/>
          <w:sz w:val="43"/>
          <w:szCs w:val="43"/>
        </w:rPr>
        <w:t>330</w:t>
      </w:r>
      <w:r>
        <w:rPr>
          <w:rFonts w:ascii="Times New Roman" w:eastAsia="Times New Roman" w:hAnsi="Times New Roman" w:cs="Times New Roman"/>
          <w:sz w:val="43"/>
          <w:szCs w:val="43"/>
        </w:rPr>
        <w:t>KV</w:t>
      </w:r>
      <w:r>
        <w:rPr>
          <w:rFonts w:ascii="Times New Roman" w:eastAsia="Times New Roman" w:hAnsi="Times New Roman" w:cs="Times New Roman"/>
          <w:spacing w:val="9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9"/>
          <w:sz w:val="43"/>
          <w:szCs w:val="43"/>
        </w:rPr>
        <w:t>高压根据城市高压线布置入廊；污水、雨水重</w:t>
      </w:r>
      <w:r>
        <w:rPr>
          <w:rFonts w:ascii="SimSun" w:eastAsia="SimSun" w:hAnsi="SimSun" w:cs="SimSun"/>
          <w:spacing w:val="8"/>
          <w:sz w:val="43"/>
          <w:szCs w:val="43"/>
        </w:rPr>
        <w:t>力流管</w:t>
      </w:r>
    </w:p>
    <w:p>
      <w:pPr>
        <w:spacing w:before="2" w:line="219" w:lineRule="auto"/>
        <w:ind w:left="20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1"/>
          <w:sz w:val="43"/>
          <w:szCs w:val="43"/>
        </w:rPr>
        <w:t>线依据城市地形分段入廊。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40" w:line="874" w:lineRule="exact"/>
        <w:ind w:left="110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9"/>
          <w:position w:val="33"/>
          <w:sz w:val="43"/>
          <w:szCs w:val="43"/>
        </w:rPr>
        <w:t>3)管廊布置形式多样，主要道路管廊布置</w:t>
      </w:r>
      <w:r>
        <w:rPr>
          <w:rFonts w:ascii="SimSun" w:eastAsia="SimSun" w:hAnsi="SimSun" w:cs="SimSun"/>
          <w:spacing w:val="28"/>
          <w:position w:val="33"/>
          <w:sz w:val="43"/>
          <w:szCs w:val="43"/>
        </w:rPr>
        <w:t>于绿化带下，迎宾大道管廊布置于非</w:t>
      </w:r>
    </w:p>
    <w:p>
      <w:pPr>
        <w:spacing w:before="2" w:line="219" w:lineRule="auto"/>
        <w:ind w:left="20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sz w:val="43"/>
          <w:szCs w:val="43"/>
        </w:rPr>
        <w:t>机动车道下，管廊口部设计种类多样。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40" w:line="848" w:lineRule="exact"/>
        <w:ind w:left="110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position w:val="31"/>
          <w:sz w:val="43"/>
          <w:szCs w:val="43"/>
        </w:rPr>
        <w:t>管廊采用现浇混凝土，由于施工路线长，施工</w:t>
      </w:r>
      <w:r>
        <w:rPr>
          <w:rFonts w:ascii="SimSun" w:eastAsia="SimSun" w:hAnsi="SimSun" w:cs="SimSun"/>
          <w:spacing w:val="14"/>
          <w:position w:val="31"/>
          <w:sz w:val="43"/>
          <w:szCs w:val="43"/>
        </w:rPr>
        <w:t>队伍比较分散，现场的钢筋、模板</w:t>
      </w:r>
    </w:p>
    <w:p>
      <w:pPr>
        <w:spacing w:before="2" w:line="219" w:lineRule="auto"/>
        <w:ind w:left="20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6"/>
          <w:sz w:val="43"/>
          <w:szCs w:val="43"/>
        </w:rPr>
        <w:t>及其他小机具计划采用</w:t>
      </w:r>
      <w:r>
        <w:rPr>
          <w:rFonts w:ascii="Arial" w:eastAsia="Arial" w:hAnsi="Arial" w:cs="Arial"/>
          <w:spacing w:val="16"/>
          <w:sz w:val="43"/>
          <w:szCs w:val="43"/>
        </w:rPr>
        <w:t>25</w:t>
      </w:r>
      <w:r>
        <w:rPr>
          <w:rFonts w:ascii="Arial" w:eastAsia="Arial" w:hAnsi="Arial" w:cs="Arial"/>
          <w:spacing w:val="6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sz w:val="43"/>
          <w:szCs w:val="43"/>
        </w:rPr>
        <w:t>吨汽车吊转运。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92" w:line="223" w:lineRule="auto"/>
        <w:ind w:left="216"/>
        <w:outlineLvl w:val="0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b/>
          <w:bCs/>
          <w:spacing w:val="8"/>
          <w:sz w:val="59"/>
          <w:szCs w:val="59"/>
        </w:rPr>
        <w:t>二、施工准备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40" w:line="220" w:lineRule="auto"/>
        <w:ind w:left="213"/>
        <w:outlineLvl w:val="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10"/>
          <w:sz w:val="43"/>
          <w:szCs w:val="43"/>
        </w:rPr>
        <w:t>2.1</w:t>
      </w:r>
      <w:r>
        <w:rPr>
          <w:rFonts w:ascii="SimSun" w:eastAsia="SimSun" w:hAnsi="SimSun" w:cs="SimSun"/>
          <w:spacing w:val="10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10"/>
          <w:sz w:val="43"/>
          <w:szCs w:val="43"/>
        </w:rPr>
        <w:t>汽车式起重机的型号、数量</w:t>
      </w:r>
    </w:p>
    <w:p>
      <w:pPr>
        <w:spacing w:line="210" w:lineRule="exact"/>
      </w:pPr>
    </w:p>
    <w:tbl>
      <w:tblPr>
        <w:tblStyle w:val="TableNormal0"/>
        <w:tblW w:w="14411" w:type="dxa"/>
        <w:tblInd w:w="10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76"/>
        <w:gridCol w:w="2880"/>
        <w:gridCol w:w="2889"/>
        <w:gridCol w:w="2881"/>
        <w:gridCol w:w="2885"/>
      </w:tblGrid>
      <w:tr>
        <w:tblPrEx>
          <w:tblW w:w="14411" w:type="dxa"/>
          <w:tblInd w:w="102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18"/>
        </w:trPr>
        <w:tc>
          <w:tcPr>
            <w:tcW w:w="2876" w:type="dxa"/>
            <w:vAlign w:val="top"/>
          </w:tcPr>
          <w:p>
            <w:pPr>
              <w:pStyle w:val="TableText"/>
              <w:spacing w:before="300" w:line="223" w:lineRule="auto"/>
              <w:ind w:left="310"/>
            </w:pPr>
            <w:r>
              <w:rPr>
                <w:spacing w:val="13"/>
              </w:rPr>
              <w:t>起重机品牌</w:t>
            </w:r>
          </w:p>
        </w:tc>
        <w:tc>
          <w:tcPr>
            <w:tcW w:w="2880" w:type="dxa"/>
            <w:vAlign w:val="top"/>
          </w:tcPr>
          <w:p>
            <w:pPr>
              <w:pStyle w:val="TableText"/>
              <w:spacing w:before="306" w:line="225" w:lineRule="auto"/>
              <w:ind w:left="982"/>
            </w:pPr>
            <w:r>
              <w:rPr>
                <w:spacing w:val="23"/>
              </w:rPr>
              <w:t>型号</w:t>
            </w:r>
          </w:p>
        </w:tc>
        <w:tc>
          <w:tcPr>
            <w:tcW w:w="2889" w:type="dxa"/>
            <w:vAlign w:val="top"/>
          </w:tcPr>
          <w:p>
            <w:pPr>
              <w:pStyle w:val="TableText"/>
              <w:spacing w:before="301" w:line="224" w:lineRule="auto"/>
              <w:ind w:left="993"/>
            </w:pPr>
            <w:r>
              <w:rPr>
                <w:spacing w:val="18"/>
              </w:rPr>
              <w:t>数量</w:t>
            </w:r>
          </w:p>
        </w:tc>
        <w:tc>
          <w:tcPr>
            <w:tcW w:w="2881" w:type="dxa"/>
            <w:vAlign w:val="top"/>
          </w:tcPr>
          <w:p>
            <w:pPr>
              <w:pStyle w:val="TableText"/>
              <w:spacing w:before="305" w:line="224" w:lineRule="auto"/>
              <w:ind w:left="535"/>
            </w:pPr>
            <w:r>
              <w:rPr>
                <w:spacing w:val="20"/>
              </w:rPr>
              <w:t>进场时间</w:t>
            </w:r>
          </w:p>
        </w:tc>
        <w:tc>
          <w:tcPr>
            <w:tcW w:w="2885" w:type="dxa"/>
            <w:vAlign w:val="top"/>
          </w:tcPr>
          <w:p>
            <w:pPr>
              <w:pStyle w:val="TableText"/>
              <w:spacing w:before="306" w:line="225" w:lineRule="auto"/>
              <w:ind w:left="1046"/>
            </w:pPr>
            <w:r>
              <w:rPr>
                <w:spacing w:val="21"/>
              </w:rPr>
              <w:t>备注</w:t>
            </w:r>
          </w:p>
        </w:tc>
      </w:tr>
      <w:tr>
        <w:tblPrEx>
          <w:tblW w:w="14411" w:type="dxa"/>
          <w:tblInd w:w="1027" w:type="dxa"/>
          <w:tblLayout w:type="fixed"/>
        </w:tblPrEx>
        <w:trPr>
          <w:trHeight w:val="1026"/>
        </w:trPr>
        <w:tc>
          <w:tcPr>
            <w:tcW w:w="2876" w:type="dxa"/>
            <w:vAlign w:val="top"/>
          </w:tcPr>
          <w:p>
            <w:pPr>
              <w:pStyle w:val="TableText"/>
              <w:spacing w:before="298" w:line="223" w:lineRule="auto"/>
              <w:ind w:left="535"/>
            </w:pPr>
            <w:r>
              <w:rPr>
                <w:spacing w:val="13"/>
              </w:rPr>
              <w:t>中联重科</w:t>
            </w:r>
          </w:p>
        </w:tc>
        <w:tc>
          <w:tcPr>
            <w:tcW w:w="2880" w:type="dxa"/>
            <w:vAlign w:val="top"/>
          </w:tcPr>
          <w:p>
            <w:pPr>
              <w:pStyle w:val="TableText"/>
              <w:spacing w:before="323" w:line="233" w:lineRule="auto"/>
              <w:ind w:left="896"/>
            </w:pPr>
            <w:r>
              <w:rPr>
                <w:spacing w:val="-14"/>
              </w:rPr>
              <w:t>2</w:t>
            </w:r>
            <w:r>
              <w:rPr>
                <w:spacing w:val="-83"/>
              </w:rPr>
              <w:t xml:space="preserve"> </w:t>
            </w:r>
            <w:r>
              <w:rPr>
                <w:spacing w:val="-14"/>
              </w:rPr>
              <w:t>5</w:t>
            </w:r>
            <w:r>
              <w:rPr>
                <w:spacing w:val="-72"/>
              </w:rPr>
              <w:t xml:space="preserve"> </w:t>
            </w:r>
            <w:r>
              <w:rPr>
                <w:spacing w:val="-14"/>
              </w:rPr>
              <w:t>吨</w:t>
            </w:r>
          </w:p>
        </w:tc>
        <w:tc>
          <w:tcPr>
            <w:tcW w:w="2889" w:type="dxa"/>
            <w:vAlign w:val="top"/>
          </w:tcPr>
          <w:p>
            <w:pPr>
              <w:pStyle w:val="TableText"/>
              <w:spacing w:before="305" w:line="226" w:lineRule="auto"/>
              <w:ind w:left="880"/>
            </w:pPr>
            <w:r>
              <w:rPr>
                <w:spacing w:val="18"/>
              </w:rPr>
              <w:t>4~8台</w:t>
            </w:r>
          </w:p>
        </w:tc>
        <w:tc>
          <w:tcPr>
            <w:tcW w:w="2881" w:type="dxa"/>
            <w:vAlign w:val="top"/>
          </w:tcPr>
          <w:p>
            <w:pPr>
              <w:pStyle w:val="TableText"/>
              <w:spacing w:before="299" w:line="224" w:lineRule="auto"/>
              <w:ind w:left="223"/>
            </w:pPr>
            <w:r>
              <w:rPr>
                <w:spacing w:val="53"/>
                <w:w w:val="108"/>
              </w:rPr>
              <w:t>2016年3月</w:t>
            </w:r>
          </w:p>
        </w:tc>
        <w:tc>
          <w:tcPr>
            <w:tcW w:w="28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04" w:line="222" w:lineRule="auto"/>
        <w:ind w:left="213"/>
        <w:outlineLvl w:val="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4"/>
          <w:sz w:val="43"/>
          <w:szCs w:val="43"/>
        </w:rPr>
        <w:t>2.2</w:t>
      </w:r>
      <w:r>
        <w:rPr>
          <w:rFonts w:ascii="SimSun" w:eastAsia="SimSun" w:hAnsi="SimSun" w:cs="SimSun"/>
          <w:spacing w:val="4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4"/>
          <w:sz w:val="43"/>
          <w:szCs w:val="43"/>
        </w:rPr>
        <w:t>人员准备</w:t>
      </w:r>
    </w:p>
    <w:p>
      <w:pPr>
        <w:spacing w:line="217" w:lineRule="exact"/>
      </w:pPr>
    </w:p>
    <w:tbl>
      <w:tblPr>
        <w:tblStyle w:val="TableNormal0"/>
        <w:tblW w:w="14402" w:type="dxa"/>
        <w:tblInd w:w="10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76"/>
        <w:gridCol w:w="2880"/>
        <w:gridCol w:w="2880"/>
        <w:gridCol w:w="2881"/>
        <w:gridCol w:w="2885"/>
      </w:tblGrid>
      <w:tr>
        <w:tblPrEx>
          <w:tblW w:w="14402" w:type="dxa"/>
          <w:tblInd w:w="103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18"/>
        </w:trPr>
        <w:tc>
          <w:tcPr>
            <w:tcW w:w="2876" w:type="dxa"/>
            <w:vAlign w:val="top"/>
          </w:tcPr>
          <w:p>
            <w:pPr>
              <w:pStyle w:val="TableText"/>
              <w:spacing w:before="301" w:line="219" w:lineRule="auto"/>
              <w:ind w:left="328"/>
            </w:pPr>
            <w:r>
              <w:rPr>
                <w:spacing w:val="5"/>
              </w:rPr>
              <w:t>起重机品牌</w:t>
            </w:r>
          </w:p>
        </w:tc>
        <w:tc>
          <w:tcPr>
            <w:tcW w:w="2880" w:type="dxa"/>
            <w:vAlign w:val="top"/>
          </w:tcPr>
          <w:p>
            <w:pPr>
              <w:pStyle w:val="TableText"/>
              <w:spacing w:before="301" w:line="219" w:lineRule="auto"/>
              <w:ind w:left="991"/>
            </w:pPr>
            <w:r>
              <w:rPr>
                <w:spacing w:val="9"/>
              </w:rPr>
              <w:t>司机</w:t>
            </w:r>
          </w:p>
        </w:tc>
        <w:tc>
          <w:tcPr>
            <w:tcW w:w="2880" w:type="dxa"/>
            <w:vAlign w:val="top"/>
          </w:tcPr>
          <w:p>
            <w:pPr>
              <w:pStyle w:val="TableText"/>
              <w:spacing w:before="302" w:line="220" w:lineRule="auto"/>
              <w:ind w:left="776"/>
            </w:pPr>
            <w:r>
              <w:rPr>
                <w:spacing w:val="9"/>
              </w:rPr>
              <w:t>信号工</w:t>
            </w:r>
          </w:p>
        </w:tc>
        <w:tc>
          <w:tcPr>
            <w:tcW w:w="2881" w:type="dxa"/>
            <w:vAlign w:val="top"/>
          </w:tcPr>
          <w:p>
            <w:pPr>
              <w:pStyle w:val="TableText"/>
              <w:spacing w:before="303" w:line="221" w:lineRule="auto"/>
              <w:ind w:left="778"/>
            </w:pPr>
            <w:r>
              <w:rPr>
                <w:spacing w:val="9"/>
              </w:rPr>
              <w:t>司索工</w:t>
            </w:r>
          </w:p>
        </w:tc>
        <w:tc>
          <w:tcPr>
            <w:tcW w:w="2885" w:type="dxa"/>
            <w:vAlign w:val="top"/>
          </w:tcPr>
          <w:p>
            <w:pPr>
              <w:pStyle w:val="TableText"/>
              <w:spacing w:before="307" w:line="221" w:lineRule="auto"/>
              <w:ind w:left="1038"/>
            </w:pPr>
            <w:r>
              <w:rPr>
                <w:spacing w:val="12"/>
              </w:rPr>
              <w:t>备注</w:t>
            </w:r>
          </w:p>
        </w:tc>
      </w:tr>
      <w:tr>
        <w:tblPrEx>
          <w:tblW w:w="14402" w:type="dxa"/>
          <w:tblInd w:w="1036" w:type="dxa"/>
          <w:tblLayout w:type="fixed"/>
        </w:tblPrEx>
        <w:trPr>
          <w:trHeight w:val="1052"/>
        </w:trPr>
        <w:tc>
          <w:tcPr>
            <w:tcW w:w="2876" w:type="dxa"/>
            <w:vAlign w:val="top"/>
          </w:tcPr>
          <w:p>
            <w:pPr>
              <w:pStyle w:val="TableText"/>
              <w:spacing w:before="317" w:line="219" w:lineRule="auto"/>
              <w:ind w:left="553"/>
            </w:pPr>
            <w:r>
              <w:rPr>
                <w:spacing w:val="5"/>
              </w:rPr>
              <w:t>中联重科</w:t>
            </w:r>
          </w:p>
        </w:tc>
        <w:tc>
          <w:tcPr>
            <w:tcW w:w="2880" w:type="dxa"/>
            <w:vAlign w:val="top"/>
          </w:tcPr>
          <w:p>
            <w:pPr>
              <w:pStyle w:val="TableText"/>
              <w:spacing w:before="324" w:line="223" w:lineRule="auto"/>
              <w:ind w:left="766"/>
            </w:pPr>
            <w:r>
              <w:rPr>
                <w:spacing w:val="62"/>
              </w:rPr>
              <w:t>4~8人</w:t>
            </w:r>
          </w:p>
        </w:tc>
        <w:tc>
          <w:tcPr>
            <w:tcW w:w="2880" w:type="dxa"/>
            <w:vAlign w:val="top"/>
          </w:tcPr>
          <w:p>
            <w:pPr>
              <w:pStyle w:val="TableText"/>
              <w:spacing w:before="324" w:line="223" w:lineRule="auto"/>
              <w:ind w:left="880"/>
            </w:pPr>
            <w:r>
              <w:rPr>
                <w:spacing w:val="6"/>
              </w:rPr>
              <w:t>4~8人</w:t>
            </w:r>
          </w:p>
        </w:tc>
        <w:tc>
          <w:tcPr>
            <w:tcW w:w="2881" w:type="dxa"/>
            <w:vAlign w:val="top"/>
          </w:tcPr>
          <w:p>
            <w:pPr>
              <w:pStyle w:val="TableText"/>
              <w:spacing w:before="324" w:line="223" w:lineRule="auto"/>
              <w:ind w:left="882"/>
            </w:pPr>
            <w:r>
              <w:rPr>
                <w:spacing w:val="6"/>
              </w:rPr>
              <w:t>4~8人</w:t>
            </w:r>
          </w:p>
        </w:tc>
        <w:tc>
          <w:tcPr>
            <w:tcW w:w="28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16" w:line="220" w:lineRule="auto"/>
        <w:ind w:left="207"/>
        <w:outlineLvl w:val="1"/>
        <w:rPr>
          <w:rFonts w:ascii="SimSun" w:eastAsia="SimSun" w:hAnsi="SimSun" w:cs="SimSun"/>
          <w:sz w:val="43"/>
          <w:szCs w:val="43"/>
        </w:rPr>
      </w:pPr>
      <w:r>
        <w:rPr>
          <w:rFonts w:ascii="Arial" w:eastAsia="Arial" w:hAnsi="Arial" w:cs="Arial"/>
          <w:b/>
          <w:bCs/>
          <w:spacing w:val="11"/>
          <w:sz w:val="43"/>
          <w:szCs w:val="43"/>
        </w:rPr>
        <w:t>2.3</w:t>
      </w:r>
      <w:r>
        <w:rPr>
          <w:rFonts w:ascii="Arial" w:eastAsia="Arial" w:hAnsi="Arial" w:cs="Arial"/>
          <w:b/>
          <w:bCs/>
          <w:spacing w:val="4"/>
          <w:sz w:val="43"/>
          <w:szCs w:val="43"/>
        </w:rPr>
        <w:t xml:space="preserve">  </w:t>
      </w:r>
      <w:r>
        <w:rPr>
          <w:rFonts w:ascii="SimSun" w:eastAsia="SimSun" w:hAnsi="SimSun" w:cs="SimSun"/>
          <w:b/>
          <w:bCs/>
          <w:spacing w:val="11"/>
          <w:sz w:val="43"/>
          <w:szCs w:val="43"/>
        </w:rPr>
        <w:t>施工机械使用前的准备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40" w:line="868" w:lineRule="exact"/>
        <w:ind w:left="1107"/>
        <w:rPr>
          <w:rFonts w:ascii="SimSun" w:eastAsia="SimSun" w:hAnsi="SimSun" w:cs="SimSun"/>
          <w:sz w:val="43"/>
          <w:szCs w:val="43"/>
        </w:rPr>
        <w:sectPr>
          <w:type w:val="continuous"/>
          <w:pgSz w:w="22387" w:h="31680"/>
          <w:pgMar w:top="778" w:right="1872" w:bottom="0" w:left="2985" w:header="0" w:footer="0" w:gutter="0"/>
          <w:pgNumType w:start="5"/>
          <w:cols w:num="1" w:space="708" w:equalWidth="0">
            <w:col w:w="17528" w:space="0"/>
          </w:cols>
        </w:sectPr>
      </w:pPr>
      <w:r>
        <w:rPr>
          <w:rFonts w:ascii="SimSun" w:eastAsia="SimSun" w:hAnsi="SimSun" w:cs="SimSun"/>
          <w:spacing w:val="17"/>
          <w:position w:val="32"/>
          <w:sz w:val="43"/>
          <w:szCs w:val="43"/>
        </w:rPr>
        <w:t>1、</w:t>
      </w:r>
      <w:r>
        <w:rPr>
          <w:rFonts w:ascii="SimSun" w:eastAsia="SimSun" w:hAnsi="SimSun" w:cs="SimSun"/>
          <w:spacing w:val="-61"/>
          <w:position w:val="3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position w:val="32"/>
          <w:sz w:val="43"/>
          <w:szCs w:val="43"/>
        </w:rPr>
        <w:t>起重机进场前，必须向项目部提供起重机的出厂检测报告、年检报告、产品</w:t>
      </w:r>
    </w:p>
    <w:p>
      <w:pPr>
        <w:spacing w:before="1" w:line="185" w:lineRule="auto"/>
        <w:ind w:left="20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4"/>
          <w:sz w:val="43"/>
          <w:szCs w:val="43"/>
        </w:rPr>
        <w:t>说明书、保险等。</w:t>
      </w:r>
    </w:p>
    <w:p>
      <w:pPr>
        <w:spacing w:line="185" w:lineRule="auto"/>
        <w:rPr>
          <w:rFonts w:ascii="SimSun" w:eastAsia="SimSun" w:hAnsi="SimSun" w:cs="SimSun"/>
          <w:sz w:val="43"/>
          <w:szCs w:val="43"/>
        </w:rPr>
        <w:sectPr>
          <w:type w:val="nextPage"/>
          <w:pgSz w:w="22387" w:h="31680"/>
          <w:pgMar w:top="778" w:right="1872" w:bottom="0" w:left="2985" w:header="0" w:footer="0" w:gutter="0"/>
          <w:pgNumType w:start="6"/>
          <w:cols w:num="1" w:space="708" w:equalWidth="0">
            <w:col w:w="17528" w:space="0"/>
          </w:cols>
          <w:titlePg w:val="0"/>
        </w:sectPr>
      </w:pPr>
    </w:p>
    <w:p>
      <w:pPr>
        <w:spacing w:line="1670" w:lineRule="exact"/>
      </w:pPr>
      <w:r>
        <w:pict>
          <v:rect id="_x0000_s1029" style="width:834.65pt;height:0.9pt;margin-top:120.72pt;margin-left:154.46pt;mso-position-horizontal-relative:page;mso-position-vertical-relative:page;position:absolute;z-index:251664384" o:allowincell="f" filled="t" fillcolor="black" stroked="f"/>
        </w:pict>
      </w:r>
      <w:r>
        <w:rPr>
          <w:position w:val="-33"/>
        </w:rPr>
        <w:drawing>
          <wp:inline distT="0" distB="0" distL="0" distR="0">
            <wp:extent cx="1203323" cy="106055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3323" cy="1060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11" w:line="599" w:lineRule="exact"/>
        <w:ind w:left="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中</w:t>
      </w:r>
      <w:r>
        <w:rPr>
          <w:rFonts w:ascii="SimSun" w:eastAsia="SimSun" w:hAnsi="SimSun" w:cs="SimSun"/>
          <w:spacing w:val="80"/>
          <w:position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国</w:t>
      </w:r>
      <w:r>
        <w:rPr>
          <w:rFonts w:ascii="SimSun" w:eastAsia="SimSun" w:hAnsi="SimSun" w:cs="SimSun"/>
          <w:spacing w:val="51"/>
          <w:position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一</w:t>
      </w:r>
      <w:r>
        <w:rPr>
          <w:rFonts w:ascii="SimSun" w:eastAsia="SimSun" w:hAnsi="SimSun" w:cs="SimSun"/>
          <w:spacing w:val="50"/>
          <w:position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冶</w:t>
      </w:r>
      <w:r>
        <w:rPr>
          <w:rFonts w:ascii="SimSun" w:eastAsia="SimSun" w:hAnsi="SimSun" w:cs="SimSun"/>
          <w:spacing w:val="46"/>
          <w:position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集</w:t>
      </w:r>
      <w:r>
        <w:rPr>
          <w:rFonts w:ascii="SimSun" w:eastAsia="SimSun" w:hAnsi="SimSun" w:cs="SimSun"/>
          <w:spacing w:val="77"/>
          <w:position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团</w:t>
      </w:r>
      <w:r>
        <w:rPr>
          <w:rFonts w:ascii="SimSun" w:eastAsia="SimSun" w:hAnsi="SimSun" w:cs="SimSun"/>
          <w:spacing w:val="48"/>
          <w:position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有</w:t>
      </w:r>
      <w:r>
        <w:rPr>
          <w:rFonts w:ascii="SimSun" w:eastAsia="SimSun" w:hAnsi="SimSun" w:cs="SimSun"/>
          <w:spacing w:val="70"/>
          <w:position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限</w:t>
      </w:r>
      <w:r>
        <w:rPr>
          <w:rFonts w:ascii="SimSun" w:eastAsia="SimSun" w:hAnsi="SimSun" w:cs="SimSun"/>
          <w:spacing w:val="57"/>
          <w:position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公</w:t>
      </w:r>
      <w:r>
        <w:rPr>
          <w:rFonts w:ascii="SimSun" w:eastAsia="SimSun" w:hAnsi="SimSun" w:cs="SimSun"/>
          <w:spacing w:val="60"/>
          <w:position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1"/>
          <w:position w:val="18"/>
          <w:sz w:val="34"/>
          <w:szCs w:val="34"/>
        </w:rPr>
        <w:t>司</w:t>
      </w:r>
    </w:p>
    <w:p>
      <w:pPr>
        <w:spacing w:before="1" w:line="192" w:lineRule="auto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China</w:t>
      </w:r>
      <w:r>
        <w:rPr>
          <w:rFonts w:ascii="Times New Roman" w:eastAsia="Times New Roman" w:hAnsi="Times New Roman" w:cs="Times New Roman"/>
          <w:spacing w:val="49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First</w:t>
      </w:r>
      <w:r>
        <w:rPr>
          <w:rFonts w:ascii="Times New Roman" w:eastAsia="Times New Roman" w:hAnsi="Times New Roman" w:cs="Times New Roman"/>
          <w:spacing w:val="4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Metallurgical</w:t>
      </w:r>
      <w:r>
        <w:rPr>
          <w:rFonts w:ascii="Times New Roman" w:eastAsia="Times New Roman" w:hAnsi="Times New Roman" w:cs="Times New Roman"/>
          <w:spacing w:val="4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Group</w:t>
      </w:r>
      <w:r>
        <w:rPr>
          <w:rFonts w:ascii="Times New Roman" w:eastAsia="Times New Roman" w:hAnsi="Times New Roman" w:cs="Times New Roman"/>
          <w:spacing w:val="4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Co.,Ltd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24" w:line="220" w:lineRule="auto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白银城区地下综合管廊工程</w:t>
      </w:r>
    </w:p>
    <w:p>
      <w:pPr>
        <w:spacing w:line="220" w:lineRule="auto"/>
        <w:rPr>
          <w:rFonts w:ascii="SimSun" w:eastAsia="SimSun" w:hAnsi="SimSun" w:cs="SimSun"/>
          <w:sz w:val="38"/>
          <w:szCs w:val="38"/>
        </w:rPr>
        <w:sectPr>
          <w:pgSz w:w="22387" w:h="31680"/>
          <w:pgMar w:top="778" w:right="1907" w:bottom="0" w:left="3020" w:header="0" w:footer="0" w:gutter="0"/>
          <w:pgNumType w:start="7"/>
          <w:cols w:num="3" w:space="708" w:equalWidth="0">
            <w:col w:w="1995" w:space="100"/>
            <w:col w:w="10613" w:space="100"/>
            <w:col w:w="4652" w:space="0"/>
          </w:cols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140" w:line="220" w:lineRule="auto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0"/>
          <w:sz w:val="43"/>
          <w:szCs w:val="43"/>
        </w:rPr>
        <w:t>2、</w:t>
      </w:r>
      <w:r>
        <w:rPr>
          <w:rFonts w:ascii="SimSun" w:eastAsia="SimSun" w:hAnsi="SimSun" w:cs="SimSun"/>
          <w:spacing w:val="-4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0"/>
          <w:sz w:val="43"/>
          <w:szCs w:val="43"/>
        </w:rPr>
        <w:t>起重机司机必须持证上岗，身体健康。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40" w:line="220" w:lineRule="auto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sz w:val="43"/>
          <w:szCs w:val="43"/>
        </w:rPr>
        <w:t>3、</w:t>
      </w:r>
      <w:r>
        <w:rPr>
          <w:rFonts w:ascii="SimSun" w:eastAsia="SimSun" w:hAnsi="SimSun" w:cs="SimSun"/>
          <w:spacing w:val="-3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3"/>
          <w:sz w:val="43"/>
          <w:szCs w:val="43"/>
        </w:rPr>
        <w:t>起重机租赁公司与项目部签订租赁合同和安全生产协议书。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40" w:line="220" w:lineRule="auto"/>
        <w:ind w:left="170"/>
        <w:outlineLvl w:val="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4"/>
          <w:sz w:val="43"/>
          <w:szCs w:val="43"/>
        </w:rPr>
        <w:t>2.4</w:t>
      </w:r>
      <w:r>
        <w:rPr>
          <w:rFonts w:ascii="SimSun" w:eastAsia="SimSun" w:hAnsi="SimSun" w:cs="SimSun"/>
          <w:spacing w:val="32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4"/>
          <w:sz w:val="43"/>
          <w:szCs w:val="43"/>
        </w:rPr>
        <w:t>技术准备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40" w:line="844" w:lineRule="exact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1"/>
          <w:position w:val="31"/>
          <w:sz w:val="43"/>
          <w:szCs w:val="43"/>
        </w:rPr>
        <w:t>1、</w:t>
      </w:r>
      <w:r>
        <w:rPr>
          <w:rFonts w:ascii="SimSun" w:eastAsia="SimSun" w:hAnsi="SimSun" w:cs="SimSun"/>
          <w:spacing w:val="-32"/>
          <w:position w:val="3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1"/>
          <w:position w:val="31"/>
          <w:sz w:val="43"/>
          <w:szCs w:val="43"/>
        </w:rPr>
        <w:t>由工区制定《汽车式起重机施工方案》</w:t>
      </w:r>
      <w:r>
        <w:rPr>
          <w:rFonts w:ascii="SimSun" w:eastAsia="SimSun" w:hAnsi="SimSun" w:cs="SimSun"/>
          <w:spacing w:val="1"/>
          <w:position w:val="31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11"/>
          <w:position w:val="31"/>
          <w:sz w:val="43"/>
          <w:szCs w:val="43"/>
        </w:rPr>
        <w:t>,现场架子队队长、专职安全员负责</w:t>
      </w:r>
    </w:p>
    <w:p>
      <w:pPr>
        <w:spacing w:before="1" w:line="219" w:lineRule="auto"/>
        <w:ind w:left="16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sz w:val="43"/>
          <w:szCs w:val="43"/>
        </w:rPr>
        <w:t>对起重机司机、信号工、司索工进行安全交底。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41" w:line="220" w:lineRule="auto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sz w:val="43"/>
          <w:szCs w:val="43"/>
        </w:rPr>
        <w:t>2、</w:t>
      </w:r>
      <w:r>
        <w:rPr>
          <w:rFonts w:ascii="SimSun" w:eastAsia="SimSun" w:hAnsi="SimSun" w:cs="SimSun"/>
          <w:spacing w:val="-5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3"/>
          <w:sz w:val="43"/>
          <w:szCs w:val="43"/>
        </w:rPr>
        <w:t>对施工便道进行平整维护，保证吊车行车通道畅</w:t>
      </w:r>
      <w:r>
        <w:rPr>
          <w:rFonts w:ascii="SimSun" w:eastAsia="SimSun" w:hAnsi="SimSun" w:cs="SimSun"/>
          <w:spacing w:val="12"/>
          <w:sz w:val="43"/>
          <w:szCs w:val="43"/>
        </w:rPr>
        <w:t>通。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40" w:line="856" w:lineRule="exact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position w:val="31"/>
          <w:sz w:val="43"/>
          <w:szCs w:val="43"/>
        </w:rPr>
        <w:t>3、</w:t>
      </w:r>
      <w:r>
        <w:rPr>
          <w:rFonts w:ascii="SimSun" w:eastAsia="SimSun" w:hAnsi="SimSun" w:cs="SimSun"/>
          <w:spacing w:val="-47"/>
          <w:position w:val="3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position w:val="31"/>
          <w:sz w:val="43"/>
          <w:szCs w:val="43"/>
        </w:rPr>
        <w:t>汽车吊进场后应通知设备管理员，吊装前对汽车吊作业环境、吊具、钢丝绳</w:t>
      </w:r>
    </w:p>
    <w:p>
      <w:pPr>
        <w:spacing w:before="2" w:line="220" w:lineRule="auto"/>
        <w:ind w:left="16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等进行检查，满足要求后方可进行吊装作业。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40" w:line="841" w:lineRule="exact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9"/>
          <w:position w:val="30"/>
          <w:sz w:val="43"/>
          <w:szCs w:val="43"/>
        </w:rPr>
        <w:t>4、</w:t>
      </w:r>
      <w:r>
        <w:rPr>
          <w:rFonts w:ascii="SimSun" w:eastAsia="SimSun" w:hAnsi="SimSun" w:cs="SimSun"/>
          <w:spacing w:val="-40"/>
          <w:position w:val="3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9"/>
          <w:position w:val="30"/>
          <w:sz w:val="43"/>
          <w:szCs w:val="43"/>
        </w:rPr>
        <w:t>吊装材料、构件、设备等按照方案要求进行吊装前码放、装斗或安装吊耳等，</w:t>
      </w:r>
    </w:p>
    <w:p>
      <w:pPr>
        <w:spacing w:before="1" w:line="220" w:lineRule="auto"/>
        <w:ind w:left="16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7"/>
          <w:sz w:val="43"/>
          <w:szCs w:val="43"/>
        </w:rPr>
        <w:t>便于吊装顺利进行。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89" w:line="1211" w:lineRule="exact"/>
        <w:ind w:left="172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b/>
          <w:bCs/>
          <w:spacing w:val="-16"/>
          <w:position w:val="47"/>
          <w:sz w:val="58"/>
          <w:szCs w:val="58"/>
        </w:rPr>
        <w:t>三、</w:t>
      </w:r>
      <w:r>
        <w:rPr>
          <w:rFonts w:ascii="SimSun" w:eastAsia="SimSun" w:hAnsi="SimSun" w:cs="SimSun"/>
          <w:spacing w:val="-78"/>
          <w:position w:val="47"/>
          <w:sz w:val="58"/>
          <w:szCs w:val="58"/>
        </w:rPr>
        <w:t xml:space="preserve"> </w:t>
      </w:r>
      <w:r>
        <w:rPr>
          <w:rFonts w:ascii="SimSun" w:eastAsia="SimSun" w:hAnsi="SimSun" w:cs="SimSun"/>
          <w:b/>
          <w:bCs/>
          <w:spacing w:val="-16"/>
          <w:position w:val="47"/>
          <w:sz w:val="58"/>
          <w:szCs w:val="58"/>
        </w:rPr>
        <w:t>起重机施工</w:t>
      </w:r>
    </w:p>
    <w:p>
      <w:pPr>
        <w:spacing w:line="221" w:lineRule="auto"/>
        <w:ind w:left="17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3"/>
          <w:sz w:val="43"/>
          <w:szCs w:val="43"/>
        </w:rPr>
        <w:t>3.1</w:t>
      </w:r>
      <w:r>
        <w:rPr>
          <w:rFonts w:ascii="SimSun" w:eastAsia="SimSun" w:hAnsi="SimSun" w:cs="SimSun"/>
          <w:spacing w:val="75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3"/>
          <w:sz w:val="43"/>
          <w:szCs w:val="43"/>
        </w:rPr>
        <w:t>吊装施工组织流程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41" w:line="893" w:lineRule="exact"/>
        <w:ind w:left="1133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4"/>
          <w:position w:val="34"/>
          <w:sz w:val="43"/>
          <w:szCs w:val="43"/>
        </w:rPr>
        <w:t>吊装使用申请(责任工长)</w:t>
      </w:r>
      <w:r>
        <w:rPr>
          <w:rFonts w:ascii="SimSun" w:eastAsia="SimSun" w:hAnsi="SimSun" w:cs="SimSun"/>
          <w:spacing w:val="-134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4"/>
          <w:position w:val="34"/>
          <w:sz w:val="43"/>
          <w:szCs w:val="43"/>
        </w:rPr>
        <w:t>→</w:t>
      </w:r>
      <w:r>
        <w:rPr>
          <w:rFonts w:ascii="SimSun" w:eastAsia="SimSun" w:hAnsi="SimSun" w:cs="SimSun"/>
          <w:spacing w:val="-100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4"/>
          <w:position w:val="34"/>
          <w:sz w:val="43"/>
          <w:szCs w:val="43"/>
        </w:rPr>
        <w:t>吊装进场检查(设备管理</w:t>
      </w:r>
      <w:r>
        <w:rPr>
          <w:rFonts w:ascii="SimSun" w:eastAsia="SimSun" w:hAnsi="SimSun" w:cs="SimSun"/>
          <w:spacing w:val="33"/>
          <w:position w:val="34"/>
          <w:sz w:val="43"/>
          <w:szCs w:val="43"/>
        </w:rPr>
        <w:t>员)</w:t>
      </w:r>
      <w:r>
        <w:rPr>
          <w:rFonts w:ascii="SimSun" w:eastAsia="SimSun" w:hAnsi="SimSun" w:cs="SimSun"/>
          <w:spacing w:val="-134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3"/>
          <w:position w:val="34"/>
          <w:sz w:val="43"/>
          <w:szCs w:val="43"/>
        </w:rPr>
        <w:t>→</w:t>
      </w:r>
      <w:r>
        <w:rPr>
          <w:rFonts w:ascii="SimSun" w:eastAsia="SimSun" w:hAnsi="SimSun" w:cs="SimSun"/>
          <w:spacing w:val="-100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3"/>
          <w:position w:val="34"/>
          <w:sz w:val="43"/>
          <w:szCs w:val="43"/>
        </w:rPr>
        <w:t>吊装作业(责任工</w:t>
      </w:r>
    </w:p>
    <w:p>
      <w:pPr>
        <w:spacing w:line="221" w:lineRule="auto"/>
        <w:ind w:left="16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6"/>
          <w:sz w:val="43"/>
          <w:szCs w:val="43"/>
        </w:rPr>
        <w:t>长)</w:t>
      </w:r>
      <w:r>
        <w:rPr>
          <w:rFonts w:ascii="SimSun" w:eastAsia="SimSun" w:hAnsi="SimSun" w:cs="SimSun"/>
          <w:spacing w:val="-12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6"/>
          <w:sz w:val="43"/>
          <w:szCs w:val="43"/>
        </w:rPr>
        <w:t>→</w:t>
      </w:r>
      <w:r>
        <w:rPr>
          <w:rFonts w:ascii="SimSun" w:eastAsia="SimSun" w:hAnsi="SimSun" w:cs="SimSun"/>
          <w:spacing w:val="-9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6"/>
          <w:sz w:val="43"/>
          <w:szCs w:val="43"/>
        </w:rPr>
        <w:t>吊装作业安全监督(专职安全员、施工员)。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140" w:line="220" w:lineRule="auto"/>
        <w:ind w:left="170"/>
        <w:outlineLvl w:val="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3"/>
          <w:sz w:val="43"/>
          <w:szCs w:val="43"/>
        </w:rPr>
        <w:t>3.2</w:t>
      </w:r>
      <w:r>
        <w:rPr>
          <w:rFonts w:ascii="SimSun" w:eastAsia="SimSun" w:hAnsi="SimSun" w:cs="SimSun"/>
          <w:spacing w:val="39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3"/>
          <w:sz w:val="43"/>
          <w:szCs w:val="43"/>
        </w:rPr>
        <w:t>吊运步骤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40" w:line="221" w:lineRule="auto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"/>
          <w:sz w:val="43"/>
          <w:szCs w:val="43"/>
        </w:rPr>
        <w:t>1、</w:t>
      </w:r>
      <w:r>
        <w:rPr>
          <w:rFonts w:ascii="SimSun" w:eastAsia="SimSun" w:hAnsi="SimSun" w:cs="SimSun"/>
          <w:spacing w:val="-3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"/>
          <w:sz w:val="43"/>
          <w:szCs w:val="43"/>
        </w:rPr>
        <w:t>设备的进场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41" w:line="962" w:lineRule="exact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position w:val="40"/>
          <w:sz w:val="43"/>
          <w:szCs w:val="43"/>
        </w:rPr>
        <w:t>在各项准备工作完全做好的情况下，就开始组织设备的进场</w:t>
      </w:r>
      <w:r>
        <w:rPr>
          <w:rFonts w:ascii="SimSun" w:eastAsia="SimSun" w:hAnsi="SimSun" w:cs="SimSun"/>
          <w:spacing w:val="17"/>
          <w:position w:val="40"/>
          <w:sz w:val="43"/>
          <w:szCs w:val="43"/>
        </w:rPr>
        <w:t>和吊装工作了。</w:t>
      </w:r>
    </w:p>
    <w:p>
      <w:pPr>
        <w:spacing w:before="1" w:line="221" w:lineRule="auto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5"/>
          <w:sz w:val="43"/>
          <w:szCs w:val="43"/>
        </w:rPr>
        <w:t>2、</w:t>
      </w:r>
      <w:r>
        <w:rPr>
          <w:rFonts w:ascii="SimSun" w:eastAsia="SimSun" w:hAnsi="SimSun" w:cs="SimSun"/>
          <w:spacing w:val="-4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5"/>
          <w:sz w:val="43"/>
          <w:szCs w:val="43"/>
        </w:rPr>
        <w:t>吊装前的准备工作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40" w:line="832" w:lineRule="exact"/>
        <w:ind w:left="1133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position w:val="30"/>
          <w:sz w:val="43"/>
          <w:szCs w:val="43"/>
        </w:rPr>
        <w:t>吊装前，必须做好全面仔细的检查核实工作。检查材料码放、装斗或吊耳等是否</w:t>
      </w:r>
    </w:p>
    <w:p>
      <w:pPr>
        <w:spacing w:before="2" w:line="220" w:lineRule="auto"/>
        <w:ind w:left="16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sz w:val="43"/>
          <w:szCs w:val="43"/>
        </w:rPr>
        <w:t>符合吊装要求。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39" w:line="945" w:lineRule="exact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9"/>
          <w:position w:val="38"/>
          <w:sz w:val="43"/>
          <w:szCs w:val="43"/>
        </w:rPr>
        <w:t>3、</w:t>
      </w:r>
      <w:r>
        <w:rPr>
          <w:rFonts w:ascii="SimSun" w:eastAsia="SimSun" w:hAnsi="SimSun" w:cs="SimSun"/>
          <w:spacing w:val="-48"/>
          <w:position w:val="3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9"/>
          <w:position w:val="38"/>
          <w:sz w:val="43"/>
          <w:szCs w:val="43"/>
        </w:rPr>
        <w:t>吊装索具的系接必须牢固</w:t>
      </w:r>
    </w:p>
    <w:p>
      <w:pPr>
        <w:spacing w:before="2" w:line="221" w:lineRule="auto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28"/>
          <w:sz w:val="43"/>
          <w:szCs w:val="43"/>
        </w:rPr>
        <w:t>4、</w:t>
      </w:r>
      <w:r>
        <w:rPr>
          <w:rFonts w:ascii="SimSun" w:eastAsia="SimSun" w:hAnsi="SimSun" w:cs="SimSun"/>
          <w:spacing w:val="-7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28"/>
          <w:sz w:val="43"/>
          <w:szCs w:val="43"/>
        </w:rPr>
        <w:t>试</w:t>
      </w:r>
      <w:r>
        <w:rPr>
          <w:rFonts w:ascii="SimSun" w:eastAsia="SimSun" w:hAnsi="SimSun" w:cs="SimSun"/>
          <w:spacing w:val="-3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28"/>
          <w:sz w:val="43"/>
          <w:szCs w:val="43"/>
        </w:rPr>
        <w:t>吊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41" w:line="372" w:lineRule="auto"/>
        <w:ind w:left="164" w:right="865" w:firstLine="873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试吊前检查确认；吊装总指挥进行吊装操作交底；布置各监察岗位进行监察的要</w:t>
      </w:r>
      <w:r>
        <w:rPr>
          <w:rFonts w:ascii="SimSun" w:eastAsia="SimSun" w:hAnsi="SimSun" w:cs="SimSun"/>
          <w:spacing w:val="1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5"/>
          <w:sz w:val="43"/>
          <w:szCs w:val="43"/>
        </w:rPr>
        <w:t>点及主要内容；起吊放下进行多次试验，使各部分具有协调性和安全性；复查各部</w:t>
      </w:r>
    </w:p>
    <w:p>
      <w:pPr>
        <w:spacing w:before="1" w:line="220" w:lineRule="auto"/>
        <w:ind w:left="16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2"/>
          <w:sz w:val="43"/>
          <w:szCs w:val="43"/>
        </w:rPr>
        <w:t>位的变化情况等。</w:t>
      </w:r>
    </w:p>
    <w:p>
      <w:pPr>
        <w:spacing w:line="314" w:lineRule="auto"/>
        <w:rPr>
          <w:rFonts w:ascii="Arial"/>
          <w:sz w:val="21"/>
        </w:rPr>
        <w:sectPr>
          <w:type w:val="continuous"/>
          <w:pgSz w:w="22387" w:h="31680"/>
          <w:pgMar w:top="778" w:right="1907" w:bottom="0" w:left="3020" w:header="0" w:footer="0" w:gutter="0"/>
          <w:pgNumType w:start="8"/>
          <w:cols w:num="1" w:space="708" w:equalWidth="0">
            <w:col w:w="17459" w:space="0"/>
          </w:cols>
        </w:sectPr>
      </w:pPr>
    </w:p>
    <w:p>
      <w:pPr>
        <w:spacing w:before="140" w:line="186" w:lineRule="auto"/>
        <w:ind w:left="103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5"/>
          <w:sz w:val="43"/>
          <w:szCs w:val="43"/>
        </w:rPr>
        <w:t>5、</w:t>
      </w:r>
      <w:r>
        <w:rPr>
          <w:rFonts w:ascii="SimSun" w:eastAsia="SimSun" w:hAnsi="SimSun" w:cs="SimSun"/>
          <w:spacing w:val="-5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5"/>
          <w:sz w:val="43"/>
          <w:szCs w:val="43"/>
        </w:rPr>
        <w:t>吊运就位</w:t>
      </w:r>
    </w:p>
    <w:p>
      <w:pPr>
        <w:spacing w:line="186" w:lineRule="auto"/>
        <w:rPr>
          <w:rFonts w:ascii="SimSun" w:eastAsia="SimSun" w:hAnsi="SimSun" w:cs="SimSun"/>
          <w:sz w:val="43"/>
          <w:szCs w:val="43"/>
        </w:rPr>
        <w:sectPr>
          <w:type w:val="nextPage"/>
          <w:pgSz w:w="22387" w:h="31680"/>
          <w:pgMar w:top="778" w:right="1907" w:bottom="0" w:left="3020" w:header="0" w:footer="0" w:gutter="0"/>
          <w:pgNumType w:start="9"/>
          <w:cols w:num="1" w:space="708" w:equalWidth="0">
            <w:col w:w="17459" w:space="0"/>
          </w:cols>
          <w:titlePg w:val="0"/>
        </w:sectPr>
      </w:pPr>
    </w:p>
    <w:p>
      <w:pPr>
        <w:spacing w:line="1661" w:lineRule="exact"/>
      </w:pPr>
      <w:r>
        <w:pict>
          <v:rect id="_x0000_s1030" style="width:835.95pt;height:0.9pt;margin-top:120.72pt;margin-left:154.89pt;mso-position-horizontal-relative:page;mso-position-vertical-relative:page;position:absolute;z-index:251665408" o:allowincell="f" filled="t" fillcolor="black" stroked="f"/>
        </w:pict>
      </w:r>
      <w:r>
        <w:rPr>
          <w:position w:val="-33"/>
        </w:rPr>
        <w:drawing>
          <wp:inline distT="0" distB="0" distL="0" distR="0">
            <wp:extent cx="1197922" cy="105492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97922" cy="1054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78" w:lineRule="auto"/>
        <w:rPr>
          <w:rFonts w:ascii="Arial"/>
          <w:sz w:val="21"/>
        </w:rPr>
      </w:pPr>
    </w:p>
    <w:p>
      <w:pPr>
        <w:spacing w:before="120" w:line="599" w:lineRule="exact"/>
        <w:ind w:left="17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-22"/>
          <w:position w:val="16"/>
          <w:sz w:val="37"/>
          <w:szCs w:val="37"/>
        </w:rPr>
        <w:t>中</w:t>
      </w:r>
      <w:r>
        <w:rPr>
          <w:rFonts w:ascii="SimSun" w:eastAsia="SimSun" w:hAnsi="SimSun" w:cs="SimSun"/>
          <w:spacing w:val="42"/>
          <w:position w:val="16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2"/>
          <w:position w:val="16"/>
          <w:sz w:val="37"/>
          <w:szCs w:val="37"/>
        </w:rPr>
        <w:t>国 一</w:t>
      </w:r>
      <w:r>
        <w:rPr>
          <w:rFonts w:ascii="SimSun" w:eastAsia="SimSun" w:hAnsi="SimSun" w:cs="SimSun"/>
          <w:spacing w:val="6"/>
          <w:position w:val="16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2"/>
          <w:position w:val="16"/>
          <w:sz w:val="37"/>
          <w:szCs w:val="37"/>
        </w:rPr>
        <w:t>冶 集</w:t>
      </w:r>
      <w:r>
        <w:rPr>
          <w:rFonts w:ascii="SimSun" w:eastAsia="SimSun" w:hAnsi="SimSun" w:cs="SimSun"/>
          <w:spacing w:val="35"/>
          <w:position w:val="16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2"/>
          <w:position w:val="16"/>
          <w:sz w:val="37"/>
          <w:szCs w:val="37"/>
        </w:rPr>
        <w:t>团</w:t>
      </w:r>
      <w:r>
        <w:rPr>
          <w:rFonts w:ascii="SimSun" w:eastAsia="SimSun" w:hAnsi="SimSun" w:cs="SimSun"/>
          <w:spacing w:val="3"/>
          <w:position w:val="16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2"/>
          <w:position w:val="16"/>
          <w:sz w:val="37"/>
          <w:szCs w:val="37"/>
        </w:rPr>
        <w:t>有</w:t>
      </w:r>
      <w:r>
        <w:rPr>
          <w:rFonts w:ascii="SimSun" w:eastAsia="SimSun" w:hAnsi="SimSun" w:cs="SimSun"/>
          <w:spacing w:val="27"/>
          <w:position w:val="16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2"/>
          <w:position w:val="16"/>
          <w:sz w:val="37"/>
          <w:szCs w:val="37"/>
        </w:rPr>
        <w:t>限</w:t>
      </w:r>
      <w:r>
        <w:rPr>
          <w:rFonts w:ascii="SimSun" w:eastAsia="SimSun" w:hAnsi="SimSun" w:cs="SimSun"/>
          <w:spacing w:val="13"/>
          <w:position w:val="16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2"/>
          <w:position w:val="16"/>
          <w:sz w:val="37"/>
          <w:szCs w:val="37"/>
        </w:rPr>
        <w:t>公</w:t>
      </w:r>
      <w:r>
        <w:rPr>
          <w:rFonts w:ascii="SimSun" w:eastAsia="SimSun" w:hAnsi="SimSun" w:cs="SimSun"/>
          <w:spacing w:val="16"/>
          <w:position w:val="16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2"/>
          <w:position w:val="16"/>
          <w:sz w:val="37"/>
          <w:szCs w:val="37"/>
        </w:rPr>
        <w:t>司</w:t>
      </w:r>
    </w:p>
    <w:p>
      <w:pPr>
        <w:spacing w:before="1" w:line="192" w:lineRule="auto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China</w:t>
      </w:r>
      <w:r>
        <w:rPr>
          <w:rFonts w:ascii="Times New Roman" w:eastAsia="Times New Roman" w:hAnsi="Times New Roman" w:cs="Times New Roman"/>
          <w:spacing w:val="4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First</w:t>
      </w:r>
      <w:r>
        <w:rPr>
          <w:rFonts w:ascii="Times New Roman" w:eastAsia="Times New Roman" w:hAnsi="Times New Roman" w:cs="Times New Roman"/>
          <w:spacing w:val="3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Metallurgical</w:t>
      </w:r>
      <w:r>
        <w:rPr>
          <w:rFonts w:ascii="Times New Roman" w:eastAsia="Times New Roman" w:hAnsi="Times New Roman" w:cs="Times New Roman"/>
          <w:spacing w:val="39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Group</w:t>
      </w:r>
      <w:r>
        <w:rPr>
          <w:rFonts w:ascii="Times New Roman" w:eastAsia="Times New Roman" w:hAnsi="Times New Roman" w:cs="Times New Roman"/>
          <w:spacing w:val="39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Co.,Ltd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20" w:line="220" w:lineRule="auto"/>
        <w:jc w:val="right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16"/>
          <w:sz w:val="37"/>
          <w:szCs w:val="37"/>
        </w:rPr>
        <w:t>白银城区地下综合管廊工程</w:t>
      </w:r>
    </w:p>
    <w:p>
      <w:pPr>
        <w:spacing w:line="220" w:lineRule="auto"/>
        <w:rPr>
          <w:rFonts w:ascii="SimSun" w:eastAsia="SimSun" w:hAnsi="SimSun" w:cs="SimSun"/>
          <w:sz w:val="37"/>
          <w:szCs w:val="37"/>
        </w:rPr>
        <w:sectPr>
          <w:pgSz w:w="22387" w:h="31680"/>
          <w:pgMar w:top="787" w:right="1890" w:bottom="0" w:left="3028" w:header="0" w:footer="0" w:gutter="0"/>
          <w:pgNumType w:start="10"/>
          <w:cols w:num="3" w:space="708" w:equalWidth="0">
            <w:col w:w="1977" w:space="100"/>
            <w:col w:w="10648" w:space="100"/>
            <w:col w:w="4643" w:space="0"/>
          </w:cols>
        </w:sectPr>
      </w:pPr>
    </w:p>
    <w:p>
      <w:pPr>
        <w:spacing w:line="364" w:lineRule="auto"/>
        <w:rPr>
          <w:rFonts w:ascii="Arial"/>
          <w:sz w:val="21"/>
        </w:rPr>
      </w:pPr>
    </w:p>
    <w:p>
      <w:pPr>
        <w:spacing w:before="143" w:line="834" w:lineRule="exact"/>
        <w:ind w:left="105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4"/>
          <w:position w:val="29"/>
          <w:sz w:val="44"/>
          <w:szCs w:val="44"/>
        </w:rPr>
        <w:t>材料或设备下落及就位时，应严格按照信号工指示慢放慢落，必要时应有操作工</w:t>
      </w:r>
    </w:p>
    <w:p>
      <w:pPr>
        <w:spacing w:before="1" w:line="220" w:lineRule="auto"/>
        <w:ind w:left="181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7"/>
          <w:sz w:val="44"/>
          <w:szCs w:val="44"/>
        </w:rPr>
        <w:t>人配合吊装。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88" w:line="1182" w:lineRule="exact"/>
        <w:ind w:left="190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b/>
          <w:bCs/>
          <w:spacing w:val="-11"/>
          <w:position w:val="44"/>
          <w:sz w:val="58"/>
          <w:szCs w:val="58"/>
        </w:rPr>
        <w:t>四、</w:t>
      </w:r>
      <w:r>
        <w:rPr>
          <w:rFonts w:ascii="SimSun" w:eastAsia="SimSun" w:hAnsi="SimSun" w:cs="SimSun"/>
          <w:spacing w:val="-131"/>
          <w:position w:val="44"/>
          <w:sz w:val="58"/>
          <w:szCs w:val="58"/>
        </w:rPr>
        <w:t xml:space="preserve"> </w:t>
      </w:r>
      <w:r>
        <w:rPr>
          <w:rFonts w:ascii="SimSun" w:eastAsia="SimSun" w:hAnsi="SimSun" w:cs="SimSun"/>
          <w:b/>
          <w:bCs/>
          <w:spacing w:val="-11"/>
          <w:position w:val="44"/>
          <w:sz w:val="58"/>
          <w:szCs w:val="58"/>
        </w:rPr>
        <w:t>安全生产措施</w:t>
      </w:r>
    </w:p>
    <w:p>
      <w:pPr>
        <w:spacing w:before="2" w:line="219" w:lineRule="auto"/>
        <w:ind w:left="187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9"/>
          <w:sz w:val="44"/>
          <w:szCs w:val="44"/>
        </w:rPr>
        <w:t>4.1</w:t>
      </w:r>
      <w:r>
        <w:rPr>
          <w:rFonts w:ascii="SimSun" w:eastAsia="SimSun" w:hAnsi="SimSun" w:cs="SimSun"/>
          <w:spacing w:val="106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44"/>
          <w:szCs w:val="44"/>
        </w:rPr>
        <w:t>安全生产责任制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43" w:line="874" w:lineRule="exact"/>
        <w:ind w:left="105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5"/>
          <w:position w:val="32"/>
          <w:sz w:val="44"/>
          <w:szCs w:val="44"/>
        </w:rPr>
        <w:t>安全生产，人人有责。各级、各部门人员应各负其责、各司其职，</w:t>
      </w:r>
      <w:r>
        <w:rPr>
          <w:rFonts w:ascii="SimSun" w:eastAsia="SimSun" w:hAnsi="SimSun" w:cs="SimSun"/>
          <w:spacing w:val="4"/>
          <w:position w:val="32"/>
          <w:sz w:val="44"/>
          <w:szCs w:val="44"/>
        </w:rPr>
        <w:t>密切配合，全</w:t>
      </w:r>
    </w:p>
    <w:p>
      <w:pPr>
        <w:spacing w:before="2" w:line="219" w:lineRule="auto"/>
        <w:ind w:left="181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3"/>
          <w:sz w:val="44"/>
          <w:szCs w:val="44"/>
        </w:rPr>
        <w:t>面贯彻“管生产必须管安全”的原则，共同实现</w:t>
      </w:r>
      <w:r>
        <w:rPr>
          <w:rFonts w:ascii="SimSun" w:eastAsia="SimSun" w:hAnsi="SimSun" w:cs="SimSun"/>
          <w:spacing w:val="-14"/>
          <w:sz w:val="44"/>
          <w:szCs w:val="44"/>
        </w:rPr>
        <w:t>安全管理目标。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3" w:line="220" w:lineRule="auto"/>
        <w:ind w:left="181"/>
        <w:outlineLvl w:val="1"/>
        <w:rPr>
          <w:rFonts w:ascii="SimSun" w:eastAsia="SimSun" w:hAnsi="SimSun" w:cs="SimSun"/>
          <w:sz w:val="44"/>
          <w:szCs w:val="44"/>
        </w:rPr>
      </w:pPr>
      <w:r>
        <w:rPr>
          <w:rFonts w:ascii="Arial" w:eastAsia="Arial" w:hAnsi="Arial" w:cs="Arial"/>
          <w:b/>
          <w:bCs/>
          <w:spacing w:val="5"/>
          <w:sz w:val="44"/>
          <w:szCs w:val="44"/>
        </w:rPr>
        <w:t xml:space="preserve">4.2  </w:t>
      </w:r>
      <w:r>
        <w:rPr>
          <w:rFonts w:ascii="SimSun" w:eastAsia="SimSun" w:hAnsi="SimSun" w:cs="SimSun"/>
          <w:b/>
          <w:bCs/>
          <w:spacing w:val="5"/>
          <w:sz w:val="44"/>
          <w:szCs w:val="44"/>
        </w:rPr>
        <w:t>安全生产制度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43" w:line="220" w:lineRule="auto"/>
        <w:ind w:left="105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4"/>
          <w:sz w:val="44"/>
          <w:szCs w:val="44"/>
        </w:rPr>
        <w:t>1.</w:t>
      </w:r>
      <w:r>
        <w:rPr>
          <w:rFonts w:ascii="SimSun" w:eastAsia="SimSun" w:hAnsi="SimSun" w:cs="SimSun"/>
          <w:spacing w:val="102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4"/>
          <w:sz w:val="44"/>
          <w:szCs w:val="44"/>
        </w:rPr>
        <w:t>安全教育制度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44" w:line="848" w:lineRule="exact"/>
        <w:ind w:left="130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7"/>
          <w:position w:val="30"/>
          <w:sz w:val="44"/>
          <w:szCs w:val="44"/>
        </w:rPr>
        <w:t>(1)工程开工前组织施工人员进行一次安</w:t>
      </w:r>
      <w:r>
        <w:rPr>
          <w:rFonts w:ascii="SimSun" w:eastAsia="SimSun" w:hAnsi="SimSun" w:cs="SimSun"/>
          <w:spacing w:val="16"/>
          <w:position w:val="30"/>
          <w:sz w:val="44"/>
          <w:szCs w:val="44"/>
        </w:rPr>
        <w:t>全工作规程、安全施工管理规定及本</w:t>
      </w:r>
    </w:p>
    <w:p>
      <w:pPr>
        <w:spacing w:before="1" w:line="219" w:lineRule="auto"/>
        <w:ind w:left="181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5"/>
          <w:sz w:val="44"/>
          <w:szCs w:val="44"/>
        </w:rPr>
        <w:t>企业安全规章制度的学习和考试，考试合格后方可上岗工作。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44" w:line="217" w:lineRule="auto"/>
        <w:ind w:left="130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"/>
          <w:sz w:val="44"/>
          <w:szCs w:val="44"/>
        </w:rPr>
        <w:t>(2)对新入场人员必须进行“三级安全教育”,经考试合格后方可安排工作。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43" w:line="867" w:lineRule="exact"/>
        <w:ind w:left="130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5"/>
          <w:position w:val="31"/>
          <w:sz w:val="44"/>
          <w:szCs w:val="44"/>
        </w:rPr>
        <w:t>(3)对从事电气、焊接、起重、场内机动车辆驾驶、机械操作工等特种作业工</w:t>
      </w:r>
    </w:p>
    <w:p>
      <w:pPr>
        <w:spacing w:before="2" w:line="219" w:lineRule="auto"/>
        <w:ind w:left="181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z w:val="44"/>
          <w:szCs w:val="44"/>
        </w:rPr>
        <w:t>种，</w:t>
      </w:r>
      <w:r>
        <w:rPr>
          <w:rFonts w:ascii="SimSun" w:eastAsia="SimSun" w:hAnsi="SimSun" w:cs="SimSun"/>
          <w:spacing w:val="150"/>
          <w:sz w:val="44"/>
          <w:szCs w:val="44"/>
        </w:rPr>
        <w:t xml:space="preserve"> </w:t>
      </w:r>
      <w:r>
        <w:rPr>
          <w:rFonts w:ascii="SimSun" w:eastAsia="SimSun" w:hAnsi="SimSun" w:cs="SimSun"/>
          <w:sz w:val="44"/>
          <w:szCs w:val="44"/>
        </w:rPr>
        <w:t>必须持有经有关部门颁发的上岗证后方可上岗。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43" w:line="868" w:lineRule="exact"/>
        <w:ind w:left="130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position w:val="32"/>
          <w:sz w:val="44"/>
          <w:szCs w:val="44"/>
        </w:rPr>
        <w:t>(4)  对违章作业人员，</w:t>
      </w:r>
      <w:r>
        <w:rPr>
          <w:rFonts w:ascii="SimSun" w:eastAsia="SimSun" w:hAnsi="SimSun" w:cs="SimSun"/>
          <w:spacing w:val="52"/>
          <w:position w:val="32"/>
          <w:sz w:val="44"/>
          <w:szCs w:val="44"/>
        </w:rPr>
        <w:t xml:space="preserve">  </w:t>
      </w:r>
      <w:r>
        <w:rPr>
          <w:rFonts w:ascii="SimSun" w:eastAsia="SimSun" w:hAnsi="SimSun" w:cs="SimSun"/>
          <w:position w:val="32"/>
          <w:sz w:val="44"/>
          <w:szCs w:val="44"/>
        </w:rPr>
        <w:t>由质安部门重新进行安全</w:t>
      </w:r>
      <w:r>
        <w:rPr>
          <w:rFonts w:ascii="SimSun" w:eastAsia="SimSun" w:hAnsi="SimSun" w:cs="SimSun"/>
          <w:spacing w:val="-1"/>
          <w:position w:val="32"/>
          <w:sz w:val="44"/>
          <w:szCs w:val="44"/>
        </w:rPr>
        <w:t>学习并经考试合格后方可上</w:t>
      </w:r>
    </w:p>
    <w:p>
      <w:pPr>
        <w:spacing w:before="2" w:line="220" w:lineRule="auto"/>
        <w:ind w:left="181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5"/>
          <w:sz w:val="44"/>
          <w:szCs w:val="44"/>
        </w:rPr>
        <w:t>岗工作。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44" w:line="220" w:lineRule="auto"/>
        <w:ind w:left="130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7"/>
          <w:sz w:val="44"/>
          <w:szCs w:val="44"/>
        </w:rPr>
        <w:t>(5)安全教育的主要内容：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43" w:line="874" w:lineRule="exact"/>
        <w:ind w:left="105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8"/>
          <w:position w:val="32"/>
          <w:sz w:val="44"/>
          <w:szCs w:val="44"/>
        </w:rPr>
        <w:t>1)安全思想教育：国家有关安全生产方针、政策</w:t>
      </w:r>
      <w:r>
        <w:rPr>
          <w:rFonts w:ascii="SimSun" w:eastAsia="SimSun" w:hAnsi="SimSun" w:cs="SimSun"/>
          <w:spacing w:val="7"/>
          <w:position w:val="32"/>
          <w:sz w:val="44"/>
          <w:szCs w:val="44"/>
        </w:rPr>
        <w:t>、法规；本企业有关规章制度；</w:t>
      </w:r>
    </w:p>
    <w:p>
      <w:pPr>
        <w:spacing w:line="219" w:lineRule="auto"/>
        <w:ind w:left="181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5"/>
          <w:sz w:val="44"/>
          <w:szCs w:val="44"/>
        </w:rPr>
        <w:t>本企业的施工特点、安全施工情况；本企业事故典型案例等。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44" w:line="867" w:lineRule="exact"/>
        <w:ind w:left="105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6"/>
          <w:position w:val="32"/>
          <w:sz w:val="44"/>
          <w:szCs w:val="44"/>
        </w:rPr>
        <w:t>2)安全知识教育：本工种安全操作规程；机电设备；防火、防爆、防尘等安全</w:t>
      </w:r>
    </w:p>
    <w:p>
      <w:pPr>
        <w:spacing w:before="1" w:line="219" w:lineRule="auto"/>
        <w:ind w:left="181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6"/>
          <w:sz w:val="44"/>
          <w:szCs w:val="44"/>
        </w:rPr>
        <w:t>基本知识；个人劳动保护用品的正确使用知识。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44" w:line="219" w:lineRule="auto"/>
        <w:ind w:left="105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5"/>
          <w:sz w:val="44"/>
          <w:szCs w:val="44"/>
        </w:rPr>
        <w:t>3)安全技能教育：熟悉本工种、本岗位专业安全技术知识。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3" w:line="220" w:lineRule="auto"/>
        <w:ind w:left="1055"/>
        <w:rPr>
          <w:rFonts w:ascii="SimSun" w:eastAsia="SimSun" w:hAnsi="SimSun" w:cs="SimSun"/>
          <w:sz w:val="44"/>
          <w:szCs w:val="44"/>
        </w:rPr>
      </w:pPr>
      <w:r>
        <w:rPr>
          <w:rFonts w:ascii="Arial" w:eastAsia="Arial" w:hAnsi="Arial" w:cs="Arial"/>
          <w:spacing w:val="11"/>
          <w:sz w:val="44"/>
          <w:szCs w:val="44"/>
        </w:rPr>
        <w:t>2.</w:t>
      </w:r>
      <w:r>
        <w:rPr>
          <w:rFonts w:ascii="Arial" w:eastAsia="Arial" w:hAnsi="Arial" w:cs="Arial"/>
          <w:spacing w:val="47"/>
          <w:sz w:val="44"/>
          <w:szCs w:val="44"/>
        </w:rPr>
        <w:t xml:space="preserve">  </w:t>
      </w:r>
      <w:r>
        <w:rPr>
          <w:rFonts w:ascii="SimSun" w:eastAsia="SimSun" w:hAnsi="SimSun" w:cs="SimSun"/>
          <w:spacing w:val="11"/>
          <w:sz w:val="44"/>
          <w:szCs w:val="44"/>
        </w:rPr>
        <w:t>安全检查制度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44" w:line="961" w:lineRule="exact"/>
        <w:ind w:left="130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6"/>
          <w:position w:val="39"/>
          <w:sz w:val="44"/>
          <w:szCs w:val="44"/>
        </w:rPr>
        <w:t>(1)项目必须制定日常安全检查制度及项目每周定期检查制度。</w:t>
      </w:r>
    </w:p>
    <w:p>
      <w:pPr>
        <w:spacing w:before="2" w:line="219" w:lineRule="auto"/>
        <w:ind w:left="130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5"/>
          <w:sz w:val="44"/>
          <w:szCs w:val="44"/>
        </w:rPr>
        <w:t>(2)安全检查使用“安全检查评分表”予以评分，并及时总结上报。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44" w:line="882" w:lineRule="exact"/>
        <w:ind w:left="1306"/>
        <w:rPr>
          <w:rFonts w:ascii="SimSun" w:eastAsia="SimSun" w:hAnsi="SimSun" w:cs="SimSun"/>
          <w:sz w:val="44"/>
          <w:szCs w:val="44"/>
        </w:rPr>
        <w:sectPr>
          <w:type w:val="continuous"/>
          <w:pgSz w:w="22387" w:h="31680"/>
          <w:pgMar w:top="787" w:right="1890" w:bottom="0" w:left="3028" w:header="0" w:footer="0" w:gutter="0"/>
          <w:pgNumType w:start="11"/>
          <w:cols w:num="1" w:space="708" w:equalWidth="0">
            <w:col w:w="17467" w:space="0"/>
          </w:cols>
        </w:sectPr>
      </w:pPr>
      <w:r>
        <w:rPr>
          <w:rFonts w:ascii="SimSun" w:eastAsia="SimSun" w:hAnsi="SimSun" w:cs="SimSun"/>
          <w:spacing w:val="16"/>
          <w:position w:val="33"/>
          <w:sz w:val="44"/>
          <w:szCs w:val="44"/>
        </w:rPr>
        <w:t>(3)施工班组定期组织安全检查活动，认真做好班前</w:t>
      </w:r>
      <w:r>
        <w:rPr>
          <w:rFonts w:ascii="SimSun" w:eastAsia="SimSun" w:hAnsi="SimSun" w:cs="SimSun"/>
          <w:spacing w:val="15"/>
          <w:position w:val="33"/>
          <w:sz w:val="44"/>
          <w:szCs w:val="44"/>
        </w:rPr>
        <w:t>班后的安全自检，发现问</w:t>
      </w:r>
    </w:p>
    <w:p>
      <w:pPr>
        <w:spacing w:before="3" w:line="184" w:lineRule="auto"/>
        <w:ind w:left="181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6"/>
          <w:sz w:val="44"/>
          <w:szCs w:val="44"/>
        </w:rPr>
        <w:t>题及时解决。</w:t>
      </w:r>
    </w:p>
    <w:p>
      <w:pPr>
        <w:spacing w:line="184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z w:val="44"/>
          <w:szCs w:val="44"/>
        </w:rPr>
        <w:br/>
      </w:r>
      <w:r>
        <w:rPr>
          <w:rFonts w:ascii="SimSun" w:eastAsia="SimSun" w:hAnsi="SimSun" w:cs="SimSun"/>
          <w:sz w:val="44"/>
          <w:szCs w:val="4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https://d.book118.com/108107002001006027</w:t>
        </w:r>
      </w:hyperlink>
    </w:p>
    <w:p>
      <w:pPr>
        <w:spacing w:line="184" w:lineRule="auto"/>
        <w:rPr>
          <w:rFonts w:ascii="SimSun" w:eastAsia="SimSun" w:hAnsi="SimSun" w:cs="SimSun"/>
          <w:sz w:val="44"/>
          <w:szCs w:val="44"/>
        </w:rPr>
      </w:pPr>
    </w:p>
    <w:sectPr>
      <w:type w:val="nextPage"/>
      <w:pgSz w:w="22387" w:h="31680"/>
      <w:pgMar w:top="787" w:right="1890" w:bottom="0" w:left="3028" w:header="0" w:footer="0" w:gutter="0"/>
      <w:pgNumType w:start="12"/>
      <w:cols w:num="1" w:space="708" w:equalWidth="0">
        <w:col w:w="17467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48"/>
      <w:szCs w:val="4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44"/>
      <w:szCs w:val="4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https://d.book118.com/108107002001006027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2024-01-17T18:55:24Z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2024-01-17T18:55:26Z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65a7b215d022c600206d285cwl</vt:lpwstr>
  </property>
</Properties>
</file>