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前列腺素类药物项目规划设计蓝图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17" w:history="1">
        <w:r>
          <w:rPr>
            <w:rFonts w:ascii="仿宋" w:eastAsia="仿宋" w:hAnsi="仿宋" w:cs="仿宋" w:hint="eastAsia"/>
            <w:lang w:eastAsia="zh-CN"/>
          </w:rPr>
          <w:t>概论</w:t>
        </w:r>
        <w:r>
          <w:tab/>
        </w:r>
        <w:r>
          <w:fldChar w:fldCharType="begin"/>
        </w:r>
        <w:r>
          <w:instrText xml:space="preserve"> PAGEREF _Toc14417 \h </w:instrText>
        </w:r>
        <w:r>
          <w:fldChar w:fldCharType="separate"/>
        </w:r>
        <w:r>
          <w:t>3</w:t>
        </w:r>
        <w:r>
          <w:fldChar w:fldCharType="end"/>
        </w:r>
      </w:hyperlink>
    </w:p>
    <w:p>
      <w:pPr>
        <w:pStyle w:val="TOC1"/>
        <w:tabs>
          <w:tab w:val="right" w:leader="dot" w:pos="8306"/>
        </w:tabs>
      </w:pPr>
      <w:hyperlink w:anchor="_Toc28594" w:history="1">
        <w:r>
          <w:rPr>
            <w:rFonts w:ascii="仿宋" w:eastAsia="仿宋" w:hAnsi="仿宋" w:cs="仿宋" w:hint="eastAsia"/>
            <w:lang w:eastAsia="zh-CN"/>
          </w:rPr>
          <w:t>一、前列腺素类药物项目建设背景及必要性分析</w:t>
        </w:r>
        <w:r>
          <w:tab/>
        </w:r>
        <w:r>
          <w:fldChar w:fldCharType="begin"/>
        </w:r>
        <w:r>
          <w:instrText xml:space="preserve"> PAGEREF _Toc28594 \h </w:instrText>
        </w:r>
        <w:r>
          <w:fldChar w:fldCharType="separate"/>
        </w:r>
        <w:r>
          <w:t>3</w:t>
        </w:r>
        <w:r>
          <w:fldChar w:fldCharType="end"/>
        </w:r>
      </w:hyperlink>
    </w:p>
    <w:p>
      <w:pPr>
        <w:pStyle w:val="TOC2"/>
        <w:tabs>
          <w:tab w:val="right" w:leader="dot" w:pos="8306"/>
        </w:tabs>
      </w:pPr>
      <w:hyperlink w:anchor="_Toc20300" w:history="1">
        <w:r>
          <w:rPr>
            <w:rFonts w:ascii="仿宋" w:eastAsia="仿宋" w:hAnsi="仿宋" w:cs="仿宋" w:hint="eastAsia"/>
            <w:lang w:eastAsia="zh-CN"/>
          </w:rPr>
          <w:t>(一)、前列腺素类药物项目背景分析</w:t>
        </w:r>
        <w:r>
          <w:tab/>
        </w:r>
        <w:r>
          <w:fldChar w:fldCharType="begin"/>
        </w:r>
        <w:r>
          <w:instrText xml:space="preserve"> PAGEREF _Toc20300 \h </w:instrText>
        </w:r>
        <w:r>
          <w:fldChar w:fldCharType="separate"/>
        </w:r>
        <w:r>
          <w:t>3</w:t>
        </w:r>
        <w:r>
          <w:fldChar w:fldCharType="end"/>
        </w:r>
      </w:hyperlink>
    </w:p>
    <w:p>
      <w:pPr>
        <w:pStyle w:val="TOC2"/>
        <w:tabs>
          <w:tab w:val="right" w:leader="dot" w:pos="8306"/>
        </w:tabs>
      </w:pPr>
      <w:hyperlink w:anchor="_Toc9273" w:history="1">
        <w:r>
          <w:rPr>
            <w:rFonts w:ascii="仿宋" w:eastAsia="仿宋" w:hAnsi="仿宋" w:cs="仿宋" w:hint="eastAsia"/>
            <w:lang w:eastAsia="zh-CN"/>
          </w:rPr>
          <w:t>(二)、前列腺素类药物项目建设必要性分析</w:t>
        </w:r>
        <w:r>
          <w:tab/>
        </w:r>
        <w:r>
          <w:fldChar w:fldCharType="begin"/>
        </w:r>
        <w:r>
          <w:instrText xml:space="preserve"> PAGEREF _Toc9273 \h </w:instrText>
        </w:r>
        <w:r>
          <w:fldChar w:fldCharType="separate"/>
        </w:r>
        <w:r>
          <w:t>5</w:t>
        </w:r>
        <w:r>
          <w:fldChar w:fldCharType="end"/>
        </w:r>
      </w:hyperlink>
    </w:p>
    <w:p>
      <w:pPr>
        <w:pStyle w:val="TOC1"/>
        <w:tabs>
          <w:tab w:val="right" w:leader="dot" w:pos="8306"/>
        </w:tabs>
      </w:pPr>
      <w:hyperlink w:anchor="_Toc31602" w:history="1">
        <w:r>
          <w:rPr>
            <w:rFonts w:ascii="仿宋" w:eastAsia="仿宋" w:hAnsi="仿宋" w:cs="仿宋" w:hint="eastAsia"/>
            <w:lang w:eastAsia="zh-CN"/>
          </w:rPr>
          <w:t>二、工艺说明</w:t>
        </w:r>
        <w:r>
          <w:tab/>
        </w:r>
        <w:r>
          <w:fldChar w:fldCharType="begin"/>
        </w:r>
        <w:r>
          <w:instrText xml:space="preserve"> PAGEREF _Toc31602 \h </w:instrText>
        </w:r>
        <w:r>
          <w:fldChar w:fldCharType="separate"/>
        </w:r>
        <w:r>
          <w:t>6</w:t>
        </w:r>
        <w:r>
          <w:fldChar w:fldCharType="end"/>
        </w:r>
      </w:hyperlink>
    </w:p>
    <w:p>
      <w:pPr>
        <w:pStyle w:val="TOC2"/>
        <w:tabs>
          <w:tab w:val="right" w:leader="dot" w:pos="8306"/>
        </w:tabs>
      </w:pPr>
      <w:hyperlink w:anchor="_Toc8248" w:history="1">
        <w:r>
          <w:rPr>
            <w:rFonts w:ascii="仿宋" w:eastAsia="仿宋" w:hAnsi="仿宋" w:cs="仿宋" w:hint="eastAsia"/>
            <w:lang w:eastAsia="zh-CN"/>
          </w:rPr>
          <w:t>(一)、技术管理特点</w:t>
        </w:r>
        <w:r>
          <w:tab/>
        </w:r>
        <w:r>
          <w:fldChar w:fldCharType="begin"/>
        </w:r>
        <w:r>
          <w:instrText xml:space="preserve"> PAGEREF _Toc8248 \h </w:instrText>
        </w:r>
        <w:r>
          <w:fldChar w:fldCharType="separate"/>
        </w:r>
        <w:r>
          <w:t>6</w:t>
        </w:r>
        <w:r>
          <w:fldChar w:fldCharType="end"/>
        </w:r>
      </w:hyperlink>
    </w:p>
    <w:p>
      <w:pPr>
        <w:pStyle w:val="TOC2"/>
        <w:tabs>
          <w:tab w:val="right" w:leader="dot" w:pos="8306"/>
        </w:tabs>
      </w:pPr>
      <w:hyperlink w:anchor="_Toc27976" w:history="1">
        <w:r>
          <w:rPr>
            <w:rFonts w:ascii="仿宋" w:eastAsia="仿宋" w:hAnsi="仿宋" w:cs="仿宋" w:hint="eastAsia"/>
            <w:lang w:eastAsia="zh-CN"/>
          </w:rPr>
          <w:t>(二)、前列腺素类药物项目工艺技术设计方案</w:t>
        </w:r>
        <w:r>
          <w:tab/>
        </w:r>
        <w:r>
          <w:fldChar w:fldCharType="begin"/>
        </w:r>
        <w:r>
          <w:instrText xml:space="preserve"> PAGEREF _Toc27976 \h </w:instrText>
        </w:r>
        <w:r>
          <w:fldChar w:fldCharType="separate"/>
        </w:r>
        <w:r>
          <w:t>7</w:t>
        </w:r>
        <w:r>
          <w:fldChar w:fldCharType="end"/>
        </w:r>
      </w:hyperlink>
    </w:p>
    <w:p>
      <w:pPr>
        <w:pStyle w:val="TOC2"/>
        <w:tabs>
          <w:tab w:val="right" w:leader="dot" w:pos="8306"/>
        </w:tabs>
      </w:pPr>
      <w:hyperlink w:anchor="_Toc25568" w:history="1">
        <w:r>
          <w:rPr>
            <w:rFonts w:ascii="仿宋" w:eastAsia="仿宋" w:hAnsi="仿宋" w:cs="仿宋" w:hint="eastAsia"/>
            <w:lang w:eastAsia="zh-CN"/>
          </w:rPr>
          <w:t>(三)、设备选型方案</w:t>
        </w:r>
        <w:r>
          <w:tab/>
        </w:r>
        <w:r>
          <w:fldChar w:fldCharType="begin"/>
        </w:r>
        <w:r>
          <w:instrText xml:space="preserve"> PAGEREF _Toc25568 \h </w:instrText>
        </w:r>
        <w:r>
          <w:fldChar w:fldCharType="separate"/>
        </w:r>
        <w:r>
          <w:t>8</w:t>
        </w:r>
        <w:r>
          <w:fldChar w:fldCharType="end"/>
        </w:r>
      </w:hyperlink>
    </w:p>
    <w:p>
      <w:pPr>
        <w:pStyle w:val="TOC1"/>
        <w:tabs>
          <w:tab w:val="right" w:leader="dot" w:pos="8306"/>
        </w:tabs>
      </w:pPr>
      <w:hyperlink w:anchor="_Toc30452" w:history="1">
        <w:r>
          <w:rPr>
            <w:rFonts w:ascii="仿宋" w:eastAsia="仿宋" w:hAnsi="仿宋" w:cs="仿宋" w:hint="eastAsia"/>
            <w:lang w:eastAsia="zh-CN"/>
          </w:rPr>
          <w:t>三、产品规划分析</w:t>
        </w:r>
        <w:r>
          <w:tab/>
        </w:r>
        <w:r>
          <w:fldChar w:fldCharType="begin"/>
        </w:r>
        <w:r>
          <w:instrText xml:space="preserve"> PAGEREF _Toc30452 \h </w:instrText>
        </w:r>
        <w:r>
          <w:fldChar w:fldCharType="separate"/>
        </w:r>
        <w:r>
          <w:t>10</w:t>
        </w:r>
        <w:r>
          <w:fldChar w:fldCharType="end"/>
        </w:r>
      </w:hyperlink>
    </w:p>
    <w:p>
      <w:pPr>
        <w:pStyle w:val="TOC2"/>
        <w:tabs>
          <w:tab w:val="right" w:leader="dot" w:pos="8306"/>
        </w:tabs>
      </w:pPr>
      <w:hyperlink w:anchor="_Toc26769" w:history="1">
        <w:r>
          <w:rPr>
            <w:rFonts w:ascii="仿宋" w:eastAsia="仿宋" w:hAnsi="仿宋" w:cs="仿宋" w:hint="eastAsia"/>
            <w:lang w:eastAsia="zh-CN"/>
          </w:rPr>
          <w:t>(一)、产品规划</w:t>
        </w:r>
        <w:r>
          <w:tab/>
        </w:r>
        <w:r>
          <w:fldChar w:fldCharType="begin"/>
        </w:r>
        <w:r>
          <w:instrText xml:space="preserve"> PAGEREF _Toc26769 \h </w:instrText>
        </w:r>
        <w:r>
          <w:fldChar w:fldCharType="separate"/>
        </w:r>
        <w:r>
          <w:t>10</w:t>
        </w:r>
        <w:r>
          <w:fldChar w:fldCharType="end"/>
        </w:r>
      </w:hyperlink>
    </w:p>
    <w:p>
      <w:pPr>
        <w:pStyle w:val="TOC2"/>
        <w:tabs>
          <w:tab w:val="right" w:leader="dot" w:pos="8306"/>
        </w:tabs>
      </w:pPr>
      <w:hyperlink w:anchor="_Toc9438" w:history="1">
        <w:r>
          <w:rPr>
            <w:rFonts w:ascii="仿宋" w:eastAsia="仿宋" w:hAnsi="仿宋" w:cs="仿宋" w:hint="eastAsia"/>
            <w:lang w:eastAsia="zh-CN"/>
          </w:rPr>
          <w:t>(二)、建设规模</w:t>
        </w:r>
        <w:r>
          <w:tab/>
        </w:r>
        <w:r>
          <w:fldChar w:fldCharType="begin"/>
        </w:r>
        <w:r>
          <w:instrText xml:space="preserve"> PAGEREF _Toc9438 \h </w:instrText>
        </w:r>
        <w:r>
          <w:fldChar w:fldCharType="separate"/>
        </w:r>
        <w:r>
          <w:t>11</w:t>
        </w:r>
        <w:r>
          <w:fldChar w:fldCharType="end"/>
        </w:r>
      </w:hyperlink>
    </w:p>
    <w:p>
      <w:pPr>
        <w:pStyle w:val="TOC1"/>
        <w:tabs>
          <w:tab w:val="right" w:leader="dot" w:pos="8306"/>
        </w:tabs>
      </w:pPr>
      <w:hyperlink w:anchor="_Toc18294" w:history="1">
        <w:r>
          <w:rPr>
            <w:rFonts w:ascii="仿宋" w:eastAsia="仿宋" w:hAnsi="仿宋" w:cs="仿宋" w:hint="eastAsia"/>
            <w:lang w:eastAsia="zh-CN"/>
          </w:rPr>
          <w:t>四、前列腺素类药物项目选址可行性分析</w:t>
        </w:r>
        <w:r>
          <w:tab/>
        </w:r>
        <w:r>
          <w:fldChar w:fldCharType="begin"/>
        </w:r>
        <w:r>
          <w:instrText xml:space="preserve"> PAGEREF _Toc18294 \h </w:instrText>
        </w:r>
        <w:r>
          <w:fldChar w:fldCharType="separate"/>
        </w:r>
        <w:r>
          <w:t>12</w:t>
        </w:r>
        <w:r>
          <w:fldChar w:fldCharType="end"/>
        </w:r>
      </w:hyperlink>
    </w:p>
    <w:p>
      <w:pPr>
        <w:pStyle w:val="TOC2"/>
        <w:tabs>
          <w:tab w:val="right" w:leader="dot" w:pos="8306"/>
        </w:tabs>
      </w:pPr>
      <w:hyperlink w:anchor="_Toc30821" w:history="1">
        <w:r>
          <w:rPr>
            <w:rFonts w:ascii="仿宋" w:eastAsia="仿宋" w:hAnsi="仿宋" w:cs="仿宋" w:hint="eastAsia"/>
            <w:lang w:eastAsia="zh-CN"/>
          </w:rPr>
          <w:t>(一)、前列腺素类药物项目选址</w:t>
        </w:r>
        <w:r>
          <w:tab/>
        </w:r>
        <w:r>
          <w:fldChar w:fldCharType="begin"/>
        </w:r>
        <w:r>
          <w:instrText xml:space="preserve"> PAGEREF _Toc30821 \h </w:instrText>
        </w:r>
        <w:r>
          <w:fldChar w:fldCharType="separate"/>
        </w:r>
        <w:r>
          <w:t>12</w:t>
        </w:r>
        <w:r>
          <w:fldChar w:fldCharType="end"/>
        </w:r>
      </w:hyperlink>
    </w:p>
    <w:p>
      <w:pPr>
        <w:pStyle w:val="TOC2"/>
        <w:tabs>
          <w:tab w:val="right" w:leader="dot" w:pos="8306"/>
        </w:tabs>
      </w:pPr>
      <w:hyperlink w:anchor="_Toc32230" w:history="1">
        <w:r>
          <w:rPr>
            <w:rFonts w:ascii="仿宋" w:eastAsia="仿宋" w:hAnsi="仿宋" w:cs="仿宋" w:hint="eastAsia"/>
            <w:lang w:eastAsia="zh-CN"/>
          </w:rPr>
          <w:t>(二)、用地控制指标</w:t>
        </w:r>
        <w:r>
          <w:tab/>
        </w:r>
        <w:r>
          <w:fldChar w:fldCharType="begin"/>
        </w:r>
        <w:r>
          <w:instrText xml:space="preserve"> PAGEREF _Toc32230 \h </w:instrText>
        </w:r>
        <w:r>
          <w:fldChar w:fldCharType="separate"/>
        </w:r>
        <w:r>
          <w:t>12</w:t>
        </w:r>
        <w:r>
          <w:fldChar w:fldCharType="end"/>
        </w:r>
      </w:hyperlink>
    </w:p>
    <w:p>
      <w:pPr>
        <w:pStyle w:val="TOC2"/>
        <w:tabs>
          <w:tab w:val="right" w:leader="dot" w:pos="8306"/>
        </w:tabs>
      </w:pPr>
      <w:hyperlink w:anchor="_Toc15655" w:history="1">
        <w:r>
          <w:rPr>
            <w:rFonts w:ascii="仿宋" w:eastAsia="仿宋" w:hAnsi="仿宋" w:cs="仿宋" w:hint="eastAsia"/>
            <w:lang w:eastAsia="zh-CN"/>
          </w:rPr>
          <w:t>(三)、节约用地措施</w:t>
        </w:r>
        <w:r>
          <w:tab/>
        </w:r>
        <w:r>
          <w:fldChar w:fldCharType="begin"/>
        </w:r>
        <w:r>
          <w:instrText xml:space="preserve"> PAGEREF _Toc15655 \h </w:instrText>
        </w:r>
        <w:r>
          <w:fldChar w:fldCharType="separate"/>
        </w:r>
        <w:r>
          <w:t>14</w:t>
        </w:r>
        <w:r>
          <w:fldChar w:fldCharType="end"/>
        </w:r>
      </w:hyperlink>
    </w:p>
    <w:p>
      <w:pPr>
        <w:pStyle w:val="TOC2"/>
        <w:tabs>
          <w:tab w:val="right" w:leader="dot" w:pos="8306"/>
        </w:tabs>
      </w:pPr>
      <w:hyperlink w:anchor="_Toc1542" w:history="1">
        <w:r>
          <w:rPr>
            <w:rFonts w:ascii="仿宋" w:eastAsia="仿宋" w:hAnsi="仿宋" w:cs="仿宋" w:hint="eastAsia"/>
            <w:lang w:eastAsia="zh-CN"/>
          </w:rPr>
          <w:t>(四)、总图布置方案</w:t>
        </w:r>
        <w:r>
          <w:tab/>
        </w:r>
        <w:r>
          <w:fldChar w:fldCharType="begin"/>
        </w:r>
        <w:r>
          <w:instrText xml:space="preserve"> PAGEREF _Toc1542 \h </w:instrText>
        </w:r>
        <w:r>
          <w:fldChar w:fldCharType="separate"/>
        </w:r>
        <w:r>
          <w:t>15</w:t>
        </w:r>
        <w:r>
          <w:fldChar w:fldCharType="end"/>
        </w:r>
      </w:hyperlink>
    </w:p>
    <w:p>
      <w:pPr>
        <w:pStyle w:val="TOC2"/>
        <w:tabs>
          <w:tab w:val="right" w:leader="dot" w:pos="8306"/>
        </w:tabs>
      </w:pPr>
      <w:hyperlink w:anchor="_Toc30131" w:history="1">
        <w:r>
          <w:rPr>
            <w:rFonts w:ascii="仿宋" w:eastAsia="仿宋" w:hAnsi="仿宋" w:cs="仿宋" w:hint="eastAsia"/>
            <w:lang w:eastAsia="zh-CN"/>
          </w:rPr>
          <w:t>(五)、选址综合评价</w:t>
        </w:r>
        <w:r>
          <w:tab/>
        </w:r>
        <w:r>
          <w:fldChar w:fldCharType="begin"/>
        </w:r>
        <w:r>
          <w:instrText xml:space="preserve"> PAGEREF _Toc30131 \h </w:instrText>
        </w:r>
        <w:r>
          <w:fldChar w:fldCharType="separate"/>
        </w:r>
        <w:r>
          <w:t>16</w:t>
        </w:r>
        <w:r>
          <w:fldChar w:fldCharType="end"/>
        </w:r>
      </w:hyperlink>
    </w:p>
    <w:p>
      <w:pPr>
        <w:pStyle w:val="TOC1"/>
        <w:tabs>
          <w:tab w:val="right" w:leader="dot" w:pos="8306"/>
        </w:tabs>
      </w:pPr>
      <w:hyperlink w:anchor="_Toc27966" w:history="1">
        <w:r>
          <w:rPr>
            <w:rFonts w:ascii="仿宋" w:eastAsia="仿宋" w:hAnsi="仿宋" w:cs="仿宋" w:hint="eastAsia"/>
            <w:lang w:eastAsia="zh-CN"/>
          </w:rPr>
          <w:t>五、前列腺素类药物项目建设单位说明</w:t>
        </w:r>
        <w:r>
          <w:tab/>
        </w:r>
        <w:r>
          <w:fldChar w:fldCharType="begin"/>
        </w:r>
        <w:r>
          <w:instrText xml:space="preserve"> PAGEREF _Toc27966 \h </w:instrText>
        </w:r>
        <w:r>
          <w:fldChar w:fldCharType="separate"/>
        </w:r>
        <w:r>
          <w:t>17</w:t>
        </w:r>
        <w:r>
          <w:fldChar w:fldCharType="end"/>
        </w:r>
      </w:hyperlink>
    </w:p>
    <w:p>
      <w:pPr>
        <w:pStyle w:val="TOC2"/>
        <w:tabs>
          <w:tab w:val="right" w:leader="dot" w:pos="8306"/>
        </w:tabs>
      </w:pPr>
      <w:hyperlink w:anchor="_Toc667" w:history="1">
        <w:r>
          <w:rPr>
            <w:rFonts w:ascii="仿宋" w:eastAsia="仿宋" w:hAnsi="仿宋" w:cs="仿宋" w:hint="eastAsia"/>
            <w:lang w:eastAsia="zh-CN"/>
          </w:rPr>
          <w:t>(一)、前列腺素类药物项目承办单位基本情况</w:t>
        </w:r>
        <w:r>
          <w:tab/>
        </w:r>
        <w:r>
          <w:fldChar w:fldCharType="begin"/>
        </w:r>
        <w:r>
          <w:instrText xml:space="preserve"> PAGEREF _Toc667 \h </w:instrText>
        </w:r>
        <w:r>
          <w:fldChar w:fldCharType="separate"/>
        </w:r>
        <w:r>
          <w:t>17</w:t>
        </w:r>
        <w:r>
          <w:fldChar w:fldCharType="end"/>
        </w:r>
      </w:hyperlink>
    </w:p>
    <w:p>
      <w:pPr>
        <w:pStyle w:val="TOC2"/>
        <w:tabs>
          <w:tab w:val="right" w:leader="dot" w:pos="8306"/>
        </w:tabs>
      </w:pPr>
      <w:hyperlink w:anchor="_Toc8055" w:history="1">
        <w:r>
          <w:rPr>
            <w:rFonts w:ascii="仿宋" w:eastAsia="仿宋" w:hAnsi="仿宋" w:cs="仿宋" w:hint="eastAsia"/>
            <w:lang w:eastAsia="zh-CN"/>
          </w:rPr>
          <w:t>(二)、公司经济效益分析</w:t>
        </w:r>
        <w:r>
          <w:tab/>
        </w:r>
        <w:r>
          <w:fldChar w:fldCharType="begin"/>
        </w:r>
        <w:r>
          <w:instrText xml:space="preserve"> PAGEREF _Toc8055 \h </w:instrText>
        </w:r>
        <w:r>
          <w:fldChar w:fldCharType="separate"/>
        </w:r>
        <w:r>
          <w:t>18</w:t>
        </w:r>
        <w:r>
          <w:fldChar w:fldCharType="end"/>
        </w:r>
      </w:hyperlink>
    </w:p>
    <w:p>
      <w:pPr>
        <w:pStyle w:val="TOC1"/>
        <w:tabs>
          <w:tab w:val="right" w:leader="dot" w:pos="8306"/>
        </w:tabs>
      </w:pPr>
      <w:hyperlink w:anchor="_Toc32575" w:history="1">
        <w:r>
          <w:rPr>
            <w:rFonts w:ascii="仿宋" w:eastAsia="仿宋" w:hAnsi="仿宋" w:cs="仿宋" w:hint="eastAsia"/>
            <w:lang w:eastAsia="zh-CN"/>
          </w:rPr>
          <w:t>六、市场分析、调研</w:t>
        </w:r>
        <w:r>
          <w:tab/>
        </w:r>
        <w:r>
          <w:fldChar w:fldCharType="begin"/>
        </w:r>
        <w:r>
          <w:instrText xml:space="preserve"> PAGEREF _Toc32575 \h </w:instrText>
        </w:r>
        <w:r>
          <w:fldChar w:fldCharType="separate"/>
        </w:r>
        <w:r>
          <w:t>19</w:t>
        </w:r>
        <w:r>
          <w:fldChar w:fldCharType="end"/>
        </w:r>
      </w:hyperlink>
    </w:p>
    <w:p>
      <w:pPr>
        <w:pStyle w:val="TOC2"/>
        <w:tabs>
          <w:tab w:val="right" w:leader="dot" w:pos="8306"/>
        </w:tabs>
      </w:pPr>
      <w:hyperlink w:anchor="_Toc5444" w:history="1">
        <w:r>
          <w:rPr>
            <w:rFonts w:ascii="仿宋" w:eastAsia="仿宋" w:hAnsi="仿宋" w:cs="仿宋" w:hint="eastAsia"/>
            <w:lang w:eastAsia="zh-CN"/>
          </w:rPr>
          <w:t>(一)、前列腺素类药物行业分析</w:t>
        </w:r>
        <w:r>
          <w:tab/>
        </w:r>
        <w:r>
          <w:fldChar w:fldCharType="begin"/>
        </w:r>
        <w:r>
          <w:instrText xml:space="preserve"> PAGEREF _Toc5444 \h </w:instrText>
        </w:r>
        <w:r>
          <w:fldChar w:fldCharType="separate"/>
        </w:r>
        <w:r>
          <w:t>19</w:t>
        </w:r>
        <w:r>
          <w:fldChar w:fldCharType="end"/>
        </w:r>
      </w:hyperlink>
    </w:p>
    <w:p>
      <w:pPr>
        <w:pStyle w:val="TOC2"/>
        <w:tabs>
          <w:tab w:val="right" w:leader="dot" w:pos="8306"/>
        </w:tabs>
      </w:pPr>
      <w:hyperlink w:anchor="_Toc27081" w:history="1">
        <w:r>
          <w:rPr>
            <w:rFonts w:ascii="仿宋" w:eastAsia="仿宋" w:hAnsi="仿宋" w:cs="仿宋" w:hint="eastAsia"/>
            <w:lang w:eastAsia="zh-CN"/>
          </w:rPr>
          <w:t>(二)、前列腺素类药物市场分析预测</w:t>
        </w:r>
        <w:r>
          <w:tab/>
        </w:r>
        <w:r>
          <w:fldChar w:fldCharType="begin"/>
        </w:r>
        <w:r>
          <w:instrText xml:space="preserve"> PAGEREF _Toc27081 \h </w:instrText>
        </w:r>
        <w:r>
          <w:fldChar w:fldCharType="separate"/>
        </w:r>
        <w:r>
          <w:t>19</w:t>
        </w:r>
        <w:r>
          <w:fldChar w:fldCharType="end"/>
        </w:r>
      </w:hyperlink>
    </w:p>
    <w:p>
      <w:pPr>
        <w:pStyle w:val="TOC1"/>
        <w:tabs>
          <w:tab w:val="right" w:leader="dot" w:pos="8306"/>
        </w:tabs>
      </w:pPr>
      <w:hyperlink w:anchor="_Toc17512" w:history="1">
        <w:r>
          <w:rPr>
            <w:rFonts w:ascii="仿宋" w:eastAsia="仿宋" w:hAnsi="仿宋" w:cs="仿宋" w:hint="eastAsia"/>
            <w:lang w:eastAsia="zh-CN"/>
          </w:rPr>
          <w:t>七、前列腺素类药物项目社会影响</w:t>
        </w:r>
        <w:r>
          <w:tab/>
        </w:r>
        <w:r>
          <w:fldChar w:fldCharType="begin"/>
        </w:r>
        <w:r>
          <w:instrText xml:space="preserve"> PAGEREF _Toc17512 \h </w:instrText>
        </w:r>
        <w:r>
          <w:fldChar w:fldCharType="separate"/>
        </w:r>
        <w:r>
          <w:t>20</w:t>
        </w:r>
        <w:r>
          <w:fldChar w:fldCharType="end"/>
        </w:r>
      </w:hyperlink>
    </w:p>
    <w:p>
      <w:pPr>
        <w:pStyle w:val="TOC2"/>
        <w:tabs>
          <w:tab w:val="right" w:leader="dot" w:pos="8306"/>
        </w:tabs>
      </w:pPr>
      <w:hyperlink w:anchor="_Toc6195" w:history="1">
        <w:r>
          <w:rPr>
            <w:rFonts w:ascii="仿宋" w:eastAsia="仿宋" w:hAnsi="仿宋" w:cs="仿宋" w:hint="eastAsia"/>
            <w:lang w:eastAsia="zh-CN"/>
          </w:rPr>
          <w:t>(一)、社会责任与义务</w:t>
        </w:r>
        <w:r>
          <w:tab/>
        </w:r>
        <w:r>
          <w:fldChar w:fldCharType="begin"/>
        </w:r>
        <w:r>
          <w:instrText xml:space="preserve"> PAGEREF _Toc6195 \h </w:instrText>
        </w:r>
        <w:r>
          <w:fldChar w:fldCharType="separate"/>
        </w:r>
        <w:r>
          <w:t>20</w:t>
        </w:r>
        <w:r>
          <w:fldChar w:fldCharType="end"/>
        </w:r>
      </w:hyperlink>
    </w:p>
    <w:p>
      <w:pPr>
        <w:pStyle w:val="TOC2"/>
        <w:tabs>
          <w:tab w:val="right" w:leader="dot" w:pos="8306"/>
        </w:tabs>
      </w:pPr>
      <w:hyperlink w:anchor="_Toc27979" w:history="1">
        <w:r>
          <w:rPr>
            <w:rFonts w:ascii="仿宋" w:eastAsia="仿宋" w:hAnsi="仿宋" w:cs="仿宋" w:hint="eastAsia"/>
            <w:lang w:eastAsia="zh-CN"/>
          </w:rPr>
          <w:t>(二)、社会参与与沟通</w:t>
        </w:r>
        <w:r>
          <w:tab/>
        </w:r>
        <w:r>
          <w:fldChar w:fldCharType="begin"/>
        </w:r>
        <w:r>
          <w:instrText xml:space="preserve"> PAGEREF _Toc27979 \h </w:instrText>
        </w:r>
        <w:r>
          <w:fldChar w:fldCharType="separate"/>
        </w:r>
        <w:r>
          <w:t>21</w:t>
        </w:r>
        <w:r>
          <w:fldChar w:fldCharType="end"/>
        </w:r>
      </w:hyperlink>
    </w:p>
    <w:p>
      <w:pPr>
        <w:pStyle w:val="TOC1"/>
        <w:tabs>
          <w:tab w:val="right" w:leader="dot" w:pos="8306"/>
        </w:tabs>
      </w:pPr>
      <w:hyperlink w:anchor="_Toc19020" w:history="1">
        <w:r>
          <w:rPr>
            <w:rFonts w:ascii="仿宋" w:eastAsia="仿宋" w:hAnsi="仿宋" w:cs="仿宋" w:hint="eastAsia"/>
            <w:lang w:eastAsia="zh-CN"/>
          </w:rPr>
          <w:t>八、前列腺素类药物项目创新与研发</w:t>
        </w:r>
        <w:r>
          <w:tab/>
        </w:r>
        <w:r>
          <w:fldChar w:fldCharType="begin"/>
        </w:r>
        <w:r>
          <w:instrText xml:space="preserve"> PAGEREF _Toc19020 \h </w:instrText>
        </w:r>
        <w:r>
          <w:fldChar w:fldCharType="separate"/>
        </w:r>
        <w:r>
          <w:t>22</w:t>
        </w:r>
        <w:r>
          <w:fldChar w:fldCharType="end"/>
        </w:r>
      </w:hyperlink>
    </w:p>
    <w:p>
      <w:pPr>
        <w:pStyle w:val="TOC2"/>
        <w:tabs>
          <w:tab w:val="right" w:leader="dot" w:pos="8306"/>
        </w:tabs>
      </w:pPr>
      <w:hyperlink w:anchor="_Toc30047" w:history="1">
        <w:r>
          <w:rPr>
            <w:rFonts w:ascii="仿宋" w:eastAsia="仿宋" w:hAnsi="仿宋" w:cs="仿宋" w:hint="eastAsia"/>
            <w:lang w:eastAsia="zh-CN"/>
          </w:rPr>
          <w:t>(一)、创新策略与方向</w:t>
        </w:r>
        <w:r>
          <w:tab/>
        </w:r>
        <w:r>
          <w:fldChar w:fldCharType="begin"/>
        </w:r>
        <w:r>
          <w:instrText xml:space="preserve"> PAGEREF _Toc30047 \h </w:instrText>
        </w:r>
        <w:r>
          <w:fldChar w:fldCharType="separate"/>
        </w:r>
        <w:r>
          <w:t>22</w:t>
        </w:r>
        <w:r>
          <w:fldChar w:fldCharType="end"/>
        </w:r>
      </w:hyperlink>
    </w:p>
    <w:p>
      <w:pPr>
        <w:pStyle w:val="TOC2"/>
        <w:tabs>
          <w:tab w:val="right" w:leader="dot" w:pos="8306"/>
        </w:tabs>
      </w:pPr>
      <w:hyperlink w:anchor="_Toc26902" w:history="1">
        <w:r>
          <w:rPr>
            <w:rFonts w:ascii="仿宋" w:eastAsia="仿宋" w:hAnsi="仿宋" w:cs="仿宋" w:hint="eastAsia"/>
            <w:lang w:eastAsia="zh-CN"/>
          </w:rPr>
          <w:t>(二)、研发规划与投入</w:t>
        </w:r>
        <w:r>
          <w:tab/>
        </w:r>
        <w:r>
          <w:fldChar w:fldCharType="begin"/>
        </w:r>
        <w:r>
          <w:instrText xml:space="preserve"> PAGEREF _Toc26902 \h </w:instrText>
        </w:r>
        <w:r>
          <w:fldChar w:fldCharType="separate"/>
        </w:r>
        <w:r>
          <w:t>23</w:t>
        </w:r>
        <w:r>
          <w:fldChar w:fldCharType="end"/>
        </w:r>
      </w:hyperlink>
    </w:p>
    <w:p>
      <w:pPr>
        <w:pStyle w:val="TOC1"/>
        <w:tabs>
          <w:tab w:val="right" w:leader="dot" w:pos="8306"/>
        </w:tabs>
      </w:pPr>
      <w:hyperlink w:anchor="_Toc15759" w:history="1">
        <w:r>
          <w:rPr>
            <w:rFonts w:ascii="仿宋" w:eastAsia="仿宋" w:hAnsi="仿宋" w:cs="仿宋" w:hint="eastAsia"/>
            <w:lang w:eastAsia="zh-CN"/>
          </w:rPr>
          <w:t>九、生产安全保护</w:t>
        </w:r>
        <w:r>
          <w:tab/>
        </w:r>
        <w:r>
          <w:fldChar w:fldCharType="begin"/>
        </w:r>
        <w:r>
          <w:instrText xml:space="preserve"> PAGEREF _Toc15759 \h </w:instrText>
        </w:r>
        <w:r>
          <w:fldChar w:fldCharType="separate"/>
        </w:r>
        <w:r>
          <w:t>25</w:t>
        </w:r>
        <w:r>
          <w:fldChar w:fldCharType="end"/>
        </w:r>
      </w:hyperlink>
    </w:p>
    <w:p>
      <w:pPr>
        <w:pStyle w:val="TOC2"/>
        <w:tabs>
          <w:tab w:val="right" w:leader="dot" w:pos="8306"/>
        </w:tabs>
      </w:pPr>
      <w:hyperlink w:anchor="_Toc17914" w:history="1">
        <w:r>
          <w:rPr>
            <w:rFonts w:ascii="仿宋" w:eastAsia="仿宋" w:hAnsi="仿宋" w:cs="仿宋" w:hint="eastAsia"/>
            <w:lang w:eastAsia="zh-CN"/>
          </w:rPr>
          <w:t>(一)、消防安全</w:t>
        </w:r>
        <w:r>
          <w:tab/>
        </w:r>
        <w:r>
          <w:fldChar w:fldCharType="begin"/>
        </w:r>
        <w:r>
          <w:instrText xml:space="preserve"> PAGEREF _Toc17914 \h </w:instrText>
        </w:r>
        <w:r>
          <w:fldChar w:fldCharType="separate"/>
        </w:r>
        <w:r>
          <w:t>25</w:t>
        </w:r>
        <w:r>
          <w:fldChar w:fldCharType="end"/>
        </w:r>
      </w:hyperlink>
    </w:p>
    <w:p>
      <w:pPr>
        <w:pStyle w:val="TOC2"/>
        <w:tabs>
          <w:tab w:val="right" w:leader="dot" w:pos="8306"/>
        </w:tabs>
      </w:pPr>
      <w:hyperlink w:anchor="_Toc7459" w:history="1">
        <w:r>
          <w:rPr>
            <w:rFonts w:ascii="仿宋" w:eastAsia="仿宋" w:hAnsi="仿宋" w:cs="仿宋" w:hint="eastAsia"/>
            <w:lang w:eastAsia="zh-CN"/>
          </w:rPr>
          <w:t>(二)、防火防爆总图布置措施</w:t>
        </w:r>
        <w:r>
          <w:tab/>
        </w:r>
        <w:r>
          <w:fldChar w:fldCharType="begin"/>
        </w:r>
        <w:r>
          <w:instrText xml:space="preserve"> PAGEREF _Toc7459 \h </w:instrText>
        </w:r>
        <w:r>
          <w:fldChar w:fldCharType="separate"/>
        </w:r>
        <w:r>
          <w:t>27</w:t>
        </w:r>
        <w:r>
          <w:fldChar w:fldCharType="end"/>
        </w:r>
      </w:hyperlink>
    </w:p>
    <w:p>
      <w:pPr>
        <w:pStyle w:val="TOC2"/>
        <w:tabs>
          <w:tab w:val="right" w:leader="dot" w:pos="8306"/>
        </w:tabs>
      </w:pPr>
      <w:hyperlink w:anchor="_Toc157" w:history="1">
        <w:r>
          <w:rPr>
            <w:rFonts w:ascii="仿宋" w:eastAsia="仿宋" w:hAnsi="仿宋" w:cs="仿宋" w:hint="eastAsia"/>
            <w:lang w:eastAsia="zh-CN"/>
          </w:rPr>
          <w:t>(三)、自然灾害防范措施</w:t>
        </w:r>
        <w:r>
          <w:tab/>
        </w:r>
        <w:r>
          <w:fldChar w:fldCharType="begin"/>
        </w:r>
        <w:r>
          <w:instrText xml:space="preserve"> PAGEREF _Toc157 \h </w:instrText>
        </w:r>
        <w:r>
          <w:fldChar w:fldCharType="separate"/>
        </w:r>
        <w:r>
          <w:t>28</w:t>
        </w:r>
        <w:r>
          <w:fldChar w:fldCharType="end"/>
        </w:r>
      </w:hyperlink>
    </w:p>
    <w:p>
      <w:pPr>
        <w:pStyle w:val="TOC2"/>
        <w:tabs>
          <w:tab w:val="right" w:leader="dot" w:pos="8306"/>
        </w:tabs>
      </w:pPr>
      <w:hyperlink w:anchor="_Toc11454" w:history="1">
        <w:r>
          <w:rPr>
            <w:rFonts w:ascii="仿宋" w:eastAsia="仿宋" w:hAnsi="仿宋" w:cs="仿宋" w:hint="eastAsia"/>
            <w:lang w:eastAsia="zh-CN"/>
          </w:rPr>
          <w:t>(四)、安全色及安全标志使用要求</w:t>
        </w:r>
        <w:r>
          <w:tab/>
        </w:r>
        <w:r>
          <w:fldChar w:fldCharType="begin"/>
        </w:r>
        <w:r>
          <w:instrText xml:space="preserve"> PAGEREF _Toc11454 \h </w:instrText>
        </w:r>
        <w:r>
          <w:fldChar w:fldCharType="separate"/>
        </w:r>
        <w:r>
          <w:t>29</w:t>
        </w:r>
        <w:r>
          <w:fldChar w:fldCharType="end"/>
        </w:r>
      </w:hyperlink>
    </w:p>
    <w:p>
      <w:pPr>
        <w:pStyle w:val="TOC2"/>
        <w:tabs>
          <w:tab w:val="right" w:leader="dot" w:pos="8306"/>
        </w:tabs>
      </w:pPr>
      <w:hyperlink w:anchor="_Toc12382" w:history="1">
        <w:r>
          <w:rPr>
            <w:rFonts w:ascii="仿宋" w:eastAsia="仿宋" w:hAnsi="仿宋" w:cs="仿宋" w:hint="eastAsia"/>
            <w:lang w:eastAsia="zh-CN"/>
          </w:rPr>
          <w:t>(五)、防尘防毒措施</w:t>
        </w:r>
        <w:r>
          <w:tab/>
        </w:r>
        <w:r>
          <w:fldChar w:fldCharType="begin"/>
        </w:r>
        <w:r>
          <w:instrText xml:space="preserve"> PAGEREF _Toc12382 \h </w:instrText>
        </w:r>
        <w:r>
          <w:fldChar w:fldCharType="separate"/>
        </w:r>
        <w:r>
          <w:t>30</w:t>
        </w:r>
        <w:r>
          <w:fldChar w:fldCharType="end"/>
        </w:r>
      </w:hyperlink>
    </w:p>
    <w:p>
      <w:pPr>
        <w:pStyle w:val="TOC2"/>
        <w:tabs>
          <w:tab w:val="right" w:leader="dot" w:pos="8306"/>
        </w:tabs>
      </w:pPr>
      <w:hyperlink w:anchor="_Toc10854" w:history="1">
        <w:r>
          <w:rPr>
            <w:rFonts w:ascii="仿宋" w:eastAsia="仿宋" w:hAnsi="仿宋" w:cs="仿宋" w:hint="eastAsia"/>
            <w:lang w:eastAsia="zh-CN"/>
          </w:rPr>
          <w:t>(六)、防静电、触电防护及防雷措施</w:t>
        </w:r>
        <w:r>
          <w:tab/>
        </w:r>
        <w:r>
          <w:fldChar w:fldCharType="begin"/>
        </w:r>
        <w:r>
          <w:instrText xml:space="preserve"> PAGEREF _Toc10854 \h </w:instrText>
        </w:r>
        <w:r>
          <w:fldChar w:fldCharType="separate"/>
        </w:r>
        <w:r>
          <w:t>31</w:t>
        </w:r>
        <w:r>
          <w:fldChar w:fldCharType="end"/>
        </w:r>
      </w:hyperlink>
    </w:p>
    <w:p>
      <w:pPr>
        <w:pStyle w:val="TOC2"/>
        <w:tabs>
          <w:tab w:val="right" w:leader="dot" w:pos="8306"/>
        </w:tabs>
      </w:pPr>
      <w:hyperlink w:anchor="_Toc5828" w:history="1">
        <w:r>
          <w:rPr>
            <w:rFonts w:ascii="仿宋" w:eastAsia="仿宋" w:hAnsi="仿宋" w:cs="仿宋" w:hint="eastAsia"/>
            <w:lang w:eastAsia="zh-CN"/>
          </w:rPr>
          <w:t>(七)、机械设备安全保障措施</w:t>
        </w:r>
        <w:r>
          <w:tab/>
        </w:r>
        <w:r>
          <w:fldChar w:fldCharType="begin"/>
        </w:r>
        <w:r>
          <w:instrText xml:space="preserve"> PAGEREF _Toc5828 \h </w:instrText>
        </w:r>
        <w:r>
          <w:fldChar w:fldCharType="separate"/>
        </w:r>
        <w:r>
          <w:t>32</w:t>
        </w:r>
        <w:r>
          <w:fldChar w:fldCharType="end"/>
        </w:r>
      </w:hyperlink>
    </w:p>
    <w:p>
      <w:pPr>
        <w:pStyle w:val="TOC1"/>
        <w:tabs>
          <w:tab w:val="right" w:leader="dot" w:pos="8306"/>
        </w:tabs>
      </w:pPr>
      <w:hyperlink w:anchor="_Toc18103" w:history="1">
        <w:r>
          <w:rPr>
            <w:rFonts w:ascii="仿宋" w:eastAsia="仿宋" w:hAnsi="仿宋" w:cs="仿宋" w:hint="eastAsia"/>
            <w:lang w:eastAsia="zh-CN"/>
          </w:rPr>
          <w:t>十、前列腺素类药物项目财务管理</w:t>
        </w:r>
        <w:r>
          <w:tab/>
        </w:r>
        <w:r>
          <w:fldChar w:fldCharType="begin"/>
        </w:r>
        <w:r>
          <w:instrText xml:space="preserve"> PAGEREF _Toc18103 \h </w:instrText>
        </w:r>
        <w:r>
          <w:fldChar w:fldCharType="separate"/>
        </w:r>
        <w:r>
          <w:t>33</w:t>
        </w:r>
        <w:r>
          <w:fldChar w:fldCharType="end"/>
        </w:r>
      </w:hyperlink>
    </w:p>
    <w:p>
      <w:pPr>
        <w:pStyle w:val="TOC2"/>
        <w:tabs>
          <w:tab w:val="right" w:leader="dot" w:pos="8306"/>
        </w:tabs>
      </w:pPr>
      <w:hyperlink w:anchor="_Toc2665" w:history="1">
        <w:r>
          <w:rPr>
            <w:rFonts w:ascii="仿宋" w:eastAsia="仿宋" w:hAnsi="仿宋" w:cs="仿宋" w:hint="eastAsia"/>
            <w:lang w:eastAsia="zh-CN"/>
          </w:rPr>
          <w:t>(一)、资金需求大</w:t>
        </w:r>
        <w:r>
          <w:tab/>
        </w:r>
        <w:r>
          <w:fldChar w:fldCharType="begin"/>
        </w:r>
        <w:r>
          <w:instrText xml:space="preserve"> PAGEREF _Toc2665 \h </w:instrText>
        </w:r>
        <w:r>
          <w:fldChar w:fldCharType="separate"/>
        </w:r>
        <w:r>
          <w:t>33</w:t>
        </w:r>
        <w:r>
          <w:fldChar w:fldCharType="end"/>
        </w:r>
      </w:hyperlink>
    </w:p>
    <w:p>
      <w:pPr>
        <w:pStyle w:val="TOC2"/>
        <w:tabs>
          <w:tab w:val="right" w:leader="dot" w:pos="8306"/>
        </w:tabs>
      </w:pPr>
      <w:hyperlink w:anchor="_Toc27815" w:history="1">
        <w:r>
          <w:rPr>
            <w:rFonts w:ascii="仿宋" w:eastAsia="仿宋" w:hAnsi="仿宋" w:cs="仿宋" w:hint="eastAsia"/>
            <w:lang w:eastAsia="zh-CN"/>
          </w:rPr>
          <w:t>(二)、研发周期长</w:t>
        </w:r>
        <w:r>
          <w:tab/>
        </w:r>
        <w:r>
          <w:fldChar w:fldCharType="begin"/>
        </w:r>
        <w:r>
          <w:instrText xml:space="preserve"> PAGEREF _Toc27815 \h </w:instrText>
        </w:r>
        <w:r>
          <w:fldChar w:fldCharType="separate"/>
        </w:r>
        <w:r>
          <w:t>35</w:t>
        </w:r>
        <w:r>
          <w:fldChar w:fldCharType="end"/>
        </w:r>
      </w:hyperlink>
    </w:p>
    <w:p>
      <w:pPr>
        <w:pStyle w:val="TOC2"/>
        <w:tabs>
          <w:tab w:val="right" w:leader="dot" w:pos="8306"/>
        </w:tabs>
      </w:pPr>
      <w:hyperlink w:anchor="_Toc1566" w:history="1">
        <w:r>
          <w:rPr>
            <w:rFonts w:ascii="仿宋" w:eastAsia="仿宋" w:hAnsi="仿宋" w:cs="仿宋" w:hint="eastAsia"/>
            <w:lang w:eastAsia="zh-CN"/>
          </w:rPr>
          <w:t>(三)、市场风险大</w:t>
        </w:r>
        <w:r>
          <w:tab/>
        </w:r>
        <w:r>
          <w:fldChar w:fldCharType="begin"/>
        </w:r>
        <w:r>
          <w:instrText xml:space="preserve"> PAGEREF _Toc1566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21" w:history="1">
        <w:r>
          <w:rPr>
            <w:rFonts w:ascii="仿宋" w:eastAsia="仿宋" w:hAnsi="仿宋" w:cs="仿宋" w:hint="eastAsia"/>
            <w:lang w:eastAsia="zh-CN"/>
          </w:rPr>
          <w:t>(四)、利润率高</w:t>
        </w:r>
        <w:r>
          <w:tab/>
        </w:r>
        <w:r>
          <w:fldChar w:fldCharType="begin"/>
        </w:r>
        <w:r>
          <w:instrText xml:space="preserve"> PAGEREF _Toc24721 \h </w:instrText>
        </w:r>
        <w:r>
          <w:fldChar w:fldCharType="separate"/>
        </w:r>
        <w:r>
          <w:t>39</w:t>
        </w:r>
        <w:r>
          <w:fldChar w:fldCharType="end"/>
        </w:r>
      </w:hyperlink>
    </w:p>
    <w:p>
      <w:pPr>
        <w:pStyle w:val="TOC1"/>
        <w:tabs>
          <w:tab w:val="right" w:leader="dot" w:pos="8306"/>
        </w:tabs>
      </w:pPr>
      <w:hyperlink w:anchor="_Toc26212" w:history="1">
        <w:r>
          <w:rPr>
            <w:rFonts w:ascii="仿宋" w:eastAsia="仿宋" w:hAnsi="仿宋" w:cs="仿宋" w:hint="eastAsia"/>
            <w:lang w:eastAsia="zh-CN"/>
          </w:rPr>
          <w:t>十一、前列腺素类药物项目投资规划</w:t>
        </w:r>
        <w:r>
          <w:tab/>
        </w:r>
        <w:r>
          <w:fldChar w:fldCharType="begin"/>
        </w:r>
        <w:r>
          <w:instrText xml:space="preserve"> PAGEREF _Toc26212 \h </w:instrText>
        </w:r>
        <w:r>
          <w:fldChar w:fldCharType="separate"/>
        </w:r>
        <w:r>
          <w:t>41</w:t>
        </w:r>
        <w:r>
          <w:fldChar w:fldCharType="end"/>
        </w:r>
      </w:hyperlink>
    </w:p>
    <w:p>
      <w:pPr>
        <w:pStyle w:val="TOC2"/>
        <w:tabs>
          <w:tab w:val="right" w:leader="dot" w:pos="8306"/>
        </w:tabs>
      </w:pPr>
      <w:hyperlink w:anchor="_Toc14423" w:history="1">
        <w:r>
          <w:rPr>
            <w:rFonts w:ascii="仿宋" w:eastAsia="仿宋" w:hAnsi="仿宋" w:cs="仿宋" w:hint="eastAsia"/>
            <w:lang w:eastAsia="zh-CN"/>
          </w:rPr>
          <w:t>(一)、前列腺素类药物项目总投资估算</w:t>
        </w:r>
        <w:r>
          <w:tab/>
        </w:r>
        <w:r>
          <w:fldChar w:fldCharType="begin"/>
        </w:r>
        <w:r>
          <w:instrText xml:space="preserve"> PAGEREF _Toc14423 \h </w:instrText>
        </w:r>
        <w:r>
          <w:fldChar w:fldCharType="separate"/>
        </w:r>
        <w:r>
          <w:t>41</w:t>
        </w:r>
        <w:r>
          <w:fldChar w:fldCharType="end"/>
        </w:r>
      </w:hyperlink>
    </w:p>
    <w:p>
      <w:pPr>
        <w:pStyle w:val="TOC2"/>
        <w:tabs>
          <w:tab w:val="right" w:leader="dot" w:pos="8306"/>
        </w:tabs>
      </w:pPr>
      <w:hyperlink w:anchor="_Toc28521" w:history="1">
        <w:r>
          <w:rPr>
            <w:rFonts w:ascii="仿宋" w:eastAsia="仿宋" w:hAnsi="仿宋" w:cs="仿宋" w:hint="eastAsia"/>
            <w:lang w:eastAsia="zh-CN"/>
          </w:rPr>
          <w:t>(二)、资金筹措</w:t>
        </w:r>
        <w:r>
          <w:tab/>
        </w:r>
        <w:r>
          <w:fldChar w:fldCharType="begin"/>
        </w:r>
        <w:r>
          <w:instrText xml:space="preserve"> PAGEREF _Toc28521 \h </w:instrText>
        </w:r>
        <w:r>
          <w:fldChar w:fldCharType="separate"/>
        </w:r>
        <w:r>
          <w:t>42</w:t>
        </w:r>
        <w:r>
          <w:fldChar w:fldCharType="end"/>
        </w:r>
      </w:hyperlink>
    </w:p>
    <w:p>
      <w:pPr>
        <w:pStyle w:val="TOC1"/>
        <w:tabs>
          <w:tab w:val="right" w:leader="dot" w:pos="8306"/>
        </w:tabs>
      </w:pPr>
      <w:hyperlink w:anchor="_Toc32223" w:history="1">
        <w:r>
          <w:rPr>
            <w:rFonts w:ascii="仿宋" w:eastAsia="仿宋" w:hAnsi="仿宋" w:cs="仿宋" w:hint="eastAsia"/>
            <w:lang w:eastAsia="zh-CN"/>
          </w:rPr>
          <w:t>十二、前列腺素类药物项目风险管理</w:t>
        </w:r>
        <w:r>
          <w:tab/>
        </w:r>
        <w:r>
          <w:fldChar w:fldCharType="begin"/>
        </w:r>
        <w:r>
          <w:instrText xml:space="preserve"> PAGEREF _Toc32223 \h </w:instrText>
        </w:r>
        <w:r>
          <w:fldChar w:fldCharType="separate"/>
        </w:r>
        <w:r>
          <w:t>43</w:t>
        </w:r>
        <w:r>
          <w:fldChar w:fldCharType="end"/>
        </w:r>
      </w:hyperlink>
    </w:p>
    <w:p>
      <w:pPr>
        <w:pStyle w:val="TOC2"/>
        <w:tabs>
          <w:tab w:val="right" w:leader="dot" w:pos="8306"/>
        </w:tabs>
      </w:pPr>
      <w:hyperlink w:anchor="_Toc18473" w:history="1">
        <w:r>
          <w:rPr>
            <w:rFonts w:ascii="仿宋" w:eastAsia="仿宋" w:hAnsi="仿宋" w:cs="仿宋" w:hint="eastAsia"/>
            <w:lang w:eastAsia="zh-CN"/>
          </w:rPr>
          <w:t>(一)、风险识别与评估</w:t>
        </w:r>
        <w:r>
          <w:tab/>
        </w:r>
        <w:r>
          <w:fldChar w:fldCharType="begin"/>
        </w:r>
        <w:r>
          <w:instrText xml:space="preserve"> PAGEREF _Toc18473 \h </w:instrText>
        </w:r>
        <w:r>
          <w:fldChar w:fldCharType="separate"/>
        </w:r>
        <w:r>
          <w:t>43</w:t>
        </w:r>
        <w:r>
          <w:fldChar w:fldCharType="end"/>
        </w:r>
      </w:hyperlink>
    </w:p>
    <w:p>
      <w:pPr>
        <w:pStyle w:val="TOC2"/>
        <w:tabs>
          <w:tab w:val="right" w:leader="dot" w:pos="8306"/>
        </w:tabs>
      </w:pPr>
      <w:hyperlink w:anchor="_Toc5691" w:history="1">
        <w:r>
          <w:rPr>
            <w:rFonts w:ascii="仿宋" w:eastAsia="仿宋" w:hAnsi="仿宋" w:cs="仿宋" w:hint="eastAsia"/>
            <w:lang w:eastAsia="zh-CN"/>
          </w:rPr>
          <w:t>(二)、风险应对策略</w:t>
        </w:r>
        <w:r>
          <w:tab/>
        </w:r>
        <w:r>
          <w:fldChar w:fldCharType="begin"/>
        </w:r>
        <w:r>
          <w:instrText xml:space="preserve"> PAGEREF _Toc5691 \h </w:instrText>
        </w:r>
        <w:r>
          <w:fldChar w:fldCharType="separate"/>
        </w:r>
        <w:r>
          <w:t>44</w:t>
        </w:r>
        <w:r>
          <w:fldChar w:fldCharType="end"/>
        </w:r>
      </w:hyperlink>
    </w:p>
    <w:p>
      <w:pPr>
        <w:pStyle w:val="TOC2"/>
        <w:tabs>
          <w:tab w:val="right" w:leader="dot" w:pos="8306"/>
        </w:tabs>
      </w:pPr>
      <w:hyperlink w:anchor="_Toc15206" w:history="1">
        <w:r>
          <w:rPr>
            <w:rFonts w:ascii="仿宋" w:eastAsia="仿宋" w:hAnsi="仿宋" w:cs="仿宋" w:hint="eastAsia"/>
            <w:lang w:eastAsia="zh-CN"/>
          </w:rPr>
          <w:t>(三)、风险监控与控制</w:t>
        </w:r>
        <w:r>
          <w:tab/>
        </w:r>
        <w:r>
          <w:fldChar w:fldCharType="begin"/>
        </w:r>
        <w:r>
          <w:instrText xml:space="preserve"> PAGEREF _Toc15206 \h </w:instrText>
        </w:r>
        <w:r>
          <w:fldChar w:fldCharType="separate"/>
        </w:r>
        <w:r>
          <w:t>46</w:t>
        </w:r>
        <w:r>
          <w:fldChar w:fldCharType="end"/>
        </w:r>
      </w:hyperlink>
    </w:p>
    <w:p>
      <w:pPr>
        <w:pStyle w:val="TOC1"/>
        <w:tabs>
          <w:tab w:val="right" w:leader="dot" w:pos="8306"/>
        </w:tabs>
      </w:pPr>
      <w:hyperlink w:anchor="_Toc6962" w:history="1">
        <w:r>
          <w:rPr>
            <w:rFonts w:ascii="仿宋" w:eastAsia="仿宋" w:hAnsi="仿宋" w:cs="仿宋" w:hint="eastAsia"/>
            <w:lang w:eastAsia="zh-CN"/>
          </w:rPr>
          <w:t>十三、前列腺素类药物项目变更管理</w:t>
        </w:r>
        <w:r>
          <w:tab/>
        </w:r>
        <w:r>
          <w:fldChar w:fldCharType="begin"/>
        </w:r>
        <w:r>
          <w:instrText xml:space="preserve"> PAGEREF _Toc6962 \h </w:instrText>
        </w:r>
        <w:r>
          <w:fldChar w:fldCharType="separate"/>
        </w:r>
        <w:r>
          <w:t>47</w:t>
        </w:r>
        <w:r>
          <w:fldChar w:fldCharType="end"/>
        </w:r>
      </w:hyperlink>
    </w:p>
    <w:p>
      <w:pPr>
        <w:pStyle w:val="TOC2"/>
        <w:tabs>
          <w:tab w:val="right" w:leader="dot" w:pos="8306"/>
        </w:tabs>
      </w:pPr>
      <w:hyperlink w:anchor="_Toc21907" w:history="1">
        <w:r>
          <w:rPr>
            <w:rFonts w:ascii="仿宋" w:eastAsia="仿宋" w:hAnsi="仿宋" w:cs="仿宋" w:hint="eastAsia"/>
            <w:lang w:eastAsia="zh-CN"/>
          </w:rPr>
          <w:t>(一)、变更申请与评估</w:t>
        </w:r>
        <w:r>
          <w:tab/>
        </w:r>
        <w:r>
          <w:fldChar w:fldCharType="begin"/>
        </w:r>
        <w:r>
          <w:instrText xml:space="preserve"> PAGEREF _Toc21907 \h </w:instrText>
        </w:r>
        <w:r>
          <w:fldChar w:fldCharType="separate"/>
        </w:r>
        <w:r>
          <w:t>47</w:t>
        </w:r>
        <w:r>
          <w:fldChar w:fldCharType="end"/>
        </w:r>
      </w:hyperlink>
    </w:p>
    <w:p>
      <w:pPr>
        <w:pStyle w:val="TOC2"/>
        <w:tabs>
          <w:tab w:val="right" w:leader="dot" w:pos="8306"/>
        </w:tabs>
      </w:pPr>
      <w:hyperlink w:anchor="_Toc529" w:history="1">
        <w:r>
          <w:rPr>
            <w:rFonts w:ascii="仿宋" w:eastAsia="仿宋" w:hAnsi="仿宋" w:cs="仿宋" w:hint="eastAsia"/>
            <w:lang w:eastAsia="zh-CN"/>
          </w:rPr>
          <w:t>(二)、变更实施与控制</w:t>
        </w:r>
        <w:r>
          <w:tab/>
        </w:r>
        <w:r>
          <w:fldChar w:fldCharType="begin"/>
        </w:r>
        <w:r>
          <w:instrText xml:space="preserve"> PAGEREF _Toc529 \h </w:instrText>
        </w:r>
        <w:r>
          <w:fldChar w:fldCharType="separate"/>
        </w:r>
        <w:r>
          <w:t>47</w:t>
        </w:r>
        <w:r>
          <w:fldChar w:fldCharType="end"/>
        </w:r>
      </w:hyperlink>
    </w:p>
    <w:p>
      <w:pPr>
        <w:pStyle w:val="TOC1"/>
        <w:tabs>
          <w:tab w:val="right" w:leader="dot" w:pos="8306"/>
        </w:tabs>
      </w:pPr>
      <w:hyperlink w:anchor="_Toc28392" w:history="1">
        <w:r>
          <w:rPr>
            <w:rFonts w:ascii="仿宋" w:eastAsia="仿宋" w:hAnsi="仿宋" w:cs="仿宋" w:hint="eastAsia"/>
            <w:lang w:eastAsia="zh-CN"/>
          </w:rPr>
          <w:t>十四、利益相关者分析与沟通计划</w:t>
        </w:r>
        <w:r>
          <w:tab/>
        </w:r>
        <w:r>
          <w:fldChar w:fldCharType="begin"/>
        </w:r>
        <w:r>
          <w:instrText xml:space="preserve"> PAGEREF _Toc28392 \h </w:instrText>
        </w:r>
        <w:r>
          <w:fldChar w:fldCharType="separate"/>
        </w:r>
        <w:r>
          <w:t>48</w:t>
        </w:r>
        <w:r>
          <w:fldChar w:fldCharType="end"/>
        </w:r>
      </w:hyperlink>
    </w:p>
    <w:p>
      <w:pPr>
        <w:pStyle w:val="TOC2"/>
        <w:tabs>
          <w:tab w:val="right" w:leader="dot" w:pos="8306"/>
        </w:tabs>
      </w:pPr>
      <w:hyperlink w:anchor="_Toc480" w:history="1">
        <w:r>
          <w:rPr>
            <w:rFonts w:ascii="仿宋" w:eastAsia="仿宋" w:hAnsi="仿宋" w:cs="仿宋" w:hint="eastAsia"/>
            <w:lang w:eastAsia="zh-CN"/>
          </w:rPr>
          <w:t>(一)、利益相关者分析</w:t>
        </w:r>
        <w:r>
          <w:tab/>
        </w:r>
        <w:r>
          <w:fldChar w:fldCharType="begin"/>
        </w:r>
        <w:r>
          <w:instrText xml:space="preserve"> PAGEREF _Toc480 \h </w:instrText>
        </w:r>
        <w:r>
          <w:fldChar w:fldCharType="separate"/>
        </w:r>
        <w:r>
          <w:t>48</w:t>
        </w:r>
        <w:r>
          <w:fldChar w:fldCharType="end"/>
        </w:r>
      </w:hyperlink>
    </w:p>
    <w:p>
      <w:pPr>
        <w:pStyle w:val="TOC2"/>
        <w:tabs>
          <w:tab w:val="right" w:leader="dot" w:pos="8306"/>
        </w:tabs>
      </w:pPr>
      <w:hyperlink w:anchor="_Toc27443" w:history="1">
        <w:r>
          <w:rPr>
            <w:rFonts w:ascii="仿宋" w:eastAsia="仿宋" w:hAnsi="仿宋" w:cs="仿宋" w:hint="eastAsia"/>
            <w:lang w:eastAsia="zh-CN"/>
          </w:rPr>
          <w:t>(二)、沟通计划</w:t>
        </w:r>
        <w:r>
          <w:tab/>
        </w:r>
        <w:r>
          <w:fldChar w:fldCharType="begin"/>
        </w:r>
        <w:r>
          <w:instrText xml:space="preserve"> PAGEREF _Toc27443 \h </w:instrText>
        </w:r>
        <w:r>
          <w:fldChar w:fldCharType="separate"/>
        </w:r>
        <w:r>
          <w:t>49</w:t>
        </w:r>
        <w:r>
          <w:fldChar w:fldCharType="end"/>
        </w:r>
      </w:hyperlink>
    </w:p>
    <w:p>
      <w:pPr>
        <w:pStyle w:val="TOC1"/>
        <w:tabs>
          <w:tab w:val="right" w:leader="dot" w:pos="8306"/>
        </w:tabs>
      </w:pPr>
      <w:hyperlink w:anchor="_Toc31862" w:history="1">
        <w:r>
          <w:rPr>
            <w:rFonts w:ascii="仿宋" w:eastAsia="仿宋" w:hAnsi="仿宋" w:cs="仿宋" w:hint="eastAsia"/>
            <w:lang w:eastAsia="zh-CN"/>
          </w:rPr>
          <w:t>十五、前列腺素类药物项目治理与监督</w:t>
        </w:r>
        <w:r>
          <w:tab/>
        </w:r>
        <w:r>
          <w:fldChar w:fldCharType="begin"/>
        </w:r>
        <w:r>
          <w:instrText xml:space="preserve"> PAGEREF _Toc31862 \h </w:instrText>
        </w:r>
        <w:r>
          <w:fldChar w:fldCharType="separate"/>
        </w:r>
        <w:r>
          <w:t>50</w:t>
        </w:r>
        <w:r>
          <w:fldChar w:fldCharType="end"/>
        </w:r>
      </w:hyperlink>
    </w:p>
    <w:p>
      <w:pPr>
        <w:pStyle w:val="TOC2"/>
        <w:tabs>
          <w:tab w:val="right" w:leader="dot" w:pos="8306"/>
        </w:tabs>
      </w:pPr>
      <w:hyperlink w:anchor="_Toc1322" w:history="1">
        <w:r>
          <w:rPr>
            <w:rFonts w:ascii="仿宋" w:eastAsia="仿宋" w:hAnsi="仿宋" w:cs="仿宋" w:hint="eastAsia"/>
            <w:lang w:eastAsia="zh-CN"/>
          </w:rPr>
          <w:t>(一)、前列腺素类药物项目治理结构</w:t>
        </w:r>
        <w:r>
          <w:tab/>
        </w:r>
        <w:r>
          <w:fldChar w:fldCharType="begin"/>
        </w:r>
        <w:r>
          <w:instrText xml:space="preserve"> PAGEREF _Toc1322 \h </w:instrText>
        </w:r>
        <w:r>
          <w:fldChar w:fldCharType="separate"/>
        </w:r>
        <w:r>
          <w:t>50</w:t>
        </w:r>
        <w:r>
          <w:fldChar w:fldCharType="end"/>
        </w:r>
      </w:hyperlink>
    </w:p>
    <w:p>
      <w:pPr>
        <w:pStyle w:val="TOC2"/>
        <w:tabs>
          <w:tab w:val="right" w:leader="dot" w:pos="8306"/>
        </w:tabs>
      </w:pPr>
      <w:hyperlink w:anchor="_Toc2308" w:history="1">
        <w:r>
          <w:rPr>
            <w:rFonts w:ascii="仿宋" w:eastAsia="仿宋" w:hAnsi="仿宋" w:cs="仿宋" w:hint="eastAsia"/>
            <w:lang w:eastAsia="zh-CN"/>
          </w:rPr>
          <w:t>(二)、监督与审计</w:t>
        </w:r>
        <w:r>
          <w:tab/>
        </w:r>
        <w:r>
          <w:fldChar w:fldCharType="begin"/>
        </w:r>
        <w:r>
          <w:instrText xml:space="preserve"> PAGEREF _Toc2308 \h </w:instrText>
        </w:r>
        <w:r>
          <w:fldChar w:fldCharType="separate"/>
        </w:r>
        <w:r>
          <w:t>52</w:t>
        </w:r>
        <w:r>
          <w:fldChar w:fldCharType="end"/>
        </w:r>
      </w:hyperlink>
    </w:p>
    <w:p>
      <w:pPr>
        <w:pStyle w:val="TOC1"/>
        <w:tabs>
          <w:tab w:val="right" w:leader="dot" w:pos="8306"/>
        </w:tabs>
      </w:pPr>
      <w:hyperlink w:anchor="_Toc26948" w:history="1">
        <w:r>
          <w:rPr>
            <w:rFonts w:ascii="仿宋" w:eastAsia="仿宋" w:hAnsi="仿宋" w:cs="仿宋" w:hint="eastAsia"/>
            <w:lang w:eastAsia="zh-CN"/>
          </w:rPr>
          <w:t>十六、质量管理体系</w:t>
        </w:r>
        <w:r>
          <w:tab/>
        </w:r>
        <w:r>
          <w:fldChar w:fldCharType="begin"/>
        </w:r>
        <w:r>
          <w:instrText xml:space="preserve"> PAGEREF _Toc26948 \h </w:instrText>
        </w:r>
        <w:r>
          <w:fldChar w:fldCharType="separate"/>
        </w:r>
        <w:r>
          <w:t>53</w:t>
        </w:r>
        <w:r>
          <w:fldChar w:fldCharType="end"/>
        </w:r>
      </w:hyperlink>
    </w:p>
    <w:p>
      <w:pPr>
        <w:pStyle w:val="TOC2"/>
        <w:tabs>
          <w:tab w:val="right" w:leader="dot" w:pos="8306"/>
        </w:tabs>
      </w:pPr>
      <w:hyperlink w:anchor="_Toc29703" w:history="1">
        <w:r>
          <w:rPr>
            <w:rFonts w:ascii="仿宋" w:eastAsia="仿宋" w:hAnsi="仿宋" w:cs="仿宋" w:hint="eastAsia"/>
            <w:lang w:eastAsia="zh-CN"/>
          </w:rPr>
          <w:t>(一)、质量目标与方针</w:t>
        </w:r>
        <w:r>
          <w:tab/>
        </w:r>
        <w:r>
          <w:fldChar w:fldCharType="begin"/>
        </w:r>
        <w:r>
          <w:instrText xml:space="preserve"> PAGEREF _Toc29703 \h </w:instrText>
        </w:r>
        <w:r>
          <w:fldChar w:fldCharType="separate"/>
        </w:r>
        <w:r>
          <w:t>53</w:t>
        </w:r>
        <w:r>
          <w:fldChar w:fldCharType="end"/>
        </w:r>
      </w:hyperlink>
    </w:p>
    <w:p>
      <w:pPr>
        <w:pStyle w:val="TOC2"/>
        <w:tabs>
          <w:tab w:val="right" w:leader="dot" w:pos="8306"/>
        </w:tabs>
      </w:pPr>
      <w:hyperlink w:anchor="_Toc17509" w:history="1">
        <w:r>
          <w:rPr>
            <w:rFonts w:ascii="仿宋" w:eastAsia="仿宋" w:hAnsi="仿宋" w:cs="仿宋" w:hint="eastAsia"/>
            <w:lang w:eastAsia="zh-CN"/>
          </w:rPr>
          <w:t>(二)、质量管理责任</w:t>
        </w:r>
        <w:r>
          <w:tab/>
        </w:r>
        <w:r>
          <w:fldChar w:fldCharType="begin"/>
        </w:r>
        <w:r>
          <w:instrText xml:space="preserve"> PAGEREF _Toc17509 \h </w:instrText>
        </w:r>
        <w:r>
          <w:fldChar w:fldCharType="separate"/>
        </w:r>
        <w:r>
          <w:t>54</w:t>
        </w:r>
        <w:r>
          <w:fldChar w:fldCharType="end"/>
        </w:r>
      </w:hyperlink>
    </w:p>
    <w:p>
      <w:pPr>
        <w:pStyle w:val="TOC2"/>
        <w:tabs>
          <w:tab w:val="right" w:leader="dot" w:pos="8306"/>
        </w:tabs>
      </w:pPr>
      <w:hyperlink w:anchor="_Toc26566" w:history="1">
        <w:r>
          <w:rPr>
            <w:rFonts w:ascii="仿宋" w:eastAsia="仿宋" w:hAnsi="仿宋" w:cs="仿宋" w:hint="eastAsia"/>
            <w:lang w:eastAsia="zh-CN"/>
          </w:rPr>
          <w:t>(三)、质量管理体系文件</w:t>
        </w:r>
        <w:r>
          <w:tab/>
        </w:r>
        <w:r>
          <w:fldChar w:fldCharType="begin"/>
        </w:r>
        <w:r>
          <w:instrText xml:space="preserve"> PAGEREF _Toc26566 \h </w:instrText>
        </w:r>
        <w:r>
          <w:fldChar w:fldCharType="separate"/>
        </w:r>
        <w:r>
          <w:t>56</w:t>
        </w:r>
        <w:r>
          <w:fldChar w:fldCharType="end"/>
        </w:r>
      </w:hyperlink>
    </w:p>
    <w:p>
      <w:pPr>
        <w:pStyle w:val="TOC2"/>
        <w:tabs>
          <w:tab w:val="right" w:leader="dot" w:pos="8306"/>
        </w:tabs>
      </w:pPr>
      <w:hyperlink w:anchor="_Toc19681" w:history="1">
        <w:r>
          <w:rPr>
            <w:rFonts w:ascii="仿宋" w:eastAsia="仿宋" w:hAnsi="仿宋" w:cs="仿宋" w:hint="eastAsia"/>
            <w:lang w:eastAsia="zh-CN"/>
          </w:rPr>
          <w:t>(四)、质量培训与教育</w:t>
        </w:r>
        <w:r>
          <w:tab/>
        </w:r>
        <w:r>
          <w:fldChar w:fldCharType="begin"/>
        </w:r>
        <w:r>
          <w:instrText xml:space="preserve"> PAGEREF _Toc19681 \h </w:instrText>
        </w:r>
        <w:r>
          <w:fldChar w:fldCharType="separate"/>
        </w:r>
        <w:r>
          <w:t>58</w:t>
        </w:r>
        <w:r>
          <w:fldChar w:fldCharType="end"/>
        </w:r>
      </w:hyperlink>
    </w:p>
    <w:p>
      <w:pPr>
        <w:pStyle w:val="TOC2"/>
        <w:tabs>
          <w:tab w:val="right" w:leader="dot" w:pos="8306"/>
        </w:tabs>
      </w:pPr>
      <w:hyperlink w:anchor="_Toc18887" w:history="1">
        <w:r>
          <w:rPr>
            <w:rFonts w:ascii="仿宋" w:eastAsia="仿宋" w:hAnsi="仿宋" w:cs="仿宋" w:hint="eastAsia"/>
            <w:lang w:eastAsia="zh-CN"/>
          </w:rPr>
          <w:t>(五)、质量审核与评价</w:t>
        </w:r>
        <w:r>
          <w:tab/>
        </w:r>
        <w:r>
          <w:fldChar w:fldCharType="begin"/>
        </w:r>
        <w:r>
          <w:instrText xml:space="preserve"> PAGEREF _Toc18887 \h </w:instrText>
        </w:r>
        <w:r>
          <w:fldChar w:fldCharType="separate"/>
        </w:r>
        <w:r>
          <w:t>59</w:t>
        </w:r>
        <w:r>
          <w:fldChar w:fldCharType="end"/>
        </w:r>
      </w:hyperlink>
    </w:p>
    <w:p>
      <w:pPr>
        <w:pStyle w:val="TOC2"/>
        <w:tabs>
          <w:tab w:val="right" w:leader="dot" w:pos="8306"/>
        </w:tabs>
      </w:pPr>
      <w:hyperlink w:anchor="_Toc16546" w:history="1">
        <w:r>
          <w:rPr>
            <w:rFonts w:ascii="仿宋" w:eastAsia="仿宋" w:hAnsi="仿宋" w:cs="仿宋" w:hint="eastAsia"/>
            <w:lang w:eastAsia="zh-CN"/>
          </w:rPr>
          <w:t>(六)、不符合与纠正措施</w:t>
        </w:r>
        <w:r>
          <w:tab/>
        </w:r>
        <w:r>
          <w:fldChar w:fldCharType="begin"/>
        </w:r>
        <w:r>
          <w:instrText xml:space="preserve"> PAGEREF _Toc16546 \h </w:instrText>
        </w:r>
        <w:r>
          <w:fldChar w:fldCharType="separate"/>
        </w:r>
        <w:r>
          <w:t>60</w:t>
        </w:r>
        <w:r>
          <w:fldChar w:fldCharType="end"/>
        </w:r>
      </w:hyperlink>
    </w:p>
    <w:p>
      <w:pPr>
        <w:pStyle w:val="TOC1"/>
        <w:tabs>
          <w:tab w:val="right" w:leader="dot" w:pos="8306"/>
        </w:tabs>
      </w:pPr>
      <w:hyperlink w:anchor="_Toc31965" w:history="1">
        <w:r>
          <w:rPr>
            <w:rFonts w:ascii="仿宋" w:eastAsia="仿宋" w:hAnsi="仿宋" w:cs="仿宋" w:hint="eastAsia"/>
            <w:lang w:eastAsia="zh-CN"/>
          </w:rPr>
          <w:t>十七、前列腺素类药物项目实施保障措施</w:t>
        </w:r>
        <w:r>
          <w:tab/>
        </w:r>
        <w:r>
          <w:fldChar w:fldCharType="begin"/>
        </w:r>
        <w:r>
          <w:instrText xml:space="preserve"> PAGEREF _Toc31965 \h </w:instrText>
        </w:r>
        <w:r>
          <w:fldChar w:fldCharType="separate"/>
        </w:r>
        <w:r>
          <w:t>61</w:t>
        </w:r>
        <w:r>
          <w:fldChar w:fldCharType="end"/>
        </w:r>
      </w:hyperlink>
    </w:p>
    <w:p>
      <w:pPr>
        <w:pStyle w:val="TOC2"/>
        <w:tabs>
          <w:tab w:val="right" w:leader="dot" w:pos="8306"/>
        </w:tabs>
      </w:pPr>
      <w:hyperlink w:anchor="_Toc26998" w:history="1">
        <w:r>
          <w:rPr>
            <w:rFonts w:ascii="仿宋" w:eastAsia="仿宋" w:hAnsi="仿宋" w:cs="仿宋" w:hint="eastAsia"/>
            <w:lang w:eastAsia="zh-CN"/>
          </w:rPr>
          <w:t>(一)、前列腺素类药物项目实施保障机制</w:t>
        </w:r>
        <w:r>
          <w:tab/>
        </w:r>
        <w:r>
          <w:fldChar w:fldCharType="begin"/>
        </w:r>
        <w:r>
          <w:instrText xml:space="preserve"> PAGEREF _Toc26998 \h </w:instrText>
        </w:r>
        <w:r>
          <w:fldChar w:fldCharType="separate"/>
        </w:r>
        <w:r>
          <w:t>61</w:t>
        </w:r>
        <w:r>
          <w:fldChar w:fldCharType="end"/>
        </w:r>
      </w:hyperlink>
    </w:p>
    <w:p>
      <w:pPr>
        <w:pStyle w:val="TOC2"/>
        <w:tabs>
          <w:tab w:val="right" w:leader="dot" w:pos="8306"/>
        </w:tabs>
      </w:pPr>
      <w:hyperlink w:anchor="_Toc29889" w:history="1">
        <w:r>
          <w:rPr>
            <w:rFonts w:ascii="仿宋" w:eastAsia="仿宋" w:hAnsi="仿宋" w:cs="仿宋" w:hint="eastAsia"/>
            <w:lang w:eastAsia="zh-CN"/>
          </w:rPr>
          <w:t>(二)、前列腺素类药物项目法律合规要求</w:t>
        </w:r>
        <w:r>
          <w:tab/>
        </w:r>
        <w:r>
          <w:fldChar w:fldCharType="begin"/>
        </w:r>
        <w:r>
          <w:instrText xml:space="preserve"> PAGEREF _Toc29889 \h </w:instrText>
        </w:r>
        <w:r>
          <w:fldChar w:fldCharType="separate"/>
        </w:r>
        <w:r>
          <w:t>65</w:t>
        </w:r>
        <w:r>
          <w:fldChar w:fldCharType="end"/>
        </w:r>
      </w:hyperlink>
    </w:p>
    <w:p>
      <w:pPr>
        <w:pStyle w:val="TOC2"/>
        <w:tabs>
          <w:tab w:val="right" w:leader="dot" w:pos="8306"/>
        </w:tabs>
      </w:pPr>
      <w:hyperlink w:anchor="_Toc205" w:history="1">
        <w:r>
          <w:rPr>
            <w:rFonts w:ascii="仿宋" w:eastAsia="仿宋" w:hAnsi="仿宋" w:cs="仿宋" w:hint="eastAsia"/>
            <w:lang w:eastAsia="zh-CN"/>
          </w:rPr>
          <w:t>(三)、前列腺素类药物项目合同管理与法律事务</w:t>
        </w:r>
        <w:r>
          <w:tab/>
        </w:r>
        <w:r>
          <w:fldChar w:fldCharType="begin"/>
        </w:r>
        <w:r>
          <w:instrText xml:space="preserve"> PAGEREF _Toc205 \h </w:instrText>
        </w:r>
        <w:r>
          <w:fldChar w:fldCharType="separate"/>
        </w:r>
        <w:r>
          <w:t>70</w:t>
        </w:r>
        <w:r>
          <w:fldChar w:fldCharType="end"/>
        </w:r>
      </w:hyperlink>
    </w:p>
    <w:p>
      <w:pPr>
        <w:pStyle w:val="TOC2"/>
        <w:tabs>
          <w:tab w:val="right" w:leader="dot" w:pos="8306"/>
        </w:tabs>
      </w:pPr>
      <w:hyperlink w:anchor="_Toc12114" w:history="1">
        <w:r>
          <w:rPr>
            <w:rFonts w:ascii="仿宋" w:eastAsia="仿宋" w:hAnsi="仿宋" w:cs="仿宋" w:hint="eastAsia"/>
            <w:lang w:eastAsia="zh-CN"/>
          </w:rPr>
          <w:t>(四)、前列腺素类药物项目知识产权保护策略</w:t>
        </w:r>
        <w:r>
          <w:tab/>
        </w:r>
        <w:r>
          <w:fldChar w:fldCharType="begin"/>
        </w:r>
        <w:r>
          <w:instrText xml:space="preserve"> PAGEREF _Toc12114 \h </w:instrText>
        </w:r>
        <w:r>
          <w:fldChar w:fldCharType="separate"/>
        </w:r>
        <w:r>
          <w:t>76</w:t>
        </w:r>
        <w:r>
          <w:fldChar w:fldCharType="end"/>
        </w:r>
      </w:hyperlink>
    </w:p>
    <w:p>
      <w:pPr>
        <w:pStyle w:val="TOC1"/>
        <w:tabs>
          <w:tab w:val="right" w:leader="dot" w:pos="8306"/>
        </w:tabs>
      </w:pPr>
      <w:hyperlink w:anchor="_Toc22133" w:history="1">
        <w:r>
          <w:rPr>
            <w:rFonts w:ascii="仿宋" w:eastAsia="仿宋" w:hAnsi="仿宋" w:cs="仿宋" w:hint="eastAsia"/>
            <w:lang w:eastAsia="zh-CN"/>
          </w:rPr>
          <w:t>十八、风险识别与分类</w:t>
        </w:r>
        <w:r>
          <w:tab/>
        </w:r>
        <w:r>
          <w:fldChar w:fldCharType="begin"/>
        </w:r>
        <w:r>
          <w:instrText xml:space="preserve"> PAGEREF _Toc22133 \h </w:instrText>
        </w:r>
        <w:r>
          <w:fldChar w:fldCharType="separate"/>
        </w:r>
        <w:r>
          <w:t>79</w:t>
        </w:r>
        <w:r>
          <w:fldChar w:fldCharType="end"/>
        </w:r>
      </w:hyperlink>
    </w:p>
    <w:p>
      <w:pPr>
        <w:pStyle w:val="TOC2"/>
        <w:tabs>
          <w:tab w:val="right" w:leader="dot" w:pos="8306"/>
        </w:tabs>
      </w:pPr>
      <w:hyperlink w:anchor="_Toc2286" w:history="1">
        <w:r>
          <w:rPr>
            <w:rFonts w:ascii="仿宋" w:eastAsia="仿宋" w:hAnsi="仿宋" w:cs="仿宋" w:hint="eastAsia"/>
            <w:lang w:eastAsia="zh-CN"/>
          </w:rPr>
          <w:t>(一)、风险识别</w:t>
        </w:r>
        <w:r>
          <w:tab/>
        </w:r>
        <w:r>
          <w:fldChar w:fldCharType="begin"/>
        </w:r>
        <w:r>
          <w:instrText xml:space="preserve"> PAGEREF _Toc2286 \h </w:instrText>
        </w:r>
        <w:r>
          <w:fldChar w:fldCharType="separate"/>
        </w:r>
        <w:r>
          <w:t>79</w:t>
        </w:r>
        <w:r>
          <w:fldChar w:fldCharType="end"/>
        </w:r>
      </w:hyperlink>
    </w:p>
    <w:p>
      <w:pPr>
        <w:pStyle w:val="TOC2"/>
        <w:tabs>
          <w:tab w:val="right" w:leader="dot" w:pos="8306"/>
        </w:tabs>
      </w:pPr>
      <w:hyperlink w:anchor="_Toc31244" w:history="1">
        <w:r>
          <w:rPr>
            <w:rFonts w:ascii="仿宋" w:eastAsia="仿宋" w:hAnsi="仿宋" w:cs="仿宋" w:hint="eastAsia"/>
            <w:lang w:eastAsia="zh-CN"/>
          </w:rPr>
          <w:t>(二)、风险分类</w:t>
        </w:r>
        <w:r>
          <w:tab/>
        </w:r>
        <w:r>
          <w:fldChar w:fldCharType="begin"/>
        </w:r>
        <w:r>
          <w:instrText xml:space="preserve"> PAGEREF _Toc31244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94"/>
      <w:r>
        <w:rPr>
          <w:rFonts w:ascii="仿宋" w:eastAsia="仿宋" w:hAnsi="仿宋" w:cs="仿宋" w:hint="eastAsia"/>
          <w:sz w:val="28"/>
          <w:lang w:eastAsia="zh-CN"/>
        </w:rPr>
        <w:t>一、前列腺素类药物项目建设背景及必要性分析</w:t>
      </w:r>
      <w:bookmarkEnd w:id="2"/>
    </w:p>
    <w:p>
      <w:pPr>
        <w:pStyle w:val="Heading2"/>
        <w:rPr>
          <w:rFonts w:ascii="仿宋" w:eastAsia="仿宋" w:hAnsi="仿宋" w:cs="仿宋" w:hint="eastAsia"/>
          <w:lang w:eastAsia="zh-CN"/>
        </w:rPr>
      </w:pPr>
      <w:bookmarkStart w:id="3" w:name="_Toc20300"/>
      <w:r>
        <w:rPr>
          <w:rFonts w:ascii="仿宋" w:eastAsia="仿宋" w:hAnsi="仿宋" w:cs="仿宋" w:hint="eastAsia"/>
          <w:lang w:eastAsia="zh-CN"/>
        </w:rPr>
        <w:t>(一)、前列腺素类药物项目背景分析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前列腺素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前列腺素类药物项目在这个潮流中的定位。同时，我们将关注行业内涌现的新兴机遇，以便前列腺素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前列腺素类药物项目提供了强大的发展动力。我们将聚焦于行业内最新的技术发展趋势，包括但不限于人工智能、大数据分析、物联网等领域。通过深度的技术研究，我们将确保前列腺素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前列腺素类药物项目发展的源泉。我们将投入更多的精力对市场需求进行深入剖析，超越表面的需求，深入挖掘潜在的市场痛点和机遇。通过对市场需求的细致了解，前列腺素类药物项目将更有针对性地设计解决方案，满足市场的多样化需求，从而更好地促进前列腺素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前列腺素类药物项目战略至关重要。我们将对竞争态势进行更为深入的分析，包括但不限于市场份额、产品特点、客户满意度等多个维度。通过深度的竞争分析，前列腺素类药物项目将能够更准确地把握市场脉搏，制定具有竞争力的前列腺素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前列腺素类药物项目的发展具有直接的影响。我们将进行更为全面的法规和政策分析，了解行业发展中的潜在法律风险和合规挑战。通过充分了解和遵守相关法规，前列腺素类药物项目将确保在法律框架内合法合规运营，为前列腺素类药物项目的稳健发展提供有力支持。</w:t>
      </w:r>
    </w:p>
    <w:p>
      <w:pPr>
        <w:pStyle w:val="Heading2"/>
        <w:ind w:firstLine="560" w:firstLineChars="200"/>
        <w:rPr>
          <w:rFonts w:ascii="仿宋" w:eastAsia="仿宋" w:hAnsi="仿宋" w:cs="仿宋" w:hint="eastAsia"/>
          <w:sz w:val="28"/>
          <w:lang w:eastAsia="zh-CN"/>
        </w:rPr>
      </w:pPr>
      <w:bookmarkStart w:id="4" w:name="_Toc9273"/>
      <w:r>
        <w:rPr>
          <w:rFonts w:ascii="仿宋" w:eastAsia="仿宋" w:hAnsi="仿宋" w:cs="仿宋" w:hint="eastAsia"/>
          <w:sz w:val="28"/>
          <w:lang w:eastAsia="zh-CN"/>
        </w:rPr>
        <w:t>(二)、前列腺素类药物项目建设必要性分析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建设的迫切性源于对行业发展趋势的深刻洞察。我们正处于一个行业变革的时代，科技创新、数字化转型成为企业发展的关键动力。前列腺素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建设不仅仅是为了跟上潮流，更是为了通过技术创新推动企业的持续发展。通过引入先进的技术和解决方案，前列腺素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前列腺素类药物项目的建设成为必然选择，通过提高产品质量、拓展服务领域，从而在竞争中获得更多的机会。前列腺素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前列腺素类药物项目建设的必要性体现在对客户需求更精准的满足。通过前列腺素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建设的背后是对企业持续创新的追求。只有通过不断创新，企业才能在竞争中立于不败之地。前列腺素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60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24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的技术管理特点体现在其创新导向。通过引入最先进的技术趋势和解决方案，前列腺素类药物项目致力于提升科技含量、提高质量和效率水平。这意味着我们将采用最新的工具和方法，确保前列腺素类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前列腺素类药物项目技术管理的显著特征。通过整合不同领域的技术资源，我们实现了跨学科的协同工作。这有助于优化技术架构，提高整体效能。此外，整合性策略还促进了不同技术团队之间的紧密沟通和高效合作，确保前列腺素类药物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前列腺素类药物项目所采用的技术。通过不断优化技术方案，前列腺素类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前列腺素类药物项目团队将在前列腺素类药物项目初期识别可能的技术风险，并采取相应的预防和应对措施。通过建立健全的风险评估机制，前列腺素类药物项目能够在实施过程中及时发现并解决潜在的技术问题，保障前列腺素类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前列腺素类药物项目中，技术将成为前列腺素类药物项目成功的有力支持。这一深度剖析揭示了技术管理在前列腺素类药物项目实施中的关键作用，为前列腺素类药物项目的技术基础奠定了坚实的基础。</w:t>
      </w:r>
    </w:p>
    <w:p>
      <w:pPr>
        <w:pStyle w:val="Heading2"/>
        <w:ind w:firstLine="560" w:firstLineChars="200"/>
        <w:rPr>
          <w:rFonts w:ascii="仿宋" w:eastAsia="仿宋" w:hAnsi="仿宋" w:cs="仿宋" w:hint="eastAsia"/>
          <w:sz w:val="28"/>
          <w:lang w:eastAsia="zh-CN"/>
        </w:rPr>
      </w:pPr>
      <w:bookmarkStart w:id="7" w:name="_Toc27976"/>
      <w:r>
        <w:rPr>
          <w:rFonts w:ascii="仿宋" w:eastAsia="仿宋" w:hAnsi="仿宋" w:cs="仿宋" w:hint="eastAsia"/>
          <w:sz w:val="28"/>
          <w:lang w:eastAsia="zh-CN"/>
        </w:rPr>
        <w:t>(二)、前列腺素类药物项目工艺技术设计方案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前列腺素类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前列腺素类药物项目将严格按照相关行业规范要求进行组织。通过有效控制产品质量，前列腺素类药物项目将致力于为顾客提供优质的前列腺素类药物项目产品和良好的服务。这体现了前列腺素类药物项目对于生产活动合规性和质量标准的高度重视，为前列腺素类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前列腺素类药物项目注重生态效益和清洁生产原则。前列腺素类药物项目建设将紧密结合地方特色经济发展，与社会经济发展规划和区域环境保护规划方案相协调一致。通过与当地区域自然生态系统的结合，前列腺素类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前列腺素类药物项目产品具有多样化的客户需求和个性化的特点。因此，前列腺素类药物项目产品规格品种多样，且单批生产数量较小。为满足这一特点，前列腺素类药物项目承办单位将建设先进的柔性制造生产线。通过广泛应用柔性制造技术，前列腺素类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前列腺素类药物项目采用的技术具有较高的技术含量和自动化水平，处于国内先进水平。这一技术选用不仅体现了对生产效率、质量和环境友好性的高标准要求，同时为前列腺素类药物项目的可持续发展奠定了坚实的基础。</w:t>
      </w:r>
    </w:p>
    <w:p>
      <w:pPr>
        <w:pStyle w:val="Heading2"/>
        <w:ind w:firstLine="560" w:firstLineChars="200"/>
        <w:rPr>
          <w:rFonts w:ascii="仿宋" w:eastAsia="仿宋" w:hAnsi="仿宋" w:cs="仿宋" w:hint="eastAsia"/>
          <w:sz w:val="28"/>
          <w:lang w:eastAsia="zh-CN"/>
        </w:rPr>
      </w:pPr>
      <w:bookmarkStart w:id="8" w:name="_Toc2556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为确保前列腺素类药物项目的高效生产和技术实施，我们制定了一套精心设计的设备选型方案，以满足前列腺素类药物项目生产、质量和环保的要求。该方案的主要特点如下：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前列腺素类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针对前列腺素类药物项目产品的多样性和小批量生产的特点，我们将建设柔性制造生产线。通过在设备选型中考虑柔性制造技术，可以灵活应对不同产品规格和生产需求，实现生产线的高度灵活性和适应性。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45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76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前列腺素类药物项目的主要产品是XXXX，预计年产值为XXX万元。这一产品在市场中占据着重要的地位，其广泛的应用范围使得该前列腺素类药物项目的市场前景非常广阔。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前列腺素类药物项目的xxx产品作为重要的原材料之一，将在多个领域发挥关键作用。其在建筑、交通、能源等方面的广泛应用将为整个产业链提供强大的支持，形成产业协同效应。前列腺素类药物项目的年产值XXX万XXX万XXX万万元不仅反映了其在市场上的巨大潜力，更预示着它对国民经济的积极贡献。这种关联度高、涉及面广的产业关系，使得该前列腺素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943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总征地面积为XXXX平方米，相当于约XX.XX亩，其中净用地面积为XXXX平方米，红线范围内相当于约XX.XX亩。这一用地规模充分考虑了前列腺素类药物项目的建设需求，保障了前列腺素类药物项目在合适的空间内得以充分发展。前列腺素类药物项目规划的总建筑面积为XXXX平方米，其中主体工程建设占XXXX平方米，计容建筑面积达XXXX平方米。预计建筑工程的投资将达到XXXX万元，为前列腺素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前列腺素类药物项目计划购置的设备共计XXXX台（套），设备购置费用为XXXX万元。这一设备购置计划充分考虑到前列腺素类药物项目的生产需求和技术要求，确保了前列腺素类药物项目在生产运营中具备先进的技术装备和高效的生产能力。设备的合理配置将为前列腺素类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前列腺素类药物项目计划总投资为XXXX万元，预计年实现营业收入为XXXX万元。这一产能规模的设定旨在确保前列腺素类药物项目能够在投资与回报之间取得平衡，实现长期可持续的发展。前列腺素类药物项目的总投资充分考虑到各个方面的需求，包括用地建设、设备购置等多个环节，以确保前列腺素类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8294"/>
      <w:r>
        <w:rPr>
          <w:rFonts w:ascii="仿宋" w:eastAsia="仿宋" w:hAnsi="仿宋" w:cs="仿宋" w:hint="eastAsia"/>
          <w:sz w:val="28"/>
          <w:lang w:eastAsia="zh-CN"/>
        </w:rPr>
        <w:t>四、前列腺素类药物项目选址可行性分析</w:t>
      </w:r>
      <w:bookmarkEnd w:id="12"/>
    </w:p>
    <w:p>
      <w:pPr>
        <w:pStyle w:val="Heading2"/>
        <w:rPr>
          <w:rFonts w:ascii="仿宋" w:eastAsia="仿宋" w:hAnsi="仿宋" w:cs="仿宋" w:hint="eastAsia"/>
          <w:lang w:eastAsia="zh-CN"/>
        </w:rPr>
      </w:pPr>
      <w:bookmarkStart w:id="13" w:name="_Toc30821"/>
      <w:r>
        <w:rPr>
          <w:rFonts w:ascii="仿宋" w:eastAsia="仿宋" w:hAnsi="仿宋" w:cs="仿宋" w:hint="eastAsia"/>
          <w:lang w:eastAsia="zh-CN"/>
        </w:rPr>
        <w:t>(一)、前列腺素类药物项目选址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该前列腺素类药物项目选址位于XX省XX市XX区XXX街道</w:t>
      </w:r>
    </w:p>
    <w:p>
      <w:pPr>
        <w:pStyle w:val="Heading2"/>
        <w:ind w:firstLine="560" w:firstLineChars="200"/>
        <w:rPr>
          <w:rFonts w:ascii="仿宋" w:eastAsia="仿宋" w:hAnsi="仿宋" w:cs="仿宋" w:hint="eastAsia"/>
          <w:sz w:val="28"/>
          <w:lang w:eastAsia="zh-CN"/>
        </w:rPr>
      </w:pPr>
      <w:bookmarkStart w:id="14" w:name="_Toc3223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前列腺素类药物项目的征地面积将根据前列腺素类药物项目的实际规模和需求进行精确规划。具体面积XXX平方米，旨在确保前列腺素类药物项目不仅能够满足当前的发展需求，还能够预留空间以适应未来的扩展。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净用地面积是在征地面积基础上去除不可利用面积后的实际可开发用地。具体面积XXX平方米，考虑到环保、交通、安全等多方面因素，以确保前列腺素类药物项目在整体利用效率上达到最优。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前列腺素类药物项目计划建设的建筑总规模具体面积XXX平方米。这一规模的确定综合考虑了前列腺素类药物项目的性质、规模，以及城市规划的相关要求，确保建筑布局与周边环境协调一致。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绿地率是前列腺素类药物项目用地中被规划为绿地的比例。具体面积XXX平方米，旨在通过合理规划绿地，改善前列腺素类药物项目周边环境，提升居民生活质量，并符合城市整体绿化规划。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容积率是用地上可以建设的建筑总体积与用地面积之比。具体面积XXX，通过合理的容积率规划，确保前列腺素类药物项目建筑规模与周边环境和谐共生。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前列腺素类药物项目选址与当地城市规划相一致，具体面积XXX平方米。通过与城市规划部门深入沟通，确保前列腺素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前列腺素类药物项目选址符合当地产业政策，具体面积XXX平方米。这包括前列腺素类药物项目对当地经济的促进作用，以及对相关产业的带动效应，确保前列腺素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用地总体要求必须符合环保和可持续发展的原则，具体面积XXX平方米。通过采用绿色建筑设计、节能减排等措施，确保前列腺素类药物项目在建设和运营过程中对环境的影响最小化，达到可持续发展的要求。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确保前列腺素类药物项目选址具备必要的公共设施配套，具体面积XXX平方米。这包括交通便利性、教育、医疗等基础设施，以提高居民生活品质，使得前列腺素类药物项目选址更具吸引力。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考虑用地总体要求对当地社会稳定性的影响，具体面积XXX平方米。通过深入了解当地社区反馈，确保前列腺素类药物项目的选址和建设过程对当地社会和谐稳定产生积极作用。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前列腺素类药物项目选址不仅符合法规和规划，还在实际操作中具有可行性。这一全面规划将为前列腺素类药物项目的成功实施提供坚实的基础，确保前列腺素类药物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65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前列腺素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前列腺素类药物项目的设备规划和空间设计中，我们将采取灵活设备布局的措施。设备布局将根据实际需求进行灵活设计，避免不必要的浪费。通过合理规划设备摆放位置，我们将提高设备的利用率，减少设备间距，以确保前列腺素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前列腺素类药物项目内部引入共享设施的概念，例如共享会议室、办公区等。通过这种方式，我们可以减少对资源的重复建设，提高资源共享效率，从而减小前列腺素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4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前列腺素类药物项目的总图布置中，我们将不同功能区域进行明确的规划，以最大程度满足前列腺素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013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前列腺素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前列腺素类药物项目对环境的影响是综合评价的重要因素之一。我们将详细考虑选址周边的自然环境、生态保护区、水源地等情况，确保前列腺素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https://d.book118.com/108116135032006030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前列腺素类药物项目规划设计蓝图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C51BC0"/>
    <w:rsid w:val="64C51B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1613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2024-01-21T02:53:00Z</dcterms:created>
  <dcterms:modified xsi:type="dcterms:W3CDTF">2024-01-21T02:53:32Z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4F25506BF1D44CAE88B236F8E736ADE0_11</vt:lpwstr>
  </property>
  <property fmtid="{D5CDD505-2E9C-101B-9397-08002B2CF9AE}" pid="3" name="KSOProductBuildVer">
    <vt:lpwstr>2052-12.1.0.16120</vt:lpwstr>
  </property>
</Properties>
</file>