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檀香208项目规划设计方案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26" w:history="1">
        <w:r>
          <w:rPr>
            <w:rFonts w:ascii="仿宋" w:eastAsia="仿宋" w:hAnsi="仿宋" w:cs="仿宋" w:hint="eastAsia"/>
            <w:lang w:eastAsia="zh-CN"/>
          </w:rPr>
          <w:t>序言</w:t>
        </w:r>
        <w:r>
          <w:tab/>
        </w:r>
        <w:r>
          <w:fldChar w:fldCharType="begin"/>
        </w:r>
        <w:r>
          <w:instrText xml:space="preserve"> PAGEREF _Toc13126 \h </w:instrText>
        </w:r>
        <w:r>
          <w:fldChar w:fldCharType="separate"/>
        </w:r>
        <w:r>
          <w:t>3</w:t>
        </w:r>
        <w:r>
          <w:fldChar w:fldCharType="end"/>
        </w:r>
      </w:hyperlink>
    </w:p>
    <w:p>
      <w:pPr>
        <w:pStyle w:val="TOC1"/>
        <w:tabs>
          <w:tab w:val="right" w:leader="dot" w:pos="8306"/>
        </w:tabs>
      </w:pPr>
      <w:hyperlink w:anchor="_Toc13325" w:history="1">
        <w:r>
          <w:rPr>
            <w:rFonts w:ascii="仿宋" w:eastAsia="仿宋" w:hAnsi="仿宋" w:cs="仿宋" w:hint="eastAsia"/>
            <w:lang w:eastAsia="zh-CN"/>
          </w:rPr>
          <w:t>一、产品规划分析</w:t>
        </w:r>
        <w:r>
          <w:tab/>
        </w:r>
        <w:r>
          <w:fldChar w:fldCharType="begin"/>
        </w:r>
        <w:r>
          <w:instrText xml:space="preserve"> PAGEREF _Toc13325 \h </w:instrText>
        </w:r>
        <w:r>
          <w:fldChar w:fldCharType="separate"/>
        </w:r>
        <w:r>
          <w:t>3</w:t>
        </w:r>
        <w:r>
          <w:fldChar w:fldCharType="end"/>
        </w:r>
      </w:hyperlink>
    </w:p>
    <w:p>
      <w:pPr>
        <w:pStyle w:val="TOC2"/>
        <w:tabs>
          <w:tab w:val="right" w:leader="dot" w:pos="8306"/>
        </w:tabs>
      </w:pPr>
      <w:hyperlink w:anchor="_Toc28432" w:history="1">
        <w:r>
          <w:rPr>
            <w:rFonts w:ascii="仿宋" w:eastAsia="仿宋" w:hAnsi="仿宋" w:cs="仿宋" w:hint="eastAsia"/>
            <w:lang w:eastAsia="zh-CN"/>
          </w:rPr>
          <w:t>(一)、产品规划</w:t>
        </w:r>
        <w:r>
          <w:tab/>
        </w:r>
        <w:r>
          <w:fldChar w:fldCharType="begin"/>
        </w:r>
        <w:r>
          <w:instrText xml:space="preserve"> PAGEREF _Toc28432 \h </w:instrText>
        </w:r>
        <w:r>
          <w:fldChar w:fldCharType="separate"/>
        </w:r>
        <w:r>
          <w:t>3</w:t>
        </w:r>
        <w:r>
          <w:fldChar w:fldCharType="end"/>
        </w:r>
      </w:hyperlink>
    </w:p>
    <w:p>
      <w:pPr>
        <w:pStyle w:val="TOC2"/>
        <w:tabs>
          <w:tab w:val="right" w:leader="dot" w:pos="8306"/>
        </w:tabs>
      </w:pPr>
      <w:hyperlink w:anchor="_Toc22768" w:history="1">
        <w:r>
          <w:rPr>
            <w:rFonts w:ascii="仿宋" w:eastAsia="仿宋" w:hAnsi="仿宋" w:cs="仿宋" w:hint="eastAsia"/>
            <w:lang w:eastAsia="zh-CN"/>
          </w:rPr>
          <w:t>(二)、建设规模</w:t>
        </w:r>
        <w:r>
          <w:tab/>
        </w:r>
        <w:r>
          <w:fldChar w:fldCharType="begin"/>
        </w:r>
        <w:r>
          <w:instrText xml:space="preserve"> PAGEREF _Toc22768 \h </w:instrText>
        </w:r>
        <w:r>
          <w:fldChar w:fldCharType="separate"/>
        </w:r>
        <w:r>
          <w:t>4</w:t>
        </w:r>
        <w:r>
          <w:fldChar w:fldCharType="end"/>
        </w:r>
      </w:hyperlink>
    </w:p>
    <w:p>
      <w:pPr>
        <w:pStyle w:val="TOC1"/>
        <w:tabs>
          <w:tab w:val="right" w:leader="dot" w:pos="8306"/>
        </w:tabs>
      </w:pPr>
      <w:hyperlink w:anchor="_Toc4552" w:history="1">
        <w:r>
          <w:rPr>
            <w:rFonts w:ascii="仿宋" w:eastAsia="仿宋" w:hAnsi="仿宋" w:cs="仿宋" w:hint="eastAsia"/>
            <w:lang w:eastAsia="zh-CN"/>
          </w:rPr>
          <w:t>二、檀香208项目建设单位说明</w:t>
        </w:r>
        <w:r>
          <w:tab/>
        </w:r>
        <w:r>
          <w:fldChar w:fldCharType="begin"/>
        </w:r>
        <w:r>
          <w:instrText xml:space="preserve"> PAGEREF _Toc4552 \h </w:instrText>
        </w:r>
        <w:r>
          <w:fldChar w:fldCharType="separate"/>
        </w:r>
        <w:r>
          <w:t>5</w:t>
        </w:r>
        <w:r>
          <w:fldChar w:fldCharType="end"/>
        </w:r>
      </w:hyperlink>
    </w:p>
    <w:p>
      <w:pPr>
        <w:pStyle w:val="TOC2"/>
        <w:tabs>
          <w:tab w:val="right" w:leader="dot" w:pos="8306"/>
        </w:tabs>
      </w:pPr>
      <w:hyperlink w:anchor="_Toc28234" w:history="1">
        <w:r>
          <w:rPr>
            <w:rFonts w:ascii="仿宋" w:eastAsia="仿宋" w:hAnsi="仿宋" w:cs="仿宋" w:hint="eastAsia"/>
            <w:lang w:eastAsia="zh-CN"/>
          </w:rPr>
          <w:t>(一)、檀香208项目承办单位基本情况</w:t>
        </w:r>
        <w:r>
          <w:tab/>
        </w:r>
        <w:r>
          <w:fldChar w:fldCharType="begin"/>
        </w:r>
        <w:r>
          <w:instrText xml:space="preserve"> PAGEREF _Toc28234 \h </w:instrText>
        </w:r>
        <w:r>
          <w:fldChar w:fldCharType="separate"/>
        </w:r>
        <w:r>
          <w:t>5</w:t>
        </w:r>
        <w:r>
          <w:fldChar w:fldCharType="end"/>
        </w:r>
      </w:hyperlink>
    </w:p>
    <w:p>
      <w:pPr>
        <w:pStyle w:val="TOC2"/>
        <w:tabs>
          <w:tab w:val="right" w:leader="dot" w:pos="8306"/>
        </w:tabs>
      </w:pPr>
      <w:hyperlink w:anchor="_Toc17498" w:history="1">
        <w:r>
          <w:rPr>
            <w:rFonts w:ascii="仿宋" w:eastAsia="仿宋" w:hAnsi="仿宋" w:cs="仿宋" w:hint="eastAsia"/>
            <w:lang w:eastAsia="zh-CN"/>
          </w:rPr>
          <w:t>(二)、公司经济效益分析</w:t>
        </w:r>
        <w:r>
          <w:tab/>
        </w:r>
        <w:r>
          <w:fldChar w:fldCharType="begin"/>
        </w:r>
        <w:r>
          <w:instrText xml:space="preserve"> PAGEREF _Toc17498 \h </w:instrText>
        </w:r>
        <w:r>
          <w:fldChar w:fldCharType="separate"/>
        </w:r>
        <w:r>
          <w:t>5</w:t>
        </w:r>
        <w:r>
          <w:fldChar w:fldCharType="end"/>
        </w:r>
      </w:hyperlink>
    </w:p>
    <w:p>
      <w:pPr>
        <w:pStyle w:val="TOC1"/>
        <w:tabs>
          <w:tab w:val="right" w:leader="dot" w:pos="8306"/>
        </w:tabs>
      </w:pPr>
      <w:hyperlink w:anchor="_Toc15701" w:history="1">
        <w:r>
          <w:rPr>
            <w:rFonts w:ascii="仿宋" w:eastAsia="仿宋" w:hAnsi="仿宋" w:cs="仿宋" w:hint="eastAsia"/>
            <w:lang w:eastAsia="zh-CN"/>
          </w:rPr>
          <w:t>三、檀香208项目建设背景及必要性分析</w:t>
        </w:r>
        <w:r>
          <w:tab/>
        </w:r>
        <w:r>
          <w:fldChar w:fldCharType="begin"/>
        </w:r>
        <w:r>
          <w:instrText xml:space="preserve"> PAGEREF _Toc15701 \h </w:instrText>
        </w:r>
        <w:r>
          <w:fldChar w:fldCharType="separate"/>
        </w:r>
        <w:r>
          <w:t>6</w:t>
        </w:r>
        <w:r>
          <w:fldChar w:fldCharType="end"/>
        </w:r>
      </w:hyperlink>
    </w:p>
    <w:p>
      <w:pPr>
        <w:pStyle w:val="TOC2"/>
        <w:tabs>
          <w:tab w:val="right" w:leader="dot" w:pos="8306"/>
        </w:tabs>
      </w:pPr>
      <w:hyperlink w:anchor="_Toc26385" w:history="1">
        <w:r>
          <w:rPr>
            <w:rFonts w:ascii="仿宋" w:eastAsia="仿宋" w:hAnsi="仿宋" w:cs="仿宋" w:hint="eastAsia"/>
            <w:lang w:eastAsia="zh-CN"/>
          </w:rPr>
          <w:t>(一)、檀香208项目背景分析</w:t>
        </w:r>
        <w:r>
          <w:tab/>
        </w:r>
        <w:r>
          <w:fldChar w:fldCharType="begin"/>
        </w:r>
        <w:r>
          <w:instrText xml:space="preserve"> PAGEREF _Toc26385 \h </w:instrText>
        </w:r>
        <w:r>
          <w:fldChar w:fldCharType="separate"/>
        </w:r>
        <w:r>
          <w:t>6</w:t>
        </w:r>
        <w:r>
          <w:fldChar w:fldCharType="end"/>
        </w:r>
      </w:hyperlink>
    </w:p>
    <w:p>
      <w:pPr>
        <w:pStyle w:val="TOC2"/>
        <w:tabs>
          <w:tab w:val="right" w:leader="dot" w:pos="8306"/>
        </w:tabs>
      </w:pPr>
      <w:hyperlink w:anchor="_Toc22854" w:history="1">
        <w:r>
          <w:rPr>
            <w:rFonts w:ascii="仿宋" w:eastAsia="仿宋" w:hAnsi="仿宋" w:cs="仿宋" w:hint="eastAsia"/>
            <w:lang w:eastAsia="zh-CN"/>
          </w:rPr>
          <w:t>(二)、檀香208项目建设必要性分析</w:t>
        </w:r>
        <w:r>
          <w:tab/>
        </w:r>
        <w:r>
          <w:fldChar w:fldCharType="begin"/>
        </w:r>
        <w:r>
          <w:instrText xml:space="preserve"> PAGEREF _Toc22854 \h </w:instrText>
        </w:r>
        <w:r>
          <w:fldChar w:fldCharType="separate"/>
        </w:r>
        <w:r>
          <w:t>8</w:t>
        </w:r>
        <w:r>
          <w:fldChar w:fldCharType="end"/>
        </w:r>
      </w:hyperlink>
    </w:p>
    <w:p>
      <w:pPr>
        <w:pStyle w:val="TOC1"/>
        <w:tabs>
          <w:tab w:val="right" w:leader="dot" w:pos="8306"/>
        </w:tabs>
      </w:pPr>
      <w:hyperlink w:anchor="_Toc27674" w:history="1">
        <w:r>
          <w:rPr>
            <w:rFonts w:ascii="仿宋" w:eastAsia="仿宋" w:hAnsi="仿宋" w:cs="仿宋" w:hint="eastAsia"/>
            <w:lang w:eastAsia="zh-CN"/>
          </w:rPr>
          <w:t>四、檀香208项目概论</w:t>
        </w:r>
        <w:r>
          <w:tab/>
        </w:r>
        <w:r>
          <w:fldChar w:fldCharType="begin"/>
        </w:r>
        <w:r>
          <w:instrText xml:space="preserve"> PAGEREF _Toc27674 \h </w:instrText>
        </w:r>
        <w:r>
          <w:fldChar w:fldCharType="separate"/>
        </w:r>
        <w:r>
          <w:t>9</w:t>
        </w:r>
        <w:r>
          <w:fldChar w:fldCharType="end"/>
        </w:r>
      </w:hyperlink>
    </w:p>
    <w:p>
      <w:pPr>
        <w:pStyle w:val="TOC2"/>
        <w:tabs>
          <w:tab w:val="right" w:leader="dot" w:pos="8306"/>
        </w:tabs>
      </w:pPr>
      <w:hyperlink w:anchor="_Toc4152" w:history="1">
        <w:r>
          <w:rPr>
            <w:rFonts w:ascii="仿宋" w:eastAsia="仿宋" w:hAnsi="仿宋" w:cs="仿宋" w:hint="eastAsia"/>
            <w:lang w:eastAsia="zh-CN"/>
          </w:rPr>
          <w:t>(一)、檀香208项目概况</w:t>
        </w:r>
        <w:r>
          <w:tab/>
        </w:r>
        <w:r>
          <w:fldChar w:fldCharType="begin"/>
        </w:r>
        <w:r>
          <w:instrText xml:space="preserve"> PAGEREF _Toc4152 \h </w:instrText>
        </w:r>
        <w:r>
          <w:fldChar w:fldCharType="separate"/>
        </w:r>
        <w:r>
          <w:t>9</w:t>
        </w:r>
        <w:r>
          <w:fldChar w:fldCharType="end"/>
        </w:r>
      </w:hyperlink>
    </w:p>
    <w:p>
      <w:pPr>
        <w:pStyle w:val="TOC2"/>
        <w:tabs>
          <w:tab w:val="right" w:leader="dot" w:pos="8306"/>
        </w:tabs>
      </w:pPr>
      <w:hyperlink w:anchor="_Toc827" w:history="1">
        <w:r>
          <w:rPr>
            <w:rFonts w:ascii="仿宋" w:eastAsia="仿宋" w:hAnsi="仿宋" w:cs="仿宋" w:hint="eastAsia"/>
            <w:lang w:eastAsia="zh-CN"/>
          </w:rPr>
          <w:t>(二)、檀香208项目目标</w:t>
        </w:r>
        <w:r>
          <w:tab/>
        </w:r>
        <w:r>
          <w:fldChar w:fldCharType="begin"/>
        </w:r>
        <w:r>
          <w:instrText xml:space="preserve"> PAGEREF _Toc827 \h </w:instrText>
        </w:r>
        <w:r>
          <w:fldChar w:fldCharType="separate"/>
        </w:r>
        <w:r>
          <w:t>12</w:t>
        </w:r>
        <w:r>
          <w:fldChar w:fldCharType="end"/>
        </w:r>
      </w:hyperlink>
    </w:p>
    <w:p>
      <w:pPr>
        <w:pStyle w:val="TOC2"/>
        <w:tabs>
          <w:tab w:val="right" w:leader="dot" w:pos="8306"/>
        </w:tabs>
      </w:pPr>
      <w:hyperlink w:anchor="_Toc27786" w:history="1">
        <w:r>
          <w:rPr>
            <w:rFonts w:ascii="仿宋" w:eastAsia="仿宋" w:hAnsi="仿宋" w:cs="仿宋" w:hint="eastAsia"/>
            <w:lang w:eastAsia="zh-CN"/>
          </w:rPr>
          <w:t>(三)、檀香208项目提出的理由</w:t>
        </w:r>
        <w:r>
          <w:tab/>
        </w:r>
        <w:r>
          <w:fldChar w:fldCharType="begin"/>
        </w:r>
        <w:r>
          <w:instrText xml:space="preserve"> PAGEREF _Toc27786 \h </w:instrText>
        </w:r>
        <w:r>
          <w:fldChar w:fldCharType="separate"/>
        </w:r>
        <w:r>
          <w:t>12</w:t>
        </w:r>
        <w:r>
          <w:fldChar w:fldCharType="end"/>
        </w:r>
      </w:hyperlink>
    </w:p>
    <w:p>
      <w:pPr>
        <w:pStyle w:val="TOC2"/>
        <w:tabs>
          <w:tab w:val="right" w:leader="dot" w:pos="8306"/>
        </w:tabs>
      </w:pPr>
      <w:hyperlink w:anchor="_Toc2118" w:history="1">
        <w:r>
          <w:rPr>
            <w:rFonts w:ascii="仿宋" w:eastAsia="仿宋" w:hAnsi="仿宋" w:cs="仿宋" w:hint="eastAsia"/>
            <w:lang w:eastAsia="zh-CN"/>
          </w:rPr>
          <w:t>(四)、檀香208项目意义</w:t>
        </w:r>
        <w:r>
          <w:tab/>
        </w:r>
        <w:r>
          <w:fldChar w:fldCharType="begin"/>
        </w:r>
        <w:r>
          <w:instrText xml:space="preserve"> PAGEREF _Toc2118 \h </w:instrText>
        </w:r>
        <w:r>
          <w:fldChar w:fldCharType="separate"/>
        </w:r>
        <w:r>
          <w:t>14</w:t>
        </w:r>
        <w:r>
          <w:fldChar w:fldCharType="end"/>
        </w:r>
      </w:hyperlink>
    </w:p>
    <w:p>
      <w:pPr>
        <w:pStyle w:val="TOC2"/>
        <w:tabs>
          <w:tab w:val="right" w:leader="dot" w:pos="8306"/>
        </w:tabs>
      </w:pPr>
      <w:hyperlink w:anchor="_Toc4619" w:history="1">
        <w:r>
          <w:rPr>
            <w:rFonts w:ascii="仿宋" w:eastAsia="仿宋" w:hAnsi="仿宋" w:cs="仿宋" w:hint="eastAsia"/>
            <w:lang w:eastAsia="zh-CN"/>
          </w:rPr>
          <w:t>(五)、檀香208项目背景</w:t>
        </w:r>
        <w:r>
          <w:tab/>
        </w:r>
        <w:r>
          <w:fldChar w:fldCharType="begin"/>
        </w:r>
        <w:r>
          <w:instrText xml:space="preserve"> PAGEREF _Toc4619 \h </w:instrText>
        </w:r>
        <w:r>
          <w:fldChar w:fldCharType="separate"/>
        </w:r>
        <w:r>
          <w:t>15</w:t>
        </w:r>
        <w:r>
          <w:fldChar w:fldCharType="end"/>
        </w:r>
      </w:hyperlink>
    </w:p>
    <w:p>
      <w:pPr>
        <w:pStyle w:val="TOC1"/>
        <w:tabs>
          <w:tab w:val="right" w:leader="dot" w:pos="8306"/>
        </w:tabs>
      </w:pPr>
      <w:hyperlink w:anchor="_Toc29189" w:history="1">
        <w:r>
          <w:rPr>
            <w:rFonts w:ascii="仿宋" w:eastAsia="仿宋" w:hAnsi="仿宋" w:cs="仿宋" w:hint="eastAsia"/>
            <w:lang w:eastAsia="zh-CN"/>
          </w:rPr>
          <w:t>五、檀香208项目选址可行性分析</w:t>
        </w:r>
        <w:r>
          <w:tab/>
        </w:r>
        <w:r>
          <w:fldChar w:fldCharType="begin"/>
        </w:r>
        <w:r>
          <w:instrText xml:space="preserve"> PAGEREF _Toc29189 \h </w:instrText>
        </w:r>
        <w:r>
          <w:fldChar w:fldCharType="separate"/>
        </w:r>
        <w:r>
          <w:t>16</w:t>
        </w:r>
        <w:r>
          <w:fldChar w:fldCharType="end"/>
        </w:r>
      </w:hyperlink>
    </w:p>
    <w:p>
      <w:pPr>
        <w:pStyle w:val="TOC2"/>
        <w:tabs>
          <w:tab w:val="right" w:leader="dot" w:pos="8306"/>
        </w:tabs>
      </w:pPr>
      <w:hyperlink w:anchor="_Toc23975" w:history="1">
        <w:r>
          <w:rPr>
            <w:rFonts w:ascii="仿宋" w:eastAsia="仿宋" w:hAnsi="仿宋" w:cs="仿宋" w:hint="eastAsia"/>
            <w:lang w:eastAsia="zh-CN"/>
          </w:rPr>
          <w:t>(一)、檀香208项目选址</w:t>
        </w:r>
        <w:r>
          <w:tab/>
        </w:r>
        <w:r>
          <w:fldChar w:fldCharType="begin"/>
        </w:r>
        <w:r>
          <w:instrText xml:space="preserve"> PAGEREF _Toc23975 \h </w:instrText>
        </w:r>
        <w:r>
          <w:fldChar w:fldCharType="separate"/>
        </w:r>
        <w:r>
          <w:t>16</w:t>
        </w:r>
        <w:r>
          <w:fldChar w:fldCharType="end"/>
        </w:r>
      </w:hyperlink>
    </w:p>
    <w:p>
      <w:pPr>
        <w:pStyle w:val="TOC2"/>
        <w:tabs>
          <w:tab w:val="right" w:leader="dot" w:pos="8306"/>
        </w:tabs>
      </w:pPr>
      <w:hyperlink w:anchor="_Toc11708" w:history="1">
        <w:r>
          <w:rPr>
            <w:rFonts w:ascii="仿宋" w:eastAsia="仿宋" w:hAnsi="仿宋" w:cs="仿宋" w:hint="eastAsia"/>
            <w:lang w:eastAsia="zh-CN"/>
          </w:rPr>
          <w:t>(二)、用地控制指标</w:t>
        </w:r>
        <w:r>
          <w:tab/>
        </w:r>
        <w:r>
          <w:fldChar w:fldCharType="begin"/>
        </w:r>
        <w:r>
          <w:instrText xml:space="preserve"> PAGEREF _Toc11708 \h </w:instrText>
        </w:r>
        <w:r>
          <w:fldChar w:fldCharType="separate"/>
        </w:r>
        <w:r>
          <w:t>16</w:t>
        </w:r>
        <w:r>
          <w:fldChar w:fldCharType="end"/>
        </w:r>
      </w:hyperlink>
    </w:p>
    <w:p>
      <w:pPr>
        <w:pStyle w:val="TOC2"/>
        <w:tabs>
          <w:tab w:val="right" w:leader="dot" w:pos="8306"/>
        </w:tabs>
      </w:pPr>
      <w:hyperlink w:anchor="_Toc9085" w:history="1">
        <w:r>
          <w:rPr>
            <w:rFonts w:ascii="仿宋" w:eastAsia="仿宋" w:hAnsi="仿宋" w:cs="仿宋" w:hint="eastAsia"/>
            <w:lang w:eastAsia="zh-CN"/>
          </w:rPr>
          <w:t>(三)、节约用地措施</w:t>
        </w:r>
        <w:r>
          <w:tab/>
        </w:r>
        <w:r>
          <w:fldChar w:fldCharType="begin"/>
        </w:r>
        <w:r>
          <w:instrText xml:space="preserve"> PAGEREF _Toc9085 \h </w:instrText>
        </w:r>
        <w:r>
          <w:fldChar w:fldCharType="separate"/>
        </w:r>
        <w:r>
          <w:t>18</w:t>
        </w:r>
        <w:r>
          <w:fldChar w:fldCharType="end"/>
        </w:r>
      </w:hyperlink>
    </w:p>
    <w:p>
      <w:pPr>
        <w:pStyle w:val="TOC2"/>
        <w:tabs>
          <w:tab w:val="right" w:leader="dot" w:pos="8306"/>
        </w:tabs>
      </w:pPr>
      <w:hyperlink w:anchor="_Toc29548" w:history="1">
        <w:r>
          <w:rPr>
            <w:rFonts w:ascii="仿宋" w:eastAsia="仿宋" w:hAnsi="仿宋" w:cs="仿宋" w:hint="eastAsia"/>
            <w:lang w:eastAsia="zh-CN"/>
          </w:rPr>
          <w:t>(四)、总图布置方案</w:t>
        </w:r>
        <w:r>
          <w:tab/>
        </w:r>
        <w:r>
          <w:fldChar w:fldCharType="begin"/>
        </w:r>
        <w:r>
          <w:instrText xml:space="preserve"> PAGEREF _Toc29548 \h </w:instrText>
        </w:r>
        <w:r>
          <w:fldChar w:fldCharType="separate"/>
        </w:r>
        <w:r>
          <w:t>19</w:t>
        </w:r>
        <w:r>
          <w:fldChar w:fldCharType="end"/>
        </w:r>
      </w:hyperlink>
    </w:p>
    <w:p>
      <w:pPr>
        <w:pStyle w:val="TOC2"/>
        <w:tabs>
          <w:tab w:val="right" w:leader="dot" w:pos="8306"/>
        </w:tabs>
      </w:pPr>
      <w:hyperlink w:anchor="_Toc1657" w:history="1">
        <w:r>
          <w:rPr>
            <w:rFonts w:ascii="仿宋" w:eastAsia="仿宋" w:hAnsi="仿宋" w:cs="仿宋" w:hint="eastAsia"/>
            <w:lang w:eastAsia="zh-CN"/>
          </w:rPr>
          <w:t>(五)、选址综合评价</w:t>
        </w:r>
        <w:r>
          <w:tab/>
        </w:r>
        <w:r>
          <w:fldChar w:fldCharType="begin"/>
        </w:r>
        <w:r>
          <w:instrText xml:space="preserve"> PAGEREF _Toc1657 \h </w:instrText>
        </w:r>
        <w:r>
          <w:fldChar w:fldCharType="separate"/>
        </w:r>
        <w:r>
          <w:t>20</w:t>
        </w:r>
        <w:r>
          <w:fldChar w:fldCharType="end"/>
        </w:r>
      </w:hyperlink>
    </w:p>
    <w:p>
      <w:pPr>
        <w:pStyle w:val="TOC1"/>
        <w:tabs>
          <w:tab w:val="right" w:leader="dot" w:pos="8306"/>
        </w:tabs>
      </w:pPr>
      <w:hyperlink w:anchor="_Toc16763" w:history="1">
        <w:r>
          <w:rPr>
            <w:rFonts w:ascii="仿宋" w:eastAsia="仿宋" w:hAnsi="仿宋" w:cs="仿宋" w:hint="eastAsia"/>
            <w:lang w:eastAsia="zh-CN"/>
          </w:rPr>
          <w:t>六、檀香208项目绩效评估</w:t>
        </w:r>
        <w:r>
          <w:tab/>
        </w:r>
        <w:r>
          <w:fldChar w:fldCharType="begin"/>
        </w:r>
        <w:r>
          <w:instrText xml:space="preserve"> PAGEREF _Toc16763 \h </w:instrText>
        </w:r>
        <w:r>
          <w:fldChar w:fldCharType="separate"/>
        </w:r>
        <w:r>
          <w:t>21</w:t>
        </w:r>
        <w:r>
          <w:fldChar w:fldCharType="end"/>
        </w:r>
      </w:hyperlink>
    </w:p>
    <w:p>
      <w:pPr>
        <w:pStyle w:val="TOC2"/>
        <w:tabs>
          <w:tab w:val="right" w:leader="dot" w:pos="8306"/>
        </w:tabs>
      </w:pPr>
      <w:hyperlink w:anchor="_Toc32231" w:history="1">
        <w:r>
          <w:rPr>
            <w:rFonts w:ascii="仿宋" w:eastAsia="仿宋" w:hAnsi="仿宋" w:cs="仿宋" w:hint="eastAsia"/>
            <w:lang w:eastAsia="zh-CN"/>
          </w:rPr>
          <w:t>(一)、绩效评估指标</w:t>
        </w:r>
        <w:r>
          <w:tab/>
        </w:r>
        <w:r>
          <w:fldChar w:fldCharType="begin"/>
        </w:r>
        <w:r>
          <w:instrText xml:space="preserve"> PAGEREF _Toc32231 \h </w:instrText>
        </w:r>
        <w:r>
          <w:fldChar w:fldCharType="separate"/>
        </w:r>
        <w:r>
          <w:t>21</w:t>
        </w:r>
        <w:r>
          <w:fldChar w:fldCharType="end"/>
        </w:r>
      </w:hyperlink>
    </w:p>
    <w:p>
      <w:pPr>
        <w:pStyle w:val="TOC2"/>
        <w:tabs>
          <w:tab w:val="right" w:leader="dot" w:pos="8306"/>
        </w:tabs>
      </w:pPr>
      <w:hyperlink w:anchor="_Toc25211" w:history="1">
        <w:r>
          <w:rPr>
            <w:rFonts w:ascii="仿宋" w:eastAsia="仿宋" w:hAnsi="仿宋" w:cs="仿宋" w:hint="eastAsia"/>
            <w:lang w:eastAsia="zh-CN"/>
          </w:rPr>
          <w:t>(二)、绩效评估方法</w:t>
        </w:r>
        <w:r>
          <w:tab/>
        </w:r>
        <w:r>
          <w:fldChar w:fldCharType="begin"/>
        </w:r>
        <w:r>
          <w:instrText xml:space="preserve"> PAGEREF _Toc25211 \h </w:instrText>
        </w:r>
        <w:r>
          <w:fldChar w:fldCharType="separate"/>
        </w:r>
        <w:r>
          <w:t>22</w:t>
        </w:r>
        <w:r>
          <w:fldChar w:fldCharType="end"/>
        </w:r>
      </w:hyperlink>
    </w:p>
    <w:p>
      <w:pPr>
        <w:pStyle w:val="TOC2"/>
        <w:tabs>
          <w:tab w:val="right" w:leader="dot" w:pos="8306"/>
        </w:tabs>
      </w:pPr>
      <w:hyperlink w:anchor="_Toc169" w:history="1">
        <w:r>
          <w:rPr>
            <w:rFonts w:ascii="仿宋" w:eastAsia="仿宋" w:hAnsi="仿宋" w:cs="仿宋" w:hint="eastAsia"/>
            <w:lang w:eastAsia="zh-CN"/>
          </w:rPr>
          <w:t>(三)、绩效评估周期</w:t>
        </w:r>
        <w:r>
          <w:tab/>
        </w:r>
        <w:r>
          <w:fldChar w:fldCharType="begin"/>
        </w:r>
        <w:r>
          <w:instrText xml:space="preserve"> PAGEREF _Toc169 \h </w:instrText>
        </w:r>
        <w:r>
          <w:fldChar w:fldCharType="separate"/>
        </w:r>
        <w:r>
          <w:t>23</w:t>
        </w:r>
        <w:r>
          <w:fldChar w:fldCharType="end"/>
        </w:r>
      </w:hyperlink>
    </w:p>
    <w:p>
      <w:pPr>
        <w:pStyle w:val="TOC1"/>
        <w:tabs>
          <w:tab w:val="right" w:leader="dot" w:pos="8306"/>
        </w:tabs>
      </w:pPr>
      <w:hyperlink w:anchor="_Toc13843" w:history="1">
        <w:r>
          <w:rPr>
            <w:rFonts w:ascii="仿宋" w:eastAsia="仿宋" w:hAnsi="仿宋" w:cs="仿宋" w:hint="eastAsia"/>
            <w:lang w:eastAsia="zh-CN"/>
          </w:rPr>
          <w:t>七、生产安全保护</w:t>
        </w:r>
        <w:r>
          <w:tab/>
        </w:r>
        <w:r>
          <w:fldChar w:fldCharType="begin"/>
        </w:r>
        <w:r>
          <w:instrText xml:space="preserve"> PAGEREF _Toc13843 \h </w:instrText>
        </w:r>
        <w:r>
          <w:fldChar w:fldCharType="separate"/>
        </w:r>
        <w:r>
          <w:t>24</w:t>
        </w:r>
        <w:r>
          <w:fldChar w:fldCharType="end"/>
        </w:r>
      </w:hyperlink>
    </w:p>
    <w:p>
      <w:pPr>
        <w:pStyle w:val="TOC2"/>
        <w:tabs>
          <w:tab w:val="right" w:leader="dot" w:pos="8306"/>
        </w:tabs>
      </w:pPr>
      <w:hyperlink w:anchor="_Toc19175" w:history="1">
        <w:r>
          <w:rPr>
            <w:rFonts w:ascii="仿宋" w:eastAsia="仿宋" w:hAnsi="仿宋" w:cs="仿宋" w:hint="eastAsia"/>
            <w:lang w:eastAsia="zh-CN"/>
          </w:rPr>
          <w:t>(一)、消防安全</w:t>
        </w:r>
        <w:r>
          <w:tab/>
        </w:r>
        <w:r>
          <w:fldChar w:fldCharType="begin"/>
        </w:r>
        <w:r>
          <w:instrText xml:space="preserve"> PAGEREF _Toc19175 \h </w:instrText>
        </w:r>
        <w:r>
          <w:fldChar w:fldCharType="separate"/>
        </w:r>
        <w:r>
          <w:t>24</w:t>
        </w:r>
        <w:r>
          <w:fldChar w:fldCharType="end"/>
        </w:r>
      </w:hyperlink>
    </w:p>
    <w:p>
      <w:pPr>
        <w:pStyle w:val="TOC2"/>
        <w:tabs>
          <w:tab w:val="right" w:leader="dot" w:pos="8306"/>
        </w:tabs>
      </w:pPr>
      <w:hyperlink w:anchor="_Toc32355" w:history="1">
        <w:r>
          <w:rPr>
            <w:rFonts w:ascii="仿宋" w:eastAsia="仿宋" w:hAnsi="仿宋" w:cs="仿宋" w:hint="eastAsia"/>
            <w:lang w:eastAsia="zh-CN"/>
          </w:rPr>
          <w:t>(二)、防火防爆总图布置措施</w:t>
        </w:r>
        <w:r>
          <w:tab/>
        </w:r>
        <w:r>
          <w:fldChar w:fldCharType="begin"/>
        </w:r>
        <w:r>
          <w:instrText xml:space="preserve"> PAGEREF _Toc32355 \h </w:instrText>
        </w:r>
        <w:r>
          <w:fldChar w:fldCharType="separate"/>
        </w:r>
        <w:r>
          <w:t>25</w:t>
        </w:r>
        <w:r>
          <w:fldChar w:fldCharType="end"/>
        </w:r>
      </w:hyperlink>
    </w:p>
    <w:p>
      <w:pPr>
        <w:pStyle w:val="TOC2"/>
        <w:tabs>
          <w:tab w:val="right" w:leader="dot" w:pos="8306"/>
        </w:tabs>
      </w:pPr>
      <w:hyperlink w:anchor="_Toc6773" w:history="1">
        <w:r>
          <w:rPr>
            <w:rFonts w:ascii="仿宋" w:eastAsia="仿宋" w:hAnsi="仿宋" w:cs="仿宋" w:hint="eastAsia"/>
            <w:lang w:eastAsia="zh-CN"/>
          </w:rPr>
          <w:t>(三)、自然灾害防范措施</w:t>
        </w:r>
        <w:r>
          <w:tab/>
        </w:r>
        <w:r>
          <w:fldChar w:fldCharType="begin"/>
        </w:r>
        <w:r>
          <w:instrText xml:space="preserve"> PAGEREF _Toc6773 \h </w:instrText>
        </w:r>
        <w:r>
          <w:fldChar w:fldCharType="separate"/>
        </w:r>
        <w:r>
          <w:t>26</w:t>
        </w:r>
        <w:r>
          <w:fldChar w:fldCharType="end"/>
        </w:r>
      </w:hyperlink>
    </w:p>
    <w:p>
      <w:pPr>
        <w:pStyle w:val="TOC2"/>
        <w:tabs>
          <w:tab w:val="right" w:leader="dot" w:pos="8306"/>
        </w:tabs>
      </w:pPr>
      <w:hyperlink w:anchor="_Toc15706" w:history="1">
        <w:r>
          <w:rPr>
            <w:rFonts w:ascii="仿宋" w:eastAsia="仿宋" w:hAnsi="仿宋" w:cs="仿宋" w:hint="eastAsia"/>
            <w:lang w:eastAsia="zh-CN"/>
          </w:rPr>
          <w:t>(四)、安全色及安全标志使用要求</w:t>
        </w:r>
        <w:r>
          <w:tab/>
        </w:r>
        <w:r>
          <w:fldChar w:fldCharType="begin"/>
        </w:r>
        <w:r>
          <w:instrText xml:space="preserve"> PAGEREF _Toc15706 \h </w:instrText>
        </w:r>
        <w:r>
          <w:fldChar w:fldCharType="separate"/>
        </w:r>
        <w:r>
          <w:t>27</w:t>
        </w:r>
        <w:r>
          <w:fldChar w:fldCharType="end"/>
        </w:r>
      </w:hyperlink>
    </w:p>
    <w:p>
      <w:pPr>
        <w:pStyle w:val="TOC2"/>
        <w:tabs>
          <w:tab w:val="right" w:leader="dot" w:pos="8306"/>
        </w:tabs>
      </w:pPr>
      <w:hyperlink w:anchor="_Toc24394" w:history="1">
        <w:r>
          <w:rPr>
            <w:rFonts w:ascii="仿宋" w:eastAsia="仿宋" w:hAnsi="仿宋" w:cs="仿宋" w:hint="eastAsia"/>
            <w:lang w:eastAsia="zh-CN"/>
          </w:rPr>
          <w:t>(五)、防尘防毒措施</w:t>
        </w:r>
        <w:r>
          <w:tab/>
        </w:r>
        <w:r>
          <w:fldChar w:fldCharType="begin"/>
        </w:r>
        <w:r>
          <w:instrText xml:space="preserve"> PAGEREF _Toc24394 \h </w:instrText>
        </w:r>
        <w:r>
          <w:fldChar w:fldCharType="separate"/>
        </w:r>
        <w:r>
          <w:t>28</w:t>
        </w:r>
        <w:r>
          <w:fldChar w:fldCharType="end"/>
        </w:r>
      </w:hyperlink>
    </w:p>
    <w:p>
      <w:pPr>
        <w:pStyle w:val="TOC2"/>
        <w:tabs>
          <w:tab w:val="right" w:leader="dot" w:pos="8306"/>
        </w:tabs>
      </w:pPr>
      <w:hyperlink w:anchor="_Toc18894" w:history="1">
        <w:r>
          <w:rPr>
            <w:rFonts w:ascii="仿宋" w:eastAsia="仿宋" w:hAnsi="仿宋" w:cs="仿宋" w:hint="eastAsia"/>
            <w:lang w:eastAsia="zh-CN"/>
          </w:rPr>
          <w:t>(六)、防静电、触电防护及防雷措施</w:t>
        </w:r>
        <w:r>
          <w:tab/>
        </w:r>
        <w:r>
          <w:fldChar w:fldCharType="begin"/>
        </w:r>
        <w:r>
          <w:instrText xml:space="preserve"> PAGEREF _Toc18894 \h </w:instrText>
        </w:r>
        <w:r>
          <w:fldChar w:fldCharType="separate"/>
        </w:r>
        <w:r>
          <w:t>29</w:t>
        </w:r>
        <w:r>
          <w:fldChar w:fldCharType="end"/>
        </w:r>
      </w:hyperlink>
    </w:p>
    <w:p>
      <w:pPr>
        <w:pStyle w:val="TOC2"/>
        <w:tabs>
          <w:tab w:val="right" w:leader="dot" w:pos="8306"/>
        </w:tabs>
      </w:pPr>
      <w:hyperlink w:anchor="_Toc2228" w:history="1">
        <w:r>
          <w:rPr>
            <w:rFonts w:ascii="仿宋" w:eastAsia="仿宋" w:hAnsi="仿宋" w:cs="仿宋" w:hint="eastAsia"/>
            <w:lang w:eastAsia="zh-CN"/>
          </w:rPr>
          <w:t>(七)、机械设备安全保障措施</w:t>
        </w:r>
        <w:r>
          <w:tab/>
        </w:r>
        <w:r>
          <w:fldChar w:fldCharType="begin"/>
        </w:r>
        <w:r>
          <w:instrText xml:space="preserve"> PAGEREF _Toc2228 \h </w:instrText>
        </w:r>
        <w:r>
          <w:fldChar w:fldCharType="separate"/>
        </w:r>
        <w:r>
          <w:t>30</w:t>
        </w:r>
        <w:r>
          <w:fldChar w:fldCharType="end"/>
        </w:r>
      </w:hyperlink>
    </w:p>
    <w:p>
      <w:pPr>
        <w:pStyle w:val="TOC1"/>
        <w:tabs>
          <w:tab w:val="right" w:leader="dot" w:pos="8306"/>
        </w:tabs>
      </w:pPr>
      <w:hyperlink w:anchor="_Toc16993" w:history="1">
        <w:r>
          <w:rPr>
            <w:rFonts w:ascii="仿宋" w:eastAsia="仿宋" w:hAnsi="仿宋" w:cs="仿宋" w:hint="eastAsia"/>
            <w:lang w:eastAsia="zh-CN"/>
          </w:rPr>
          <w:t>八、檀香208项目经营效益</w:t>
        </w:r>
        <w:r>
          <w:tab/>
        </w:r>
        <w:r>
          <w:fldChar w:fldCharType="begin"/>
        </w:r>
        <w:r>
          <w:instrText xml:space="preserve"> PAGEREF _Toc16993 \h </w:instrText>
        </w:r>
        <w:r>
          <w:fldChar w:fldCharType="separate"/>
        </w:r>
        <w:r>
          <w:t>32</w:t>
        </w:r>
        <w:r>
          <w:fldChar w:fldCharType="end"/>
        </w:r>
      </w:hyperlink>
    </w:p>
    <w:p>
      <w:pPr>
        <w:pStyle w:val="TOC2"/>
        <w:tabs>
          <w:tab w:val="right" w:leader="dot" w:pos="8306"/>
        </w:tabs>
      </w:pPr>
      <w:hyperlink w:anchor="_Toc7472" w:history="1">
        <w:r>
          <w:rPr>
            <w:rFonts w:ascii="仿宋" w:eastAsia="仿宋" w:hAnsi="仿宋" w:cs="仿宋" w:hint="eastAsia"/>
            <w:lang w:eastAsia="zh-CN"/>
          </w:rPr>
          <w:t>(一)、经济评价财务测算</w:t>
        </w:r>
        <w:r>
          <w:tab/>
        </w:r>
        <w:r>
          <w:fldChar w:fldCharType="begin"/>
        </w:r>
        <w:r>
          <w:instrText xml:space="preserve"> PAGEREF _Toc7472 \h </w:instrText>
        </w:r>
        <w:r>
          <w:fldChar w:fldCharType="separate"/>
        </w:r>
        <w:r>
          <w:t>32</w:t>
        </w:r>
        <w:r>
          <w:fldChar w:fldCharType="end"/>
        </w:r>
      </w:hyperlink>
    </w:p>
    <w:p>
      <w:pPr>
        <w:pStyle w:val="TOC2"/>
        <w:tabs>
          <w:tab w:val="right" w:leader="dot" w:pos="8306"/>
        </w:tabs>
      </w:pPr>
      <w:hyperlink w:anchor="_Toc29809" w:history="1">
        <w:r>
          <w:rPr>
            <w:rFonts w:ascii="仿宋" w:eastAsia="仿宋" w:hAnsi="仿宋" w:cs="仿宋" w:hint="eastAsia"/>
            <w:lang w:eastAsia="zh-CN"/>
          </w:rPr>
          <w:t>(二)、檀香208项目盈利能力分析</w:t>
        </w:r>
        <w:r>
          <w:tab/>
        </w:r>
        <w:r>
          <w:fldChar w:fldCharType="begin"/>
        </w:r>
        <w:r>
          <w:instrText xml:space="preserve"> PAGEREF _Toc29809 \h </w:instrText>
        </w:r>
        <w:r>
          <w:fldChar w:fldCharType="separate"/>
        </w:r>
        <w:r>
          <w:t>33</w:t>
        </w:r>
        <w:r>
          <w:fldChar w:fldCharType="end"/>
        </w:r>
      </w:hyperlink>
    </w:p>
    <w:p>
      <w:pPr>
        <w:pStyle w:val="TOC1"/>
        <w:tabs>
          <w:tab w:val="right" w:leader="dot" w:pos="8306"/>
        </w:tabs>
      </w:pPr>
      <w:hyperlink w:anchor="_Toc31252" w:history="1">
        <w:r>
          <w:rPr>
            <w:rFonts w:ascii="仿宋" w:eastAsia="仿宋" w:hAnsi="仿宋" w:cs="仿宋" w:hint="eastAsia"/>
            <w:lang w:eastAsia="zh-CN"/>
          </w:rPr>
          <w:t>九、檀香208项目风险管理</w:t>
        </w:r>
        <w:r>
          <w:tab/>
        </w:r>
        <w:r>
          <w:fldChar w:fldCharType="begin"/>
        </w:r>
        <w:r>
          <w:instrText xml:space="preserve"> PAGEREF _Toc31252 \h </w:instrText>
        </w:r>
        <w:r>
          <w:fldChar w:fldCharType="separate"/>
        </w:r>
        <w:r>
          <w:t>34</w:t>
        </w:r>
        <w:r>
          <w:fldChar w:fldCharType="end"/>
        </w:r>
      </w:hyperlink>
    </w:p>
    <w:p>
      <w:pPr>
        <w:pStyle w:val="TOC2"/>
        <w:tabs>
          <w:tab w:val="right" w:leader="dot" w:pos="8306"/>
        </w:tabs>
      </w:pPr>
      <w:hyperlink w:anchor="_Toc16294" w:history="1">
        <w:r>
          <w:rPr>
            <w:rFonts w:ascii="仿宋" w:eastAsia="仿宋" w:hAnsi="仿宋" w:cs="仿宋" w:hint="eastAsia"/>
            <w:lang w:eastAsia="zh-CN"/>
          </w:rPr>
          <w:t>(一)、风险识别与评估</w:t>
        </w:r>
        <w:r>
          <w:tab/>
        </w:r>
        <w:r>
          <w:fldChar w:fldCharType="begin"/>
        </w:r>
        <w:r>
          <w:instrText xml:space="preserve"> PAGEREF _Toc16294 \h </w:instrText>
        </w:r>
        <w:r>
          <w:fldChar w:fldCharType="separate"/>
        </w:r>
        <w:r>
          <w:t>34</w:t>
        </w:r>
        <w:r>
          <w:fldChar w:fldCharType="end"/>
        </w:r>
      </w:hyperlink>
    </w:p>
    <w:p>
      <w:pPr>
        <w:pStyle w:val="TOC2"/>
        <w:tabs>
          <w:tab w:val="right" w:leader="dot" w:pos="8306"/>
        </w:tabs>
      </w:pPr>
      <w:hyperlink w:anchor="_Toc16746" w:history="1">
        <w:r>
          <w:rPr>
            <w:rFonts w:ascii="仿宋" w:eastAsia="仿宋" w:hAnsi="仿宋" w:cs="仿宋" w:hint="eastAsia"/>
            <w:lang w:eastAsia="zh-CN"/>
          </w:rPr>
          <w:t>(二)、风险应对策略</w:t>
        </w:r>
        <w:r>
          <w:tab/>
        </w:r>
        <w:r>
          <w:fldChar w:fldCharType="begin"/>
        </w:r>
        <w:r>
          <w:instrText xml:space="preserve"> PAGEREF _Toc16746 \h </w:instrText>
        </w:r>
        <w:r>
          <w:fldChar w:fldCharType="separate"/>
        </w:r>
        <w:r>
          <w:t>35</w:t>
        </w:r>
        <w:r>
          <w:fldChar w:fldCharType="end"/>
        </w:r>
      </w:hyperlink>
    </w:p>
    <w:p>
      <w:pPr>
        <w:pStyle w:val="TOC2"/>
        <w:tabs>
          <w:tab w:val="right" w:leader="dot" w:pos="8306"/>
        </w:tabs>
      </w:pPr>
      <w:hyperlink w:anchor="_Toc736" w:history="1">
        <w:r>
          <w:rPr>
            <w:rFonts w:ascii="仿宋" w:eastAsia="仿宋" w:hAnsi="仿宋" w:cs="仿宋" w:hint="eastAsia"/>
            <w:lang w:eastAsia="zh-CN"/>
          </w:rPr>
          <w:t>(三)、风险监控与控制</w:t>
        </w:r>
        <w:r>
          <w:tab/>
        </w:r>
        <w:r>
          <w:fldChar w:fldCharType="begin"/>
        </w:r>
        <w:r>
          <w:instrText xml:space="preserve"> PAGEREF _Toc736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83" w:history="1">
        <w:r>
          <w:rPr>
            <w:rFonts w:ascii="仿宋" w:eastAsia="仿宋" w:hAnsi="仿宋" w:cs="仿宋" w:hint="eastAsia"/>
            <w:lang w:eastAsia="zh-CN"/>
          </w:rPr>
          <w:t>十、檀香208项目人力资源培养与发展</w:t>
        </w:r>
        <w:r>
          <w:tab/>
        </w:r>
        <w:r>
          <w:fldChar w:fldCharType="begin"/>
        </w:r>
        <w:r>
          <w:instrText xml:space="preserve"> PAGEREF _Toc28583 \h </w:instrText>
        </w:r>
        <w:r>
          <w:fldChar w:fldCharType="separate"/>
        </w:r>
        <w:r>
          <w:t>38</w:t>
        </w:r>
        <w:r>
          <w:fldChar w:fldCharType="end"/>
        </w:r>
      </w:hyperlink>
    </w:p>
    <w:p>
      <w:pPr>
        <w:pStyle w:val="TOC2"/>
        <w:tabs>
          <w:tab w:val="right" w:leader="dot" w:pos="8306"/>
        </w:tabs>
      </w:pPr>
      <w:hyperlink w:anchor="_Toc17803" w:history="1">
        <w:r>
          <w:rPr>
            <w:rFonts w:ascii="仿宋" w:eastAsia="仿宋" w:hAnsi="仿宋" w:cs="仿宋" w:hint="eastAsia"/>
            <w:lang w:eastAsia="zh-CN"/>
          </w:rPr>
          <w:t>(一)、人才需求与规划</w:t>
        </w:r>
        <w:r>
          <w:tab/>
        </w:r>
        <w:r>
          <w:fldChar w:fldCharType="begin"/>
        </w:r>
        <w:r>
          <w:instrText xml:space="preserve"> PAGEREF _Toc17803 \h </w:instrText>
        </w:r>
        <w:r>
          <w:fldChar w:fldCharType="separate"/>
        </w:r>
        <w:r>
          <w:t>38</w:t>
        </w:r>
        <w:r>
          <w:fldChar w:fldCharType="end"/>
        </w:r>
      </w:hyperlink>
    </w:p>
    <w:p>
      <w:pPr>
        <w:pStyle w:val="TOC2"/>
        <w:tabs>
          <w:tab w:val="right" w:leader="dot" w:pos="8306"/>
        </w:tabs>
      </w:pPr>
      <w:hyperlink w:anchor="_Toc8231" w:history="1">
        <w:r>
          <w:rPr>
            <w:rFonts w:ascii="仿宋" w:eastAsia="仿宋" w:hAnsi="仿宋" w:cs="仿宋" w:hint="eastAsia"/>
            <w:lang w:eastAsia="zh-CN"/>
          </w:rPr>
          <w:t>(二)、培训与发展计划</w:t>
        </w:r>
        <w:r>
          <w:tab/>
        </w:r>
        <w:r>
          <w:fldChar w:fldCharType="begin"/>
        </w:r>
        <w:r>
          <w:instrText xml:space="preserve"> PAGEREF _Toc8231 \h </w:instrText>
        </w:r>
        <w:r>
          <w:fldChar w:fldCharType="separate"/>
        </w:r>
        <w:r>
          <w:t>38</w:t>
        </w:r>
        <w:r>
          <w:fldChar w:fldCharType="end"/>
        </w:r>
      </w:hyperlink>
    </w:p>
    <w:p>
      <w:pPr>
        <w:pStyle w:val="TOC1"/>
        <w:tabs>
          <w:tab w:val="right" w:leader="dot" w:pos="8306"/>
        </w:tabs>
      </w:pPr>
      <w:hyperlink w:anchor="_Toc10407" w:history="1">
        <w:r>
          <w:rPr>
            <w:rFonts w:ascii="仿宋" w:eastAsia="仿宋" w:hAnsi="仿宋" w:cs="仿宋" w:hint="eastAsia"/>
            <w:lang w:eastAsia="zh-CN"/>
          </w:rPr>
          <w:t>十一、檀香208项目财务管理</w:t>
        </w:r>
        <w:r>
          <w:tab/>
        </w:r>
        <w:r>
          <w:fldChar w:fldCharType="begin"/>
        </w:r>
        <w:r>
          <w:instrText xml:space="preserve"> PAGEREF _Toc10407 \h </w:instrText>
        </w:r>
        <w:r>
          <w:fldChar w:fldCharType="separate"/>
        </w:r>
        <w:r>
          <w:t>39</w:t>
        </w:r>
        <w:r>
          <w:fldChar w:fldCharType="end"/>
        </w:r>
      </w:hyperlink>
    </w:p>
    <w:p>
      <w:pPr>
        <w:pStyle w:val="TOC2"/>
        <w:tabs>
          <w:tab w:val="right" w:leader="dot" w:pos="8306"/>
        </w:tabs>
      </w:pPr>
      <w:hyperlink w:anchor="_Toc32414" w:history="1">
        <w:r>
          <w:rPr>
            <w:rFonts w:ascii="仿宋" w:eastAsia="仿宋" w:hAnsi="仿宋" w:cs="仿宋" w:hint="eastAsia"/>
            <w:lang w:eastAsia="zh-CN"/>
          </w:rPr>
          <w:t>(一)、资金需求大</w:t>
        </w:r>
        <w:r>
          <w:tab/>
        </w:r>
        <w:r>
          <w:fldChar w:fldCharType="begin"/>
        </w:r>
        <w:r>
          <w:instrText xml:space="preserve"> PAGEREF _Toc32414 \h </w:instrText>
        </w:r>
        <w:r>
          <w:fldChar w:fldCharType="separate"/>
        </w:r>
        <w:r>
          <w:t>39</w:t>
        </w:r>
        <w:r>
          <w:fldChar w:fldCharType="end"/>
        </w:r>
      </w:hyperlink>
    </w:p>
    <w:p>
      <w:pPr>
        <w:pStyle w:val="TOC2"/>
        <w:tabs>
          <w:tab w:val="right" w:leader="dot" w:pos="8306"/>
        </w:tabs>
      </w:pPr>
      <w:hyperlink w:anchor="_Toc17671" w:history="1">
        <w:r>
          <w:rPr>
            <w:rFonts w:ascii="仿宋" w:eastAsia="仿宋" w:hAnsi="仿宋" w:cs="仿宋" w:hint="eastAsia"/>
            <w:lang w:eastAsia="zh-CN"/>
          </w:rPr>
          <w:t>(二)、研发周期长</w:t>
        </w:r>
        <w:r>
          <w:tab/>
        </w:r>
        <w:r>
          <w:fldChar w:fldCharType="begin"/>
        </w:r>
        <w:r>
          <w:instrText xml:space="preserve"> PAGEREF _Toc17671 \h </w:instrText>
        </w:r>
        <w:r>
          <w:fldChar w:fldCharType="separate"/>
        </w:r>
        <w:r>
          <w:t>40</w:t>
        </w:r>
        <w:r>
          <w:fldChar w:fldCharType="end"/>
        </w:r>
      </w:hyperlink>
    </w:p>
    <w:p>
      <w:pPr>
        <w:pStyle w:val="TOC2"/>
        <w:tabs>
          <w:tab w:val="right" w:leader="dot" w:pos="8306"/>
        </w:tabs>
      </w:pPr>
      <w:hyperlink w:anchor="_Toc5328" w:history="1">
        <w:r>
          <w:rPr>
            <w:rFonts w:ascii="仿宋" w:eastAsia="仿宋" w:hAnsi="仿宋" w:cs="仿宋" w:hint="eastAsia"/>
            <w:lang w:eastAsia="zh-CN"/>
          </w:rPr>
          <w:t>(三)、市场风险大</w:t>
        </w:r>
        <w:r>
          <w:tab/>
        </w:r>
        <w:r>
          <w:fldChar w:fldCharType="begin"/>
        </w:r>
        <w:r>
          <w:instrText xml:space="preserve"> PAGEREF _Toc5328 \h </w:instrText>
        </w:r>
        <w:r>
          <w:fldChar w:fldCharType="separate"/>
        </w:r>
        <w:r>
          <w:t>41</w:t>
        </w:r>
        <w:r>
          <w:fldChar w:fldCharType="end"/>
        </w:r>
      </w:hyperlink>
    </w:p>
    <w:p>
      <w:pPr>
        <w:pStyle w:val="TOC2"/>
        <w:tabs>
          <w:tab w:val="right" w:leader="dot" w:pos="8306"/>
        </w:tabs>
      </w:pPr>
      <w:hyperlink w:anchor="_Toc2198" w:history="1">
        <w:r>
          <w:rPr>
            <w:rFonts w:ascii="仿宋" w:eastAsia="仿宋" w:hAnsi="仿宋" w:cs="仿宋" w:hint="eastAsia"/>
            <w:lang w:eastAsia="zh-CN"/>
          </w:rPr>
          <w:t>(四)、利润率高</w:t>
        </w:r>
        <w:r>
          <w:tab/>
        </w:r>
        <w:r>
          <w:fldChar w:fldCharType="begin"/>
        </w:r>
        <w:r>
          <w:instrText xml:space="preserve"> PAGEREF _Toc2198 \h </w:instrText>
        </w:r>
        <w:r>
          <w:fldChar w:fldCharType="separate"/>
        </w:r>
        <w:r>
          <w:t>44</w:t>
        </w:r>
        <w:r>
          <w:fldChar w:fldCharType="end"/>
        </w:r>
      </w:hyperlink>
    </w:p>
    <w:p>
      <w:pPr>
        <w:pStyle w:val="TOC1"/>
        <w:tabs>
          <w:tab w:val="right" w:leader="dot" w:pos="8306"/>
        </w:tabs>
      </w:pPr>
      <w:hyperlink w:anchor="_Toc24404" w:history="1">
        <w:r>
          <w:rPr>
            <w:rFonts w:ascii="仿宋" w:eastAsia="仿宋" w:hAnsi="仿宋" w:cs="仿宋" w:hint="eastAsia"/>
            <w:lang w:eastAsia="zh-CN"/>
          </w:rPr>
          <w:t>十二、檀香208项目技术管理</w:t>
        </w:r>
        <w:r>
          <w:tab/>
        </w:r>
        <w:r>
          <w:fldChar w:fldCharType="begin"/>
        </w:r>
        <w:r>
          <w:instrText xml:space="preserve"> PAGEREF _Toc24404 \h </w:instrText>
        </w:r>
        <w:r>
          <w:fldChar w:fldCharType="separate"/>
        </w:r>
        <w:r>
          <w:t>46</w:t>
        </w:r>
        <w:r>
          <w:fldChar w:fldCharType="end"/>
        </w:r>
      </w:hyperlink>
    </w:p>
    <w:p>
      <w:pPr>
        <w:pStyle w:val="TOC2"/>
        <w:tabs>
          <w:tab w:val="right" w:leader="dot" w:pos="8306"/>
        </w:tabs>
      </w:pPr>
      <w:hyperlink w:anchor="_Toc29340" w:history="1">
        <w:r>
          <w:rPr>
            <w:rFonts w:ascii="仿宋" w:eastAsia="仿宋" w:hAnsi="仿宋" w:cs="仿宋" w:hint="eastAsia"/>
            <w:lang w:eastAsia="zh-CN"/>
          </w:rPr>
          <w:t>(一)、技术方案选用方向</w:t>
        </w:r>
        <w:r>
          <w:tab/>
        </w:r>
        <w:r>
          <w:fldChar w:fldCharType="begin"/>
        </w:r>
        <w:r>
          <w:instrText xml:space="preserve"> PAGEREF _Toc29340 \h </w:instrText>
        </w:r>
        <w:r>
          <w:fldChar w:fldCharType="separate"/>
        </w:r>
        <w:r>
          <w:t>46</w:t>
        </w:r>
        <w:r>
          <w:fldChar w:fldCharType="end"/>
        </w:r>
      </w:hyperlink>
    </w:p>
    <w:p>
      <w:pPr>
        <w:pStyle w:val="TOC2"/>
        <w:tabs>
          <w:tab w:val="right" w:leader="dot" w:pos="8306"/>
        </w:tabs>
      </w:pPr>
      <w:hyperlink w:anchor="_Toc10544" w:history="1">
        <w:r>
          <w:rPr>
            <w:rFonts w:ascii="仿宋" w:eastAsia="仿宋" w:hAnsi="仿宋" w:cs="仿宋" w:hint="eastAsia"/>
            <w:lang w:eastAsia="zh-CN"/>
          </w:rPr>
          <w:t>(二)、工艺技术方案选用原则</w:t>
        </w:r>
        <w:r>
          <w:tab/>
        </w:r>
        <w:r>
          <w:fldChar w:fldCharType="begin"/>
        </w:r>
        <w:r>
          <w:instrText xml:space="preserve"> PAGEREF _Toc10544 \h </w:instrText>
        </w:r>
        <w:r>
          <w:fldChar w:fldCharType="separate"/>
        </w:r>
        <w:r>
          <w:t>48</w:t>
        </w:r>
        <w:r>
          <w:fldChar w:fldCharType="end"/>
        </w:r>
      </w:hyperlink>
    </w:p>
    <w:p>
      <w:pPr>
        <w:pStyle w:val="TOC2"/>
        <w:tabs>
          <w:tab w:val="right" w:leader="dot" w:pos="8306"/>
        </w:tabs>
      </w:pPr>
      <w:hyperlink w:anchor="_Toc20316" w:history="1">
        <w:r>
          <w:rPr>
            <w:rFonts w:ascii="仿宋" w:eastAsia="仿宋" w:hAnsi="仿宋" w:cs="仿宋" w:hint="eastAsia"/>
            <w:lang w:eastAsia="zh-CN"/>
          </w:rPr>
          <w:t>(三)、工艺技术方案要求</w:t>
        </w:r>
        <w:r>
          <w:tab/>
        </w:r>
        <w:r>
          <w:fldChar w:fldCharType="begin"/>
        </w:r>
        <w:r>
          <w:instrText xml:space="preserve"> PAGEREF _Toc20316 \h </w:instrText>
        </w:r>
        <w:r>
          <w:fldChar w:fldCharType="separate"/>
        </w:r>
        <w:r>
          <w:t>50</w:t>
        </w:r>
        <w:r>
          <w:fldChar w:fldCharType="end"/>
        </w:r>
      </w:hyperlink>
    </w:p>
    <w:p>
      <w:pPr>
        <w:pStyle w:val="TOC1"/>
        <w:tabs>
          <w:tab w:val="right" w:leader="dot" w:pos="8306"/>
        </w:tabs>
      </w:pPr>
      <w:hyperlink w:anchor="_Toc28046" w:history="1">
        <w:r>
          <w:rPr>
            <w:rFonts w:ascii="仿宋" w:eastAsia="仿宋" w:hAnsi="仿宋" w:cs="仿宋" w:hint="eastAsia"/>
            <w:lang w:eastAsia="zh-CN"/>
          </w:rPr>
          <w:t>十三、檀香208项目实施保障措施</w:t>
        </w:r>
        <w:r>
          <w:tab/>
        </w:r>
        <w:r>
          <w:fldChar w:fldCharType="begin"/>
        </w:r>
        <w:r>
          <w:instrText xml:space="preserve"> PAGEREF _Toc28046 \h </w:instrText>
        </w:r>
        <w:r>
          <w:fldChar w:fldCharType="separate"/>
        </w:r>
        <w:r>
          <w:t>52</w:t>
        </w:r>
        <w:r>
          <w:fldChar w:fldCharType="end"/>
        </w:r>
      </w:hyperlink>
    </w:p>
    <w:p>
      <w:pPr>
        <w:pStyle w:val="TOC2"/>
        <w:tabs>
          <w:tab w:val="right" w:leader="dot" w:pos="8306"/>
        </w:tabs>
      </w:pPr>
      <w:hyperlink w:anchor="_Toc21897" w:history="1">
        <w:r>
          <w:rPr>
            <w:rFonts w:ascii="仿宋" w:eastAsia="仿宋" w:hAnsi="仿宋" w:cs="仿宋" w:hint="eastAsia"/>
            <w:lang w:eastAsia="zh-CN"/>
          </w:rPr>
          <w:t>(一)、檀香208项目实施保障机制</w:t>
        </w:r>
        <w:r>
          <w:tab/>
        </w:r>
        <w:r>
          <w:fldChar w:fldCharType="begin"/>
        </w:r>
        <w:r>
          <w:instrText xml:space="preserve"> PAGEREF _Toc21897 \h </w:instrText>
        </w:r>
        <w:r>
          <w:fldChar w:fldCharType="separate"/>
        </w:r>
        <w:r>
          <w:t>52</w:t>
        </w:r>
        <w:r>
          <w:fldChar w:fldCharType="end"/>
        </w:r>
      </w:hyperlink>
    </w:p>
    <w:p>
      <w:pPr>
        <w:pStyle w:val="TOC2"/>
        <w:tabs>
          <w:tab w:val="right" w:leader="dot" w:pos="8306"/>
        </w:tabs>
      </w:pPr>
      <w:hyperlink w:anchor="_Toc14296" w:history="1">
        <w:r>
          <w:rPr>
            <w:rFonts w:ascii="仿宋" w:eastAsia="仿宋" w:hAnsi="仿宋" w:cs="仿宋" w:hint="eastAsia"/>
            <w:lang w:eastAsia="zh-CN"/>
          </w:rPr>
          <w:t>(二)、檀香208项目法律合规要求</w:t>
        </w:r>
        <w:r>
          <w:tab/>
        </w:r>
        <w:r>
          <w:fldChar w:fldCharType="begin"/>
        </w:r>
        <w:r>
          <w:instrText xml:space="preserve"> PAGEREF _Toc14296 \h </w:instrText>
        </w:r>
        <w:r>
          <w:fldChar w:fldCharType="separate"/>
        </w:r>
        <w:r>
          <w:t>55</w:t>
        </w:r>
        <w:r>
          <w:fldChar w:fldCharType="end"/>
        </w:r>
      </w:hyperlink>
    </w:p>
    <w:p>
      <w:pPr>
        <w:pStyle w:val="TOC2"/>
        <w:tabs>
          <w:tab w:val="right" w:leader="dot" w:pos="8306"/>
        </w:tabs>
      </w:pPr>
      <w:hyperlink w:anchor="_Toc23640" w:history="1">
        <w:r>
          <w:rPr>
            <w:rFonts w:ascii="仿宋" w:eastAsia="仿宋" w:hAnsi="仿宋" w:cs="仿宋" w:hint="eastAsia"/>
            <w:lang w:eastAsia="zh-CN"/>
          </w:rPr>
          <w:t>(三)、檀香208项目合同管理与法律事务</w:t>
        </w:r>
        <w:r>
          <w:tab/>
        </w:r>
        <w:r>
          <w:fldChar w:fldCharType="begin"/>
        </w:r>
        <w:r>
          <w:instrText xml:space="preserve"> PAGEREF _Toc23640 \h </w:instrText>
        </w:r>
        <w:r>
          <w:fldChar w:fldCharType="separate"/>
        </w:r>
        <w:r>
          <w:t>60</w:t>
        </w:r>
        <w:r>
          <w:fldChar w:fldCharType="end"/>
        </w:r>
      </w:hyperlink>
    </w:p>
    <w:p>
      <w:pPr>
        <w:pStyle w:val="TOC2"/>
        <w:tabs>
          <w:tab w:val="right" w:leader="dot" w:pos="8306"/>
        </w:tabs>
      </w:pPr>
      <w:hyperlink w:anchor="_Toc32257" w:history="1">
        <w:r>
          <w:rPr>
            <w:rFonts w:ascii="仿宋" w:eastAsia="仿宋" w:hAnsi="仿宋" w:cs="仿宋" w:hint="eastAsia"/>
            <w:lang w:eastAsia="zh-CN"/>
          </w:rPr>
          <w:t>(四)、檀香208项目知识产权保护策略</w:t>
        </w:r>
        <w:r>
          <w:tab/>
        </w:r>
        <w:r>
          <w:fldChar w:fldCharType="begin"/>
        </w:r>
        <w:r>
          <w:instrText xml:space="preserve"> PAGEREF _Toc32257 \h </w:instrText>
        </w:r>
        <w:r>
          <w:fldChar w:fldCharType="separate"/>
        </w:r>
        <w:r>
          <w:t>66</w:t>
        </w:r>
        <w:r>
          <w:fldChar w:fldCharType="end"/>
        </w:r>
      </w:hyperlink>
    </w:p>
    <w:p>
      <w:pPr>
        <w:pStyle w:val="TOC1"/>
        <w:tabs>
          <w:tab w:val="right" w:leader="dot" w:pos="8306"/>
        </w:tabs>
      </w:pPr>
      <w:hyperlink w:anchor="_Toc22336" w:history="1">
        <w:r>
          <w:rPr>
            <w:rFonts w:ascii="仿宋" w:eastAsia="仿宋" w:hAnsi="仿宋" w:cs="仿宋" w:hint="eastAsia"/>
            <w:lang w:eastAsia="zh-CN"/>
          </w:rPr>
          <w:t>十四、供应链管理</w:t>
        </w:r>
        <w:r>
          <w:tab/>
        </w:r>
        <w:r>
          <w:fldChar w:fldCharType="begin"/>
        </w:r>
        <w:r>
          <w:instrText xml:space="preserve"> PAGEREF _Toc22336 \h </w:instrText>
        </w:r>
        <w:r>
          <w:fldChar w:fldCharType="separate"/>
        </w:r>
        <w:r>
          <w:t>68</w:t>
        </w:r>
        <w:r>
          <w:fldChar w:fldCharType="end"/>
        </w:r>
      </w:hyperlink>
    </w:p>
    <w:p>
      <w:pPr>
        <w:pStyle w:val="TOC2"/>
        <w:tabs>
          <w:tab w:val="right" w:leader="dot" w:pos="8306"/>
        </w:tabs>
      </w:pPr>
      <w:hyperlink w:anchor="_Toc3522" w:history="1">
        <w:r>
          <w:rPr>
            <w:rFonts w:ascii="仿宋" w:eastAsia="仿宋" w:hAnsi="仿宋" w:cs="仿宋" w:hint="eastAsia"/>
            <w:lang w:eastAsia="zh-CN"/>
          </w:rPr>
          <w:t>(一)、供应链战略规划</w:t>
        </w:r>
        <w:r>
          <w:tab/>
        </w:r>
        <w:r>
          <w:fldChar w:fldCharType="begin"/>
        </w:r>
        <w:r>
          <w:instrText xml:space="preserve"> PAGEREF _Toc3522 \h </w:instrText>
        </w:r>
        <w:r>
          <w:fldChar w:fldCharType="separate"/>
        </w:r>
        <w:r>
          <w:t>68</w:t>
        </w:r>
        <w:r>
          <w:fldChar w:fldCharType="end"/>
        </w:r>
      </w:hyperlink>
    </w:p>
    <w:p>
      <w:pPr>
        <w:pStyle w:val="TOC2"/>
        <w:tabs>
          <w:tab w:val="right" w:leader="dot" w:pos="8306"/>
        </w:tabs>
      </w:pPr>
      <w:hyperlink w:anchor="_Toc27819" w:history="1">
        <w:r>
          <w:rPr>
            <w:rFonts w:ascii="仿宋" w:eastAsia="仿宋" w:hAnsi="仿宋" w:cs="仿宋" w:hint="eastAsia"/>
            <w:lang w:eastAsia="zh-CN"/>
          </w:rPr>
          <w:t>(二)、供应商选择与合作</w:t>
        </w:r>
        <w:r>
          <w:tab/>
        </w:r>
        <w:r>
          <w:fldChar w:fldCharType="begin"/>
        </w:r>
        <w:r>
          <w:instrText xml:space="preserve"> PAGEREF _Toc27819 \h </w:instrText>
        </w:r>
        <w:r>
          <w:fldChar w:fldCharType="separate"/>
        </w:r>
        <w:r>
          <w:t>70</w:t>
        </w:r>
        <w:r>
          <w:fldChar w:fldCharType="end"/>
        </w:r>
      </w:hyperlink>
    </w:p>
    <w:p>
      <w:pPr>
        <w:pStyle w:val="TOC2"/>
        <w:tabs>
          <w:tab w:val="right" w:leader="dot" w:pos="8306"/>
        </w:tabs>
      </w:pPr>
      <w:hyperlink w:anchor="_Toc11540" w:history="1">
        <w:r>
          <w:rPr>
            <w:rFonts w:ascii="仿宋" w:eastAsia="仿宋" w:hAnsi="仿宋" w:cs="仿宋" w:hint="eastAsia"/>
            <w:lang w:eastAsia="zh-CN"/>
          </w:rPr>
          <w:t>(三)、物流与库存管理</w:t>
        </w:r>
        <w:r>
          <w:tab/>
        </w:r>
        <w:r>
          <w:fldChar w:fldCharType="begin"/>
        </w:r>
        <w:r>
          <w:instrText xml:space="preserve"> PAGEREF _Toc11540 \h </w:instrText>
        </w:r>
        <w:r>
          <w:fldChar w:fldCharType="separate"/>
        </w:r>
        <w:r>
          <w:t>71</w:t>
        </w:r>
        <w:r>
          <w:fldChar w:fldCharType="end"/>
        </w:r>
      </w:hyperlink>
    </w:p>
    <w:p>
      <w:pPr>
        <w:pStyle w:val="TOC1"/>
        <w:tabs>
          <w:tab w:val="right" w:leader="dot" w:pos="8306"/>
        </w:tabs>
      </w:pPr>
      <w:hyperlink w:anchor="_Toc26394" w:history="1">
        <w:r>
          <w:rPr>
            <w:rFonts w:ascii="仿宋" w:eastAsia="仿宋" w:hAnsi="仿宋" w:cs="仿宋" w:hint="eastAsia"/>
            <w:lang w:eastAsia="zh-CN"/>
          </w:rPr>
          <w:t>十五、风险识别与分类</w:t>
        </w:r>
        <w:r>
          <w:tab/>
        </w:r>
        <w:r>
          <w:fldChar w:fldCharType="begin"/>
        </w:r>
        <w:r>
          <w:instrText xml:space="preserve"> PAGEREF _Toc26394 \h </w:instrText>
        </w:r>
        <w:r>
          <w:fldChar w:fldCharType="separate"/>
        </w:r>
        <w:r>
          <w:t>72</w:t>
        </w:r>
        <w:r>
          <w:fldChar w:fldCharType="end"/>
        </w:r>
      </w:hyperlink>
    </w:p>
    <w:p>
      <w:pPr>
        <w:pStyle w:val="TOC2"/>
        <w:tabs>
          <w:tab w:val="right" w:leader="dot" w:pos="8306"/>
        </w:tabs>
      </w:pPr>
      <w:hyperlink w:anchor="_Toc20276" w:history="1">
        <w:r>
          <w:rPr>
            <w:rFonts w:ascii="仿宋" w:eastAsia="仿宋" w:hAnsi="仿宋" w:cs="仿宋" w:hint="eastAsia"/>
            <w:lang w:eastAsia="zh-CN"/>
          </w:rPr>
          <w:t>(一)、风险识别</w:t>
        </w:r>
        <w:r>
          <w:tab/>
        </w:r>
        <w:r>
          <w:fldChar w:fldCharType="begin"/>
        </w:r>
        <w:r>
          <w:instrText xml:space="preserve"> PAGEREF _Toc20276 \h </w:instrText>
        </w:r>
        <w:r>
          <w:fldChar w:fldCharType="separate"/>
        </w:r>
        <w:r>
          <w:t>72</w:t>
        </w:r>
        <w:r>
          <w:fldChar w:fldCharType="end"/>
        </w:r>
      </w:hyperlink>
    </w:p>
    <w:p>
      <w:pPr>
        <w:pStyle w:val="TOC2"/>
        <w:tabs>
          <w:tab w:val="right" w:leader="dot" w:pos="8306"/>
        </w:tabs>
      </w:pPr>
      <w:hyperlink w:anchor="_Toc31890" w:history="1">
        <w:r>
          <w:rPr>
            <w:rFonts w:ascii="仿宋" w:eastAsia="仿宋" w:hAnsi="仿宋" w:cs="仿宋" w:hint="eastAsia"/>
            <w:lang w:eastAsia="zh-CN"/>
          </w:rPr>
          <w:t>(二)、风险分类</w:t>
        </w:r>
        <w:r>
          <w:tab/>
        </w:r>
        <w:r>
          <w:fldChar w:fldCharType="begin"/>
        </w:r>
        <w:r>
          <w:instrText xml:space="preserve"> PAGEREF _Toc31890 \h </w:instrText>
        </w:r>
        <w:r>
          <w:fldChar w:fldCharType="separate"/>
        </w:r>
        <w:r>
          <w:t>74</w:t>
        </w:r>
        <w:r>
          <w:fldChar w:fldCharType="end"/>
        </w:r>
      </w:hyperlink>
    </w:p>
    <w:p>
      <w:pPr>
        <w:pStyle w:val="TOC1"/>
        <w:tabs>
          <w:tab w:val="right" w:leader="dot" w:pos="8306"/>
        </w:tabs>
      </w:pPr>
      <w:hyperlink w:anchor="_Toc2792" w:history="1">
        <w:r>
          <w:rPr>
            <w:rFonts w:ascii="仿宋" w:eastAsia="仿宋" w:hAnsi="仿宋" w:cs="仿宋" w:hint="eastAsia"/>
            <w:lang w:eastAsia="zh-CN"/>
          </w:rPr>
          <w:t>十六、利益相关者分析与沟通计划</w:t>
        </w:r>
        <w:r>
          <w:tab/>
        </w:r>
        <w:r>
          <w:fldChar w:fldCharType="begin"/>
        </w:r>
        <w:r>
          <w:instrText xml:space="preserve"> PAGEREF _Toc2792 \h </w:instrText>
        </w:r>
        <w:r>
          <w:fldChar w:fldCharType="separate"/>
        </w:r>
        <w:r>
          <w:t>75</w:t>
        </w:r>
        <w:r>
          <w:fldChar w:fldCharType="end"/>
        </w:r>
      </w:hyperlink>
    </w:p>
    <w:p>
      <w:pPr>
        <w:pStyle w:val="TOC2"/>
        <w:tabs>
          <w:tab w:val="right" w:leader="dot" w:pos="8306"/>
        </w:tabs>
      </w:pPr>
      <w:hyperlink w:anchor="_Toc1610" w:history="1">
        <w:r>
          <w:rPr>
            <w:rFonts w:ascii="仿宋" w:eastAsia="仿宋" w:hAnsi="仿宋" w:cs="仿宋" w:hint="eastAsia"/>
            <w:lang w:eastAsia="zh-CN"/>
          </w:rPr>
          <w:t>(一)、利益相关者分析</w:t>
        </w:r>
        <w:r>
          <w:tab/>
        </w:r>
        <w:r>
          <w:fldChar w:fldCharType="begin"/>
        </w:r>
        <w:r>
          <w:instrText xml:space="preserve"> PAGEREF _Toc1610 \h </w:instrText>
        </w:r>
        <w:r>
          <w:fldChar w:fldCharType="separate"/>
        </w:r>
        <w:r>
          <w:t>75</w:t>
        </w:r>
        <w:r>
          <w:fldChar w:fldCharType="end"/>
        </w:r>
      </w:hyperlink>
    </w:p>
    <w:p>
      <w:pPr>
        <w:pStyle w:val="TOC2"/>
        <w:tabs>
          <w:tab w:val="right" w:leader="dot" w:pos="8306"/>
        </w:tabs>
      </w:pPr>
      <w:hyperlink w:anchor="_Toc9191" w:history="1">
        <w:r>
          <w:rPr>
            <w:rFonts w:ascii="仿宋" w:eastAsia="仿宋" w:hAnsi="仿宋" w:cs="仿宋" w:hint="eastAsia"/>
            <w:lang w:eastAsia="zh-CN"/>
          </w:rPr>
          <w:t>(二)、沟通计划</w:t>
        </w:r>
        <w:r>
          <w:tab/>
        </w:r>
        <w:r>
          <w:fldChar w:fldCharType="begin"/>
        </w:r>
        <w:r>
          <w:instrText xml:space="preserve"> PAGEREF _Toc9191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43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檀香208项目的主要产品是XXXX，预计年产值为XXX万元。这一产品在市场中占据着重要的地位，其广泛的应用范围使得该檀香208项目的市场前景非常广阔。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檀香208项目的xxx产品作为重要的原材料之一，将在多个领域发挥关键作用。其在建筑、交通、能源等方面的广泛应用将为整个产业链提供强大的支持，形成产业协同效应。檀香208项目的年产值XXX万XXX万XXX万万元不仅反映了其在市场上的巨大潜力，更预示着它对国民经济的积极贡献。这种关联度高、涉及面广的产业关系，使得该檀香208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7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总征地面积为XXXX平方米，相当于约XX.XX亩，其中净用地面积为XXXX平方米，红线范围内相当于约XX.XX亩。这一用地规模充分考虑了檀香208项目的建设需求，保障了檀香208项目在合适的空间内得以充分发展。檀香208项目规划的总建筑面积为XXXX平方米，其中主体工程建设占XXXX平方米，计容建筑面积达XXXX平方米。预计建筑工程的投资将达到XXXX万元，为檀香208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计划购置的设备共计XXXX台（套），设备购置费用为XXXX万元。这一设备购置计划充分考虑到檀香208项目的生产需求和技术要求，确保了檀香208项目在生产运营中具备先进的技术装备和高效的生产能力。设备的合理配置将为檀香208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计划总投资为XXXX万元，预计年实现营业收入为XXXX万元。这一产能规模的设定旨在确保檀香208项目能够在投资与回报之间取得平衡，实现长期可持续的发展。檀香208项目的总投资充分考虑到各个方面的需求，包括用地建设、设备购置等多个环节，以确保檀香208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552"/>
      <w:r>
        <w:rPr>
          <w:rFonts w:ascii="仿宋" w:eastAsia="仿宋" w:hAnsi="仿宋" w:cs="仿宋" w:hint="eastAsia"/>
          <w:sz w:val="28"/>
          <w:lang w:eastAsia="zh-CN"/>
        </w:rPr>
        <w:t>二、檀香208项目建设单位说明</w:t>
      </w:r>
      <w:bookmarkEnd w:id="5"/>
    </w:p>
    <w:p>
      <w:pPr>
        <w:pStyle w:val="Heading2"/>
        <w:rPr>
          <w:rFonts w:ascii="仿宋" w:eastAsia="仿宋" w:hAnsi="仿宋" w:cs="仿宋" w:hint="eastAsia"/>
          <w:lang w:eastAsia="zh-CN"/>
        </w:rPr>
      </w:pPr>
      <w:bookmarkStart w:id="6" w:name="_Toc28234"/>
      <w:r>
        <w:rPr>
          <w:rFonts w:ascii="仿宋" w:eastAsia="仿宋" w:hAnsi="仿宋" w:cs="仿宋" w:hint="eastAsia"/>
          <w:lang w:eastAsia="zh-CN"/>
        </w:rPr>
        <w:t>(一)、檀香208项目承办单位基本情况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49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檀香208项目承办单位的XXXX，我们着眼于实现可持续的经济效益。通过技术创新和解决方案的提供，公司预计在檀香208项目执行期间将获得可观的收入增长。这一收入来源主要包括檀香208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同时，我们注重成本控制和效率提升，以确保檀香208项目的可持续盈利。透过精细的管理和资源优化，公司期望实现檀香208项目利润最大化。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檀香208项目实施进行全面的投资评估，包括檀香208项目启动阶段的资金投入和后续运营成本。通过对檀香208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檀香208项目实施过程中具备足够的资金流动性，公司将进行详尽的现金流分析。这包括资金需求的合理预测、檀香208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701"/>
      <w:r>
        <w:rPr>
          <w:rFonts w:ascii="仿宋" w:eastAsia="仿宋" w:hAnsi="仿宋" w:cs="仿宋" w:hint="eastAsia"/>
          <w:sz w:val="28"/>
          <w:lang w:eastAsia="zh-CN"/>
        </w:rPr>
        <w:t>三、檀香208项目建设背景及必要性分析</w:t>
      </w:r>
      <w:bookmarkEnd w:id="8"/>
    </w:p>
    <w:p>
      <w:pPr>
        <w:pStyle w:val="Heading2"/>
        <w:rPr>
          <w:rFonts w:ascii="仿宋" w:eastAsia="仿宋" w:hAnsi="仿宋" w:cs="仿宋" w:hint="eastAsia"/>
          <w:lang w:eastAsia="zh-CN"/>
        </w:rPr>
      </w:pPr>
      <w:bookmarkStart w:id="9" w:name="_Toc26385"/>
      <w:r>
        <w:rPr>
          <w:rFonts w:ascii="仿宋" w:eastAsia="仿宋" w:hAnsi="仿宋" w:cs="仿宋" w:hint="eastAsia"/>
          <w:lang w:eastAsia="zh-CN"/>
        </w:rPr>
        <w:t>(一)、檀香208项目背景分析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檀香208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我们的背景分析将深入挖掘当前行业的发展趋势，通过对竞争态势的全面审视，找到檀香208项目在这个潮流中的定位。同时，我们将关注行业内涌现的新兴机遇，以便檀香208项目更好地融入行业发展的潮流中。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檀香208项目提供了强大的发展动力。我们将聚焦于行业内最新的技术发展趋势，包括但不限于人工智能、大数据分析、物联网等领域。通过深度的技术研究，我们将确保檀香208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檀香208项目发展的源泉。我们将投入更多的精力对市场需求进行深入剖析，超越表面的需求，深入挖掘潜在的市场痛点和机遇。通过对市场需求的细致了解，檀香208项目将更有针对性地设计解决方案，满足市场的多样化需求，从而更好地促进檀香208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檀香208项目战略至关重要。我们将对竞争态势进行更为深入的分析，包括但不限于市场份额、产品特点、客户满意度等多个维度。通过深度的竞争分析，檀香208项目将能够更准确地把握市场脉搏，制定具有竞争力的檀香208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檀香208项目的发展具有直接的影响。我们将进行更为全面的法规和政策分析，了解行业发展中的潜在法律风险和合规挑战。通过充分了解和遵守相关法规，檀香208项目将确保在法律框架内合法合规运营，为檀香208项目的稳健发展提供有力支持。</w:t>
      </w:r>
    </w:p>
    <w:p>
      <w:pPr>
        <w:pStyle w:val="Heading2"/>
        <w:ind w:firstLine="560" w:firstLineChars="200"/>
        <w:rPr>
          <w:rFonts w:ascii="仿宋" w:eastAsia="仿宋" w:hAnsi="仿宋" w:cs="仿宋" w:hint="eastAsia"/>
          <w:sz w:val="28"/>
          <w:lang w:eastAsia="zh-CN"/>
        </w:rPr>
      </w:pPr>
      <w:bookmarkStart w:id="10" w:name="_Toc22854"/>
      <w:r>
        <w:rPr>
          <w:rFonts w:ascii="仿宋" w:eastAsia="仿宋" w:hAnsi="仿宋" w:cs="仿宋" w:hint="eastAsia"/>
          <w:sz w:val="28"/>
          <w:lang w:eastAsia="zh-CN"/>
        </w:rPr>
        <w:t>(二)、檀香208项目建设必要性分析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建设的迫切性源于对行业发展趋势的深刻洞察。我们正处于一个行业变革的时代，科技创新、数字化转型成为企业发展的关键动力。檀香208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檀香208项目建设不仅仅是为了跟上潮流，更是为了通过技术创新推动企业的持续发展。通过引入先进的技术和解决方案，檀香208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檀香208项目的建设成为必然选择，通过提高产品质量、拓展服务领域，从而在竞争中获得更多的机会。檀香208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檀香208项目建设的必要性体现在对客户需求更精准的满足。通过檀香208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建设的背后是对企业持续创新的追求。只有通过不断创新，企业才能在竞争中立于不败之地。檀香208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674"/>
      <w:r>
        <w:rPr>
          <w:rFonts w:ascii="仿宋" w:eastAsia="仿宋" w:hAnsi="仿宋" w:cs="仿宋" w:hint="eastAsia"/>
          <w:sz w:val="28"/>
          <w:lang w:eastAsia="zh-CN"/>
        </w:rPr>
        <w:t>四、檀香208项目概论</w:t>
      </w:r>
      <w:bookmarkEnd w:id="11"/>
    </w:p>
    <w:p>
      <w:pPr>
        <w:pStyle w:val="Heading2"/>
        <w:rPr>
          <w:rFonts w:ascii="仿宋" w:eastAsia="仿宋" w:hAnsi="仿宋" w:cs="仿宋" w:hint="eastAsia"/>
          <w:lang w:eastAsia="zh-CN"/>
        </w:rPr>
      </w:pPr>
      <w:bookmarkStart w:id="12" w:name="_Toc4152"/>
      <w:r>
        <w:rPr>
          <w:rFonts w:ascii="仿宋" w:eastAsia="仿宋" w:hAnsi="仿宋" w:cs="仿宋" w:hint="eastAsia"/>
          <w:lang w:eastAsia="zh-CN"/>
        </w:rPr>
        <w:t>(一)、檀香208项目概况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起源追溯至对市场的深入洞察。市场的不断演变与变革为檀香208项目提供了难得的机遇。当前市场存在的需求缺口和变革的大环境共同构成了檀香208项目的背景。这个檀香208项目旨在充分利用市场机遇，填补行业中尚未满足的需求，为客户提供全新的解决方案。市场的变革和需求的增长使得这个檀香208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檀香208项目名称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正式命名为檀香208。这个名称不仅仅是一个标识，更代表了檀香208项目的核心理念和愿景。它蕴含着檀香208项目所要解决问题的关键字，具有强烈的表达和辨识度，为檀香208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檀香208项目目标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核心目标是提供一种全新、高效的解决方案，满足客户日益增长的需求。檀香208项目追求的不仅仅是满足市场需求，更是在市场中获得卓越的竞争优势。通过不断提升产品或服务的质量和创新水平，檀香208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檀香208项目范围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全面涵盖了产品研发、制造、市场推广和售后服务，确保从产品设计到最终用户体验的全方位关注。这一全面的檀香208项目范围是为了确保檀香208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檀香208项目时间表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檀香208项目计划在未来18个月内完成，包括研发、测试、市场试点和正式推出等不同阶段。这个时间表的合理设计是为了确保檀香208项目各个阶段的顺利推进，以便按时交付高质量的成果。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檀香208项目预算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檀香208项目总预算估算为XX百万美元，主要分配在研发、市场推广、人员培训和运营等方面。这一充足的预算为檀香208项目提供了充足的资源，确保檀香208项目在各个方面都能取得优异的表现。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檀香208项目风险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檀香208项目可能面临的风险包括市场接受度低、技术难题、竞争激烈等。檀香208项目团队已经制定了相应的风险应对计划，通过前瞻性的风险管理，确保檀香208项目在面对不确定性时能够迅速做出应对。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檀香208项目团队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檀香208项目汇聚了一支经验丰富、多领域专业素养的核心团队，确保檀香208项目在各个方面都能拥有高水平的执行力。团队的协同作战是檀香208项目成功的关键因素之一。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檀香208项目背景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檀香208项目的背景根植于市场对更高效、创新产品的渴望，同时也受到科技发展对行业格局的深刻改变的影响。这为檀香208项目提供了广阔的发展空间和市场需求。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檀香208项目现状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截至目前，檀香208项目已完成市场调研和技术验证，取得了初步的成功。这为檀香208项目在未来的发展奠定了坚实的基础，为更远大的目标打下了坚实的基石。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827"/>
      <w:r>
        <w:rPr>
          <w:rFonts w:ascii="仿宋" w:eastAsia="仿宋" w:hAnsi="仿宋" w:cs="仿宋" w:hint="eastAsia"/>
          <w:sz w:val="28"/>
          <w:lang w:eastAsia="zh-CN"/>
        </w:rPr>
        <w:t>(二)、檀香208项目目标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keyword》檀香208项目首要业务目标是在市场中占据有利地位，实现产品/服务的成功推广和销售。通过不断提升产品质量、创新性，檀香208项目追求成为行业中的领导者，赢得更多客户的青睐。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在科技迅速发展的时代，檀香208项目着眼于技术创新。通过持续的研发和技术升级，檀香208项目旨在推出更具创新性的产品或服务，以满足市场对新鲜、先进解决方案的需求。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为了建立可持续的客户关系，檀香208项目设定了客户满意度目标。通过提供卓越的产品质量和优质的客户服务，檀香208项目追求赢得客户的信任和忠诚度，确保他们的满意度达到行业领先水平。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檀香208项目注重社会责任和可持续发展。通过实施环保、社会责任檀香208项目，檀香208项目致力于在经济发展的同时保护环境，促进社会公平，实现可持续经营。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檀香208项目的团队是实现目标的核心驱动力。因此，檀香208项目设定了团队发展目标，包括提升团队成员的专业技能、培养领导力，以及搭建协同高效的团队工作氛围。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786"/>
      <w:r>
        <w:rPr>
          <w:rFonts w:ascii="仿宋" w:eastAsia="仿宋" w:hAnsi="仿宋" w:cs="仿宋" w:hint="eastAsia"/>
          <w:sz w:val="28"/>
          <w:lang w:eastAsia="zh-CN"/>
        </w:rPr>
        <w:t>(三)、檀香208项目提出的理由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檀香208项目提出的理由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提出源于对市场机遇的深刻洞察。当前市场中存在的需求缺口和行业发展趋势表明，有巨大的商业机会等待被开发。通过准确捕捉市场机遇，檀香208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理念基于对技术创新的信仰。通过持续的研发和技术投入，檀香208项目有望推出更具创新性的产品或服务。在科技飞速发展的当下，檀香208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提出是为了增强企业的行业竞争力。通过提升产品或服务的质量和独特性，檀香208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响应了消费者需求的变化。随着社会和科技的不断发展，消费者对产品和服务的需求也在发生变化。通过深入了解并及时回应消费者的新需求，檀香208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檀香208项目的提出是企业战略发展规划的一部分。在面对日益激烈的市场竞争和不断变化的商业环境中，檀香208项目作为企业战略的一环，旨在为企业开辟新的增长领域，巩固企业在行业中的地位。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檀香208项目的提出不仅仅是基于商业考量，还注重社会责任。通过推出环保、社会责任等方面的檀香208项目，檀香208企业可以在社会中树立积极形象，为社会做出积极贡献，实现经济效益和社会效益的双赢。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檀香208项目的提出反映了对利益相关者期望的关注。包括客户、员工、投资者等利益相关者在企业发展中都有着各自的期望，檀香208项目力求在满足这些期望的同时，取得更大的共赢。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18"/>
      <w:r>
        <w:rPr>
          <w:rFonts w:ascii="仿宋" w:eastAsia="仿宋" w:hAnsi="仿宋" w:cs="仿宋" w:hint="eastAsia"/>
          <w:sz w:val="28"/>
          <w:lang w:eastAsia="zh-CN"/>
        </w:rPr>
        <w:t>(四)、檀香208项目意义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在实施檀香208项目的过程中，我们不仅仅是在追逐商业成功，更是为企业和社会的多个层面创造了深远的意义。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檀香208项目的首要意义在于提升企业的市场竞争力。通过持续的创新和对产品质量的高标准要求，檀香208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檀香208项目的推进将促使行业技术水平的提升。通过引入先进技术和创新性解决方案，檀香208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在社会层面，檀香208项目不仅创造了大量就业机会，提高了就业水平，还注重社会责任和环保。通过参与社会公益事业和推动环保檀香208项目，檀香208项目为社会贡献了一份力量，体现了企业对社会的积极回馈。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综合而言，檀香208项目意义重大，不仅推动了企业的发展，也为行业和社会的进步贡献了积极力量。这是一个全面而深刻的影响，将在未来产生可持续的正面效应。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619"/>
      <w:r>
        <w:rPr>
          <w:rFonts w:ascii="仿宋" w:eastAsia="仿宋" w:hAnsi="仿宋" w:cs="仿宋" w:hint="eastAsia"/>
          <w:sz w:val="28"/>
          <w:lang w:eastAsia="zh-CN"/>
        </w:rPr>
        <w:t>(五)、檀香208项目背景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在当今迅猛发展的商业环境中，檀香208项目的动因根植于对多方面因素的审慎考量。这个檀香208项目的提出并非孤立的决策，而是对企业所处背景深入思考的产物。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市场的不断演变是檀香208项目背后的首要原因。科技的迅速发展和全球市场的快速变化使得企业必须灵活应对。檀香208项目应运而生，旨在通过创新性的解决方案迎合市场的多变需求，赢得竞争中的先机。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竞争的激烈程度也是檀香208项目背景中不可忽视的一环。企业需要在激烈竞争中脱颖而出，为此，檀香208项目致力于打破常规，提供独特的价值主张，以吸引客户并确保市场份额的增长。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技术的迅速发展为企业带来了机遇与挑战。作为檀香208项目启动的背景之一，对新兴技术的应用将有助于提升企业的技术水平，使其在不断演进的商业环境中保持竞争优势。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此外，社会对企业责任的期望也在逐渐升高。檀香208项目充分融入了社会责任的理念，通过可持续经营和社会公益檀香208项目，企图为社会贡献一份力量，在商业成功的同时关注社会价值。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9189"/>
      <w:r>
        <w:rPr>
          <w:rFonts w:ascii="仿宋" w:eastAsia="仿宋" w:hAnsi="仿宋" w:cs="仿宋" w:hint="eastAsia"/>
          <w:sz w:val="28"/>
          <w:lang w:eastAsia="zh-CN"/>
        </w:rPr>
        <w:t>五、檀香208项目选址可行性分析</w:t>
      </w:r>
      <w:bookmarkEnd w:id="17"/>
    </w:p>
    <w:p>
      <w:pPr>
        <w:pStyle w:val="Heading2"/>
        <w:rPr>
          <w:rFonts w:ascii="仿宋" w:eastAsia="仿宋" w:hAnsi="仿宋" w:cs="仿宋" w:hint="eastAsia"/>
          <w:lang w:eastAsia="zh-CN"/>
        </w:rPr>
      </w:pPr>
      <w:bookmarkStart w:id="18" w:name="_Toc23975"/>
      <w:r>
        <w:rPr>
          <w:rFonts w:ascii="仿宋" w:eastAsia="仿宋" w:hAnsi="仿宋" w:cs="仿宋" w:hint="eastAsia"/>
          <w:lang w:eastAsia="zh-CN"/>
        </w:rPr>
        <w:t>(一)、檀香208项目选址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该檀香208项目选址位于XX省XX市XX区XXX街道</w:t>
      </w:r>
    </w:p>
    <w:p>
      <w:pPr>
        <w:pStyle w:val="Heading2"/>
        <w:ind w:firstLine="560" w:firstLineChars="200"/>
        <w:rPr>
          <w:rFonts w:ascii="仿宋" w:eastAsia="仿宋" w:hAnsi="仿宋" w:cs="仿宋" w:hint="eastAsia"/>
          <w:sz w:val="28"/>
          <w:lang w:eastAsia="zh-CN"/>
        </w:rPr>
      </w:pPr>
      <w:bookmarkStart w:id="19" w:name="_Toc1170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檀香208项目的征地面积将根据檀香208项目的实际规模和需求进行精确规划。具体面积XXX平方米，旨在确保檀香208项目不仅能够满足当前的发展需求，还能够预留空间以适应未来的扩展。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净用地面积是在征地面积基础上去除不可利用面积后的实际可开发用地。具体面积XXX平方米，考虑到环保、交通、安全等多方面因素，以确保檀香208项目在整体利用效率上达到最优。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檀香208项目计划建设的建筑总规模具体面积XXX平方米。这一规模的确定综合考虑了檀香208项目的性质、规模，以及城市规划的相关要求，确保建筑布局与周边环境协调一致。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绿地率是檀香208项目用地中被规划为绿地的比例。具体面积XXX平方米，旨在通过合理规划绿地，改善檀香208项目周边环境，提升居民生活质量，并符合城市整体绿化规划。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https://d.book118.com/108117024107006032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A240E"/>
    <w:rsid w:val="167A24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1702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2024-01-29T22:36:00Z</dcterms:created>
  <dcterms:modified xsi:type="dcterms:W3CDTF">2024-01-29T22:37:08Z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F22B9F49F67D40EB899A8117170DB828_11</vt:lpwstr>
  </property>
  <property fmtid="{D5CDD505-2E9C-101B-9397-08002B2CF9AE}" pid="3" name="KSOProductBuildVer">
    <vt:lpwstr>2052-12.1.0.16250</vt:lpwstr>
  </property>
</Properties>
</file>