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监控单元项目规划设计纲要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47" w:history="1">
        <w:r>
          <w:rPr>
            <w:rFonts w:ascii="仿宋" w:eastAsia="仿宋" w:hAnsi="仿宋" w:cs="仿宋" w:hint="eastAsia"/>
            <w:lang w:eastAsia="zh-CN"/>
          </w:rPr>
          <w:t>概论</w:t>
        </w:r>
        <w:r>
          <w:tab/>
        </w:r>
        <w:r>
          <w:fldChar w:fldCharType="begin"/>
        </w:r>
        <w:r>
          <w:instrText xml:space="preserve"> PAGEREF _Toc20147 \h </w:instrText>
        </w:r>
        <w:r>
          <w:fldChar w:fldCharType="separate"/>
        </w:r>
        <w:r>
          <w:t>3</w:t>
        </w:r>
        <w:r>
          <w:fldChar w:fldCharType="end"/>
        </w:r>
      </w:hyperlink>
    </w:p>
    <w:p>
      <w:pPr>
        <w:pStyle w:val="TOC1"/>
        <w:tabs>
          <w:tab w:val="right" w:leader="dot" w:pos="8306"/>
        </w:tabs>
      </w:pPr>
      <w:hyperlink w:anchor="_Toc32554" w:history="1">
        <w:r>
          <w:rPr>
            <w:rFonts w:ascii="仿宋" w:eastAsia="仿宋" w:hAnsi="仿宋" w:cs="仿宋" w:hint="eastAsia"/>
            <w:lang w:eastAsia="zh-CN"/>
          </w:rPr>
          <w:t>一、监控单元项目概论</w:t>
        </w:r>
        <w:r>
          <w:tab/>
        </w:r>
        <w:r>
          <w:fldChar w:fldCharType="begin"/>
        </w:r>
        <w:r>
          <w:instrText xml:space="preserve"> PAGEREF _Toc32554 \h </w:instrText>
        </w:r>
        <w:r>
          <w:fldChar w:fldCharType="separate"/>
        </w:r>
        <w:r>
          <w:t>3</w:t>
        </w:r>
        <w:r>
          <w:fldChar w:fldCharType="end"/>
        </w:r>
      </w:hyperlink>
    </w:p>
    <w:p>
      <w:pPr>
        <w:pStyle w:val="TOC2"/>
        <w:tabs>
          <w:tab w:val="right" w:leader="dot" w:pos="8306"/>
        </w:tabs>
      </w:pPr>
      <w:hyperlink w:anchor="_Toc27152" w:history="1">
        <w:r>
          <w:rPr>
            <w:rFonts w:ascii="仿宋" w:eastAsia="仿宋" w:hAnsi="仿宋" w:cs="仿宋" w:hint="eastAsia"/>
            <w:lang w:eastAsia="zh-CN"/>
          </w:rPr>
          <w:t>(一)、监控单元项目概况</w:t>
        </w:r>
        <w:r>
          <w:tab/>
        </w:r>
        <w:r>
          <w:fldChar w:fldCharType="begin"/>
        </w:r>
        <w:r>
          <w:instrText xml:space="preserve"> PAGEREF _Toc27152 \h </w:instrText>
        </w:r>
        <w:r>
          <w:fldChar w:fldCharType="separate"/>
        </w:r>
        <w:r>
          <w:t>3</w:t>
        </w:r>
        <w:r>
          <w:fldChar w:fldCharType="end"/>
        </w:r>
      </w:hyperlink>
    </w:p>
    <w:p>
      <w:pPr>
        <w:pStyle w:val="TOC2"/>
        <w:tabs>
          <w:tab w:val="right" w:leader="dot" w:pos="8306"/>
        </w:tabs>
      </w:pPr>
      <w:hyperlink w:anchor="_Toc13676" w:history="1">
        <w:r>
          <w:rPr>
            <w:rFonts w:ascii="仿宋" w:eastAsia="仿宋" w:hAnsi="仿宋" w:cs="仿宋" w:hint="eastAsia"/>
            <w:lang w:eastAsia="zh-CN"/>
          </w:rPr>
          <w:t>(二)、监控单元项目目标</w:t>
        </w:r>
        <w:r>
          <w:tab/>
        </w:r>
        <w:r>
          <w:fldChar w:fldCharType="begin"/>
        </w:r>
        <w:r>
          <w:instrText xml:space="preserve"> PAGEREF _Toc13676 \h </w:instrText>
        </w:r>
        <w:r>
          <w:fldChar w:fldCharType="separate"/>
        </w:r>
        <w:r>
          <w:t>5</w:t>
        </w:r>
        <w:r>
          <w:fldChar w:fldCharType="end"/>
        </w:r>
      </w:hyperlink>
    </w:p>
    <w:p>
      <w:pPr>
        <w:pStyle w:val="TOC2"/>
        <w:tabs>
          <w:tab w:val="right" w:leader="dot" w:pos="8306"/>
        </w:tabs>
      </w:pPr>
      <w:hyperlink w:anchor="_Toc27742" w:history="1">
        <w:r>
          <w:rPr>
            <w:rFonts w:ascii="仿宋" w:eastAsia="仿宋" w:hAnsi="仿宋" w:cs="仿宋" w:hint="eastAsia"/>
            <w:lang w:eastAsia="zh-CN"/>
          </w:rPr>
          <w:t>(三)、监控单元项目提出的理由</w:t>
        </w:r>
        <w:r>
          <w:tab/>
        </w:r>
        <w:r>
          <w:fldChar w:fldCharType="begin"/>
        </w:r>
        <w:r>
          <w:instrText xml:space="preserve"> PAGEREF _Toc27742 \h </w:instrText>
        </w:r>
        <w:r>
          <w:fldChar w:fldCharType="separate"/>
        </w:r>
        <w:r>
          <w:t>6</w:t>
        </w:r>
        <w:r>
          <w:fldChar w:fldCharType="end"/>
        </w:r>
      </w:hyperlink>
    </w:p>
    <w:p>
      <w:pPr>
        <w:pStyle w:val="TOC2"/>
        <w:tabs>
          <w:tab w:val="right" w:leader="dot" w:pos="8306"/>
        </w:tabs>
      </w:pPr>
      <w:hyperlink w:anchor="_Toc1251" w:history="1">
        <w:r>
          <w:rPr>
            <w:rFonts w:ascii="仿宋" w:eastAsia="仿宋" w:hAnsi="仿宋" w:cs="仿宋" w:hint="eastAsia"/>
            <w:lang w:eastAsia="zh-CN"/>
          </w:rPr>
          <w:t>(四)、监控单元项目意义</w:t>
        </w:r>
        <w:r>
          <w:tab/>
        </w:r>
        <w:r>
          <w:fldChar w:fldCharType="begin"/>
        </w:r>
        <w:r>
          <w:instrText xml:space="preserve"> PAGEREF _Toc1251 \h </w:instrText>
        </w:r>
        <w:r>
          <w:fldChar w:fldCharType="separate"/>
        </w:r>
        <w:r>
          <w:t>8</w:t>
        </w:r>
        <w:r>
          <w:fldChar w:fldCharType="end"/>
        </w:r>
      </w:hyperlink>
    </w:p>
    <w:p>
      <w:pPr>
        <w:pStyle w:val="TOC2"/>
        <w:tabs>
          <w:tab w:val="right" w:leader="dot" w:pos="8306"/>
        </w:tabs>
      </w:pPr>
      <w:hyperlink w:anchor="_Toc10744" w:history="1">
        <w:r>
          <w:rPr>
            <w:rFonts w:ascii="仿宋" w:eastAsia="仿宋" w:hAnsi="仿宋" w:cs="仿宋" w:hint="eastAsia"/>
            <w:lang w:eastAsia="zh-CN"/>
          </w:rPr>
          <w:t>(五)、监控单元项目背景</w:t>
        </w:r>
        <w:r>
          <w:tab/>
        </w:r>
        <w:r>
          <w:fldChar w:fldCharType="begin"/>
        </w:r>
        <w:r>
          <w:instrText xml:space="preserve"> PAGEREF _Toc10744 \h </w:instrText>
        </w:r>
        <w:r>
          <w:fldChar w:fldCharType="separate"/>
        </w:r>
        <w:r>
          <w:t>9</w:t>
        </w:r>
        <w:r>
          <w:fldChar w:fldCharType="end"/>
        </w:r>
      </w:hyperlink>
    </w:p>
    <w:p>
      <w:pPr>
        <w:pStyle w:val="TOC1"/>
        <w:tabs>
          <w:tab w:val="right" w:leader="dot" w:pos="8306"/>
        </w:tabs>
      </w:pPr>
      <w:hyperlink w:anchor="_Toc15042" w:history="1">
        <w:r>
          <w:rPr>
            <w:rFonts w:ascii="仿宋" w:eastAsia="仿宋" w:hAnsi="仿宋" w:cs="仿宋" w:hint="eastAsia"/>
            <w:lang w:eastAsia="zh-CN"/>
          </w:rPr>
          <w:t>二、产品规划分析</w:t>
        </w:r>
        <w:r>
          <w:tab/>
        </w:r>
        <w:r>
          <w:fldChar w:fldCharType="begin"/>
        </w:r>
        <w:r>
          <w:instrText xml:space="preserve"> PAGEREF _Toc15042 \h </w:instrText>
        </w:r>
        <w:r>
          <w:fldChar w:fldCharType="separate"/>
        </w:r>
        <w:r>
          <w:t>9</w:t>
        </w:r>
        <w:r>
          <w:fldChar w:fldCharType="end"/>
        </w:r>
      </w:hyperlink>
    </w:p>
    <w:p>
      <w:pPr>
        <w:pStyle w:val="TOC2"/>
        <w:tabs>
          <w:tab w:val="right" w:leader="dot" w:pos="8306"/>
        </w:tabs>
      </w:pPr>
      <w:hyperlink w:anchor="_Toc25719" w:history="1">
        <w:r>
          <w:rPr>
            <w:rFonts w:ascii="仿宋" w:eastAsia="仿宋" w:hAnsi="仿宋" w:cs="仿宋" w:hint="eastAsia"/>
            <w:lang w:eastAsia="zh-CN"/>
          </w:rPr>
          <w:t>(一)、产品规划</w:t>
        </w:r>
        <w:r>
          <w:tab/>
        </w:r>
        <w:r>
          <w:fldChar w:fldCharType="begin"/>
        </w:r>
        <w:r>
          <w:instrText xml:space="preserve"> PAGEREF _Toc25719 \h </w:instrText>
        </w:r>
        <w:r>
          <w:fldChar w:fldCharType="separate"/>
        </w:r>
        <w:r>
          <w:t>9</w:t>
        </w:r>
        <w:r>
          <w:fldChar w:fldCharType="end"/>
        </w:r>
      </w:hyperlink>
    </w:p>
    <w:p>
      <w:pPr>
        <w:pStyle w:val="TOC2"/>
        <w:tabs>
          <w:tab w:val="right" w:leader="dot" w:pos="8306"/>
        </w:tabs>
      </w:pPr>
      <w:hyperlink w:anchor="_Toc32396" w:history="1">
        <w:r>
          <w:rPr>
            <w:rFonts w:ascii="仿宋" w:eastAsia="仿宋" w:hAnsi="仿宋" w:cs="仿宋" w:hint="eastAsia"/>
            <w:lang w:eastAsia="zh-CN"/>
          </w:rPr>
          <w:t>(二)、建设规模</w:t>
        </w:r>
        <w:r>
          <w:tab/>
        </w:r>
        <w:r>
          <w:fldChar w:fldCharType="begin"/>
        </w:r>
        <w:r>
          <w:instrText xml:space="preserve"> PAGEREF _Toc32396 \h </w:instrText>
        </w:r>
        <w:r>
          <w:fldChar w:fldCharType="separate"/>
        </w:r>
        <w:r>
          <w:t>10</w:t>
        </w:r>
        <w:r>
          <w:fldChar w:fldCharType="end"/>
        </w:r>
      </w:hyperlink>
    </w:p>
    <w:p>
      <w:pPr>
        <w:pStyle w:val="TOC1"/>
        <w:tabs>
          <w:tab w:val="right" w:leader="dot" w:pos="8306"/>
        </w:tabs>
      </w:pPr>
      <w:hyperlink w:anchor="_Toc10339" w:history="1">
        <w:r>
          <w:rPr>
            <w:rFonts w:ascii="仿宋" w:eastAsia="仿宋" w:hAnsi="仿宋" w:cs="仿宋" w:hint="eastAsia"/>
            <w:lang w:eastAsia="zh-CN"/>
          </w:rPr>
          <w:t>三、监控单元项目建设单位说明</w:t>
        </w:r>
        <w:r>
          <w:tab/>
        </w:r>
        <w:r>
          <w:fldChar w:fldCharType="begin"/>
        </w:r>
        <w:r>
          <w:instrText xml:space="preserve"> PAGEREF _Toc10339 \h </w:instrText>
        </w:r>
        <w:r>
          <w:fldChar w:fldCharType="separate"/>
        </w:r>
        <w:r>
          <w:t>11</w:t>
        </w:r>
        <w:r>
          <w:fldChar w:fldCharType="end"/>
        </w:r>
      </w:hyperlink>
    </w:p>
    <w:p>
      <w:pPr>
        <w:pStyle w:val="TOC2"/>
        <w:tabs>
          <w:tab w:val="right" w:leader="dot" w:pos="8306"/>
        </w:tabs>
      </w:pPr>
      <w:hyperlink w:anchor="_Toc18831" w:history="1">
        <w:r>
          <w:rPr>
            <w:rFonts w:ascii="仿宋" w:eastAsia="仿宋" w:hAnsi="仿宋" w:cs="仿宋" w:hint="eastAsia"/>
            <w:lang w:eastAsia="zh-CN"/>
          </w:rPr>
          <w:t>(一)、监控单元项目承办单位基本情况</w:t>
        </w:r>
        <w:r>
          <w:tab/>
        </w:r>
        <w:r>
          <w:fldChar w:fldCharType="begin"/>
        </w:r>
        <w:r>
          <w:instrText xml:space="preserve"> PAGEREF _Toc18831 \h </w:instrText>
        </w:r>
        <w:r>
          <w:fldChar w:fldCharType="separate"/>
        </w:r>
        <w:r>
          <w:t>11</w:t>
        </w:r>
        <w:r>
          <w:fldChar w:fldCharType="end"/>
        </w:r>
      </w:hyperlink>
    </w:p>
    <w:p>
      <w:pPr>
        <w:pStyle w:val="TOC2"/>
        <w:tabs>
          <w:tab w:val="right" w:leader="dot" w:pos="8306"/>
        </w:tabs>
      </w:pPr>
      <w:hyperlink w:anchor="_Toc13607" w:history="1">
        <w:r>
          <w:rPr>
            <w:rFonts w:ascii="仿宋" w:eastAsia="仿宋" w:hAnsi="仿宋" w:cs="仿宋" w:hint="eastAsia"/>
            <w:lang w:eastAsia="zh-CN"/>
          </w:rPr>
          <w:t>(二)、公司经济效益分析</w:t>
        </w:r>
        <w:r>
          <w:tab/>
        </w:r>
        <w:r>
          <w:fldChar w:fldCharType="begin"/>
        </w:r>
        <w:r>
          <w:instrText xml:space="preserve"> PAGEREF _Toc13607 \h </w:instrText>
        </w:r>
        <w:r>
          <w:fldChar w:fldCharType="separate"/>
        </w:r>
        <w:r>
          <w:t>12</w:t>
        </w:r>
        <w:r>
          <w:fldChar w:fldCharType="end"/>
        </w:r>
      </w:hyperlink>
    </w:p>
    <w:p>
      <w:pPr>
        <w:pStyle w:val="TOC1"/>
        <w:tabs>
          <w:tab w:val="right" w:leader="dot" w:pos="8306"/>
        </w:tabs>
      </w:pPr>
      <w:hyperlink w:anchor="_Toc17271" w:history="1">
        <w:r>
          <w:rPr>
            <w:rFonts w:ascii="仿宋" w:eastAsia="仿宋" w:hAnsi="仿宋" w:cs="仿宋" w:hint="eastAsia"/>
            <w:lang w:eastAsia="zh-CN"/>
          </w:rPr>
          <w:t>四、监控单元项目选址可行性分析</w:t>
        </w:r>
        <w:r>
          <w:tab/>
        </w:r>
        <w:r>
          <w:fldChar w:fldCharType="begin"/>
        </w:r>
        <w:r>
          <w:instrText xml:space="preserve"> PAGEREF _Toc17271 \h </w:instrText>
        </w:r>
        <w:r>
          <w:fldChar w:fldCharType="separate"/>
        </w:r>
        <w:r>
          <w:t>13</w:t>
        </w:r>
        <w:r>
          <w:fldChar w:fldCharType="end"/>
        </w:r>
      </w:hyperlink>
    </w:p>
    <w:p>
      <w:pPr>
        <w:pStyle w:val="TOC2"/>
        <w:tabs>
          <w:tab w:val="right" w:leader="dot" w:pos="8306"/>
        </w:tabs>
      </w:pPr>
      <w:hyperlink w:anchor="_Toc10733" w:history="1">
        <w:r>
          <w:rPr>
            <w:rFonts w:ascii="仿宋" w:eastAsia="仿宋" w:hAnsi="仿宋" w:cs="仿宋" w:hint="eastAsia"/>
            <w:lang w:eastAsia="zh-CN"/>
          </w:rPr>
          <w:t>(一)、监控单元项目选址</w:t>
        </w:r>
        <w:r>
          <w:tab/>
        </w:r>
        <w:r>
          <w:fldChar w:fldCharType="begin"/>
        </w:r>
        <w:r>
          <w:instrText xml:space="preserve"> PAGEREF _Toc10733 \h </w:instrText>
        </w:r>
        <w:r>
          <w:fldChar w:fldCharType="separate"/>
        </w:r>
        <w:r>
          <w:t>13</w:t>
        </w:r>
        <w:r>
          <w:fldChar w:fldCharType="end"/>
        </w:r>
      </w:hyperlink>
    </w:p>
    <w:p>
      <w:pPr>
        <w:pStyle w:val="TOC2"/>
        <w:tabs>
          <w:tab w:val="right" w:leader="dot" w:pos="8306"/>
        </w:tabs>
      </w:pPr>
      <w:hyperlink w:anchor="_Toc29775" w:history="1">
        <w:r>
          <w:rPr>
            <w:rFonts w:ascii="仿宋" w:eastAsia="仿宋" w:hAnsi="仿宋" w:cs="仿宋" w:hint="eastAsia"/>
            <w:lang w:eastAsia="zh-CN"/>
          </w:rPr>
          <w:t>(二)、用地控制指标</w:t>
        </w:r>
        <w:r>
          <w:tab/>
        </w:r>
        <w:r>
          <w:fldChar w:fldCharType="begin"/>
        </w:r>
        <w:r>
          <w:instrText xml:space="preserve"> PAGEREF _Toc29775 \h </w:instrText>
        </w:r>
        <w:r>
          <w:fldChar w:fldCharType="separate"/>
        </w:r>
        <w:r>
          <w:t>13</w:t>
        </w:r>
        <w:r>
          <w:fldChar w:fldCharType="end"/>
        </w:r>
      </w:hyperlink>
    </w:p>
    <w:p>
      <w:pPr>
        <w:pStyle w:val="TOC2"/>
        <w:tabs>
          <w:tab w:val="right" w:leader="dot" w:pos="8306"/>
        </w:tabs>
      </w:pPr>
      <w:hyperlink w:anchor="_Toc17930" w:history="1">
        <w:r>
          <w:rPr>
            <w:rFonts w:ascii="仿宋" w:eastAsia="仿宋" w:hAnsi="仿宋" w:cs="仿宋" w:hint="eastAsia"/>
            <w:lang w:eastAsia="zh-CN"/>
          </w:rPr>
          <w:t>(三)、节约用地措施</w:t>
        </w:r>
        <w:r>
          <w:tab/>
        </w:r>
        <w:r>
          <w:fldChar w:fldCharType="begin"/>
        </w:r>
        <w:r>
          <w:instrText xml:space="preserve"> PAGEREF _Toc17930 \h </w:instrText>
        </w:r>
        <w:r>
          <w:fldChar w:fldCharType="separate"/>
        </w:r>
        <w:r>
          <w:t>15</w:t>
        </w:r>
        <w:r>
          <w:fldChar w:fldCharType="end"/>
        </w:r>
      </w:hyperlink>
    </w:p>
    <w:p>
      <w:pPr>
        <w:pStyle w:val="TOC2"/>
        <w:tabs>
          <w:tab w:val="right" w:leader="dot" w:pos="8306"/>
        </w:tabs>
      </w:pPr>
      <w:hyperlink w:anchor="_Toc32676" w:history="1">
        <w:r>
          <w:rPr>
            <w:rFonts w:ascii="仿宋" w:eastAsia="仿宋" w:hAnsi="仿宋" w:cs="仿宋" w:hint="eastAsia"/>
            <w:lang w:eastAsia="zh-CN"/>
          </w:rPr>
          <w:t>(四)、总图布置方案</w:t>
        </w:r>
        <w:r>
          <w:tab/>
        </w:r>
        <w:r>
          <w:fldChar w:fldCharType="begin"/>
        </w:r>
        <w:r>
          <w:instrText xml:space="preserve"> PAGEREF _Toc32676 \h </w:instrText>
        </w:r>
        <w:r>
          <w:fldChar w:fldCharType="separate"/>
        </w:r>
        <w:r>
          <w:t>16</w:t>
        </w:r>
        <w:r>
          <w:fldChar w:fldCharType="end"/>
        </w:r>
      </w:hyperlink>
    </w:p>
    <w:p>
      <w:pPr>
        <w:pStyle w:val="TOC2"/>
        <w:tabs>
          <w:tab w:val="right" w:leader="dot" w:pos="8306"/>
        </w:tabs>
      </w:pPr>
      <w:hyperlink w:anchor="_Toc16932" w:history="1">
        <w:r>
          <w:rPr>
            <w:rFonts w:ascii="仿宋" w:eastAsia="仿宋" w:hAnsi="仿宋" w:cs="仿宋" w:hint="eastAsia"/>
            <w:lang w:eastAsia="zh-CN"/>
          </w:rPr>
          <w:t>(五)、选址综合评价</w:t>
        </w:r>
        <w:r>
          <w:tab/>
        </w:r>
        <w:r>
          <w:fldChar w:fldCharType="begin"/>
        </w:r>
        <w:r>
          <w:instrText xml:space="preserve"> PAGEREF _Toc16932 \h </w:instrText>
        </w:r>
        <w:r>
          <w:fldChar w:fldCharType="separate"/>
        </w:r>
        <w:r>
          <w:t>17</w:t>
        </w:r>
        <w:r>
          <w:fldChar w:fldCharType="end"/>
        </w:r>
      </w:hyperlink>
    </w:p>
    <w:p>
      <w:pPr>
        <w:pStyle w:val="TOC1"/>
        <w:tabs>
          <w:tab w:val="right" w:leader="dot" w:pos="8306"/>
        </w:tabs>
      </w:pPr>
      <w:hyperlink w:anchor="_Toc31145" w:history="1">
        <w:r>
          <w:rPr>
            <w:rFonts w:ascii="仿宋" w:eastAsia="仿宋" w:hAnsi="仿宋" w:cs="仿宋" w:hint="eastAsia"/>
            <w:lang w:eastAsia="zh-CN"/>
          </w:rPr>
          <w:t>五、市场分析、调研</w:t>
        </w:r>
        <w:r>
          <w:tab/>
        </w:r>
        <w:r>
          <w:fldChar w:fldCharType="begin"/>
        </w:r>
        <w:r>
          <w:instrText xml:space="preserve"> PAGEREF _Toc31145 \h </w:instrText>
        </w:r>
        <w:r>
          <w:fldChar w:fldCharType="separate"/>
        </w:r>
        <w:r>
          <w:t>18</w:t>
        </w:r>
        <w:r>
          <w:fldChar w:fldCharType="end"/>
        </w:r>
      </w:hyperlink>
    </w:p>
    <w:p>
      <w:pPr>
        <w:pStyle w:val="TOC2"/>
        <w:tabs>
          <w:tab w:val="right" w:leader="dot" w:pos="8306"/>
        </w:tabs>
      </w:pPr>
      <w:hyperlink w:anchor="_Toc12093" w:history="1">
        <w:r>
          <w:rPr>
            <w:rFonts w:ascii="仿宋" w:eastAsia="仿宋" w:hAnsi="仿宋" w:cs="仿宋" w:hint="eastAsia"/>
            <w:lang w:eastAsia="zh-CN"/>
          </w:rPr>
          <w:t>(一)、监控单元行业分析</w:t>
        </w:r>
        <w:r>
          <w:tab/>
        </w:r>
        <w:r>
          <w:fldChar w:fldCharType="begin"/>
        </w:r>
        <w:r>
          <w:instrText xml:space="preserve"> PAGEREF _Toc12093 \h </w:instrText>
        </w:r>
        <w:r>
          <w:fldChar w:fldCharType="separate"/>
        </w:r>
        <w:r>
          <w:t>18</w:t>
        </w:r>
        <w:r>
          <w:fldChar w:fldCharType="end"/>
        </w:r>
      </w:hyperlink>
    </w:p>
    <w:p>
      <w:pPr>
        <w:pStyle w:val="TOC2"/>
        <w:tabs>
          <w:tab w:val="right" w:leader="dot" w:pos="8306"/>
        </w:tabs>
      </w:pPr>
      <w:hyperlink w:anchor="_Toc11912" w:history="1">
        <w:r>
          <w:rPr>
            <w:rFonts w:ascii="仿宋" w:eastAsia="仿宋" w:hAnsi="仿宋" w:cs="仿宋" w:hint="eastAsia"/>
            <w:lang w:eastAsia="zh-CN"/>
          </w:rPr>
          <w:t>(二)、监控单元市场分析预测</w:t>
        </w:r>
        <w:r>
          <w:tab/>
        </w:r>
        <w:r>
          <w:fldChar w:fldCharType="begin"/>
        </w:r>
        <w:r>
          <w:instrText xml:space="preserve"> PAGEREF _Toc11912 \h </w:instrText>
        </w:r>
        <w:r>
          <w:fldChar w:fldCharType="separate"/>
        </w:r>
        <w:r>
          <w:t>19</w:t>
        </w:r>
        <w:r>
          <w:fldChar w:fldCharType="end"/>
        </w:r>
      </w:hyperlink>
    </w:p>
    <w:p>
      <w:pPr>
        <w:pStyle w:val="TOC1"/>
        <w:tabs>
          <w:tab w:val="right" w:leader="dot" w:pos="8306"/>
        </w:tabs>
      </w:pPr>
      <w:hyperlink w:anchor="_Toc29501" w:history="1">
        <w:r>
          <w:rPr>
            <w:rFonts w:ascii="仿宋" w:eastAsia="仿宋" w:hAnsi="仿宋" w:cs="仿宋" w:hint="eastAsia"/>
            <w:lang w:eastAsia="zh-CN"/>
          </w:rPr>
          <w:t>六、监控单元项目危机管理</w:t>
        </w:r>
        <w:r>
          <w:tab/>
        </w:r>
        <w:r>
          <w:fldChar w:fldCharType="begin"/>
        </w:r>
        <w:r>
          <w:instrText xml:space="preserve"> PAGEREF _Toc29501 \h </w:instrText>
        </w:r>
        <w:r>
          <w:fldChar w:fldCharType="separate"/>
        </w:r>
        <w:r>
          <w:t>20</w:t>
        </w:r>
        <w:r>
          <w:fldChar w:fldCharType="end"/>
        </w:r>
      </w:hyperlink>
    </w:p>
    <w:p>
      <w:pPr>
        <w:pStyle w:val="TOC2"/>
        <w:tabs>
          <w:tab w:val="right" w:leader="dot" w:pos="8306"/>
        </w:tabs>
      </w:pPr>
      <w:hyperlink w:anchor="_Toc13647" w:history="1">
        <w:r>
          <w:rPr>
            <w:rFonts w:ascii="仿宋" w:eastAsia="仿宋" w:hAnsi="仿宋" w:cs="仿宋" w:hint="eastAsia"/>
            <w:lang w:eastAsia="zh-CN"/>
          </w:rPr>
          <w:t>(一)、危机预警与识别</w:t>
        </w:r>
        <w:r>
          <w:tab/>
        </w:r>
        <w:r>
          <w:fldChar w:fldCharType="begin"/>
        </w:r>
        <w:r>
          <w:instrText xml:space="preserve"> PAGEREF _Toc13647 \h </w:instrText>
        </w:r>
        <w:r>
          <w:fldChar w:fldCharType="separate"/>
        </w:r>
        <w:r>
          <w:t>20</w:t>
        </w:r>
        <w:r>
          <w:fldChar w:fldCharType="end"/>
        </w:r>
      </w:hyperlink>
    </w:p>
    <w:p>
      <w:pPr>
        <w:pStyle w:val="TOC2"/>
        <w:tabs>
          <w:tab w:val="right" w:leader="dot" w:pos="8306"/>
        </w:tabs>
      </w:pPr>
      <w:hyperlink w:anchor="_Toc30393" w:history="1">
        <w:r>
          <w:rPr>
            <w:rFonts w:ascii="仿宋" w:eastAsia="仿宋" w:hAnsi="仿宋" w:cs="仿宋" w:hint="eastAsia"/>
            <w:lang w:eastAsia="zh-CN"/>
          </w:rPr>
          <w:t>(二)、危机应对与恢复</w:t>
        </w:r>
        <w:r>
          <w:tab/>
        </w:r>
        <w:r>
          <w:fldChar w:fldCharType="begin"/>
        </w:r>
        <w:r>
          <w:instrText xml:space="preserve"> PAGEREF _Toc30393 \h </w:instrText>
        </w:r>
        <w:r>
          <w:fldChar w:fldCharType="separate"/>
        </w:r>
        <w:r>
          <w:t>21</w:t>
        </w:r>
        <w:r>
          <w:fldChar w:fldCharType="end"/>
        </w:r>
      </w:hyperlink>
    </w:p>
    <w:p>
      <w:pPr>
        <w:pStyle w:val="TOC1"/>
        <w:tabs>
          <w:tab w:val="right" w:leader="dot" w:pos="8306"/>
        </w:tabs>
      </w:pPr>
      <w:hyperlink w:anchor="_Toc13070" w:history="1">
        <w:r>
          <w:rPr>
            <w:rFonts w:ascii="仿宋" w:eastAsia="仿宋" w:hAnsi="仿宋" w:cs="仿宋" w:hint="eastAsia"/>
            <w:lang w:eastAsia="zh-CN"/>
          </w:rPr>
          <w:t>七、监控单元项目社会影响</w:t>
        </w:r>
        <w:r>
          <w:tab/>
        </w:r>
        <w:r>
          <w:fldChar w:fldCharType="begin"/>
        </w:r>
        <w:r>
          <w:instrText xml:space="preserve"> PAGEREF _Toc13070 \h </w:instrText>
        </w:r>
        <w:r>
          <w:fldChar w:fldCharType="separate"/>
        </w:r>
        <w:r>
          <w:t>22</w:t>
        </w:r>
        <w:r>
          <w:fldChar w:fldCharType="end"/>
        </w:r>
      </w:hyperlink>
    </w:p>
    <w:p>
      <w:pPr>
        <w:pStyle w:val="TOC2"/>
        <w:tabs>
          <w:tab w:val="right" w:leader="dot" w:pos="8306"/>
        </w:tabs>
      </w:pPr>
      <w:hyperlink w:anchor="_Toc30214" w:history="1">
        <w:r>
          <w:rPr>
            <w:rFonts w:ascii="仿宋" w:eastAsia="仿宋" w:hAnsi="仿宋" w:cs="仿宋" w:hint="eastAsia"/>
            <w:lang w:eastAsia="zh-CN"/>
          </w:rPr>
          <w:t>(一)、社会责任与义务</w:t>
        </w:r>
        <w:r>
          <w:tab/>
        </w:r>
        <w:r>
          <w:fldChar w:fldCharType="begin"/>
        </w:r>
        <w:r>
          <w:instrText xml:space="preserve"> PAGEREF _Toc30214 \h </w:instrText>
        </w:r>
        <w:r>
          <w:fldChar w:fldCharType="separate"/>
        </w:r>
        <w:r>
          <w:t>22</w:t>
        </w:r>
        <w:r>
          <w:fldChar w:fldCharType="end"/>
        </w:r>
      </w:hyperlink>
    </w:p>
    <w:p>
      <w:pPr>
        <w:pStyle w:val="TOC2"/>
        <w:tabs>
          <w:tab w:val="right" w:leader="dot" w:pos="8306"/>
        </w:tabs>
      </w:pPr>
      <w:hyperlink w:anchor="_Toc6182" w:history="1">
        <w:r>
          <w:rPr>
            <w:rFonts w:ascii="仿宋" w:eastAsia="仿宋" w:hAnsi="仿宋" w:cs="仿宋" w:hint="eastAsia"/>
            <w:lang w:eastAsia="zh-CN"/>
          </w:rPr>
          <w:t>(二)、社会参与与沟通</w:t>
        </w:r>
        <w:r>
          <w:tab/>
        </w:r>
        <w:r>
          <w:fldChar w:fldCharType="begin"/>
        </w:r>
        <w:r>
          <w:instrText xml:space="preserve"> PAGEREF _Toc6182 \h </w:instrText>
        </w:r>
        <w:r>
          <w:fldChar w:fldCharType="separate"/>
        </w:r>
        <w:r>
          <w:t>23</w:t>
        </w:r>
        <w:r>
          <w:fldChar w:fldCharType="end"/>
        </w:r>
      </w:hyperlink>
    </w:p>
    <w:p>
      <w:pPr>
        <w:pStyle w:val="TOC1"/>
        <w:tabs>
          <w:tab w:val="right" w:leader="dot" w:pos="8306"/>
        </w:tabs>
      </w:pPr>
      <w:hyperlink w:anchor="_Toc14303" w:history="1">
        <w:r>
          <w:rPr>
            <w:rFonts w:ascii="仿宋" w:eastAsia="仿宋" w:hAnsi="仿宋" w:cs="仿宋" w:hint="eastAsia"/>
            <w:lang w:eastAsia="zh-CN"/>
          </w:rPr>
          <w:t>八、监控单元项目人力资源管理</w:t>
        </w:r>
        <w:r>
          <w:tab/>
        </w:r>
        <w:r>
          <w:fldChar w:fldCharType="begin"/>
        </w:r>
        <w:r>
          <w:instrText xml:space="preserve"> PAGEREF _Toc14303 \h </w:instrText>
        </w:r>
        <w:r>
          <w:fldChar w:fldCharType="separate"/>
        </w:r>
        <w:r>
          <w:t>24</w:t>
        </w:r>
        <w:r>
          <w:fldChar w:fldCharType="end"/>
        </w:r>
      </w:hyperlink>
    </w:p>
    <w:p>
      <w:pPr>
        <w:pStyle w:val="TOC2"/>
        <w:tabs>
          <w:tab w:val="right" w:leader="dot" w:pos="8306"/>
        </w:tabs>
      </w:pPr>
      <w:hyperlink w:anchor="_Toc12508" w:history="1">
        <w:r>
          <w:rPr>
            <w:rFonts w:ascii="仿宋" w:eastAsia="仿宋" w:hAnsi="仿宋" w:cs="仿宋" w:hint="eastAsia"/>
            <w:lang w:eastAsia="zh-CN"/>
          </w:rPr>
          <w:t>(一)、建立健全的预算管理制度</w:t>
        </w:r>
        <w:r>
          <w:tab/>
        </w:r>
        <w:r>
          <w:fldChar w:fldCharType="begin"/>
        </w:r>
        <w:r>
          <w:instrText xml:space="preserve"> PAGEREF _Toc12508 \h </w:instrText>
        </w:r>
        <w:r>
          <w:fldChar w:fldCharType="separate"/>
        </w:r>
        <w:r>
          <w:t>24</w:t>
        </w:r>
        <w:r>
          <w:fldChar w:fldCharType="end"/>
        </w:r>
      </w:hyperlink>
    </w:p>
    <w:p>
      <w:pPr>
        <w:pStyle w:val="TOC2"/>
        <w:tabs>
          <w:tab w:val="right" w:leader="dot" w:pos="8306"/>
        </w:tabs>
      </w:pPr>
      <w:hyperlink w:anchor="_Toc15900" w:history="1">
        <w:r>
          <w:rPr>
            <w:rFonts w:ascii="仿宋" w:eastAsia="仿宋" w:hAnsi="仿宋" w:cs="仿宋" w:hint="eastAsia"/>
            <w:lang w:eastAsia="zh-CN"/>
          </w:rPr>
          <w:t>(二)、加强资金流动监控</w:t>
        </w:r>
        <w:r>
          <w:tab/>
        </w:r>
        <w:r>
          <w:fldChar w:fldCharType="begin"/>
        </w:r>
        <w:r>
          <w:instrText xml:space="preserve"> PAGEREF _Toc15900 \h </w:instrText>
        </w:r>
        <w:r>
          <w:fldChar w:fldCharType="separate"/>
        </w:r>
        <w:r>
          <w:t>25</w:t>
        </w:r>
        <w:r>
          <w:fldChar w:fldCharType="end"/>
        </w:r>
      </w:hyperlink>
    </w:p>
    <w:p>
      <w:pPr>
        <w:pStyle w:val="TOC2"/>
        <w:tabs>
          <w:tab w:val="right" w:leader="dot" w:pos="8306"/>
        </w:tabs>
      </w:pPr>
      <w:hyperlink w:anchor="_Toc27559" w:history="1">
        <w:r>
          <w:rPr>
            <w:rFonts w:ascii="仿宋" w:eastAsia="仿宋" w:hAnsi="仿宋" w:cs="仿宋" w:hint="eastAsia"/>
            <w:lang w:eastAsia="zh-CN"/>
          </w:rPr>
          <w:t>(三)、制定完善的风险控制机制</w:t>
        </w:r>
        <w:r>
          <w:tab/>
        </w:r>
        <w:r>
          <w:fldChar w:fldCharType="begin"/>
        </w:r>
        <w:r>
          <w:instrText xml:space="preserve"> PAGEREF _Toc27559 \h </w:instrText>
        </w:r>
        <w:r>
          <w:fldChar w:fldCharType="separate"/>
        </w:r>
        <w:r>
          <w:t>27</w:t>
        </w:r>
        <w:r>
          <w:fldChar w:fldCharType="end"/>
        </w:r>
      </w:hyperlink>
    </w:p>
    <w:p>
      <w:pPr>
        <w:pStyle w:val="TOC2"/>
        <w:tabs>
          <w:tab w:val="right" w:leader="dot" w:pos="8306"/>
        </w:tabs>
      </w:pPr>
      <w:hyperlink w:anchor="_Toc26963" w:history="1">
        <w:r>
          <w:rPr>
            <w:rFonts w:ascii="仿宋" w:eastAsia="仿宋" w:hAnsi="仿宋" w:cs="仿宋" w:hint="eastAsia"/>
            <w:lang w:eastAsia="zh-CN"/>
          </w:rPr>
          <w:t>(四)、优化成本管理</w:t>
        </w:r>
        <w:r>
          <w:tab/>
        </w:r>
        <w:r>
          <w:fldChar w:fldCharType="begin"/>
        </w:r>
        <w:r>
          <w:instrText xml:space="preserve"> PAGEREF _Toc26963 \h </w:instrText>
        </w:r>
        <w:r>
          <w:fldChar w:fldCharType="separate"/>
        </w:r>
        <w:r>
          <w:t>28</w:t>
        </w:r>
        <w:r>
          <w:fldChar w:fldCharType="end"/>
        </w:r>
      </w:hyperlink>
    </w:p>
    <w:p>
      <w:pPr>
        <w:pStyle w:val="TOC1"/>
        <w:tabs>
          <w:tab w:val="right" w:leader="dot" w:pos="8306"/>
        </w:tabs>
      </w:pPr>
      <w:hyperlink w:anchor="_Toc2775" w:history="1">
        <w:r>
          <w:rPr>
            <w:rFonts w:ascii="仿宋" w:eastAsia="仿宋" w:hAnsi="仿宋" w:cs="仿宋" w:hint="eastAsia"/>
            <w:lang w:eastAsia="zh-CN"/>
          </w:rPr>
          <w:t>九、监控单元项目环境影响分析</w:t>
        </w:r>
        <w:r>
          <w:tab/>
        </w:r>
        <w:r>
          <w:fldChar w:fldCharType="begin"/>
        </w:r>
        <w:r>
          <w:instrText xml:space="preserve"> PAGEREF _Toc2775 \h </w:instrText>
        </w:r>
        <w:r>
          <w:fldChar w:fldCharType="separate"/>
        </w:r>
        <w:r>
          <w:t>29</w:t>
        </w:r>
        <w:r>
          <w:fldChar w:fldCharType="end"/>
        </w:r>
      </w:hyperlink>
    </w:p>
    <w:p>
      <w:pPr>
        <w:pStyle w:val="TOC2"/>
        <w:tabs>
          <w:tab w:val="right" w:leader="dot" w:pos="8306"/>
        </w:tabs>
      </w:pPr>
      <w:hyperlink w:anchor="_Toc3678" w:history="1">
        <w:r>
          <w:rPr>
            <w:rFonts w:ascii="仿宋" w:eastAsia="仿宋" w:hAnsi="仿宋" w:cs="仿宋" w:hint="eastAsia"/>
            <w:lang w:eastAsia="zh-CN"/>
          </w:rPr>
          <w:t>(一)、建设区域环境质量现状</w:t>
        </w:r>
        <w:r>
          <w:tab/>
        </w:r>
        <w:r>
          <w:fldChar w:fldCharType="begin"/>
        </w:r>
        <w:r>
          <w:instrText xml:space="preserve"> PAGEREF _Toc3678 \h </w:instrText>
        </w:r>
        <w:r>
          <w:fldChar w:fldCharType="separate"/>
        </w:r>
        <w:r>
          <w:t>29</w:t>
        </w:r>
        <w:r>
          <w:fldChar w:fldCharType="end"/>
        </w:r>
      </w:hyperlink>
    </w:p>
    <w:p>
      <w:pPr>
        <w:pStyle w:val="TOC2"/>
        <w:tabs>
          <w:tab w:val="right" w:leader="dot" w:pos="8306"/>
        </w:tabs>
      </w:pPr>
      <w:hyperlink w:anchor="_Toc25733" w:history="1">
        <w:r>
          <w:rPr>
            <w:rFonts w:ascii="仿宋" w:eastAsia="仿宋" w:hAnsi="仿宋" w:cs="仿宋" w:hint="eastAsia"/>
            <w:lang w:eastAsia="zh-CN"/>
          </w:rPr>
          <w:t>(二)、建设期环境保护</w:t>
        </w:r>
        <w:r>
          <w:tab/>
        </w:r>
        <w:r>
          <w:fldChar w:fldCharType="begin"/>
        </w:r>
        <w:r>
          <w:instrText xml:space="preserve"> PAGEREF _Toc25733 \h </w:instrText>
        </w:r>
        <w:r>
          <w:fldChar w:fldCharType="separate"/>
        </w:r>
        <w:r>
          <w:t>31</w:t>
        </w:r>
        <w:r>
          <w:fldChar w:fldCharType="end"/>
        </w:r>
      </w:hyperlink>
    </w:p>
    <w:p>
      <w:pPr>
        <w:pStyle w:val="TOC2"/>
        <w:tabs>
          <w:tab w:val="right" w:leader="dot" w:pos="8306"/>
        </w:tabs>
      </w:pPr>
      <w:hyperlink w:anchor="_Toc13582" w:history="1">
        <w:r>
          <w:rPr>
            <w:rFonts w:ascii="仿宋" w:eastAsia="仿宋" w:hAnsi="仿宋" w:cs="仿宋" w:hint="eastAsia"/>
            <w:lang w:eastAsia="zh-CN"/>
          </w:rPr>
          <w:t>(三)、运营期环境保护</w:t>
        </w:r>
        <w:r>
          <w:tab/>
        </w:r>
        <w:r>
          <w:fldChar w:fldCharType="begin"/>
        </w:r>
        <w:r>
          <w:instrText xml:space="preserve"> PAGEREF _Toc13582 \h </w:instrText>
        </w:r>
        <w:r>
          <w:fldChar w:fldCharType="separate"/>
        </w:r>
        <w:r>
          <w:t>32</w:t>
        </w:r>
        <w:r>
          <w:fldChar w:fldCharType="end"/>
        </w:r>
      </w:hyperlink>
    </w:p>
    <w:p>
      <w:pPr>
        <w:pStyle w:val="TOC2"/>
        <w:tabs>
          <w:tab w:val="right" w:leader="dot" w:pos="8306"/>
        </w:tabs>
      </w:pPr>
      <w:hyperlink w:anchor="_Toc10985" w:history="1">
        <w:r>
          <w:rPr>
            <w:rFonts w:ascii="仿宋" w:eastAsia="仿宋" w:hAnsi="仿宋" w:cs="仿宋" w:hint="eastAsia"/>
            <w:lang w:eastAsia="zh-CN"/>
          </w:rPr>
          <w:t>(四)、监控单元项目建设对区域经济的影响</w:t>
        </w:r>
        <w:r>
          <w:tab/>
        </w:r>
        <w:r>
          <w:fldChar w:fldCharType="begin"/>
        </w:r>
        <w:r>
          <w:instrText xml:space="preserve"> PAGEREF _Toc10985 \h </w:instrText>
        </w:r>
        <w:r>
          <w:fldChar w:fldCharType="separate"/>
        </w:r>
        <w:r>
          <w:t>33</w:t>
        </w:r>
        <w:r>
          <w:fldChar w:fldCharType="end"/>
        </w:r>
      </w:hyperlink>
    </w:p>
    <w:p>
      <w:pPr>
        <w:pStyle w:val="TOC2"/>
        <w:tabs>
          <w:tab w:val="right" w:leader="dot" w:pos="8306"/>
        </w:tabs>
      </w:pPr>
      <w:hyperlink w:anchor="_Toc12705" w:history="1">
        <w:r>
          <w:rPr>
            <w:rFonts w:ascii="仿宋" w:eastAsia="仿宋" w:hAnsi="仿宋" w:cs="仿宋" w:hint="eastAsia"/>
            <w:lang w:eastAsia="zh-CN"/>
          </w:rPr>
          <w:t>(五)、废弃物处理</w:t>
        </w:r>
        <w:r>
          <w:tab/>
        </w:r>
        <w:r>
          <w:fldChar w:fldCharType="begin"/>
        </w:r>
        <w:r>
          <w:instrText xml:space="preserve"> PAGEREF _Toc12705 \h </w:instrText>
        </w:r>
        <w:r>
          <w:fldChar w:fldCharType="separate"/>
        </w:r>
        <w:r>
          <w:t>35</w:t>
        </w:r>
        <w:r>
          <w:fldChar w:fldCharType="end"/>
        </w:r>
      </w:hyperlink>
    </w:p>
    <w:p>
      <w:pPr>
        <w:pStyle w:val="TOC2"/>
        <w:tabs>
          <w:tab w:val="right" w:leader="dot" w:pos="8306"/>
        </w:tabs>
      </w:pPr>
      <w:hyperlink w:anchor="_Toc18575" w:history="1">
        <w:r>
          <w:rPr>
            <w:rFonts w:ascii="仿宋" w:eastAsia="仿宋" w:hAnsi="仿宋" w:cs="仿宋" w:hint="eastAsia"/>
            <w:lang w:eastAsia="zh-CN"/>
          </w:rPr>
          <w:t>(六)、特殊环境影响分析</w:t>
        </w:r>
        <w:r>
          <w:tab/>
        </w:r>
        <w:r>
          <w:fldChar w:fldCharType="begin"/>
        </w:r>
        <w:r>
          <w:instrText xml:space="preserve"> PAGEREF _Toc18575 \h </w:instrText>
        </w:r>
        <w:r>
          <w:fldChar w:fldCharType="separate"/>
        </w:r>
        <w:r>
          <w:t>36</w:t>
        </w:r>
        <w:r>
          <w:fldChar w:fldCharType="end"/>
        </w:r>
      </w:hyperlink>
    </w:p>
    <w:p>
      <w:pPr>
        <w:pStyle w:val="TOC2"/>
        <w:tabs>
          <w:tab w:val="right" w:leader="dot" w:pos="8306"/>
        </w:tabs>
      </w:pPr>
      <w:hyperlink w:anchor="_Toc5807" w:history="1">
        <w:r>
          <w:rPr>
            <w:rFonts w:ascii="仿宋" w:eastAsia="仿宋" w:hAnsi="仿宋" w:cs="仿宋" w:hint="eastAsia"/>
            <w:lang w:eastAsia="zh-CN"/>
          </w:rPr>
          <w:t>(七)、清洁生产</w:t>
        </w:r>
        <w:r>
          <w:tab/>
        </w:r>
        <w:r>
          <w:fldChar w:fldCharType="begin"/>
        </w:r>
        <w:r>
          <w:instrText xml:space="preserve"> PAGEREF _Toc5807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66" w:history="1">
        <w:r>
          <w:rPr>
            <w:rFonts w:ascii="仿宋" w:eastAsia="仿宋" w:hAnsi="仿宋" w:cs="仿宋" w:hint="eastAsia"/>
            <w:lang w:eastAsia="zh-CN"/>
          </w:rPr>
          <w:t>(八)、环境保护综合评价</w:t>
        </w:r>
        <w:r>
          <w:tab/>
        </w:r>
        <w:r>
          <w:fldChar w:fldCharType="begin"/>
        </w:r>
        <w:r>
          <w:instrText xml:space="preserve"> PAGEREF _Toc30466 \h </w:instrText>
        </w:r>
        <w:r>
          <w:fldChar w:fldCharType="separate"/>
        </w:r>
        <w:r>
          <w:t>39</w:t>
        </w:r>
        <w:r>
          <w:fldChar w:fldCharType="end"/>
        </w:r>
      </w:hyperlink>
    </w:p>
    <w:p>
      <w:pPr>
        <w:pStyle w:val="TOC1"/>
        <w:tabs>
          <w:tab w:val="right" w:leader="dot" w:pos="8306"/>
        </w:tabs>
      </w:pPr>
      <w:hyperlink w:anchor="_Toc11174" w:history="1">
        <w:r>
          <w:rPr>
            <w:rFonts w:ascii="仿宋" w:eastAsia="仿宋" w:hAnsi="仿宋" w:cs="仿宋" w:hint="eastAsia"/>
            <w:lang w:eastAsia="zh-CN"/>
          </w:rPr>
          <w:t>十、监控单元项目技术管理</w:t>
        </w:r>
        <w:r>
          <w:tab/>
        </w:r>
        <w:r>
          <w:fldChar w:fldCharType="begin"/>
        </w:r>
        <w:r>
          <w:instrText xml:space="preserve"> PAGEREF _Toc11174 \h </w:instrText>
        </w:r>
        <w:r>
          <w:fldChar w:fldCharType="separate"/>
        </w:r>
        <w:r>
          <w:t>40</w:t>
        </w:r>
        <w:r>
          <w:fldChar w:fldCharType="end"/>
        </w:r>
      </w:hyperlink>
    </w:p>
    <w:p>
      <w:pPr>
        <w:pStyle w:val="TOC2"/>
        <w:tabs>
          <w:tab w:val="right" w:leader="dot" w:pos="8306"/>
        </w:tabs>
      </w:pPr>
      <w:hyperlink w:anchor="_Toc11225" w:history="1">
        <w:r>
          <w:rPr>
            <w:rFonts w:ascii="仿宋" w:eastAsia="仿宋" w:hAnsi="仿宋" w:cs="仿宋" w:hint="eastAsia"/>
            <w:lang w:eastAsia="zh-CN"/>
          </w:rPr>
          <w:t>(一)、技术方案选用方向</w:t>
        </w:r>
        <w:r>
          <w:tab/>
        </w:r>
        <w:r>
          <w:fldChar w:fldCharType="begin"/>
        </w:r>
        <w:r>
          <w:instrText xml:space="preserve"> PAGEREF _Toc11225 \h </w:instrText>
        </w:r>
        <w:r>
          <w:fldChar w:fldCharType="separate"/>
        </w:r>
        <w:r>
          <w:t>40</w:t>
        </w:r>
        <w:r>
          <w:fldChar w:fldCharType="end"/>
        </w:r>
      </w:hyperlink>
    </w:p>
    <w:p>
      <w:pPr>
        <w:pStyle w:val="TOC2"/>
        <w:tabs>
          <w:tab w:val="right" w:leader="dot" w:pos="8306"/>
        </w:tabs>
      </w:pPr>
      <w:hyperlink w:anchor="_Toc13330" w:history="1">
        <w:r>
          <w:rPr>
            <w:rFonts w:ascii="仿宋" w:eastAsia="仿宋" w:hAnsi="仿宋" w:cs="仿宋" w:hint="eastAsia"/>
            <w:lang w:eastAsia="zh-CN"/>
          </w:rPr>
          <w:t>(二)、工艺技术方案选用原则</w:t>
        </w:r>
        <w:r>
          <w:tab/>
        </w:r>
        <w:r>
          <w:fldChar w:fldCharType="begin"/>
        </w:r>
        <w:r>
          <w:instrText xml:space="preserve"> PAGEREF _Toc13330 \h </w:instrText>
        </w:r>
        <w:r>
          <w:fldChar w:fldCharType="separate"/>
        </w:r>
        <w:r>
          <w:t>42</w:t>
        </w:r>
        <w:r>
          <w:fldChar w:fldCharType="end"/>
        </w:r>
      </w:hyperlink>
    </w:p>
    <w:p>
      <w:pPr>
        <w:pStyle w:val="TOC2"/>
        <w:tabs>
          <w:tab w:val="right" w:leader="dot" w:pos="8306"/>
        </w:tabs>
      </w:pPr>
      <w:hyperlink w:anchor="_Toc5980" w:history="1">
        <w:r>
          <w:rPr>
            <w:rFonts w:ascii="仿宋" w:eastAsia="仿宋" w:hAnsi="仿宋" w:cs="仿宋" w:hint="eastAsia"/>
            <w:lang w:eastAsia="zh-CN"/>
          </w:rPr>
          <w:t>(三)、工艺技术方案要求</w:t>
        </w:r>
        <w:r>
          <w:tab/>
        </w:r>
        <w:r>
          <w:fldChar w:fldCharType="begin"/>
        </w:r>
        <w:r>
          <w:instrText xml:space="preserve"> PAGEREF _Toc5980 \h </w:instrText>
        </w:r>
        <w:r>
          <w:fldChar w:fldCharType="separate"/>
        </w:r>
        <w:r>
          <w:t>44</w:t>
        </w:r>
        <w:r>
          <w:fldChar w:fldCharType="end"/>
        </w:r>
      </w:hyperlink>
    </w:p>
    <w:p>
      <w:pPr>
        <w:pStyle w:val="TOC1"/>
        <w:tabs>
          <w:tab w:val="right" w:leader="dot" w:pos="8306"/>
        </w:tabs>
      </w:pPr>
      <w:hyperlink w:anchor="_Toc30281" w:history="1">
        <w:r>
          <w:rPr>
            <w:rFonts w:ascii="仿宋" w:eastAsia="仿宋" w:hAnsi="仿宋" w:cs="仿宋" w:hint="eastAsia"/>
            <w:lang w:eastAsia="zh-CN"/>
          </w:rPr>
          <w:t>十一、监控单元项目计划安排</w:t>
        </w:r>
        <w:r>
          <w:tab/>
        </w:r>
        <w:r>
          <w:fldChar w:fldCharType="begin"/>
        </w:r>
        <w:r>
          <w:instrText xml:space="preserve"> PAGEREF _Toc30281 \h </w:instrText>
        </w:r>
        <w:r>
          <w:fldChar w:fldCharType="separate"/>
        </w:r>
        <w:r>
          <w:t>46</w:t>
        </w:r>
        <w:r>
          <w:fldChar w:fldCharType="end"/>
        </w:r>
      </w:hyperlink>
    </w:p>
    <w:p>
      <w:pPr>
        <w:pStyle w:val="TOC2"/>
        <w:tabs>
          <w:tab w:val="right" w:leader="dot" w:pos="8306"/>
        </w:tabs>
      </w:pPr>
      <w:hyperlink w:anchor="_Toc2326" w:history="1">
        <w:r>
          <w:rPr>
            <w:rFonts w:ascii="仿宋" w:eastAsia="仿宋" w:hAnsi="仿宋" w:cs="仿宋" w:hint="eastAsia"/>
            <w:lang w:eastAsia="zh-CN"/>
          </w:rPr>
          <w:t>(一)、建设周期</w:t>
        </w:r>
        <w:r>
          <w:tab/>
        </w:r>
        <w:r>
          <w:fldChar w:fldCharType="begin"/>
        </w:r>
        <w:r>
          <w:instrText xml:space="preserve"> PAGEREF _Toc2326 \h </w:instrText>
        </w:r>
        <w:r>
          <w:fldChar w:fldCharType="separate"/>
        </w:r>
        <w:r>
          <w:t>46</w:t>
        </w:r>
        <w:r>
          <w:fldChar w:fldCharType="end"/>
        </w:r>
      </w:hyperlink>
    </w:p>
    <w:p>
      <w:pPr>
        <w:pStyle w:val="TOC2"/>
        <w:tabs>
          <w:tab w:val="right" w:leader="dot" w:pos="8306"/>
        </w:tabs>
      </w:pPr>
      <w:hyperlink w:anchor="_Toc9252" w:history="1">
        <w:r>
          <w:rPr>
            <w:rFonts w:ascii="仿宋" w:eastAsia="仿宋" w:hAnsi="仿宋" w:cs="仿宋" w:hint="eastAsia"/>
            <w:lang w:eastAsia="zh-CN"/>
          </w:rPr>
          <w:t>(二)、建设进度</w:t>
        </w:r>
        <w:r>
          <w:tab/>
        </w:r>
        <w:r>
          <w:fldChar w:fldCharType="begin"/>
        </w:r>
        <w:r>
          <w:instrText xml:space="preserve"> PAGEREF _Toc9252 \h </w:instrText>
        </w:r>
        <w:r>
          <w:fldChar w:fldCharType="separate"/>
        </w:r>
        <w:r>
          <w:t>47</w:t>
        </w:r>
        <w:r>
          <w:fldChar w:fldCharType="end"/>
        </w:r>
      </w:hyperlink>
    </w:p>
    <w:p>
      <w:pPr>
        <w:pStyle w:val="TOC2"/>
        <w:tabs>
          <w:tab w:val="right" w:leader="dot" w:pos="8306"/>
        </w:tabs>
      </w:pPr>
      <w:hyperlink w:anchor="_Toc29188" w:history="1">
        <w:r>
          <w:rPr>
            <w:rFonts w:ascii="仿宋" w:eastAsia="仿宋" w:hAnsi="仿宋" w:cs="仿宋" w:hint="eastAsia"/>
            <w:lang w:eastAsia="zh-CN"/>
          </w:rPr>
          <w:t>(三)、进度安排注意事项</w:t>
        </w:r>
        <w:r>
          <w:tab/>
        </w:r>
        <w:r>
          <w:fldChar w:fldCharType="begin"/>
        </w:r>
        <w:r>
          <w:instrText xml:space="preserve"> PAGEREF _Toc29188 \h </w:instrText>
        </w:r>
        <w:r>
          <w:fldChar w:fldCharType="separate"/>
        </w:r>
        <w:r>
          <w:t>48</w:t>
        </w:r>
        <w:r>
          <w:fldChar w:fldCharType="end"/>
        </w:r>
      </w:hyperlink>
    </w:p>
    <w:p>
      <w:pPr>
        <w:pStyle w:val="TOC2"/>
        <w:tabs>
          <w:tab w:val="right" w:leader="dot" w:pos="8306"/>
        </w:tabs>
      </w:pPr>
      <w:hyperlink w:anchor="_Toc7930" w:history="1">
        <w:r>
          <w:rPr>
            <w:rFonts w:ascii="仿宋" w:eastAsia="仿宋" w:hAnsi="仿宋" w:cs="仿宋" w:hint="eastAsia"/>
            <w:lang w:eastAsia="zh-CN"/>
          </w:rPr>
          <w:t>(四)、人力资源配置</w:t>
        </w:r>
        <w:r>
          <w:tab/>
        </w:r>
        <w:r>
          <w:fldChar w:fldCharType="begin"/>
        </w:r>
        <w:r>
          <w:instrText xml:space="preserve"> PAGEREF _Toc7930 \h </w:instrText>
        </w:r>
        <w:r>
          <w:fldChar w:fldCharType="separate"/>
        </w:r>
        <w:r>
          <w:t>49</w:t>
        </w:r>
        <w:r>
          <w:fldChar w:fldCharType="end"/>
        </w:r>
      </w:hyperlink>
    </w:p>
    <w:p>
      <w:pPr>
        <w:pStyle w:val="TOC1"/>
        <w:tabs>
          <w:tab w:val="right" w:leader="dot" w:pos="8306"/>
        </w:tabs>
      </w:pPr>
      <w:hyperlink w:anchor="_Toc14665" w:history="1">
        <w:r>
          <w:rPr>
            <w:rFonts w:ascii="仿宋" w:eastAsia="仿宋" w:hAnsi="仿宋" w:cs="仿宋" w:hint="eastAsia"/>
            <w:lang w:eastAsia="zh-CN"/>
          </w:rPr>
          <w:t>十二、监控单元项目风险管理</w:t>
        </w:r>
        <w:r>
          <w:tab/>
        </w:r>
        <w:r>
          <w:fldChar w:fldCharType="begin"/>
        </w:r>
        <w:r>
          <w:instrText xml:space="preserve"> PAGEREF _Toc14665 \h </w:instrText>
        </w:r>
        <w:r>
          <w:fldChar w:fldCharType="separate"/>
        </w:r>
        <w:r>
          <w:t>50</w:t>
        </w:r>
        <w:r>
          <w:fldChar w:fldCharType="end"/>
        </w:r>
      </w:hyperlink>
    </w:p>
    <w:p>
      <w:pPr>
        <w:pStyle w:val="TOC2"/>
        <w:tabs>
          <w:tab w:val="right" w:leader="dot" w:pos="8306"/>
        </w:tabs>
      </w:pPr>
      <w:hyperlink w:anchor="_Toc6134" w:history="1">
        <w:r>
          <w:rPr>
            <w:rFonts w:ascii="仿宋" w:eastAsia="仿宋" w:hAnsi="仿宋" w:cs="仿宋" w:hint="eastAsia"/>
            <w:lang w:eastAsia="zh-CN"/>
          </w:rPr>
          <w:t>(一)、风险识别与评估</w:t>
        </w:r>
        <w:r>
          <w:tab/>
        </w:r>
        <w:r>
          <w:fldChar w:fldCharType="begin"/>
        </w:r>
        <w:r>
          <w:instrText xml:space="preserve"> PAGEREF _Toc6134 \h </w:instrText>
        </w:r>
        <w:r>
          <w:fldChar w:fldCharType="separate"/>
        </w:r>
        <w:r>
          <w:t>50</w:t>
        </w:r>
        <w:r>
          <w:fldChar w:fldCharType="end"/>
        </w:r>
      </w:hyperlink>
    </w:p>
    <w:p>
      <w:pPr>
        <w:pStyle w:val="TOC2"/>
        <w:tabs>
          <w:tab w:val="right" w:leader="dot" w:pos="8306"/>
        </w:tabs>
      </w:pPr>
      <w:hyperlink w:anchor="_Toc32662" w:history="1">
        <w:r>
          <w:rPr>
            <w:rFonts w:ascii="仿宋" w:eastAsia="仿宋" w:hAnsi="仿宋" w:cs="仿宋" w:hint="eastAsia"/>
            <w:lang w:eastAsia="zh-CN"/>
          </w:rPr>
          <w:t>(二)、风险应对策略</w:t>
        </w:r>
        <w:r>
          <w:tab/>
        </w:r>
        <w:r>
          <w:fldChar w:fldCharType="begin"/>
        </w:r>
        <w:r>
          <w:instrText xml:space="preserve"> PAGEREF _Toc32662 \h </w:instrText>
        </w:r>
        <w:r>
          <w:fldChar w:fldCharType="separate"/>
        </w:r>
        <w:r>
          <w:t>51</w:t>
        </w:r>
        <w:r>
          <w:fldChar w:fldCharType="end"/>
        </w:r>
      </w:hyperlink>
    </w:p>
    <w:p>
      <w:pPr>
        <w:pStyle w:val="TOC2"/>
        <w:tabs>
          <w:tab w:val="right" w:leader="dot" w:pos="8306"/>
        </w:tabs>
      </w:pPr>
      <w:hyperlink w:anchor="_Toc22641" w:history="1">
        <w:r>
          <w:rPr>
            <w:rFonts w:ascii="仿宋" w:eastAsia="仿宋" w:hAnsi="仿宋" w:cs="仿宋" w:hint="eastAsia"/>
            <w:lang w:eastAsia="zh-CN"/>
          </w:rPr>
          <w:t>(三)、风险监控与控制</w:t>
        </w:r>
        <w:r>
          <w:tab/>
        </w:r>
        <w:r>
          <w:fldChar w:fldCharType="begin"/>
        </w:r>
        <w:r>
          <w:instrText xml:space="preserve"> PAGEREF _Toc22641 \h </w:instrText>
        </w:r>
        <w:r>
          <w:fldChar w:fldCharType="separate"/>
        </w:r>
        <w:r>
          <w:t>53</w:t>
        </w:r>
        <w:r>
          <w:fldChar w:fldCharType="end"/>
        </w:r>
      </w:hyperlink>
    </w:p>
    <w:p>
      <w:pPr>
        <w:pStyle w:val="TOC1"/>
        <w:tabs>
          <w:tab w:val="right" w:leader="dot" w:pos="8306"/>
        </w:tabs>
      </w:pPr>
      <w:hyperlink w:anchor="_Toc3741" w:history="1">
        <w:r>
          <w:rPr>
            <w:rFonts w:ascii="仿宋" w:eastAsia="仿宋" w:hAnsi="仿宋" w:cs="仿宋" w:hint="eastAsia"/>
            <w:lang w:eastAsia="zh-CN"/>
          </w:rPr>
          <w:t>十三、监控单元项目工程方案分析</w:t>
        </w:r>
        <w:r>
          <w:tab/>
        </w:r>
        <w:r>
          <w:fldChar w:fldCharType="begin"/>
        </w:r>
        <w:r>
          <w:instrText xml:space="preserve"> PAGEREF _Toc3741 \h </w:instrText>
        </w:r>
        <w:r>
          <w:fldChar w:fldCharType="separate"/>
        </w:r>
        <w:r>
          <w:t>54</w:t>
        </w:r>
        <w:r>
          <w:fldChar w:fldCharType="end"/>
        </w:r>
      </w:hyperlink>
    </w:p>
    <w:p>
      <w:pPr>
        <w:pStyle w:val="TOC2"/>
        <w:tabs>
          <w:tab w:val="right" w:leader="dot" w:pos="8306"/>
        </w:tabs>
      </w:pPr>
      <w:hyperlink w:anchor="_Toc6672" w:history="1">
        <w:r>
          <w:rPr>
            <w:rFonts w:ascii="仿宋" w:eastAsia="仿宋" w:hAnsi="仿宋" w:cs="仿宋" w:hint="eastAsia"/>
            <w:lang w:eastAsia="zh-CN"/>
          </w:rPr>
          <w:t>(一)、建筑工程设计原则</w:t>
        </w:r>
        <w:r>
          <w:tab/>
        </w:r>
        <w:r>
          <w:fldChar w:fldCharType="begin"/>
        </w:r>
        <w:r>
          <w:instrText xml:space="preserve"> PAGEREF _Toc6672 \h </w:instrText>
        </w:r>
        <w:r>
          <w:fldChar w:fldCharType="separate"/>
        </w:r>
        <w:r>
          <w:t>54</w:t>
        </w:r>
        <w:r>
          <w:fldChar w:fldCharType="end"/>
        </w:r>
      </w:hyperlink>
    </w:p>
    <w:p>
      <w:pPr>
        <w:pStyle w:val="TOC2"/>
        <w:tabs>
          <w:tab w:val="right" w:leader="dot" w:pos="8306"/>
        </w:tabs>
      </w:pPr>
      <w:hyperlink w:anchor="_Toc23879" w:history="1">
        <w:r>
          <w:rPr>
            <w:rFonts w:ascii="仿宋" w:eastAsia="仿宋" w:hAnsi="仿宋" w:cs="仿宋" w:hint="eastAsia"/>
            <w:lang w:eastAsia="zh-CN"/>
          </w:rPr>
          <w:t>(二)、土建工程建设指标</w:t>
        </w:r>
        <w:r>
          <w:tab/>
        </w:r>
        <w:r>
          <w:fldChar w:fldCharType="begin"/>
        </w:r>
        <w:r>
          <w:instrText xml:space="preserve"> PAGEREF _Toc23879 \h </w:instrText>
        </w:r>
        <w:r>
          <w:fldChar w:fldCharType="separate"/>
        </w:r>
        <w:r>
          <w:t>57</w:t>
        </w:r>
        <w:r>
          <w:fldChar w:fldCharType="end"/>
        </w:r>
      </w:hyperlink>
    </w:p>
    <w:p>
      <w:pPr>
        <w:pStyle w:val="TOC1"/>
        <w:tabs>
          <w:tab w:val="right" w:leader="dot" w:pos="8306"/>
        </w:tabs>
      </w:pPr>
      <w:hyperlink w:anchor="_Toc21662" w:history="1">
        <w:r>
          <w:rPr>
            <w:rFonts w:ascii="仿宋" w:eastAsia="仿宋" w:hAnsi="仿宋" w:cs="仿宋" w:hint="eastAsia"/>
            <w:lang w:eastAsia="zh-CN"/>
          </w:rPr>
          <w:t>十四、监控单元项目实施保障措施</w:t>
        </w:r>
        <w:r>
          <w:tab/>
        </w:r>
        <w:r>
          <w:fldChar w:fldCharType="begin"/>
        </w:r>
        <w:r>
          <w:instrText xml:space="preserve"> PAGEREF _Toc21662 \h </w:instrText>
        </w:r>
        <w:r>
          <w:fldChar w:fldCharType="separate"/>
        </w:r>
        <w:r>
          <w:t>59</w:t>
        </w:r>
        <w:r>
          <w:fldChar w:fldCharType="end"/>
        </w:r>
      </w:hyperlink>
    </w:p>
    <w:p>
      <w:pPr>
        <w:pStyle w:val="TOC2"/>
        <w:tabs>
          <w:tab w:val="right" w:leader="dot" w:pos="8306"/>
        </w:tabs>
      </w:pPr>
      <w:hyperlink w:anchor="_Toc5776" w:history="1">
        <w:r>
          <w:rPr>
            <w:rFonts w:ascii="仿宋" w:eastAsia="仿宋" w:hAnsi="仿宋" w:cs="仿宋" w:hint="eastAsia"/>
            <w:lang w:eastAsia="zh-CN"/>
          </w:rPr>
          <w:t>(一)、监控单元项目实施保障机制</w:t>
        </w:r>
        <w:r>
          <w:tab/>
        </w:r>
        <w:r>
          <w:fldChar w:fldCharType="begin"/>
        </w:r>
        <w:r>
          <w:instrText xml:space="preserve"> PAGEREF _Toc5776 \h </w:instrText>
        </w:r>
        <w:r>
          <w:fldChar w:fldCharType="separate"/>
        </w:r>
        <w:r>
          <w:t>59</w:t>
        </w:r>
        <w:r>
          <w:fldChar w:fldCharType="end"/>
        </w:r>
      </w:hyperlink>
    </w:p>
    <w:p>
      <w:pPr>
        <w:pStyle w:val="TOC2"/>
        <w:tabs>
          <w:tab w:val="right" w:leader="dot" w:pos="8306"/>
        </w:tabs>
      </w:pPr>
      <w:hyperlink w:anchor="_Toc22535" w:history="1">
        <w:r>
          <w:rPr>
            <w:rFonts w:ascii="仿宋" w:eastAsia="仿宋" w:hAnsi="仿宋" w:cs="仿宋" w:hint="eastAsia"/>
            <w:lang w:eastAsia="zh-CN"/>
          </w:rPr>
          <w:t>(二)、监控单元项目法律合规要求</w:t>
        </w:r>
        <w:r>
          <w:tab/>
        </w:r>
        <w:r>
          <w:fldChar w:fldCharType="begin"/>
        </w:r>
        <w:r>
          <w:instrText xml:space="preserve"> PAGEREF _Toc22535 \h </w:instrText>
        </w:r>
        <w:r>
          <w:fldChar w:fldCharType="separate"/>
        </w:r>
        <w:r>
          <w:t>62</w:t>
        </w:r>
        <w:r>
          <w:fldChar w:fldCharType="end"/>
        </w:r>
      </w:hyperlink>
    </w:p>
    <w:p>
      <w:pPr>
        <w:pStyle w:val="TOC2"/>
        <w:tabs>
          <w:tab w:val="right" w:leader="dot" w:pos="8306"/>
        </w:tabs>
      </w:pPr>
      <w:hyperlink w:anchor="_Toc16425" w:history="1">
        <w:r>
          <w:rPr>
            <w:rFonts w:ascii="仿宋" w:eastAsia="仿宋" w:hAnsi="仿宋" w:cs="仿宋" w:hint="eastAsia"/>
            <w:lang w:eastAsia="zh-CN"/>
          </w:rPr>
          <w:t>(三)、监控单元项目合同管理与法律事务</w:t>
        </w:r>
        <w:r>
          <w:tab/>
        </w:r>
        <w:r>
          <w:fldChar w:fldCharType="begin"/>
        </w:r>
        <w:r>
          <w:instrText xml:space="preserve"> PAGEREF _Toc16425 \h </w:instrText>
        </w:r>
        <w:r>
          <w:fldChar w:fldCharType="separate"/>
        </w:r>
        <w:r>
          <w:t>67</w:t>
        </w:r>
        <w:r>
          <w:fldChar w:fldCharType="end"/>
        </w:r>
      </w:hyperlink>
    </w:p>
    <w:p>
      <w:pPr>
        <w:pStyle w:val="TOC2"/>
        <w:tabs>
          <w:tab w:val="right" w:leader="dot" w:pos="8306"/>
        </w:tabs>
      </w:pPr>
      <w:hyperlink w:anchor="_Toc31455" w:history="1">
        <w:r>
          <w:rPr>
            <w:rFonts w:ascii="仿宋" w:eastAsia="仿宋" w:hAnsi="仿宋" w:cs="仿宋" w:hint="eastAsia"/>
            <w:lang w:eastAsia="zh-CN"/>
          </w:rPr>
          <w:t>(四)、监控单元项目知识产权保护策略</w:t>
        </w:r>
        <w:r>
          <w:tab/>
        </w:r>
        <w:r>
          <w:fldChar w:fldCharType="begin"/>
        </w:r>
        <w:r>
          <w:instrText xml:space="preserve"> PAGEREF _Toc31455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554"/>
      <w:r>
        <w:rPr>
          <w:rFonts w:ascii="仿宋" w:eastAsia="仿宋" w:hAnsi="仿宋" w:cs="仿宋" w:hint="eastAsia"/>
          <w:sz w:val="28"/>
          <w:lang w:eastAsia="zh-CN"/>
        </w:rPr>
        <w:t>一、监控单元项目概论</w:t>
      </w:r>
      <w:bookmarkEnd w:id="2"/>
    </w:p>
    <w:p>
      <w:pPr>
        <w:pStyle w:val="Heading2"/>
        <w:rPr>
          <w:rFonts w:ascii="仿宋" w:eastAsia="仿宋" w:hAnsi="仿宋" w:cs="仿宋" w:hint="eastAsia"/>
          <w:lang w:eastAsia="zh-CN"/>
        </w:rPr>
      </w:pPr>
      <w:bookmarkStart w:id="3" w:name="_Toc27152"/>
      <w:r>
        <w:rPr>
          <w:rFonts w:ascii="仿宋" w:eastAsia="仿宋" w:hAnsi="仿宋" w:cs="仿宋" w:hint="eastAsia"/>
          <w:lang w:eastAsia="zh-CN"/>
        </w:rPr>
        <w:t>(一)、监控单元项目概况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的起源追溯至对市场的深入洞察。市场的不断演变与变革为监控单元项目提供了难得的机遇。当前市场存在的需求缺口和变革的大环境共同构成了监控单元项目的背景。这个监控单元项目旨在充分利用市场机遇，填补行业中尚未满足的需求，为客户提供全新的解决方案。市场的变革和需求的增长使得这个监控单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监控单元项目名称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监控单元项目正式命名为监控单元。这个名称不仅仅是一个标识，更代表了监控单元项目的核心理念和愿景。它蕴含着监控单元项目所要解决问题的关键字，具有强烈的表达和辨识度，为监控单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监控单元项目目标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的核心目标是提供一种全新、高效的解决方案，满足客户日益增长的需求。监控单元项目追求的不仅仅是满足市场需求，更是在市场中获得卓越的竞争优势。通过不断提升产品或服务的质量和创新水平，监控单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监控单元项目范围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全面涵盖了产品研发、制造、市场推广和售后服务，确保从产品设计到最终用户体验的全方位关注。这一全面的监控单元项目范围是为了确保监控单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监控单元项目时间表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监控单元项目计划在未来18个月内完成，包括研发、测试、市场试点和正式推出等不同阶段。这个时间表的合理设计是为了确保监控单元项目各个阶段的顺利推进，以便按时交付高质量的成果。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监控单元项目预算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监控单元项目总预算估算为XX百万美元，主要分配在研发、市场推广、人员培训和运营等方面。这一充足的预算为监控单元项目提供了充足的资源，确保监控单元项目在各个方面都能取得优异的表现。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监控单元项目风险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监控单元项目可能面临的风险包括市场接受度低、技术难题、竞争激烈等。监控单元项目团队已经制定了相应的风险应对计划，通过前瞻性的风险管理，确保监控单元项目在面对不确定性时能够迅速做出应对。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监控单元项目团队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监控单元项目汇聚了一支经验丰富、多领域专业素养的核心团队，确保监控单元项目在各个方面都能拥有高水平的执行力。团队的协同作战是监控单元项目成功的关键因素之一。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监控单元项目背景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监控单元项目的背景根植于市场对更高效、创新产品的渴望，同时也受到科技发展对行业格局的深刻改变的影响。这为监控单元项目提供了广阔的发展空间和市场需求。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监控单元项目现状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截至目前，监控单元项目已完成市场调研和技术验证，取得了初步的成功。这为监控单元项目在未来的发展奠定了坚实的基础，为更远大的目标打下了坚实的基石。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676"/>
      <w:r>
        <w:rPr>
          <w:rFonts w:ascii="仿宋" w:eastAsia="仿宋" w:hAnsi="仿宋" w:cs="仿宋" w:hint="eastAsia"/>
          <w:sz w:val="28"/>
          <w:lang w:eastAsia="zh-CN"/>
        </w:rPr>
        <w:t>(二)、监控单元项目目标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keyword》监控单元项目首要业务目标是在市场中占据有利地位，实现产品/服务的成功推广和销售。通过不断提升产品质量、创新性，监控单元项目追求成为行业中的领导者，赢得更多客户的青睐。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在科技迅速发展的时代，监控单元项目着眼于技术创新。通过持续的研发和技术升级，监控单元项目旨在推出更具创新性的产品或服务，以满足市场对新鲜、先进解决方案的需求。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为了建立可持续的客户关系，监控单元项目设定了客户满意度目标。通过提供卓越的产品质量和优质的客户服务，监控单元项目追求赢得客户的信任和忠诚度，确保他们的满意度达到行业领先水平。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监控单元项目注重社会责任和可持续发展。通过实施环保、社会责任监控单元项目，监控单元项目致力于在经济发展的同时保护环境，促进社会公平，实现可持续经营。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监控单元项目的团队是实现目标的核心驱动力。因此，监控单元项目设定了团队发展目标，包括提升团队成员的专业技能、培养领导力，以及搭建协同高效的团队工作氛围。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742"/>
      <w:r>
        <w:rPr>
          <w:rFonts w:ascii="仿宋" w:eastAsia="仿宋" w:hAnsi="仿宋" w:cs="仿宋" w:hint="eastAsia"/>
          <w:sz w:val="28"/>
          <w:lang w:eastAsia="zh-CN"/>
        </w:rPr>
        <w:t>(三)、监控单元项目提出的理由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监控单元项目提出的理由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的提出源于对市场机遇的深刻洞察。当前市场中存在的需求缺口和行业发展趋势表明，有巨大的商业机会等待被开发。通过准确捕捉市场机遇，监控单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的理念基于对技术创新的信仰。通过持续的研发和技术投入，监控单元项目有望推出更具创新性的产品或服务。在科技飞速发展的当下，监控单元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的提出是为了增强企业的行业竞争力。通过提升产品或服务的质量和独特性，监控单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响应了消费者需求的变化。随着社会和科技的不断发展，消费者对产品和服务的需求也在发生变化。通过深入了解并及时回应消费者的新需求，监控单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监控单元项目的提出是企业战略发展规划的一部分。在面对日益激烈的市场竞争和不断变化的商业环境中，监控单元项目作为企业战略的一环，旨在为企业开辟新的增长领域，巩固企业在行业中的地位。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的提出不仅仅是基于商业考量，还注重社会责任。通过推出环保、社会责任等方面的监控单元项目，监控单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监控单元项目的提出反映了对利益相关者期望的关注。包括客户、员工、投资者等利益相关者在企业发展中都有着各自的期望，监控单元项目力求在满足这些期望的同时，取得更大的共赢。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51"/>
      <w:r>
        <w:rPr>
          <w:rFonts w:ascii="仿宋" w:eastAsia="仿宋" w:hAnsi="仿宋" w:cs="仿宋" w:hint="eastAsia"/>
          <w:sz w:val="28"/>
          <w:lang w:eastAsia="zh-CN"/>
        </w:rPr>
        <w:t>(四)、监控单元项目意义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在实施监控单元项目的过程中，我们不仅仅是在追逐商业成功，更是为企业和社会的多个层面创造了深远的意义。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的首要意义在于提升企业的市场竞争力。通过持续的创新和对产品质量的高标准要求，监控单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监控单元项目的推进将促使行业技术水平的提升。通过引入先进技术和创新性解决方案，监控单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监控单元项目不仅创造了大量就业机会，提高了就业水平，还注重社会责任和环保。通过参与社会公益事业和推动环保监控单元项目，监控单元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综合而言，监控单元项目意义重大，不仅推动了企业的发展，也为行业和社会的进步贡献了积极力量。这是一个全面而深刻的影响，将在未来产生可持续的正面效应。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744"/>
      <w:r>
        <w:rPr>
          <w:rFonts w:ascii="仿宋" w:eastAsia="仿宋" w:hAnsi="仿宋" w:cs="仿宋" w:hint="eastAsia"/>
          <w:sz w:val="28"/>
          <w:lang w:eastAsia="zh-CN"/>
        </w:rPr>
        <w:t>(五)、监控单元项目背景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在当今迅猛发展的商业环境中，监控单元项目的动因根植于对多方面因素的审慎考量。这个监控单元项目的提出并非孤立的决策，而是对企业所处背景深入思考的产物。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市场的不断演变是监控单元项目背后的首要原因。科技的迅速发展和全球市场的快速变化使得企业必须灵活应对。监控单元项目应运而生，旨在通过创新性的解决方案迎合市场的多变需求，赢得竞争中的先机。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竞争的激烈程度也是监控单元项目背景中不可忽视的一环。企业需要在激烈竞争中脱颖而出，为此，监控单元项目致力于打破常规，提供独特的价值主张，以吸引客户并确保市场份额的增长。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技术的迅速发展为企业带来了机遇与挑战。作为监控单元项目启动的背景之一，对新兴技术的应用将有助于提升企业的技术水平，使其在不断演进的商业环境中保持竞争优势。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此外，社会对企业责任的期望也在逐渐升高。监控单元项目充分融入了社会责任的理念，通过可持续经营和社会公益监控单元项目，企图为社会贡献一份力量，在商业成功的同时关注社会价值。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04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571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监控单元项目的主要产品是XXXX，预计年产值为XXX万元。这一产品在市场中占据着重要的地位，其广泛的应用范围使得该监控单元项目的市场前景非常广阔。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监控单元项目的xxx产品作为重要的原材料之一，将在多个领域发挥关键作用。其在建筑、交通、能源等方面的广泛应用将为整个产业链提供强大的支持，形成产业协同效应。监控单元项目的年产值XXX万XXX万XXX万万元不仅反映了其在市场上的巨大潜力，更预示着它对国民经济的积极贡献。这种关联度高、涉及面广的产业关系，使得该监控单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239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总征地面积为XXXX平方米，相当于约XX.XX亩，其中净用地面积为XXXX平方米，红线范围内相当于约XX.XX亩。这一用地规模充分考虑了监控单元项目的建设需求，保障了监控单元项目在合适的空间内得以充分发展。监控单元项目规划的总建筑面积为XXXX平方米，其中主体工程建设占XXXX平方米，计容建筑面积达XXXX平方米。预计建筑工程的投资将达到XXXX万元，为监控单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计划购置的设备共计XXXX台（套），设备购置费用为XXXX万元。这一设备购置计划充分考虑到监控单元项目的生产需求和技术要求，确保了监控单元项目在生产运营中具备先进的技术装备和高效的生产能力。设备的合理配置将为监控单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计划总投资为XXXX万元，预计年实现营业收入为XXXX万元。这一产能规模的设定旨在确保监控单元项目能够在投资与回报之间取得平衡，实现长期可持续的发展。监控单元项目的总投资充分考虑到各个方面的需求，包括用地建设、设备购置等多个环节，以确保监控单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0339"/>
      <w:r>
        <w:rPr>
          <w:rFonts w:ascii="仿宋" w:eastAsia="仿宋" w:hAnsi="仿宋" w:cs="仿宋" w:hint="eastAsia"/>
          <w:sz w:val="28"/>
          <w:lang w:eastAsia="zh-CN"/>
        </w:rPr>
        <w:t>三、监控单元项目建设单位说明</w:t>
      </w:r>
      <w:bookmarkEnd w:id="11"/>
    </w:p>
    <w:p>
      <w:pPr>
        <w:pStyle w:val="Heading2"/>
        <w:rPr>
          <w:rFonts w:ascii="仿宋" w:eastAsia="仿宋" w:hAnsi="仿宋" w:cs="仿宋" w:hint="eastAsia"/>
          <w:lang w:eastAsia="zh-CN"/>
        </w:rPr>
      </w:pPr>
      <w:bookmarkStart w:id="12" w:name="_Toc18831"/>
      <w:r>
        <w:rPr>
          <w:rFonts w:ascii="仿宋" w:eastAsia="仿宋" w:hAnsi="仿宋" w:cs="仿宋" w:hint="eastAsia"/>
          <w:lang w:eastAsia="zh-CN"/>
        </w:rPr>
        <w:t>(一)、监控单元项目承办单位基本情况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360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监控单元项目承办单位的XXXX，我们着眼于实现可持续的经济效益。通过技术创新和解决方案的提供，公司预计在监控单元项目执行期间将获得可观的收入增长。这一收入来源主要包括监控单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同时，我们注重成本控制和效率提升，以确保监控单元项目的可持续盈利。透过精细的管理和资源优化，公司期望实现监控单元项目利润最大化。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监控单元项目实施进行全面的投资评估，包括监控单元项目启动阶段的资金投入和后续运营成本。通过对监控单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监控单元项目实施过程中具备足够的资金流动性，公司将进行详尽的现金流分析。这包括资金需求的合理预测、监控单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7271"/>
      <w:r>
        <w:rPr>
          <w:rFonts w:ascii="仿宋" w:eastAsia="仿宋" w:hAnsi="仿宋" w:cs="仿宋" w:hint="eastAsia"/>
          <w:sz w:val="28"/>
          <w:lang w:eastAsia="zh-CN"/>
        </w:rPr>
        <w:t>四、监控单元项目选址可行性分析</w:t>
      </w:r>
      <w:bookmarkEnd w:id="14"/>
    </w:p>
    <w:p>
      <w:pPr>
        <w:pStyle w:val="Heading2"/>
        <w:rPr>
          <w:rFonts w:ascii="仿宋" w:eastAsia="仿宋" w:hAnsi="仿宋" w:cs="仿宋" w:hint="eastAsia"/>
          <w:lang w:eastAsia="zh-CN"/>
        </w:rPr>
      </w:pPr>
      <w:bookmarkStart w:id="15" w:name="_Toc10733"/>
      <w:r>
        <w:rPr>
          <w:rFonts w:ascii="仿宋" w:eastAsia="仿宋" w:hAnsi="仿宋" w:cs="仿宋" w:hint="eastAsia"/>
          <w:lang w:eastAsia="zh-CN"/>
        </w:rPr>
        <w:t>(一)、监控单元项目选址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该监控单元项目选址位于XX省XX市XX区XXX街道</w:t>
      </w:r>
    </w:p>
    <w:p>
      <w:pPr>
        <w:pStyle w:val="Heading2"/>
        <w:ind w:firstLine="560" w:firstLineChars="200"/>
        <w:rPr>
          <w:rFonts w:ascii="仿宋" w:eastAsia="仿宋" w:hAnsi="仿宋" w:cs="仿宋" w:hint="eastAsia"/>
          <w:sz w:val="28"/>
          <w:lang w:eastAsia="zh-CN"/>
        </w:rPr>
      </w:pPr>
      <w:bookmarkStart w:id="16" w:name="_Toc2977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监控单元项目的征地面积将根据监控单元项目的实际规模和需求进行精确规划。具体面积XXX平方米，旨在确保监控单元项目不仅能够满足当前的发展需求，还能够预留空间以适应未来的扩展。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净用地面积是在征地面积基础上去除不可利用面积后的实际可开发用地。具体面积XXX平方米，考虑到环保、交通、安全等多方面因素，以确保监控单元项目在整体利用效率上达到最优。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监控单元项目计划建设的建筑总规模具体面积XXX平方米。这一规模的确定综合考虑了监控单元项目的性质、规模，以及城市规划的相关要求，确保建筑布局与周边环境协调一致。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绿地率是监控单元项目用地中被规划为绿地的比例。具体面积XXX平方米，旨在通过合理规划绿地，改善监控单元项目周边环境，提升居民生活质量，并符合城市整体绿化规划。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容积率是用地上可以建设的建筑总体积与用地面积之比。具体面积XXX，通过合理的容积率规划，确保监控单元项目建筑规模与周边环境和谐共生。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确保监控单元项目选址与当地城市规划相一致，具体面积XXX平方米。通过与城市规划部门深入沟通，确保监控单元项目不仅符合城市的整体发展方向，还能够融入城市的发展布局，为城市的长远发展贡献力量。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监控单元项目选址符合当地产业政策，具体面积XXX平方米。这包括监控单元项目对当地经济的促进作用，以及对相关产业的带动效应，确保监控单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用地总体要求必须符合环保和可持续发展的原则，具体面积XXX平方米。通过采用绿色建筑设计、节能减排等措施，确保监控单元项目在建设和运营过程中对环境的影响最小化，达到可持续发展的要求。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确保监控单元项目选址具备必要的公共设施配套，具体面积XXX平方米。这包括交通便利性、教育、医疗等基础设施，以提高居民生活品质，使得监控单元项目选址更具吸引力。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考虑用地总体要求对当地社会稳定性的影响，具体面积XXX平方米。通过深入了解当地社区反馈，确保监控单元项目的选址和建设过程对当地社会和谐稳定产生积极作用。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监控单元项目选址不仅符合法规和规划，还在实际操作中具有可行性。这一全面规划将为监控单元项目的成功实施提供坚实的基础，确保监控单元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793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监控单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监控单元项目的设备规划和空间设计中，我们将采取灵活设备布局的措施。设备布局将根据实际需求进行灵活设计，避免不必要的浪费。通过合理规划设备摆放位置，我们将提高设备的利用率，减少设备间距，以确保监控单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监控单元项目内部引入共享设施的概念，例如共享会议室、办公区等。通过这种方式，我们可以减少对资源的重复建设，提高资源共享效率，从而减小监控单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2676"/>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监控单元项目的总图布置中，我们将不同功能区域进行明确的规划，以最大程度满足监控单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https://d.book118.com/108124113117006023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8017E6"/>
    <w:rsid w:val="1A8017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2411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2024-01-04T21:08:00Z</dcterms:created>
  <dcterms:modified xsi:type="dcterms:W3CDTF">2024-01-04T21:09:15Z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8D296F6453444CFFA4FC6A22731EE476_11</vt:lpwstr>
  </property>
  <property fmtid="{D5CDD505-2E9C-101B-9397-08002B2CF9AE}" pid="3" name="KSOProductBuildVer">
    <vt:lpwstr>2052-12.1.0.16120</vt:lpwstr>
  </property>
</Properties>
</file>