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木地板项目投资建议书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546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_Toc28546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27" w:history="1">
        <w:r>
          <w:rPr>
            <w:rFonts w:ascii="仿宋" w:eastAsia="仿宋" w:hAnsi="仿宋" w:cs="仿宋" w:hint="eastAsia"/>
            <w:lang w:val="en-US"/>
          </w:rPr>
          <w:t>一、木地板项目危机管理</w:t>
        </w:r>
        <w:r>
          <w:tab/>
        </w:r>
        <w:r>
          <w:fldChar w:fldCharType="begin"/>
        </w:r>
        <w:r>
          <w:instrText xml:space="preserve"> PAGEREF _Toc7927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5" w:history="1">
        <w:r>
          <w:rPr>
            <w:rFonts w:ascii="仿宋" w:eastAsia="仿宋" w:hAnsi="仿宋" w:cs="仿宋" w:hint="eastAsia"/>
            <w:lang w:val="en-US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_Toc12925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7" w:history="1">
        <w:r>
          <w:rPr>
            <w:rFonts w:ascii="仿宋" w:eastAsia="仿宋" w:hAnsi="仿宋" w:cs="仿宋" w:hint="eastAsia"/>
            <w:lang w:val="en-US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_Toc22827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06" w:history="1">
        <w:r>
          <w:rPr>
            <w:rFonts w:ascii="仿宋" w:eastAsia="仿宋" w:hAnsi="仿宋" w:cs="仿宋" w:hint="eastAsia"/>
            <w:lang w:val="en-US"/>
          </w:rPr>
          <w:t>二、公司概况</w:t>
        </w:r>
        <w:r>
          <w:tab/>
        </w:r>
        <w:r>
          <w:fldChar w:fldCharType="begin"/>
        </w:r>
        <w:r>
          <w:instrText xml:space="preserve"> PAGEREF _Toc11406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2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_Toc23182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3" w:history="1">
        <w:r>
          <w:rPr>
            <w:rFonts w:ascii="仿宋" w:eastAsia="仿宋" w:hAnsi="仿宋" w:cs="仿宋" w:hint="eastAsia"/>
            <w:lang w:val="en-US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_Toc7363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65" w:history="1">
        <w:r>
          <w:rPr>
            <w:rFonts w:ascii="仿宋" w:eastAsia="仿宋" w:hAnsi="仿宋" w:cs="仿宋" w:hint="eastAsia"/>
            <w:lang w:val="en-US"/>
          </w:rPr>
          <w:t>三、工程设计说明</w:t>
        </w:r>
        <w:r>
          <w:tab/>
        </w:r>
        <w:r>
          <w:fldChar w:fldCharType="begin"/>
        </w:r>
        <w:r>
          <w:instrText xml:space="preserve"> PAGEREF _Toc25465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2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_Toc20872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1" w:history="1">
        <w:r>
          <w:rPr>
            <w:rFonts w:ascii="仿宋" w:eastAsia="仿宋" w:hAnsi="仿宋" w:cs="仿宋" w:hint="eastAsia"/>
            <w:lang w:val="en-US"/>
          </w:rPr>
          <w:t>(二)、木地板项目工程建设标准规范</w:t>
        </w:r>
        <w:r>
          <w:tab/>
        </w:r>
        <w:r>
          <w:fldChar w:fldCharType="begin"/>
        </w:r>
        <w:r>
          <w:instrText xml:space="preserve"> PAGEREF _Toc16951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1" w:history="1">
        <w:r>
          <w:rPr>
            <w:rFonts w:ascii="仿宋" w:eastAsia="仿宋" w:hAnsi="仿宋" w:cs="仿宋" w:hint="eastAsia"/>
            <w:lang w:val="en-US"/>
          </w:rPr>
          <w:t>(三)、木地板项目总平面设计要求</w:t>
        </w:r>
        <w:r>
          <w:tab/>
        </w:r>
        <w:r>
          <w:fldChar w:fldCharType="begin"/>
        </w:r>
        <w:r>
          <w:instrText xml:space="preserve"> PAGEREF _Toc31561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1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_Toc15271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3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_Toc20733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_Toc533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07" w:history="1">
        <w:r>
          <w:rPr>
            <w:rFonts w:ascii="仿宋" w:eastAsia="仿宋" w:hAnsi="仿宋" w:cs="仿宋" w:hint="eastAsia"/>
            <w:lang w:val="en-US"/>
          </w:rPr>
          <w:t>四、技术贸易</w:t>
        </w:r>
        <w:r>
          <w:tab/>
        </w:r>
        <w:r>
          <w:fldChar w:fldCharType="begin"/>
        </w:r>
        <w:r>
          <w:instrText xml:space="preserve"> PAGEREF _Toc32307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3" w:history="1">
        <w:r>
          <w:rPr>
            <w:rFonts w:ascii="仿宋" w:eastAsia="仿宋" w:hAnsi="仿宋" w:cs="仿宋" w:hint="eastAsia"/>
            <w:lang w:val="en-US"/>
          </w:rPr>
          <w:t>(一)、木地板技术贸易</w:t>
        </w:r>
        <w:r>
          <w:tab/>
        </w:r>
        <w:r>
          <w:fldChar w:fldCharType="begin"/>
        </w:r>
        <w:r>
          <w:instrText xml:space="preserve"> PAGEREF _Toc29593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53" w:history="1">
        <w:r>
          <w:rPr>
            <w:rFonts w:ascii="仿宋" w:eastAsia="仿宋" w:hAnsi="仿宋" w:cs="仿宋" w:hint="eastAsia"/>
            <w:lang w:val="en-US"/>
          </w:rPr>
          <w:t>五、事故原因分析及事故后果预测</w:t>
        </w:r>
        <w:r>
          <w:tab/>
        </w:r>
        <w:r>
          <w:fldChar w:fldCharType="begin"/>
        </w:r>
        <w:r>
          <w:instrText xml:space="preserve"> PAGEREF _Toc20053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6" w:history="1">
        <w:r>
          <w:rPr>
            <w:rFonts w:ascii="仿宋" w:eastAsia="仿宋" w:hAnsi="仿宋" w:cs="仿宋" w:hint="eastAsia"/>
            <w:lang w:val="en-US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_Toc25796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2" w:history="1">
        <w:r>
          <w:rPr>
            <w:rFonts w:ascii="仿宋" w:eastAsia="仿宋" w:hAnsi="仿宋" w:cs="仿宋" w:hint="eastAsia"/>
            <w:lang w:val="en-US"/>
          </w:rPr>
          <w:t>(二)、事故后果预测</w:t>
        </w:r>
        <w:r>
          <w:tab/>
        </w:r>
        <w:r>
          <w:fldChar w:fldCharType="begin"/>
        </w:r>
        <w:r>
          <w:instrText xml:space="preserve"> PAGEREF _Toc26432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47" w:history="1">
        <w:r>
          <w:rPr>
            <w:rFonts w:ascii="仿宋" w:eastAsia="仿宋" w:hAnsi="仿宋" w:cs="仿宋" w:hint="eastAsia"/>
            <w:lang w:val="en-US"/>
          </w:rPr>
          <w:t>六、 进入国际市场的方式</w:t>
        </w:r>
        <w:r>
          <w:tab/>
        </w:r>
        <w:r>
          <w:fldChar w:fldCharType="begin"/>
        </w:r>
        <w:r>
          <w:instrText xml:space="preserve"> PAGEREF _Toc8547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7" w:history="1">
        <w:r>
          <w:rPr>
            <w:rFonts w:ascii="仿宋" w:eastAsia="仿宋" w:hAnsi="仿宋" w:cs="仿宋" w:hint="eastAsia"/>
            <w:lang w:val="en-US"/>
          </w:rPr>
          <w:t>(一)、贸易进入方式</w:t>
        </w:r>
        <w:r>
          <w:tab/>
        </w:r>
        <w:r>
          <w:fldChar w:fldCharType="begin"/>
        </w:r>
        <w:r>
          <w:instrText xml:space="preserve"> PAGEREF _Toc13667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6" w:history="1">
        <w:r>
          <w:rPr>
            <w:rFonts w:ascii="仿宋" w:eastAsia="仿宋" w:hAnsi="仿宋" w:cs="仿宋" w:hint="eastAsia"/>
            <w:lang w:val="en-US"/>
          </w:rPr>
          <w:t>(二)、合约进入方式</w:t>
        </w:r>
        <w:r>
          <w:tab/>
        </w:r>
        <w:r>
          <w:fldChar w:fldCharType="begin"/>
        </w:r>
        <w:r>
          <w:instrText xml:space="preserve"> PAGEREF _Toc23706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4" w:history="1">
        <w:r>
          <w:rPr>
            <w:rFonts w:ascii="仿宋" w:eastAsia="仿宋" w:hAnsi="仿宋" w:cs="仿宋" w:hint="eastAsia"/>
            <w:lang w:val="en-US"/>
          </w:rPr>
          <w:t>(三)、股权进入方式</w:t>
        </w:r>
        <w:r>
          <w:tab/>
        </w:r>
        <w:r>
          <w:fldChar w:fldCharType="begin"/>
        </w:r>
        <w:r>
          <w:instrText xml:space="preserve"> PAGEREF _Toc32254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65" w:history="1">
        <w:r>
          <w:rPr>
            <w:rFonts w:ascii="仿宋" w:eastAsia="仿宋" w:hAnsi="仿宋" w:cs="仿宋" w:hint="eastAsia"/>
            <w:lang w:val="en-US"/>
          </w:rPr>
          <w:t>七、木地板项目建设地方案</w:t>
        </w:r>
        <w:r>
          <w:tab/>
        </w:r>
        <w:r>
          <w:fldChar w:fldCharType="begin"/>
        </w:r>
        <w:r>
          <w:instrText xml:space="preserve"> PAGEREF _Toc21165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31" w:history="1">
        <w:r>
          <w:rPr>
            <w:rFonts w:ascii="仿宋" w:eastAsia="仿宋" w:hAnsi="仿宋" w:cs="仿宋" w:hint="eastAsia"/>
            <w:lang w:val="en-US"/>
          </w:rPr>
          <w:t>(一)、木地板项目选址原则</w:t>
        </w:r>
        <w:r>
          <w:tab/>
        </w:r>
        <w:r>
          <w:fldChar w:fldCharType="begin"/>
        </w:r>
        <w:r>
          <w:instrText xml:space="preserve"> PAGEREF _Toc28731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844" w:history="1">
        <w:r>
          <w:rPr>
            <w:rFonts w:ascii="仿宋" w:eastAsia="仿宋" w:hAnsi="仿宋" w:cs="仿宋" w:hint="eastAsia"/>
            <w:lang w:val="en-US"/>
          </w:rPr>
          <w:t>(二)、木地板项目选址</w:t>
        </w:r>
        <w:r>
          <w:tab/>
        </w:r>
        <w:r>
          <w:fldChar w:fldCharType="begin"/>
        </w:r>
        <w:r>
          <w:instrText xml:space="preserve"> PAGEREF _Toc12844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78" w:history="1">
        <w:r>
          <w:rPr>
            <w:rFonts w:ascii="仿宋" w:eastAsia="仿宋" w:hAnsi="仿宋" w:cs="仿宋" w:hint="eastAsia"/>
            <w:lang w:val="en-US"/>
          </w:rPr>
          <w:t>(三)、建设条件分析</w:t>
        </w:r>
        <w:r>
          <w:tab/>
        </w:r>
        <w:r>
          <w:fldChar w:fldCharType="begin"/>
        </w:r>
        <w:r>
          <w:instrText xml:space="preserve"> PAGEREF _Toc5178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6" w:history="1">
        <w:r>
          <w:rPr>
            <w:rFonts w:ascii="仿宋" w:eastAsia="仿宋" w:hAnsi="仿宋" w:cs="仿宋" w:hint="eastAsia"/>
            <w:lang w:val="en-US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_Toc20316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0" w:history="1">
        <w:r>
          <w:rPr>
            <w:rFonts w:ascii="仿宋" w:eastAsia="仿宋" w:hAnsi="仿宋" w:cs="仿宋" w:hint="eastAsia"/>
            <w:lang w:val="en-US"/>
          </w:rPr>
          <w:t>(五)、用地总体要求</w:t>
        </w:r>
        <w:r>
          <w:tab/>
        </w:r>
        <w:r>
          <w:fldChar w:fldCharType="begin"/>
        </w:r>
        <w:r>
          <w:instrText xml:space="preserve"> PAGEREF _Toc12100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4" w:history="1">
        <w:r>
          <w:rPr>
            <w:rFonts w:ascii="仿宋" w:eastAsia="仿宋" w:hAnsi="仿宋" w:cs="仿宋" w:hint="eastAsia"/>
            <w:lang w:val="en-US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_Toc31764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3" w:history="1">
        <w:r>
          <w:rPr>
            <w:rFonts w:ascii="仿宋" w:eastAsia="仿宋" w:hAnsi="仿宋" w:cs="仿宋" w:hint="eastAsia"/>
            <w:lang w:val="en-US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_Toc11963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7" w:history="1">
        <w:r>
          <w:rPr>
            <w:rFonts w:ascii="仿宋" w:eastAsia="仿宋" w:hAnsi="仿宋" w:cs="仿宋" w:hint="eastAsia"/>
            <w:lang w:val="en-US"/>
          </w:rPr>
          <w:t>(八)、运输组成</w:t>
        </w:r>
        <w:r>
          <w:tab/>
        </w:r>
        <w:r>
          <w:fldChar w:fldCharType="begin"/>
        </w:r>
        <w:r>
          <w:instrText xml:space="preserve"> PAGEREF _Toc28527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6" w:history="1">
        <w:r>
          <w:rPr>
            <w:rFonts w:ascii="仿宋" w:eastAsia="仿宋" w:hAnsi="仿宋" w:cs="仿宋" w:hint="eastAsia"/>
            <w:lang w:val="en-US"/>
          </w:rPr>
          <w:t>(九)、选址综合评价</w:t>
        </w:r>
        <w:r>
          <w:tab/>
        </w:r>
        <w:r>
          <w:fldChar w:fldCharType="begin"/>
        </w:r>
        <w:r>
          <w:instrText xml:space="preserve"> PAGEREF _Toc30606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94" w:history="1">
        <w:r>
          <w:rPr>
            <w:rFonts w:ascii="仿宋" w:eastAsia="仿宋" w:hAnsi="仿宋" w:cs="仿宋" w:hint="eastAsia"/>
            <w:lang w:val="en-US"/>
          </w:rPr>
          <w:t>八、市场需求分析</w:t>
        </w:r>
        <w:r>
          <w:tab/>
        </w:r>
        <w:r>
          <w:fldChar w:fldCharType="begin"/>
        </w:r>
        <w:r>
          <w:instrText xml:space="preserve"> PAGEREF _Toc17394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6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_Toc9776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_Toc2086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93" w:history="1">
        <w:r>
          <w:rPr>
            <w:rFonts w:ascii="仿宋" w:eastAsia="仿宋" w:hAnsi="仿宋" w:cs="仿宋" w:hint="eastAsia"/>
            <w:lang w:val="en-US"/>
          </w:rPr>
          <w:t>九、项目进度计划</w:t>
        </w:r>
        <w:r>
          <w:tab/>
        </w:r>
        <w:r>
          <w:fldChar w:fldCharType="begin"/>
        </w:r>
        <w:r>
          <w:instrText xml:space="preserve"> PAGEREF _Toc27493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1" w:history="1">
        <w:r>
          <w:rPr>
            <w:rFonts w:ascii="仿宋" w:eastAsia="仿宋" w:hAnsi="仿宋" w:cs="仿宋" w:hint="eastAsia"/>
            <w:lang w:val="en-US"/>
          </w:rPr>
          <w:t>(一)、项目进度安排</w:t>
        </w:r>
        <w:r>
          <w:tab/>
        </w:r>
        <w:r>
          <w:fldChar w:fldCharType="begin"/>
        </w:r>
        <w:r>
          <w:instrText xml:space="preserve"> PAGEREF _Toc31921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6" w:history="1">
        <w:r>
          <w:rPr>
            <w:rFonts w:ascii="仿宋" w:eastAsia="仿宋" w:hAnsi="仿宋" w:cs="仿宋" w:hint="eastAsia"/>
            <w:lang w:val="en-US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_Toc21606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18" w:history="1">
        <w:r>
          <w:rPr>
            <w:rFonts w:ascii="仿宋" w:eastAsia="仿宋" w:hAnsi="仿宋" w:cs="仿宋" w:hint="eastAsia"/>
            <w:lang w:val="en-US"/>
          </w:rPr>
          <w:t>十、进度计划</w:t>
        </w:r>
        <w:r>
          <w:tab/>
        </w:r>
        <w:r>
          <w:fldChar w:fldCharType="begin"/>
        </w:r>
        <w:r>
          <w:instrText xml:space="preserve"> PAGEREF _Toc13418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" w:history="1">
        <w:r>
          <w:rPr>
            <w:rFonts w:ascii="仿宋" w:eastAsia="仿宋" w:hAnsi="仿宋" w:cs="仿宋" w:hint="eastAsia"/>
            <w:lang w:val="en-US"/>
          </w:rPr>
          <w:t>(一)、木地板项目进度安排</w:t>
        </w:r>
        <w:r>
          <w:tab/>
        </w:r>
        <w:r>
          <w:fldChar w:fldCharType="begin"/>
        </w:r>
        <w:r>
          <w:instrText xml:space="preserve"> PAGEREF _Toc294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8" w:history="1">
        <w:r>
          <w:rPr>
            <w:rFonts w:ascii="仿宋" w:eastAsia="仿宋" w:hAnsi="仿宋" w:cs="仿宋" w:hint="eastAsia"/>
            <w:lang w:val="en-US"/>
          </w:rPr>
          <w:t>(二)、木地板项目实施保障措施</w:t>
        </w:r>
        <w:r>
          <w:tab/>
        </w:r>
        <w:r>
          <w:fldChar w:fldCharType="begin"/>
        </w:r>
        <w:r>
          <w:instrText xml:space="preserve"> PAGEREF _Toc11788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38" w:history="1">
        <w:r>
          <w:rPr>
            <w:rFonts w:ascii="仿宋" w:eastAsia="仿宋" w:hAnsi="仿宋" w:cs="仿宋" w:hint="eastAsia"/>
            <w:lang w:val="en-US"/>
          </w:rPr>
          <w:t>十一、灾害风险管理</w:t>
        </w:r>
        <w:r>
          <w:tab/>
        </w:r>
        <w:r>
          <w:fldChar w:fldCharType="begin"/>
        </w:r>
        <w:r>
          <w:instrText xml:space="preserve"> PAGEREF _Toc8638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9" w:history="1">
        <w:r>
          <w:rPr>
            <w:rFonts w:ascii="仿宋" w:eastAsia="仿宋" w:hAnsi="仿宋" w:cs="仿宋" w:hint="eastAsia"/>
            <w:lang w:val="en-US"/>
          </w:rPr>
          <w:t>(一)、自然灾害与应急预案</w:t>
        </w:r>
        <w:r>
          <w:tab/>
        </w:r>
        <w:r>
          <w:fldChar w:fldCharType="begin"/>
        </w:r>
        <w:r>
          <w:instrText xml:space="preserve"> PAGEREF _Toc31849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9" w:history="1">
        <w:r>
          <w:rPr>
            <w:rFonts w:ascii="仿宋" w:eastAsia="仿宋" w:hAnsi="仿宋" w:cs="仿宋" w:hint="eastAsia"/>
            <w:lang w:val="en-US"/>
          </w:rPr>
          <w:t>(二)、设备故障与恢复计划</w:t>
        </w:r>
        <w:r>
          <w:tab/>
        </w:r>
        <w:r>
          <w:fldChar w:fldCharType="begin"/>
        </w:r>
        <w:r>
          <w:instrText xml:space="preserve"> PAGEREF _Toc7249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56" w:history="1">
        <w:r>
          <w:rPr>
            <w:rFonts w:ascii="仿宋" w:eastAsia="仿宋" w:hAnsi="仿宋" w:cs="仿宋" w:hint="eastAsia"/>
            <w:lang w:val="en-US"/>
          </w:rPr>
          <w:t>(三)、数据备份与恢复策略</w:t>
        </w:r>
        <w:r>
          <w:tab/>
        </w:r>
        <w:r>
          <w:fldChar w:fldCharType="begin"/>
        </w:r>
        <w:r>
          <w:instrText xml:space="preserve"> PAGEREF _Toc31056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9" w:history="1">
        <w:r>
          <w:rPr>
            <w:rFonts w:ascii="仿宋" w:eastAsia="仿宋" w:hAnsi="仿宋" w:cs="仿宋" w:hint="eastAsia"/>
            <w:lang w:val="en-US"/>
          </w:rPr>
          <w:t>十二、木地板项目管理与实施</w:t>
        </w:r>
        <w:r>
          <w:tab/>
        </w:r>
        <w:r>
          <w:fldChar w:fldCharType="begin"/>
        </w:r>
        <w:r>
          <w:instrText xml:space="preserve"> PAGEREF _Toc1759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1" w:history="1">
        <w:r>
          <w:rPr>
            <w:rFonts w:ascii="仿宋" w:eastAsia="仿宋" w:hAnsi="仿宋" w:cs="仿宋" w:hint="eastAsia"/>
            <w:lang w:val="en-US"/>
          </w:rPr>
          <w:t>(一)、项目进度安排</w:t>
        </w:r>
        <w:r>
          <w:tab/>
        </w:r>
        <w:r>
          <w:fldChar w:fldCharType="begin"/>
        </w:r>
        <w:r>
          <w:instrText xml:space="preserve"> PAGEREF _Toc8321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4" w:history="1">
        <w:r>
          <w:rPr>
            <w:rFonts w:ascii="仿宋" w:eastAsia="仿宋" w:hAnsi="仿宋" w:cs="仿宋" w:hint="eastAsia"/>
            <w:lang w:val="en-US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_Toc15584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5" w:history="1">
        <w:r>
          <w:rPr>
            <w:rFonts w:ascii="仿宋" w:eastAsia="仿宋" w:hAnsi="仿宋" w:cs="仿宋" w:hint="eastAsia"/>
            <w:lang w:val="en-US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_Toc23395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84" w:history="1">
        <w:r>
          <w:rPr>
            <w:rFonts w:ascii="仿宋" w:eastAsia="仿宋" w:hAnsi="仿宋" w:cs="仿宋" w:hint="eastAsia"/>
            <w:lang w:val="en-US"/>
          </w:rPr>
          <w:t>十三、风险风险及应对措施</w:t>
        </w:r>
        <w:r>
          <w:tab/>
        </w:r>
        <w:r>
          <w:fldChar w:fldCharType="begin"/>
        </w:r>
        <w:r>
          <w:instrText xml:space="preserve"> PAGEREF _Toc22184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" w:history="1">
        <w:r>
          <w:rPr>
            <w:rFonts w:ascii="仿宋" w:eastAsia="仿宋" w:hAnsi="仿宋" w:cs="仿宋" w:hint="eastAsia"/>
            <w:lang w:val="en-US"/>
          </w:rPr>
          <w:t>(一)、木地板项目风险分析</w:t>
        </w:r>
        <w:r>
          <w:tab/>
        </w:r>
        <w:r>
          <w:fldChar w:fldCharType="begin"/>
        </w:r>
        <w:r>
          <w:instrText xml:space="preserve"> PAGEREF _Toc2911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1" w:history="1">
        <w:r>
          <w:rPr>
            <w:rFonts w:ascii="仿宋" w:eastAsia="仿宋" w:hAnsi="仿宋" w:cs="仿宋" w:hint="eastAsia"/>
            <w:lang w:val="en-US"/>
          </w:rPr>
          <w:t>(二)、木地板项目风险对策</w:t>
        </w:r>
        <w:r>
          <w:tab/>
        </w:r>
        <w:r>
          <w:fldChar w:fldCharType="begin"/>
        </w:r>
        <w:r>
          <w:instrText xml:space="preserve"> PAGEREF _Toc14551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485" w:history="1">
        <w:r>
          <w:rPr>
            <w:rFonts w:ascii="仿宋" w:eastAsia="仿宋" w:hAnsi="仿宋" w:cs="仿宋" w:hint="eastAsia"/>
            <w:lang w:val="en-US"/>
          </w:rPr>
          <w:t>十四、环境保护与治理方案</w:t>
        </w:r>
        <w:r>
          <w:tab/>
        </w:r>
        <w:r>
          <w:fldChar w:fldCharType="begin"/>
        </w:r>
        <w:r>
          <w:instrText xml:space="preserve"> PAGEREF _Toc20485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4" w:history="1">
        <w:r>
          <w:rPr>
            <w:rFonts w:ascii="仿宋" w:eastAsia="仿宋" w:hAnsi="仿宋" w:cs="仿宋" w:hint="eastAsia"/>
            <w:lang w:val="en-US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_Toc25704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6" w:history="1">
        <w:r>
          <w:rPr>
            <w:rFonts w:ascii="仿宋" w:eastAsia="仿宋" w:hAnsi="仿宋" w:cs="仿宋" w:hint="eastAsia"/>
            <w:lang w:val="en-US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_Toc12136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41" w:history="1">
        <w:r>
          <w:rPr>
            <w:rFonts w:ascii="仿宋" w:eastAsia="仿宋" w:hAnsi="仿宋" w:cs="仿宋" w:hint="eastAsia"/>
            <w:lang w:val="en-US"/>
          </w:rPr>
          <w:t>十五、劳动安全评价</w:t>
        </w:r>
        <w:r>
          <w:tab/>
        </w:r>
        <w:r>
          <w:fldChar w:fldCharType="begin"/>
        </w:r>
        <w:r>
          <w:instrText xml:space="preserve"> PAGEREF _Toc13341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4" w:history="1">
        <w:r>
          <w:rPr>
            <w:rFonts w:ascii="仿宋" w:eastAsia="仿宋" w:hAnsi="仿宋" w:cs="仿宋" w:hint="eastAsia"/>
            <w:lang w:val="en-US"/>
          </w:rPr>
          <w:t>(一)、设计依据</w:t>
        </w:r>
        <w:r>
          <w:tab/>
        </w:r>
        <w:r>
          <w:fldChar w:fldCharType="begin"/>
        </w:r>
        <w:r>
          <w:instrText xml:space="preserve"> PAGEREF _Toc14934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2" w:history="1">
        <w:r>
          <w:rPr>
            <w:rFonts w:ascii="仿宋" w:eastAsia="仿宋" w:hAnsi="仿宋" w:cs="仿宋" w:hint="eastAsia"/>
            <w:lang w:val="en-US"/>
          </w:rPr>
          <w:t>(二)、主要防范措施</w:t>
        </w:r>
        <w:r>
          <w:tab/>
        </w:r>
        <w:r>
          <w:fldChar w:fldCharType="begin"/>
        </w:r>
        <w:r>
          <w:instrText xml:space="preserve"> PAGEREF _Toc23122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5" w:history="1">
        <w:r>
          <w:rPr>
            <w:rFonts w:ascii="仿宋" w:eastAsia="仿宋" w:hAnsi="仿宋" w:cs="仿宋" w:hint="eastAsia"/>
            <w:lang w:val="en-US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_Toc21335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82" w:history="1">
        <w:r>
          <w:rPr>
            <w:rFonts w:ascii="仿宋" w:eastAsia="仿宋" w:hAnsi="仿宋" w:cs="仿宋" w:hint="eastAsia"/>
            <w:lang w:val="en-US"/>
          </w:rPr>
          <w:t>十六、危机管理与应急响应</w:t>
        </w:r>
        <w:r>
          <w:tab/>
        </w:r>
        <w:r>
          <w:fldChar w:fldCharType="begin"/>
        </w:r>
        <w:r>
          <w:instrText xml:space="preserve"> PAGEREF _Toc19082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6" w:history="1">
        <w:r>
          <w:rPr>
            <w:rFonts w:ascii="仿宋" w:eastAsia="仿宋" w:hAnsi="仿宋" w:cs="仿宋" w:hint="eastAsia"/>
            <w:lang w:val="en-US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_Toc13976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7" w:history="1">
        <w:r>
          <w:rPr>
            <w:rFonts w:ascii="仿宋" w:eastAsia="仿宋" w:hAnsi="仿宋" w:cs="仿宋" w:hint="eastAsia"/>
            <w:lang w:val="en-US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_Toc21547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8" w:history="1">
        <w:r>
          <w:rPr>
            <w:rFonts w:ascii="仿宋" w:eastAsia="仿宋" w:hAnsi="仿宋" w:cs="仿宋" w:hint="eastAsia"/>
            <w:lang w:val="en-US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_Toc4648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7" w:history="1">
        <w:r>
          <w:rPr>
            <w:rFonts w:ascii="仿宋" w:eastAsia="仿宋" w:hAnsi="仿宋" w:cs="仿宋" w:hint="eastAsia"/>
            <w:lang w:val="en-US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_Toc8257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47" w:history="1">
        <w:r>
          <w:rPr>
            <w:rFonts w:ascii="仿宋" w:eastAsia="仿宋" w:hAnsi="仿宋" w:cs="仿宋" w:hint="eastAsia"/>
            <w:lang w:val="en-US"/>
          </w:rPr>
          <w:t>十七、木地板项目治理与监督</w:t>
        </w:r>
        <w:r>
          <w:tab/>
        </w:r>
        <w:r>
          <w:fldChar w:fldCharType="begin"/>
        </w:r>
        <w:r>
          <w:instrText xml:space="preserve"> PAGEREF _Toc14647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8" w:history="1">
        <w:r>
          <w:rPr>
            <w:rFonts w:ascii="仿宋" w:eastAsia="仿宋" w:hAnsi="仿宋" w:cs="仿宋" w:hint="eastAsia"/>
            <w:lang w:val="en-US"/>
          </w:rPr>
          <w:t>(一)、木地板项目治理结构</w:t>
        </w:r>
        <w:r>
          <w:tab/>
        </w:r>
        <w:r>
          <w:fldChar w:fldCharType="begin"/>
        </w:r>
        <w:r>
          <w:instrText xml:space="preserve"> PAGEREF _Toc4678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2" w:history="1">
        <w:r>
          <w:rPr>
            <w:rFonts w:ascii="仿宋" w:eastAsia="仿宋" w:hAnsi="仿宋" w:cs="仿宋" w:hint="eastAsia"/>
            <w:lang w:val="en-US"/>
          </w:rPr>
          <w:t>(二)、监督与审计</w:t>
        </w:r>
        <w:r>
          <w:tab/>
        </w:r>
        <w:r>
          <w:fldChar w:fldCharType="begin"/>
        </w:r>
        <w:r>
          <w:instrText xml:space="preserve"> PAGEREF _Toc4662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20" w:history="1">
        <w:r>
          <w:rPr>
            <w:rFonts w:ascii="仿宋" w:eastAsia="仿宋" w:hAnsi="仿宋" w:cs="仿宋" w:hint="eastAsia"/>
            <w:lang w:val="en-US"/>
          </w:rPr>
          <w:t>十八、环境影响评价</w:t>
        </w:r>
        <w:r>
          <w:tab/>
        </w:r>
        <w:r>
          <w:fldChar w:fldCharType="begin"/>
        </w:r>
        <w:r>
          <w:instrText xml:space="preserve"> PAGEREF _Toc19520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2" w:history="1">
        <w:r>
          <w:rPr>
            <w:rFonts w:ascii="仿宋" w:eastAsia="仿宋" w:hAnsi="仿宋" w:cs="仿宋" w:hint="eastAsia"/>
            <w:lang w:val="en-US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_Toc7942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6" w:history="1">
        <w:r>
          <w:rPr>
            <w:rFonts w:ascii="仿宋" w:eastAsia="仿宋" w:hAnsi="仿宋" w:cs="仿宋" w:hint="eastAsia"/>
            <w:lang w:val="en-US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_Toc22706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0" w:history="1">
        <w:r>
          <w:rPr>
            <w:rFonts w:ascii="仿宋" w:eastAsia="仿宋" w:hAnsi="仿宋" w:cs="仿宋" w:hint="eastAsia"/>
            <w:lang w:val="en-US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_Toc14240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89" w:history="1">
        <w:r>
          <w:rPr>
            <w:rFonts w:ascii="仿宋" w:eastAsia="仿宋" w:hAnsi="仿宋" w:cs="仿宋" w:hint="eastAsia"/>
            <w:lang w:val="en-US"/>
          </w:rPr>
          <w:t>十九、经营计划</w:t>
        </w:r>
        <w:r>
          <w:tab/>
        </w:r>
        <w:r>
          <w:fldChar w:fldCharType="begin"/>
        </w:r>
        <w:r>
          <w:instrText xml:space="preserve"> PAGEREF _Toc20789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2" w:history="1">
        <w:r>
          <w:rPr>
            <w:rFonts w:ascii="仿宋" w:eastAsia="仿宋" w:hAnsi="仿宋" w:cs="仿宋" w:hint="eastAsia"/>
            <w:lang w:val="en-US"/>
          </w:rPr>
          <w:t>(一)、生产与运营</w:t>
        </w:r>
        <w:r>
          <w:tab/>
        </w:r>
        <w:r>
          <w:fldChar w:fldCharType="begin"/>
        </w:r>
        <w:r>
          <w:instrText xml:space="preserve"> PAGEREF _Toc4812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6" w:history="1">
        <w:r>
          <w:rPr>
            <w:rFonts w:ascii="仿宋" w:eastAsia="仿宋" w:hAnsi="仿宋" w:cs="仿宋" w:hint="eastAsia"/>
            <w:lang w:val="en-US"/>
          </w:rPr>
          <w:t>(二)、供应链管理</w:t>
        </w:r>
        <w:r>
          <w:tab/>
        </w:r>
        <w:r>
          <w:fldChar w:fldCharType="begin"/>
        </w:r>
        <w:r>
          <w:instrText xml:space="preserve"> PAGEREF _Toc20146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0" w:history="1">
        <w:r>
          <w:rPr>
            <w:rFonts w:ascii="仿宋" w:eastAsia="仿宋" w:hAnsi="仿宋" w:cs="仿宋" w:hint="eastAsia"/>
            <w:lang w:val="en-US"/>
          </w:rPr>
          <w:t>(三)、人力资源</w:t>
        </w:r>
        <w:r>
          <w:tab/>
        </w:r>
        <w:r>
          <w:fldChar w:fldCharType="begin"/>
        </w:r>
        <w:r>
          <w:instrText xml:space="preserve"> PAGEREF _Toc22000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1" w:history="1">
        <w:r>
          <w:rPr>
            <w:rFonts w:ascii="仿宋" w:eastAsia="仿宋" w:hAnsi="仿宋" w:cs="仿宋" w:hint="eastAsia"/>
            <w:lang w:val="en-US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_Toc6291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47" w:history="1">
        <w:r>
          <w:rPr>
            <w:rFonts w:ascii="仿宋" w:eastAsia="仿宋" w:hAnsi="仿宋" w:cs="仿宋" w:hint="eastAsia"/>
            <w:lang w:val="en-US"/>
          </w:rPr>
          <w:t>二十、资源有效利用与节能减排</w:t>
        </w:r>
        <w:r>
          <w:tab/>
        </w:r>
        <w:r>
          <w:fldChar w:fldCharType="begin"/>
        </w:r>
        <w:r>
          <w:instrText xml:space="preserve"> PAGEREF _Toc27647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3" w:history="1">
        <w:r>
          <w:rPr>
            <w:rFonts w:ascii="仿宋" w:eastAsia="仿宋" w:hAnsi="仿宋" w:cs="仿宋" w:hint="eastAsia"/>
            <w:lang w:val="en-US"/>
          </w:rPr>
          <w:t>(一)、资源有效利用策略</w:t>
        </w:r>
        <w:r>
          <w:tab/>
        </w:r>
        <w:r>
          <w:fldChar w:fldCharType="begin"/>
        </w:r>
        <w:r>
          <w:instrText xml:space="preserve"> PAGEREF _Toc29293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1" w:history="1">
        <w:r>
          <w:rPr>
            <w:rFonts w:ascii="仿宋" w:eastAsia="仿宋" w:hAnsi="仿宋" w:cs="仿宋" w:hint="eastAsia"/>
            <w:lang w:val="en-US"/>
          </w:rPr>
          <w:t>(二)、节能措施与技术应用</w:t>
        </w:r>
        <w:r>
          <w:tab/>
        </w:r>
        <w:r>
          <w:fldChar w:fldCharType="begin"/>
        </w:r>
        <w:r>
          <w:instrText xml:space="preserve"> PAGEREF _Toc9471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0" w:history="1">
        <w:r>
          <w:rPr>
            <w:rFonts w:ascii="仿宋" w:eastAsia="仿宋" w:hAnsi="仿宋" w:cs="仿宋" w:hint="eastAsia"/>
            <w:lang w:val="en-US"/>
          </w:rPr>
          <w:t>(三)、减少排放与废弃物管理</w:t>
        </w:r>
        <w:r>
          <w:tab/>
        </w:r>
        <w:r>
          <w:fldChar w:fldCharType="begin"/>
        </w:r>
        <w:r>
          <w:instrText xml:space="preserve"> PAGEREF _Toc9190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7343" w:history="1">
        <w:r>
          <w:rPr>
            <w:rFonts w:ascii="仿宋" w:eastAsia="仿宋" w:hAnsi="仿宋" w:cs="仿宋" w:hint="eastAsia"/>
            <w:lang w:val="en-US"/>
          </w:rPr>
          <w:t>二十一、管理团队</w:t>
        </w:r>
        <w:r>
          <w:tab/>
        </w:r>
        <w:r>
          <w:fldChar w:fldCharType="begin"/>
        </w:r>
        <w:r>
          <w:instrText xml:space="preserve"> PAGEREF _Toc27343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7" w:history="1">
        <w:r>
          <w:rPr>
            <w:rFonts w:ascii="仿宋" w:eastAsia="仿宋" w:hAnsi="仿宋" w:cs="仿宋" w:hint="eastAsia"/>
            <w:lang w:val="en-US"/>
          </w:rPr>
          <w:t>(一)、1 管理层简介</w:t>
        </w:r>
        <w:r>
          <w:tab/>
        </w:r>
        <w:r>
          <w:fldChar w:fldCharType="begin"/>
        </w:r>
        <w:r>
          <w:instrText xml:space="preserve"> PAGEREF _Toc29927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9" w:history="1">
        <w:r>
          <w:rPr>
            <w:rFonts w:ascii="仿宋" w:eastAsia="仿宋" w:hAnsi="仿宋" w:cs="仿宋" w:hint="eastAsia"/>
            <w:lang w:val="en-US"/>
          </w:rPr>
          <w:t>(二)、组织结构</w:t>
        </w:r>
        <w:r>
          <w:tab/>
        </w:r>
        <w:r>
          <w:fldChar w:fldCharType="begin"/>
        </w:r>
        <w:r>
          <w:instrText xml:space="preserve"> PAGEREF _Toc32019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4" w:history="1">
        <w:r>
          <w:rPr>
            <w:rFonts w:ascii="仿宋" w:eastAsia="仿宋" w:hAnsi="仿宋" w:cs="仿宋" w:hint="eastAsia"/>
            <w:lang w:val="en-US"/>
          </w:rPr>
          <w:t>(三)、岗位职责</w:t>
        </w:r>
        <w:r>
          <w:tab/>
        </w:r>
        <w:r>
          <w:fldChar w:fldCharType="begin"/>
        </w:r>
        <w:r>
          <w:instrText xml:space="preserve"> PAGEREF _Toc26724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https://d.book118.com/108127007075006047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木地板项目投资建议书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木地板项目投资建议书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木地板项目投资建议书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木地板项目投资建议书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木地板项目投资建议书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312BD2"/>
    <w:rsid w:val="5E312BD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08127007075006047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2024-03-20T01:04:00Z</dcterms:created>
  <dcterms:modified xsi:type="dcterms:W3CDTF">2024-03-20T01:04:36Z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