
<file path=[Content_Types].xml><?xml version="1.0" encoding="utf-8"?>
<Types xmlns="http://schemas.openxmlformats.org/package/2006/content-types">
  <Default Extension="emf" ContentType="image/x-emf"/>
  <Default Extension="png" ContentType="image/png"/>
  <Default Extension="wmf" ContentType="image/x-wmf"/>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1F5C55">
      <w:pPr>
        <w:pStyle w:val="Normal0"/>
        <w:ind w:firstLine="630" w:firstLineChars="300"/>
        <w:rPr>
          <w:rFonts w:ascii="宋体" w:hAnsi="宋体"/>
          <w:b/>
          <w:szCs w:val="21"/>
        </w:rPr>
      </w:pPr>
    </w:p>
    <w:p w:rsidR="001F5C55">
      <w:pPr>
        <w:pStyle w:val="Normal0"/>
        <w:jc w:val="center"/>
        <w:rPr>
          <w:rFonts w:ascii="宋体" w:hAnsi="宋体"/>
          <w:b/>
          <w:szCs w:val="21"/>
        </w:rPr>
      </w:pPr>
    </w:p>
    <w:p w:rsidR="001F5C55">
      <w:pPr>
        <w:pStyle w:val="Normal0"/>
        <w:jc w:val="center"/>
        <w:rPr>
          <w:rFonts w:ascii="宋体" w:hAnsi="宋体"/>
          <w:b/>
          <w:szCs w:val="21"/>
        </w:rPr>
      </w:pPr>
    </w:p>
    <w:p w:rsidR="001F5C55">
      <w:pPr>
        <w:pStyle w:val="Normal0"/>
        <w:jc w:val="center"/>
        <w:rPr>
          <w:rFonts w:ascii="宋体" w:hAnsi="宋体"/>
          <w:b/>
          <w:szCs w:val="21"/>
        </w:rPr>
      </w:pPr>
    </w:p>
    <w:p w:rsidR="001F5C55">
      <w:pPr>
        <w:pStyle w:val="Normal0"/>
        <w:jc w:val="center"/>
        <w:rPr>
          <w:rFonts w:ascii="宋体" w:hAnsi="宋体"/>
          <w:b/>
          <w:sz w:val="52"/>
        </w:rPr>
      </w:pPr>
      <w:r>
        <w:rPr>
          <w:rFonts w:ascii="宋体" w:hAnsi="宋体" w:hint="eastAsia"/>
          <w:b/>
          <w:sz w:val="52"/>
        </w:rPr>
        <w:t>XXXXX</w:t>
      </w:r>
      <w:r>
        <w:rPr>
          <w:rFonts w:ascii="宋体" w:hAnsi="宋体" w:hint="eastAsia"/>
          <w:b/>
          <w:sz w:val="52"/>
        </w:rPr>
        <w:t>综合体</w:t>
      </w:r>
    </w:p>
    <w:p w:rsidR="001F5C55">
      <w:pPr>
        <w:pStyle w:val="Normal0"/>
        <w:jc w:val="center"/>
        <w:rPr>
          <w:rFonts w:ascii="宋体" w:hAnsi="宋体"/>
          <w:b/>
          <w:sz w:val="52"/>
        </w:rPr>
      </w:pPr>
      <w:r>
        <w:rPr>
          <w:rFonts w:ascii="宋体" w:hAnsi="宋体" w:hint="eastAsia"/>
          <w:b/>
          <w:sz w:val="52"/>
        </w:rPr>
        <w:t>安装工程施工组织设计</w:t>
      </w:r>
    </w:p>
    <w:p w:rsidR="001F5C55">
      <w:pPr>
        <w:pStyle w:val="Normal0"/>
        <w:jc w:val="center"/>
        <w:rPr>
          <w:rFonts w:ascii="宋体" w:hAnsi="宋体"/>
          <w:b/>
          <w:sz w:val="48"/>
        </w:rPr>
      </w:pPr>
    </w:p>
    <w:p w:rsidR="001F5C55">
      <w:pPr>
        <w:pStyle w:val="Normal0"/>
        <w:jc w:val="center"/>
        <w:rPr>
          <w:rFonts w:ascii="宋体" w:hAnsi="宋体"/>
        </w:rPr>
      </w:pPr>
    </w:p>
    <w:p w:rsidR="001F5C55">
      <w:pPr>
        <w:pStyle w:val="Normal0"/>
        <w:jc w:val="center"/>
        <w:rPr>
          <w:rFonts w:ascii="宋体" w:hAnsi="宋体"/>
          <w:b/>
          <w:sz w:val="30"/>
        </w:rPr>
      </w:pPr>
      <w:r>
        <w:rPr>
          <w:rFonts w:ascii="宋体" w:hAnsi="宋体" w:hint="eastAsia"/>
          <w:b/>
          <w:sz w:val="30"/>
        </w:rPr>
        <w:t>文件编号：</w:t>
      </w:r>
      <w:r>
        <w:rPr>
          <w:rFonts w:ascii="宋体" w:hAnsi="宋体" w:hint="eastAsia"/>
          <w:b/>
          <w:sz w:val="30"/>
        </w:rPr>
        <w:t>XX</w:t>
      </w:r>
      <w:r>
        <w:rPr>
          <w:rFonts w:ascii="宋体" w:hAnsi="宋体"/>
          <w:b/>
          <w:sz w:val="30"/>
        </w:rPr>
        <w:t>/</w:t>
      </w:r>
      <w:r>
        <w:rPr>
          <w:rFonts w:ascii="宋体" w:hAnsi="宋体" w:hint="eastAsia"/>
          <w:b/>
          <w:sz w:val="30"/>
        </w:rPr>
        <w:t>XX</w:t>
      </w:r>
      <w:r>
        <w:rPr>
          <w:rFonts w:ascii="宋体" w:hAnsi="宋体" w:hint="eastAsia"/>
          <w:b/>
          <w:sz w:val="30"/>
        </w:rPr>
        <w:t>·</w:t>
      </w:r>
      <w:r>
        <w:rPr>
          <w:rFonts w:ascii="宋体" w:hAnsi="宋体" w:hint="eastAsia"/>
          <w:b/>
          <w:sz w:val="30"/>
        </w:rPr>
        <w:t>XXX</w:t>
      </w:r>
      <w:r>
        <w:rPr>
          <w:rFonts w:ascii="宋体" w:hAnsi="宋体" w:hint="eastAsia"/>
          <w:b/>
          <w:sz w:val="30"/>
        </w:rPr>
        <w:t>·</w:t>
      </w:r>
      <w:r>
        <w:rPr>
          <w:rFonts w:ascii="宋体" w:hAnsi="宋体"/>
          <w:b/>
          <w:sz w:val="30"/>
        </w:rPr>
        <w:t>0</w:t>
      </w:r>
      <w:r>
        <w:rPr>
          <w:rFonts w:ascii="宋体" w:hAnsi="宋体" w:hint="eastAsia"/>
          <w:b/>
          <w:sz w:val="30"/>
        </w:rPr>
        <w:t>1</w:t>
      </w:r>
      <w:r>
        <w:rPr>
          <w:rFonts w:ascii="宋体" w:hAnsi="宋体" w:hint="eastAsia"/>
          <w:b/>
          <w:sz w:val="30"/>
        </w:rPr>
        <w:t>·</w:t>
      </w:r>
      <w:r>
        <w:rPr>
          <w:rFonts w:ascii="宋体" w:hAnsi="宋体"/>
          <w:b/>
          <w:sz w:val="30"/>
        </w:rPr>
        <w:t>201</w:t>
      </w:r>
      <w:r>
        <w:rPr>
          <w:rFonts w:ascii="宋体" w:hAnsi="宋体" w:hint="eastAsia"/>
          <w:b/>
          <w:sz w:val="30"/>
        </w:rPr>
        <w:t>6</w:t>
      </w:r>
    </w:p>
    <w:p w:rsidR="001F5C55">
      <w:pPr>
        <w:pStyle w:val="Normal0"/>
        <w:rPr>
          <w:rFonts w:ascii="宋体" w:hAnsi="宋体"/>
          <w:sz w:val="24"/>
        </w:rPr>
      </w:pPr>
    </w:p>
    <w:p w:rsidR="001F5C55">
      <w:pPr>
        <w:pStyle w:val="Normal0"/>
        <w:rPr>
          <w:rFonts w:ascii="宋体" w:hAnsi="宋体"/>
          <w:sz w:val="24"/>
        </w:rPr>
      </w:pPr>
    </w:p>
    <w:p w:rsidR="001F5C55">
      <w:pPr>
        <w:pStyle w:val="Normal0"/>
        <w:rPr>
          <w:rFonts w:ascii="宋体" w:hAnsi="宋体"/>
          <w:sz w:val="32"/>
        </w:rPr>
      </w:pPr>
    </w:p>
    <w:p w:rsidR="001F5C55">
      <w:pPr>
        <w:pStyle w:val="Normal0"/>
        <w:ind w:firstLine="2080" w:firstLineChars="650"/>
        <w:rPr>
          <w:rFonts w:ascii="宋体" w:hAnsi="宋体"/>
          <w:b/>
          <w:sz w:val="32"/>
        </w:rPr>
      </w:pPr>
      <w:r>
        <w:rPr>
          <w:rFonts w:ascii="宋体" w:hAnsi="宋体" w:hint="eastAsia"/>
          <w:b/>
          <w:sz w:val="32"/>
        </w:rPr>
        <w:t>审　　批：</w:t>
      </w:r>
    </w:p>
    <w:p w:rsidR="001F5C55">
      <w:pPr>
        <w:pStyle w:val="Normal0"/>
        <w:rPr>
          <w:rFonts w:ascii="宋体" w:hAnsi="宋体"/>
          <w:b/>
          <w:sz w:val="32"/>
        </w:rPr>
      </w:pPr>
    </w:p>
    <w:p w:rsidR="001F5C55">
      <w:pPr>
        <w:pStyle w:val="Normal0"/>
        <w:ind w:firstLine="2080" w:firstLineChars="650"/>
        <w:rPr>
          <w:rFonts w:ascii="宋体" w:hAnsi="宋体"/>
          <w:b/>
          <w:sz w:val="32"/>
        </w:rPr>
      </w:pPr>
      <w:r>
        <w:rPr>
          <w:rFonts w:ascii="宋体" w:hAnsi="宋体" w:hint="eastAsia"/>
          <w:b/>
          <w:sz w:val="32"/>
        </w:rPr>
        <w:t>审　　核：</w:t>
      </w:r>
    </w:p>
    <w:p w:rsidR="001F5C55">
      <w:pPr>
        <w:pStyle w:val="Normal0"/>
        <w:ind w:firstLine="2080" w:firstLineChars="650"/>
        <w:rPr>
          <w:rFonts w:ascii="宋体" w:hAnsi="宋体"/>
          <w:b/>
          <w:sz w:val="32"/>
        </w:rPr>
      </w:pPr>
    </w:p>
    <w:p w:rsidR="001F5C55">
      <w:pPr>
        <w:pStyle w:val="Normal0"/>
        <w:ind w:firstLine="2080" w:firstLineChars="650"/>
        <w:rPr>
          <w:rFonts w:ascii="宋体" w:hAnsi="宋体"/>
          <w:sz w:val="32"/>
        </w:rPr>
      </w:pPr>
      <w:r>
        <w:rPr>
          <w:rFonts w:ascii="宋体" w:hAnsi="宋体" w:hint="eastAsia"/>
          <w:b/>
          <w:sz w:val="32"/>
        </w:rPr>
        <w:t>编　　制：</w:t>
      </w:r>
      <w:r>
        <w:rPr>
          <w:rFonts w:ascii="宋体" w:hAnsi="宋体" w:hint="eastAsia"/>
          <w:b/>
          <w:sz w:val="32"/>
        </w:rPr>
        <w:t xml:space="preserve"> </w:t>
      </w:r>
      <w:r>
        <w:rPr>
          <w:rFonts w:ascii="宋体" w:hAnsi="宋体" w:hint="eastAsia"/>
          <w:sz w:val="32"/>
        </w:rPr>
        <w:t xml:space="preserve"> </w:t>
      </w:r>
    </w:p>
    <w:p w:rsidR="001F5C55">
      <w:pPr>
        <w:pStyle w:val="Normal0"/>
        <w:rPr>
          <w:rFonts w:ascii="宋体" w:hAnsi="宋体"/>
          <w:sz w:val="32"/>
        </w:rPr>
      </w:pPr>
    </w:p>
    <w:p w:rsidR="001F5C55">
      <w:pPr>
        <w:pStyle w:val="Normal0"/>
        <w:ind w:firstLine="2520" w:firstLineChars="1050"/>
        <w:rPr>
          <w:rFonts w:ascii="宋体" w:hAnsi="宋体"/>
          <w:sz w:val="24"/>
        </w:rPr>
      </w:pPr>
    </w:p>
    <w:p w:rsidR="001F5C55">
      <w:pPr>
        <w:pStyle w:val="Normal0"/>
        <w:ind w:firstLine="2520" w:firstLineChars="1050"/>
        <w:rPr>
          <w:rFonts w:ascii="宋体" w:hAnsi="宋体"/>
          <w:sz w:val="24"/>
        </w:rPr>
      </w:pPr>
    </w:p>
    <w:p w:rsidR="001F5C55">
      <w:pPr>
        <w:pStyle w:val="Normal0"/>
        <w:rPr>
          <w:rFonts w:ascii="宋体" w:hAnsi="宋体"/>
          <w:sz w:val="24"/>
        </w:rPr>
      </w:pPr>
    </w:p>
    <w:p w:rsidR="001F5C55">
      <w:pPr>
        <w:pStyle w:val="Normal0"/>
        <w:rPr>
          <w:rFonts w:ascii="宋体" w:hAnsi="宋体"/>
          <w:sz w:val="24"/>
        </w:rPr>
      </w:pPr>
    </w:p>
    <w:p w:rsidR="001F5C55">
      <w:pPr>
        <w:pStyle w:val="Normal0"/>
        <w:jc w:val="center"/>
        <w:rPr>
          <w:rFonts w:ascii="宋体" w:hAnsi="宋体"/>
          <w:b/>
          <w:sz w:val="32"/>
        </w:rPr>
      </w:pPr>
      <w:r>
        <w:rPr>
          <w:rFonts w:ascii="宋体" w:hAnsi="宋体" w:hint="eastAsia"/>
          <w:b/>
          <w:sz w:val="32"/>
        </w:rPr>
        <w:t>XXXXX</w:t>
      </w:r>
      <w:r>
        <w:rPr>
          <w:rFonts w:ascii="宋体" w:hAnsi="宋体" w:hint="eastAsia"/>
          <w:b/>
          <w:sz w:val="32"/>
        </w:rPr>
        <w:t>有限公司</w:t>
      </w:r>
    </w:p>
    <w:p w:rsidR="001F5C55">
      <w:pPr>
        <w:pStyle w:val="Normal0"/>
        <w:jc w:val="center"/>
        <w:rPr>
          <w:rFonts w:ascii="宋体" w:hAnsi="宋体"/>
          <w:b/>
          <w:sz w:val="32"/>
        </w:rPr>
      </w:pPr>
      <w:r>
        <w:rPr>
          <w:rFonts w:ascii="宋体" w:hAnsi="宋体" w:hint="eastAsia"/>
          <w:b/>
          <w:sz w:val="32"/>
        </w:rPr>
        <w:t>XXXXXX</w:t>
      </w:r>
      <w:r>
        <w:rPr>
          <w:rFonts w:ascii="宋体" w:hAnsi="宋体" w:hint="eastAsia"/>
          <w:b/>
          <w:sz w:val="32"/>
        </w:rPr>
        <w:t>安装项目部</w:t>
      </w:r>
    </w:p>
    <w:p w:rsidR="001F5C55">
      <w:pPr>
        <w:pStyle w:val="Normal0"/>
        <w:jc w:val="center"/>
        <w:rPr>
          <w:rFonts w:ascii="宋体" w:hAnsi="宋体"/>
          <w:b/>
          <w:sz w:val="32"/>
        </w:rPr>
      </w:pPr>
      <w:r>
        <w:rPr>
          <w:rFonts w:ascii="宋体" w:hAnsi="宋体" w:hint="eastAsia"/>
          <w:b/>
          <w:sz w:val="32"/>
        </w:rPr>
        <w:t>二零一</w:t>
      </w:r>
      <w:r>
        <w:rPr>
          <w:rFonts w:ascii="宋体" w:hAnsi="宋体" w:hint="eastAsia"/>
          <w:b/>
          <w:sz w:val="32"/>
        </w:rPr>
        <w:t>六</w:t>
      </w:r>
      <w:r>
        <w:rPr>
          <w:rFonts w:ascii="宋体" w:hAnsi="宋体" w:hint="eastAsia"/>
          <w:b/>
          <w:sz w:val="32"/>
        </w:rPr>
        <w:t>年五月</w:t>
      </w:r>
    </w:p>
    <w:p w:rsidR="001F5C55">
      <w:pPr>
        <w:pStyle w:val="Normal0"/>
        <w:rPr>
          <w:rFonts w:ascii="宋体" w:hAnsi="宋体"/>
          <w:b/>
          <w:sz w:val="52"/>
          <w:szCs w:val="52"/>
        </w:rPr>
        <w:sectPr>
          <w:pgSz w:w="11906" w:h="16838"/>
          <w:pgMar w:top="1089" w:right="1418" w:bottom="1247" w:left="1400" w:header="851" w:footer="992" w:gutter="0"/>
          <w:cols w:space="708"/>
          <w:docGrid w:type="linesAndChars" w:linePitch="312"/>
        </w:sectPr>
      </w:pPr>
    </w:p>
    <w:p w:rsidR="001F5C55">
      <w:pPr>
        <w:pStyle w:val="Normal0"/>
        <w:jc w:val="center"/>
        <w:rPr>
          <w:rFonts w:ascii="宋体" w:hAnsi="宋体"/>
          <w:b/>
          <w:sz w:val="32"/>
          <w:szCs w:val="32"/>
        </w:rPr>
      </w:pPr>
      <w:r>
        <w:rPr>
          <w:rFonts w:ascii="宋体" w:hAnsi="宋体" w:hint="eastAsia"/>
          <w:b/>
          <w:sz w:val="52"/>
          <w:szCs w:val="52"/>
        </w:rPr>
        <w:t>目</w:t>
      </w:r>
      <w:r>
        <w:rPr>
          <w:rFonts w:ascii="宋体" w:hAnsi="宋体" w:hint="eastAsia"/>
          <w:b/>
          <w:sz w:val="52"/>
          <w:szCs w:val="52"/>
        </w:rPr>
        <w:t xml:space="preserve">   </w:t>
      </w:r>
      <w:r>
        <w:rPr>
          <w:rFonts w:ascii="宋体" w:hAnsi="宋体" w:hint="eastAsia"/>
          <w:b/>
          <w:sz w:val="52"/>
          <w:szCs w:val="52"/>
        </w:rPr>
        <w:t>录</w:t>
      </w:r>
    </w:p>
    <w:p w:rsidR="001F5C55">
      <w:pPr>
        <w:pStyle w:val="Normal0"/>
        <w:ind w:firstLine="826" w:firstLineChars="295"/>
        <w:rPr>
          <w:rFonts w:ascii="宋体" w:hAnsi="宋体"/>
          <w:sz w:val="28"/>
          <w:szCs w:val="28"/>
        </w:rPr>
      </w:pPr>
      <w:r>
        <w:rPr>
          <w:rFonts w:ascii="宋体" w:hAnsi="宋体" w:hint="eastAsia"/>
          <w:sz w:val="28"/>
          <w:szCs w:val="28"/>
        </w:rPr>
        <w:t>一、编制依据</w:t>
      </w:r>
    </w:p>
    <w:p w:rsidR="001F5C55">
      <w:pPr>
        <w:pStyle w:val="Normal0"/>
        <w:ind w:firstLine="826" w:firstLineChars="295"/>
        <w:rPr>
          <w:rFonts w:ascii="宋体" w:hAnsi="宋体"/>
          <w:sz w:val="28"/>
          <w:szCs w:val="28"/>
        </w:rPr>
      </w:pPr>
      <w:r>
        <w:rPr>
          <w:rFonts w:ascii="宋体" w:hAnsi="宋体" w:hint="eastAsia"/>
          <w:sz w:val="28"/>
          <w:szCs w:val="28"/>
        </w:rPr>
        <w:t>二、工程概况</w:t>
      </w:r>
    </w:p>
    <w:p w:rsidR="001F5C55">
      <w:pPr>
        <w:pStyle w:val="Normal0"/>
        <w:ind w:firstLine="826" w:firstLineChars="295"/>
        <w:rPr>
          <w:rFonts w:ascii="宋体" w:hAnsi="宋体"/>
          <w:sz w:val="28"/>
          <w:szCs w:val="28"/>
        </w:rPr>
      </w:pPr>
      <w:r>
        <w:rPr>
          <w:rFonts w:ascii="宋体" w:hAnsi="宋体" w:hint="eastAsia"/>
          <w:sz w:val="28"/>
          <w:szCs w:val="28"/>
        </w:rPr>
        <w:t>三、施工准备计划</w:t>
      </w:r>
    </w:p>
    <w:p w:rsidR="001F5C55">
      <w:pPr>
        <w:pStyle w:val="Normal0"/>
        <w:ind w:firstLine="826" w:firstLineChars="295"/>
        <w:rPr>
          <w:rFonts w:ascii="宋体" w:hAnsi="宋体"/>
          <w:sz w:val="28"/>
          <w:szCs w:val="28"/>
        </w:rPr>
      </w:pPr>
      <w:r>
        <w:rPr>
          <w:rFonts w:ascii="宋体" w:hAnsi="宋体" w:hint="eastAsia"/>
          <w:sz w:val="28"/>
          <w:szCs w:val="28"/>
        </w:rPr>
        <w:t>四、施工部署</w:t>
      </w:r>
    </w:p>
    <w:p w:rsidR="001F5C55">
      <w:pPr>
        <w:pStyle w:val="Normal0"/>
        <w:ind w:firstLine="826" w:firstLineChars="295"/>
        <w:rPr>
          <w:rFonts w:ascii="宋体" w:hAnsi="宋体"/>
          <w:sz w:val="28"/>
          <w:szCs w:val="28"/>
        </w:rPr>
      </w:pPr>
      <w:r>
        <w:rPr>
          <w:rFonts w:ascii="宋体" w:hAnsi="宋体" w:hint="eastAsia"/>
          <w:sz w:val="28"/>
          <w:szCs w:val="28"/>
        </w:rPr>
        <w:t>五、主要分部分项施工方案及技术措施</w:t>
      </w:r>
    </w:p>
    <w:p w:rsidR="001F5C55">
      <w:pPr>
        <w:pStyle w:val="Normal0"/>
        <w:ind w:firstLine="826" w:firstLineChars="295"/>
        <w:rPr>
          <w:rFonts w:ascii="宋体" w:hAnsi="宋体"/>
          <w:sz w:val="28"/>
          <w:szCs w:val="28"/>
        </w:rPr>
      </w:pPr>
      <w:r>
        <w:rPr>
          <w:rFonts w:ascii="宋体" w:hAnsi="宋体" w:hint="eastAsia"/>
          <w:sz w:val="28"/>
          <w:szCs w:val="28"/>
        </w:rPr>
        <w:t>六、施工资源计划</w:t>
      </w:r>
    </w:p>
    <w:p w:rsidR="001F5C55">
      <w:pPr>
        <w:pStyle w:val="Normal0"/>
        <w:ind w:firstLine="826" w:firstLineChars="295"/>
        <w:rPr>
          <w:rFonts w:ascii="宋体" w:hAnsi="宋体"/>
          <w:sz w:val="28"/>
          <w:szCs w:val="28"/>
        </w:rPr>
      </w:pPr>
      <w:r>
        <w:rPr>
          <w:rFonts w:ascii="宋体" w:hAnsi="宋体" w:hint="eastAsia"/>
          <w:sz w:val="28"/>
          <w:szCs w:val="28"/>
        </w:rPr>
        <w:t>七、工程进度计划及工期计划保证措施</w:t>
      </w:r>
    </w:p>
    <w:p w:rsidR="001F5C55">
      <w:pPr>
        <w:pStyle w:val="Normal0"/>
        <w:ind w:firstLine="826" w:firstLineChars="295"/>
        <w:rPr>
          <w:rFonts w:ascii="宋体" w:hAnsi="宋体"/>
          <w:sz w:val="28"/>
          <w:szCs w:val="28"/>
        </w:rPr>
      </w:pPr>
      <w:r>
        <w:rPr>
          <w:rFonts w:ascii="宋体" w:hAnsi="宋体" w:hint="eastAsia"/>
          <w:sz w:val="28"/>
          <w:szCs w:val="28"/>
        </w:rPr>
        <w:t>八、检验试验计划</w:t>
      </w:r>
    </w:p>
    <w:p w:rsidR="001F5C55">
      <w:pPr>
        <w:pStyle w:val="Normal0"/>
        <w:ind w:firstLine="826" w:firstLineChars="295"/>
        <w:rPr>
          <w:rFonts w:ascii="宋体" w:hAnsi="宋体"/>
          <w:sz w:val="28"/>
          <w:szCs w:val="28"/>
        </w:rPr>
      </w:pPr>
      <w:r>
        <w:rPr>
          <w:rFonts w:ascii="宋体" w:hAnsi="宋体" w:hint="eastAsia"/>
          <w:sz w:val="28"/>
          <w:szCs w:val="28"/>
        </w:rPr>
        <w:t>九、施工质量计划及保证措施</w:t>
      </w:r>
    </w:p>
    <w:p w:rsidR="001F5C55">
      <w:pPr>
        <w:pStyle w:val="Normal0"/>
        <w:ind w:firstLine="826" w:firstLineChars="295"/>
        <w:rPr>
          <w:rFonts w:ascii="宋体" w:hAnsi="宋体"/>
          <w:sz w:val="28"/>
          <w:szCs w:val="28"/>
        </w:rPr>
      </w:pPr>
      <w:r>
        <w:rPr>
          <w:rFonts w:ascii="宋体" w:hAnsi="宋体" w:hint="eastAsia"/>
          <w:sz w:val="28"/>
          <w:szCs w:val="28"/>
        </w:rPr>
        <w:t>十、环境及文明施工管理方案</w:t>
      </w:r>
    </w:p>
    <w:p w:rsidR="001F5C55">
      <w:pPr>
        <w:pStyle w:val="Normal0"/>
        <w:ind w:firstLine="826" w:firstLineChars="295"/>
        <w:rPr>
          <w:rFonts w:ascii="宋体" w:hAnsi="宋体"/>
          <w:sz w:val="28"/>
          <w:szCs w:val="28"/>
        </w:rPr>
      </w:pPr>
      <w:r>
        <w:rPr>
          <w:rFonts w:ascii="宋体" w:hAnsi="宋体" w:hint="eastAsia"/>
          <w:sz w:val="28"/>
          <w:szCs w:val="28"/>
        </w:rPr>
        <w:t>十一、职业安全管理方案</w:t>
      </w:r>
    </w:p>
    <w:p w:rsidR="001F5C55">
      <w:pPr>
        <w:pStyle w:val="Normal0"/>
        <w:ind w:firstLine="826" w:firstLineChars="295"/>
        <w:rPr>
          <w:rFonts w:ascii="宋体" w:hAnsi="宋体"/>
          <w:sz w:val="28"/>
          <w:szCs w:val="28"/>
        </w:rPr>
      </w:pPr>
      <w:r>
        <w:rPr>
          <w:rFonts w:ascii="宋体" w:hAnsi="宋体" w:hint="eastAsia"/>
          <w:sz w:val="28"/>
          <w:szCs w:val="28"/>
        </w:rPr>
        <w:t>十二、季节性施工措施</w:t>
      </w:r>
    </w:p>
    <w:p w:rsidR="001F5C55">
      <w:pPr>
        <w:pStyle w:val="Normal0"/>
        <w:ind w:firstLine="840" w:firstLineChars="300"/>
        <w:rPr>
          <w:rFonts w:ascii="宋体" w:hAnsi="宋体"/>
          <w:sz w:val="28"/>
          <w:szCs w:val="28"/>
        </w:rPr>
      </w:pPr>
      <w:r>
        <w:rPr>
          <w:rFonts w:ascii="宋体" w:hAnsi="宋体" w:hint="eastAsia"/>
          <w:sz w:val="28"/>
          <w:szCs w:val="28"/>
        </w:rPr>
        <w:t>十三、十项新技术推广应用计划内（建设部推广的十项新技术）</w:t>
      </w:r>
    </w:p>
    <w:p w:rsidR="001F5C55">
      <w:pPr>
        <w:pStyle w:val="Normal0"/>
        <w:ind w:firstLine="826" w:firstLineChars="295"/>
        <w:rPr>
          <w:rFonts w:ascii="宋体" w:hAnsi="宋体"/>
          <w:sz w:val="28"/>
          <w:szCs w:val="28"/>
        </w:rPr>
      </w:pPr>
      <w:r>
        <w:rPr>
          <w:rFonts w:ascii="宋体" w:hAnsi="宋体" w:hint="eastAsia"/>
          <w:sz w:val="28"/>
          <w:szCs w:val="28"/>
        </w:rPr>
        <w:t>十四、专项施工方案编制计划</w:t>
      </w:r>
    </w:p>
    <w:p w:rsidR="001F5C55">
      <w:pPr>
        <w:pStyle w:val="Normal0"/>
        <w:ind w:firstLine="826" w:firstLineChars="295"/>
        <w:rPr>
          <w:rFonts w:ascii="宋体" w:hAnsi="宋体"/>
          <w:b/>
          <w:sz w:val="32"/>
          <w:szCs w:val="32"/>
        </w:rPr>
      </w:pPr>
      <w:r>
        <w:rPr>
          <w:rFonts w:ascii="宋体" w:hAnsi="宋体" w:hint="eastAsia"/>
          <w:sz w:val="28"/>
          <w:szCs w:val="28"/>
        </w:rPr>
        <w:t>十五、科技成果推广实施计划</w:t>
      </w:r>
    </w:p>
    <w:p w:rsidR="001F5C55">
      <w:pPr>
        <w:pStyle w:val="Normal0"/>
        <w:rPr>
          <w:rFonts w:ascii="宋体" w:hAnsi="宋体"/>
          <w:b/>
          <w:szCs w:val="21"/>
        </w:rPr>
      </w:pPr>
    </w:p>
    <w:p w:rsidR="001F5C55">
      <w:pPr>
        <w:pStyle w:val="Normal0"/>
        <w:rPr>
          <w:rFonts w:ascii="宋体" w:hAnsi="宋体"/>
          <w:b/>
          <w:szCs w:val="21"/>
        </w:rPr>
      </w:pPr>
    </w:p>
    <w:p w:rsidR="001F5C55">
      <w:pPr>
        <w:pStyle w:val="Normal0"/>
        <w:rPr>
          <w:rFonts w:ascii="宋体" w:hAnsi="宋体"/>
          <w:b/>
          <w:szCs w:val="21"/>
        </w:rPr>
      </w:pPr>
    </w:p>
    <w:p w:rsidR="001F5C55">
      <w:pPr>
        <w:pStyle w:val="Normal0"/>
        <w:rPr>
          <w:rFonts w:ascii="宋体" w:hAnsi="宋体"/>
          <w:b/>
          <w:szCs w:val="21"/>
        </w:rPr>
      </w:pPr>
    </w:p>
    <w:p w:rsidR="001F5C55">
      <w:pPr>
        <w:pStyle w:val="Normal0"/>
        <w:rPr>
          <w:rFonts w:ascii="宋体" w:hAnsi="宋体"/>
          <w:b/>
          <w:szCs w:val="21"/>
        </w:rPr>
      </w:pPr>
    </w:p>
    <w:p w:rsidR="001F5C55">
      <w:pPr>
        <w:pStyle w:val="Normal0"/>
        <w:rPr>
          <w:rFonts w:ascii="宋体" w:hAnsi="宋体"/>
          <w:b/>
          <w:szCs w:val="21"/>
        </w:rPr>
      </w:pPr>
    </w:p>
    <w:p w:rsidR="001F5C55">
      <w:pPr>
        <w:pStyle w:val="Normal0"/>
        <w:rPr>
          <w:rFonts w:ascii="宋体" w:hAnsi="宋体"/>
          <w:b/>
          <w:szCs w:val="21"/>
        </w:rPr>
      </w:pPr>
    </w:p>
    <w:p w:rsidR="001F5C55">
      <w:pPr>
        <w:pStyle w:val="Normal0"/>
        <w:rPr>
          <w:rFonts w:ascii="宋体" w:hAnsi="宋体"/>
          <w:b/>
          <w:szCs w:val="21"/>
        </w:rPr>
      </w:pPr>
    </w:p>
    <w:p w:rsidR="001F5C55">
      <w:pPr>
        <w:pStyle w:val="Normal0"/>
        <w:rPr>
          <w:rFonts w:ascii="宋体" w:hAnsi="宋体"/>
          <w:b/>
          <w:szCs w:val="21"/>
        </w:rPr>
      </w:pPr>
    </w:p>
    <w:p w:rsidR="001F5C55">
      <w:pPr>
        <w:pStyle w:val="Normal0"/>
        <w:rPr>
          <w:rFonts w:ascii="宋体" w:hAnsi="宋体"/>
          <w:b/>
          <w:szCs w:val="21"/>
        </w:rPr>
      </w:pPr>
    </w:p>
    <w:p w:rsidR="001F5C55">
      <w:pPr>
        <w:pStyle w:val="Normal0"/>
        <w:rPr>
          <w:rFonts w:ascii="宋体" w:hAnsi="宋体"/>
          <w:b/>
          <w:szCs w:val="21"/>
        </w:rPr>
      </w:pPr>
    </w:p>
    <w:p w:rsidR="001F5C55">
      <w:pPr>
        <w:pStyle w:val="Normal0"/>
        <w:rPr>
          <w:rFonts w:ascii="宋体" w:hAnsi="宋体"/>
          <w:b/>
          <w:szCs w:val="21"/>
        </w:rPr>
      </w:pPr>
    </w:p>
    <w:p w:rsidR="001F5C55">
      <w:pPr>
        <w:pStyle w:val="Normal0"/>
        <w:numPr>
          <w:ilvl w:val="0"/>
          <w:numId w:val="1"/>
        </w:numPr>
        <w:spacing w:line="440" w:lineRule="exact"/>
        <w:rPr>
          <w:rFonts w:ascii="宋体" w:hAnsi="宋体"/>
          <w:b/>
          <w:sz w:val="28"/>
          <w:szCs w:val="28"/>
        </w:rPr>
        <w:sectPr>
          <w:type w:val="nextPage"/>
          <w:pgSz w:w="11906" w:h="16838"/>
          <w:pgMar w:top="1089" w:right="1418" w:bottom="1247" w:left="1400" w:header="851" w:footer="992" w:gutter="0"/>
          <w:pgNumType w:start="2"/>
          <w:cols w:space="708"/>
          <w:titlePg w:val="0"/>
          <w:docGrid w:type="linesAndChars" w:linePitch="312"/>
        </w:sectPr>
      </w:pPr>
      <w:r>
        <w:rPr>
          <w:rFonts w:ascii="宋体" w:hAnsi="宋体" w:hint="eastAsia"/>
          <w:b/>
          <w:sz w:val="28"/>
          <w:szCs w:val="28"/>
        </w:rPr>
        <w:t>编制依据</w:t>
      </w:r>
    </w:p>
    <w:p w:rsidR="001F5C55">
      <w:pPr>
        <w:pStyle w:val="Normal0"/>
        <w:spacing w:line="360" w:lineRule="auto"/>
        <w:ind w:firstLine="3720" w:firstLineChars="1550"/>
        <w:rPr>
          <w:rFonts w:ascii="宋体" w:hAnsi="宋体"/>
          <w:sz w:val="24"/>
        </w:rPr>
      </w:pPr>
      <w:r>
        <w:rPr>
          <w:rFonts w:ascii="宋体" w:hAnsi="宋体" w:hint="eastAsia"/>
          <w:sz w:val="24"/>
        </w:rPr>
        <w:t>施工依据主要文件</w:t>
      </w:r>
    </w:p>
    <w:tbl>
      <w:tblPr>
        <w:tblStyle w:val="TableNormal"/>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774"/>
        <w:gridCol w:w="682"/>
        <w:gridCol w:w="5267"/>
        <w:gridCol w:w="2296"/>
        <w:gridCol w:w="1057"/>
      </w:tblGrid>
      <w:tr>
        <w:tblPrEx>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Ex>
        <w:tc>
          <w:tcPr>
            <w:tcW w:w="774" w:type="dxa"/>
            <w:vAlign w:val="center"/>
          </w:tcPr>
          <w:p w:rsidR="001F5C55">
            <w:pPr>
              <w:pStyle w:val="Normal0"/>
              <w:spacing w:line="360" w:lineRule="auto"/>
              <w:jc w:val="center"/>
              <w:rPr>
                <w:rFonts w:ascii="宋体" w:hAnsi="宋体"/>
                <w:sz w:val="24"/>
              </w:rPr>
            </w:pPr>
            <w:r>
              <w:rPr>
                <w:rFonts w:ascii="宋体" w:hAnsi="宋体" w:hint="eastAsia"/>
                <w:sz w:val="24"/>
              </w:rPr>
              <w:t>序号</w:t>
            </w:r>
          </w:p>
        </w:tc>
        <w:tc>
          <w:tcPr>
            <w:tcW w:w="5949" w:type="dxa"/>
            <w:gridSpan w:val="2"/>
          </w:tcPr>
          <w:p w:rsidR="001F5C55">
            <w:pPr>
              <w:pStyle w:val="Normal0"/>
              <w:spacing w:line="360" w:lineRule="auto"/>
              <w:rPr>
                <w:rFonts w:ascii="宋体" w:hAnsi="宋体"/>
                <w:sz w:val="24"/>
              </w:rPr>
            </w:pPr>
            <w:r>
              <w:rPr>
                <w:rFonts w:ascii="宋体" w:hAnsi="宋体" w:hint="eastAsia"/>
                <w:sz w:val="24"/>
              </w:rPr>
              <w:t>文件名称</w:t>
            </w:r>
          </w:p>
        </w:tc>
        <w:tc>
          <w:tcPr>
            <w:tcW w:w="2296" w:type="dxa"/>
          </w:tcPr>
          <w:p w:rsidR="001F5C55">
            <w:pPr>
              <w:pStyle w:val="Normal0"/>
              <w:spacing w:line="360" w:lineRule="auto"/>
              <w:ind w:right="71" w:rightChars="34"/>
              <w:rPr>
                <w:rFonts w:ascii="宋体" w:hAnsi="宋体"/>
                <w:sz w:val="24"/>
              </w:rPr>
            </w:pPr>
            <w:r>
              <w:rPr>
                <w:rFonts w:ascii="宋体" w:hAnsi="宋体" w:hint="eastAsia"/>
                <w:sz w:val="24"/>
              </w:rPr>
              <w:t>编</w:t>
            </w:r>
            <w:r>
              <w:rPr>
                <w:rFonts w:ascii="宋体" w:hAnsi="宋体" w:hint="eastAsia"/>
                <w:sz w:val="24"/>
              </w:rPr>
              <w:t xml:space="preserve">  </w:t>
            </w:r>
            <w:r>
              <w:rPr>
                <w:rFonts w:ascii="宋体" w:hAnsi="宋体" w:hint="eastAsia"/>
                <w:sz w:val="24"/>
              </w:rPr>
              <w:t>号</w:t>
            </w:r>
          </w:p>
        </w:tc>
        <w:tc>
          <w:tcPr>
            <w:tcW w:w="1057" w:type="dxa"/>
          </w:tcPr>
          <w:p w:rsidR="001F5C55">
            <w:pPr>
              <w:pStyle w:val="Normal0"/>
              <w:spacing w:line="360" w:lineRule="auto"/>
              <w:rPr>
                <w:rFonts w:ascii="宋体" w:hAnsi="宋体"/>
                <w:sz w:val="24"/>
              </w:rPr>
            </w:pPr>
            <w:r>
              <w:rPr>
                <w:rFonts w:ascii="宋体" w:hAnsi="宋体" w:hint="eastAsia"/>
                <w:sz w:val="24"/>
              </w:rPr>
              <w:t>类</w:t>
            </w:r>
            <w:r>
              <w:rPr>
                <w:rFonts w:ascii="宋体" w:hAnsi="宋体" w:hint="eastAsia"/>
                <w:sz w:val="24"/>
              </w:rPr>
              <w:t xml:space="preserve">  </w:t>
            </w:r>
            <w:r>
              <w:rPr>
                <w:rFonts w:ascii="宋体" w:hAnsi="宋体" w:hint="eastAsia"/>
                <w:sz w:val="24"/>
              </w:rPr>
              <w:t>别</w:t>
            </w:r>
          </w:p>
        </w:tc>
      </w:tr>
      <w:tr>
        <w:tblPrEx>
          <w:tblW w:w="0" w:type="auto"/>
          <w:tblLayout w:type="fixed"/>
          <w:tblLook w:val="0000"/>
        </w:tblPrEx>
        <w:trPr>
          <w:trHeight w:val="273"/>
        </w:trPr>
        <w:tc>
          <w:tcPr>
            <w:tcW w:w="774" w:type="dxa"/>
            <w:vAlign w:val="center"/>
          </w:tcPr>
          <w:p w:rsidR="001F5C55">
            <w:pPr>
              <w:pStyle w:val="Normal0"/>
              <w:spacing w:line="360" w:lineRule="auto"/>
              <w:jc w:val="center"/>
              <w:rPr>
                <w:rFonts w:ascii="宋体" w:hAnsi="宋体"/>
                <w:sz w:val="24"/>
              </w:rPr>
            </w:pPr>
            <w:r>
              <w:rPr>
                <w:rFonts w:ascii="宋体" w:hAnsi="宋体" w:hint="eastAsia"/>
                <w:sz w:val="24"/>
              </w:rPr>
              <w:t>1</w:t>
            </w:r>
          </w:p>
        </w:tc>
        <w:tc>
          <w:tcPr>
            <w:tcW w:w="682" w:type="dxa"/>
            <w:vMerge w:val="restart"/>
            <w:vAlign w:val="center"/>
          </w:tcPr>
          <w:p w:rsidR="001F5C55">
            <w:pPr>
              <w:pStyle w:val="Normal0"/>
              <w:spacing w:line="360" w:lineRule="auto"/>
              <w:jc w:val="center"/>
              <w:rPr>
                <w:rFonts w:ascii="宋体" w:hAnsi="宋体"/>
                <w:sz w:val="24"/>
              </w:rPr>
            </w:pPr>
            <w:r>
              <w:rPr>
                <w:rFonts w:ascii="宋体" w:hAnsi="宋体" w:hint="eastAsia"/>
                <w:sz w:val="24"/>
              </w:rPr>
              <w:t>法律</w:t>
            </w:r>
          </w:p>
          <w:p w:rsidR="001F5C55">
            <w:pPr>
              <w:pStyle w:val="Normal0"/>
              <w:spacing w:line="360" w:lineRule="auto"/>
              <w:jc w:val="center"/>
              <w:rPr>
                <w:rFonts w:ascii="宋体" w:hAnsi="宋体"/>
                <w:sz w:val="24"/>
              </w:rPr>
            </w:pPr>
            <w:r>
              <w:rPr>
                <w:rFonts w:ascii="宋体" w:hAnsi="宋体" w:hint="eastAsia"/>
                <w:sz w:val="24"/>
              </w:rPr>
              <w:t>法规</w:t>
            </w:r>
          </w:p>
        </w:tc>
        <w:tc>
          <w:tcPr>
            <w:tcW w:w="5267" w:type="dxa"/>
          </w:tcPr>
          <w:p w:rsidR="001F5C55">
            <w:pPr>
              <w:pStyle w:val="Normal0"/>
              <w:spacing w:line="360" w:lineRule="auto"/>
              <w:rPr>
                <w:rFonts w:ascii="宋体" w:hAnsi="宋体"/>
                <w:sz w:val="24"/>
              </w:rPr>
            </w:pPr>
            <w:r>
              <w:rPr>
                <w:rFonts w:ascii="宋体" w:hAnsi="宋体" w:hint="eastAsia"/>
                <w:sz w:val="24"/>
              </w:rPr>
              <w:t>中华人民共和国节约能源法</w:t>
            </w:r>
          </w:p>
        </w:tc>
        <w:tc>
          <w:tcPr>
            <w:tcW w:w="2296" w:type="dxa"/>
          </w:tcPr>
          <w:p w:rsidR="001F5C55">
            <w:pPr>
              <w:pStyle w:val="Normal0"/>
              <w:spacing w:line="360" w:lineRule="auto"/>
              <w:rPr>
                <w:rFonts w:ascii="宋体" w:hAnsi="宋体"/>
                <w:sz w:val="24"/>
              </w:rPr>
            </w:pPr>
            <w:r>
              <w:rPr>
                <w:rFonts w:ascii="宋体" w:hAnsi="宋体" w:hint="eastAsia"/>
                <w:sz w:val="24"/>
              </w:rPr>
              <w:t>第</w:t>
            </w:r>
            <w:r>
              <w:rPr>
                <w:rFonts w:ascii="宋体" w:hAnsi="宋体" w:hint="eastAsia"/>
                <w:sz w:val="24"/>
              </w:rPr>
              <w:t>90</w:t>
            </w:r>
            <w:r>
              <w:rPr>
                <w:rFonts w:ascii="宋体" w:hAnsi="宋体" w:hint="eastAsia"/>
                <w:sz w:val="24"/>
              </w:rPr>
              <w:t>号</w:t>
            </w:r>
          </w:p>
        </w:tc>
        <w:tc>
          <w:tcPr>
            <w:tcW w:w="1057" w:type="dxa"/>
          </w:tcPr>
          <w:p w:rsidR="001F5C55">
            <w:pPr>
              <w:pStyle w:val="Normal0"/>
              <w:spacing w:line="360" w:lineRule="auto"/>
              <w:rPr>
                <w:rFonts w:ascii="宋体" w:hAnsi="宋体"/>
                <w:sz w:val="24"/>
              </w:rPr>
            </w:pPr>
          </w:p>
        </w:tc>
      </w:tr>
      <w:tr>
        <w:tblPrEx>
          <w:tblW w:w="0" w:type="auto"/>
          <w:tblLayout w:type="fixed"/>
          <w:tblLook w:val="0000"/>
        </w:tblPrEx>
        <w:tc>
          <w:tcPr>
            <w:tcW w:w="774" w:type="dxa"/>
            <w:vAlign w:val="center"/>
          </w:tcPr>
          <w:p w:rsidR="001F5C55">
            <w:pPr>
              <w:pStyle w:val="Normal0"/>
              <w:spacing w:line="360" w:lineRule="auto"/>
              <w:jc w:val="center"/>
              <w:rPr>
                <w:rFonts w:ascii="宋体" w:hAnsi="宋体"/>
                <w:sz w:val="24"/>
              </w:rPr>
            </w:pPr>
            <w:r>
              <w:rPr>
                <w:rFonts w:ascii="宋体" w:hAnsi="宋体" w:hint="eastAsia"/>
                <w:sz w:val="24"/>
              </w:rPr>
              <w:t>2</w:t>
            </w:r>
          </w:p>
        </w:tc>
        <w:tc>
          <w:tcPr>
            <w:tcW w:w="1" w:type="dxa"/>
            <w:vMerge/>
          </w:tcPr>
          <w:p w:rsidR="001F5C55">
            <w:pPr>
              <w:pStyle w:val="Normal0"/>
              <w:spacing w:line="360" w:lineRule="auto"/>
              <w:rPr>
                <w:rFonts w:ascii="宋体" w:hAnsi="宋体"/>
                <w:sz w:val="24"/>
              </w:rPr>
            </w:pPr>
          </w:p>
        </w:tc>
        <w:tc>
          <w:tcPr>
            <w:tcW w:w="5267" w:type="dxa"/>
          </w:tcPr>
          <w:p w:rsidR="001F5C55">
            <w:pPr>
              <w:pStyle w:val="Normal0"/>
              <w:spacing w:line="360" w:lineRule="auto"/>
              <w:rPr>
                <w:rFonts w:ascii="宋体" w:hAnsi="宋体"/>
                <w:sz w:val="24"/>
              </w:rPr>
            </w:pPr>
            <w:r>
              <w:rPr>
                <w:rFonts w:ascii="宋体" w:hAnsi="宋体" w:hint="eastAsia"/>
                <w:sz w:val="24"/>
              </w:rPr>
              <w:t>中华人民共和国建筑法</w:t>
            </w:r>
          </w:p>
        </w:tc>
        <w:tc>
          <w:tcPr>
            <w:tcW w:w="2296" w:type="dxa"/>
          </w:tcPr>
          <w:p w:rsidR="001F5C55">
            <w:pPr>
              <w:pStyle w:val="Normal0"/>
              <w:spacing w:line="360" w:lineRule="auto"/>
              <w:rPr>
                <w:rFonts w:ascii="宋体" w:hAnsi="宋体"/>
                <w:sz w:val="24"/>
              </w:rPr>
            </w:pPr>
            <w:r>
              <w:rPr>
                <w:rFonts w:ascii="宋体" w:hAnsi="宋体" w:hint="eastAsia"/>
                <w:sz w:val="24"/>
              </w:rPr>
              <w:t>第</w:t>
            </w:r>
            <w:r>
              <w:rPr>
                <w:rFonts w:ascii="宋体" w:hAnsi="宋体" w:hint="eastAsia"/>
                <w:sz w:val="24"/>
              </w:rPr>
              <w:t>91</w:t>
            </w:r>
            <w:r>
              <w:rPr>
                <w:rFonts w:ascii="宋体" w:hAnsi="宋体" w:hint="eastAsia"/>
                <w:sz w:val="24"/>
              </w:rPr>
              <w:t>号</w:t>
            </w:r>
          </w:p>
        </w:tc>
        <w:tc>
          <w:tcPr>
            <w:tcW w:w="1057" w:type="dxa"/>
          </w:tcPr>
          <w:p w:rsidR="001F5C55">
            <w:pPr>
              <w:pStyle w:val="Normal0"/>
              <w:spacing w:line="360" w:lineRule="auto"/>
              <w:rPr>
                <w:rFonts w:ascii="宋体" w:hAnsi="宋体"/>
                <w:sz w:val="24"/>
              </w:rPr>
            </w:pPr>
          </w:p>
        </w:tc>
      </w:tr>
      <w:tr>
        <w:tblPrEx>
          <w:tblW w:w="0" w:type="auto"/>
          <w:tblLayout w:type="fixed"/>
          <w:tblLook w:val="0000"/>
        </w:tblPrEx>
        <w:tc>
          <w:tcPr>
            <w:tcW w:w="774" w:type="dxa"/>
            <w:vAlign w:val="center"/>
          </w:tcPr>
          <w:p w:rsidR="001F5C55">
            <w:pPr>
              <w:pStyle w:val="Normal0"/>
              <w:spacing w:line="360" w:lineRule="auto"/>
              <w:jc w:val="center"/>
              <w:rPr>
                <w:rFonts w:ascii="宋体" w:hAnsi="宋体"/>
                <w:sz w:val="24"/>
              </w:rPr>
            </w:pPr>
            <w:r>
              <w:rPr>
                <w:rFonts w:ascii="宋体" w:hAnsi="宋体" w:hint="eastAsia"/>
                <w:sz w:val="24"/>
              </w:rPr>
              <w:t>3</w:t>
            </w:r>
          </w:p>
        </w:tc>
        <w:tc>
          <w:tcPr>
            <w:tcW w:w="1" w:type="dxa"/>
            <w:vMerge/>
          </w:tcPr>
          <w:p w:rsidR="001F5C55">
            <w:pPr>
              <w:pStyle w:val="Normal0"/>
              <w:spacing w:line="360" w:lineRule="auto"/>
              <w:rPr>
                <w:rFonts w:ascii="宋体" w:hAnsi="宋体"/>
                <w:sz w:val="24"/>
              </w:rPr>
            </w:pPr>
          </w:p>
        </w:tc>
        <w:tc>
          <w:tcPr>
            <w:tcW w:w="5267" w:type="dxa"/>
          </w:tcPr>
          <w:p w:rsidR="001F5C55">
            <w:pPr>
              <w:pStyle w:val="Normal0"/>
              <w:spacing w:line="360" w:lineRule="auto"/>
              <w:rPr>
                <w:rFonts w:ascii="宋体" w:hAnsi="宋体"/>
                <w:sz w:val="24"/>
              </w:rPr>
            </w:pPr>
            <w:r>
              <w:rPr>
                <w:rFonts w:ascii="宋体" w:hAnsi="宋体" w:hint="eastAsia"/>
                <w:sz w:val="24"/>
              </w:rPr>
              <w:t>中华人民共和国产品环境保护法</w:t>
            </w:r>
          </w:p>
        </w:tc>
        <w:tc>
          <w:tcPr>
            <w:tcW w:w="2296" w:type="dxa"/>
          </w:tcPr>
          <w:p w:rsidR="001F5C55">
            <w:pPr>
              <w:pStyle w:val="Normal0"/>
              <w:spacing w:line="360" w:lineRule="auto"/>
              <w:rPr>
                <w:rFonts w:ascii="宋体" w:hAnsi="宋体"/>
                <w:sz w:val="24"/>
              </w:rPr>
            </w:pPr>
            <w:r>
              <w:rPr>
                <w:rFonts w:ascii="宋体" w:hAnsi="宋体" w:hint="eastAsia"/>
                <w:sz w:val="24"/>
              </w:rPr>
              <w:t>第</w:t>
            </w:r>
            <w:r>
              <w:rPr>
                <w:rFonts w:ascii="宋体" w:hAnsi="宋体" w:hint="eastAsia"/>
                <w:sz w:val="24"/>
              </w:rPr>
              <w:t>22</w:t>
            </w:r>
            <w:r>
              <w:rPr>
                <w:rFonts w:ascii="宋体" w:hAnsi="宋体" w:hint="eastAsia"/>
                <w:sz w:val="24"/>
              </w:rPr>
              <w:t>号</w:t>
            </w:r>
          </w:p>
        </w:tc>
        <w:tc>
          <w:tcPr>
            <w:tcW w:w="1057" w:type="dxa"/>
          </w:tcPr>
          <w:p w:rsidR="001F5C55">
            <w:pPr>
              <w:pStyle w:val="Normal0"/>
              <w:spacing w:line="360" w:lineRule="auto"/>
              <w:rPr>
                <w:rFonts w:ascii="宋体" w:hAnsi="宋体"/>
                <w:sz w:val="24"/>
              </w:rPr>
            </w:pPr>
          </w:p>
        </w:tc>
      </w:tr>
      <w:tr>
        <w:tblPrEx>
          <w:tblW w:w="0" w:type="auto"/>
          <w:tblLayout w:type="fixed"/>
          <w:tblLook w:val="0000"/>
        </w:tblPrEx>
        <w:tc>
          <w:tcPr>
            <w:tcW w:w="774" w:type="dxa"/>
            <w:vAlign w:val="center"/>
          </w:tcPr>
          <w:p w:rsidR="001F5C55">
            <w:pPr>
              <w:pStyle w:val="Normal0"/>
              <w:spacing w:line="360" w:lineRule="auto"/>
              <w:jc w:val="center"/>
              <w:rPr>
                <w:rFonts w:ascii="宋体" w:hAnsi="宋体"/>
                <w:sz w:val="24"/>
              </w:rPr>
            </w:pPr>
            <w:r>
              <w:rPr>
                <w:rFonts w:ascii="宋体" w:hAnsi="宋体" w:hint="eastAsia"/>
                <w:sz w:val="24"/>
              </w:rPr>
              <w:t>4</w:t>
            </w:r>
          </w:p>
        </w:tc>
        <w:tc>
          <w:tcPr>
            <w:tcW w:w="1" w:type="dxa"/>
            <w:vMerge/>
          </w:tcPr>
          <w:p w:rsidR="001F5C55">
            <w:pPr>
              <w:pStyle w:val="Normal0"/>
              <w:spacing w:line="360" w:lineRule="auto"/>
              <w:rPr>
                <w:rFonts w:ascii="宋体" w:hAnsi="宋体"/>
                <w:sz w:val="24"/>
              </w:rPr>
            </w:pPr>
          </w:p>
        </w:tc>
        <w:tc>
          <w:tcPr>
            <w:tcW w:w="5267" w:type="dxa"/>
          </w:tcPr>
          <w:p w:rsidR="001F5C55">
            <w:pPr>
              <w:pStyle w:val="Normal0"/>
              <w:spacing w:line="360" w:lineRule="auto"/>
              <w:rPr>
                <w:rFonts w:ascii="宋体" w:hAnsi="宋体"/>
                <w:sz w:val="24"/>
              </w:rPr>
            </w:pPr>
            <w:r>
              <w:rPr>
                <w:rFonts w:ascii="宋体" w:hAnsi="宋体" w:hint="eastAsia"/>
                <w:sz w:val="24"/>
              </w:rPr>
              <w:t>建设工程安全生产管理条例</w:t>
            </w:r>
          </w:p>
        </w:tc>
        <w:tc>
          <w:tcPr>
            <w:tcW w:w="2296" w:type="dxa"/>
          </w:tcPr>
          <w:p w:rsidR="001F5C55">
            <w:pPr>
              <w:pStyle w:val="Normal0"/>
              <w:spacing w:line="360" w:lineRule="auto"/>
              <w:rPr>
                <w:rFonts w:ascii="宋体" w:hAnsi="宋体"/>
                <w:sz w:val="24"/>
              </w:rPr>
            </w:pPr>
            <w:r>
              <w:rPr>
                <w:rFonts w:ascii="宋体" w:hAnsi="宋体" w:hint="eastAsia"/>
                <w:sz w:val="24"/>
              </w:rPr>
              <w:t>第</w:t>
            </w:r>
            <w:r>
              <w:rPr>
                <w:rFonts w:ascii="宋体" w:hAnsi="宋体" w:hint="eastAsia"/>
                <w:sz w:val="24"/>
              </w:rPr>
              <w:t>393</w:t>
            </w:r>
            <w:r>
              <w:rPr>
                <w:rFonts w:ascii="宋体" w:hAnsi="宋体" w:hint="eastAsia"/>
                <w:sz w:val="24"/>
              </w:rPr>
              <w:t>号</w:t>
            </w:r>
          </w:p>
        </w:tc>
        <w:tc>
          <w:tcPr>
            <w:tcW w:w="1057" w:type="dxa"/>
          </w:tcPr>
          <w:p w:rsidR="001F5C55">
            <w:pPr>
              <w:pStyle w:val="Normal0"/>
              <w:spacing w:line="360" w:lineRule="auto"/>
              <w:rPr>
                <w:rFonts w:ascii="宋体" w:hAnsi="宋体"/>
                <w:sz w:val="24"/>
              </w:rPr>
            </w:pPr>
          </w:p>
        </w:tc>
      </w:tr>
      <w:tr>
        <w:tblPrEx>
          <w:tblW w:w="0" w:type="auto"/>
          <w:tblLayout w:type="fixed"/>
          <w:tblLook w:val="0000"/>
        </w:tblPrEx>
        <w:tc>
          <w:tcPr>
            <w:tcW w:w="774" w:type="dxa"/>
            <w:vAlign w:val="center"/>
          </w:tcPr>
          <w:p w:rsidR="001F5C55">
            <w:pPr>
              <w:pStyle w:val="Normal0"/>
              <w:spacing w:line="360" w:lineRule="auto"/>
              <w:jc w:val="center"/>
              <w:rPr>
                <w:rFonts w:ascii="宋体" w:hAnsi="宋体"/>
                <w:sz w:val="24"/>
              </w:rPr>
            </w:pPr>
            <w:r>
              <w:rPr>
                <w:rFonts w:ascii="宋体" w:hAnsi="宋体" w:hint="eastAsia"/>
                <w:sz w:val="24"/>
              </w:rPr>
              <w:t>5</w:t>
            </w:r>
          </w:p>
        </w:tc>
        <w:tc>
          <w:tcPr>
            <w:tcW w:w="1" w:type="dxa"/>
            <w:vMerge/>
          </w:tcPr>
          <w:p w:rsidR="001F5C55">
            <w:pPr>
              <w:pStyle w:val="Normal0"/>
              <w:spacing w:line="360" w:lineRule="auto"/>
              <w:rPr>
                <w:rFonts w:ascii="宋体" w:hAnsi="宋体"/>
                <w:sz w:val="24"/>
              </w:rPr>
            </w:pPr>
          </w:p>
        </w:tc>
        <w:tc>
          <w:tcPr>
            <w:tcW w:w="5267" w:type="dxa"/>
          </w:tcPr>
          <w:p w:rsidR="001F5C55">
            <w:pPr>
              <w:pStyle w:val="Normal0"/>
              <w:spacing w:line="360" w:lineRule="auto"/>
              <w:rPr>
                <w:rFonts w:ascii="宋体" w:hAnsi="宋体"/>
                <w:sz w:val="24"/>
              </w:rPr>
            </w:pPr>
            <w:r>
              <w:rPr>
                <w:rFonts w:ascii="宋体" w:hAnsi="宋体" w:hint="eastAsia"/>
                <w:sz w:val="24"/>
              </w:rPr>
              <w:t>建设工程质量管理条例</w:t>
            </w:r>
          </w:p>
        </w:tc>
        <w:tc>
          <w:tcPr>
            <w:tcW w:w="2296" w:type="dxa"/>
          </w:tcPr>
          <w:p w:rsidR="001F5C55">
            <w:pPr>
              <w:pStyle w:val="Normal0"/>
              <w:spacing w:line="360" w:lineRule="auto"/>
              <w:rPr>
                <w:rFonts w:ascii="宋体" w:hAnsi="宋体"/>
                <w:sz w:val="24"/>
              </w:rPr>
            </w:pPr>
            <w:r>
              <w:rPr>
                <w:rFonts w:ascii="宋体" w:hAnsi="宋体" w:hint="eastAsia"/>
                <w:sz w:val="24"/>
              </w:rPr>
              <w:t>第</w:t>
            </w:r>
            <w:r>
              <w:rPr>
                <w:rFonts w:ascii="宋体" w:hAnsi="宋体" w:hint="eastAsia"/>
                <w:sz w:val="24"/>
              </w:rPr>
              <w:t>279</w:t>
            </w:r>
            <w:r>
              <w:rPr>
                <w:rFonts w:ascii="宋体" w:hAnsi="宋体" w:hint="eastAsia"/>
                <w:sz w:val="24"/>
              </w:rPr>
              <w:t>号</w:t>
            </w:r>
          </w:p>
        </w:tc>
        <w:tc>
          <w:tcPr>
            <w:tcW w:w="1057" w:type="dxa"/>
          </w:tcPr>
          <w:p w:rsidR="001F5C55">
            <w:pPr>
              <w:pStyle w:val="Normal0"/>
              <w:spacing w:line="360" w:lineRule="auto"/>
              <w:rPr>
                <w:rFonts w:ascii="宋体" w:hAnsi="宋体"/>
                <w:sz w:val="24"/>
              </w:rPr>
            </w:pPr>
          </w:p>
        </w:tc>
      </w:tr>
      <w:tr>
        <w:tblPrEx>
          <w:tblW w:w="0" w:type="auto"/>
          <w:tblLayout w:type="fixed"/>
          <w:tblLook w:val="0000"/>
        </w:tblPrEx>
        <w:tc>
          <w:tcPr>
            <w:tcW w:w="774" w:type="dxa"/>
            <w:vAlign w:val="center"/>
          </w:tcPr>
          <w:p w:rsidR="001F5C55">
            <w:pPr>
              <w:pStyle w:val="Normal0"/>
              <w:spacing w:line="360" w:lineRule="auto"/>
              <w:jc w:val="center"/>
              <w:rPr>
                <w:rFonts w:ascii="宋体" w:hAnsi="宋体"/>
                <w:sz w:val="24"/>
              </w:rPr>
            </w:pPr>
            <w:r>
              <w:rPr>
                <w:rFonts w:ascii="宋体" w:hAnsi="宋体" w:hint="eastAsia"/>
                <w:sz w:val="24"/>
              </w:rPr>
              <w:t>6</w:t>
            </w:r>
          </w:p>
        </w:tc>
        <w:tc>
          <w:tcPr>
            <w:tcW w:w="1" w:type="dxa"/>
            <w:vMerge/>
          </w:tcPr>
          <w:p w:rsidR="001F5C55">
            <w:pPr>
              <w:pStyle w:val="Normal0"/>
              <w:spacing w:line="360" w:lineRule="auto"/>
              <w:rPr>
                <w:rFonts w:ascii="宋体" w:hAnsi="宋体"/>
                <w:sz w:val="24"/>
              </w:rPr>
            </w:pPr>
          </w:p>
        </w:tc>
        <w:tc>
          <w:tcPr>
            <w:tcW w:w="5267" w:type="dxa"/>
          </w:tcPr>
          <w:p w:rsidR="001F5C55">
            <w:pPr>
              <w:pStyle w:val="Normal0"/>
              <w:spacing w:line="360" w:lineRule="auto"/>
              <w:rPr>
                <w:rFonts w:ascii="宋体" w:hAnsi="宋体"/>
                <w:sz w:val="24"/>
              </w:rPr>
            </w:pPr>
            <w:r>
              <w:rPr>
                <w:rFonts w:ascii="宋体" w:hAnsi="宋体" w:hint="eastAsia"/>
                <w:sz w:val="24"/>
              </w:rPr>
              <w:t>建筑施工企业安全生产许可证管理规定</w:t>
            </w:r>
          </w:p>
        </w:tc>
        <w:tc>
          <w:tcPr>
            <w:tcW w:w="2296" w:type="dxa"/>
          </w:tcPr>
          <w:p w:rsidR="001F5C55">
            <w:pPr>
              <w:pStyle w:val="Normal0"/>
              <w:spacing w:line="360" w:lineRule="auto"/>
              <w:rPr>
                <w:rFonts w:ascii="宋体" w:hAnsi="宋体"/>
                <w:sz w:val="24"/>
              </w:rPr>
            </w:pPr>
            <w:r>
              <w:rPr>
                <w:rFonts w:ascii="宋体" w:hAnsi="宋体" w:hint="eastAsia"/>
                <w:sz w:val="24"/>
              </w:rPr>
              <w:t>第</w:t>
            </w:r>
            <w:r>
              <w:rPr>
                <w:rFonts w:ascii="宋体" w:hAnsi="宋体" w:hint="eastAsia"/>
                <w:sz w:val="24"/>
              </w:rPr>
              <w:t>128</w:t>
            </w:r>
            <w:r>
              <w:rPr>
                <w:rFonts w:ascii="宋体" w:hAnsi="宋体" w:hint="eastAsia"/>
                <w:sz w:val="24"/>
              </w:rPr>
              <w:t>号</w:t>
            </w:r>
          </w:p>
        </w:tc>
        <w:tc>
          <w:tcPr>
            <w:tcW w:w="1057" w:type="dxa"/>
          </w:tcPr>
          <w:p w:rsidR="001F5C55">
            <w:pPr>
              <w:pStyle w:val="Normal0"/>
              <w:spacing w:line="360" w:lineRule="auto"/>
              <w:rPr>
                <w:rFonts w:ascii="宋体" w:hAnsi="宋体"/>
                <w:sz w:val="24"/>
              </w:rPr>
            </w:pPr>
          </w:p>
        </w:tc>
      </w:tr>
      <w:tr>
        <w:tblPrEx>
          <w:tblW w:w="0" w:type="auto"/>
          <w:tblLayout w:type="fixed"/>
          <w:tblLook w:val="0000"/>
        </w:tblPrEx>
        <w:tc>
          <w:tcPr>
            <w:tcW w:w="774" w:type="dxa"/>
            <w:vAlign w:val="center"/>
          </w:tcPr>
          <w:p w:rsidR="001F5C55">
            <w:pPr>
              <w:pStyle w:val="Normal0"/>
              <w:spacing w:line="360" w:lineRule="auto"/>
              <w:jc w:val="center"/>
              <w:rPr>
                <w:rFonts w:ascii="宋体" w:hAnsi="宋体"/>
                <w:sz w:val="24"/>
              </w:rPr>
            </w:pPr>
            <w:r>
              <w:rPr>
                <w:rFonts w:ascii="宋体" w:hAnsi="宋体" w:hint="eastAsia"/>
                <w:sz w:val="24"/>
              </w:rPr>
              <w:t>7</w:t>
            </w:r>
          </w:p>
        </w:tc>
        <w:tc>
          <w:tcPr>
            <w:tcW w:w="1" w:type="dxa"/>
            <w:vMerge/>
          </w:tcPr>
          <w:p w:rsidR="001F5C55">
            <w:pPr>
              <w:pStyle w:val="Normal0"/>
              <w:spacing w:line="360" w:lineRule="auto"/>
              <w:rPr>
                <w:rFonts w:ascii="宋体" w:hAnsi="宋体"/>
                <w:sz w:val="24"/>
              </w:rPr>
            </w:pPr>
          </w:p>
        </w:tc>
        <w:tc>
          <w:tcPr>
            <w:tcW w:w="5267" w:type="dxa"/>
          </w:tcPr>
          <w:p w:rsidR="001F5C55">
            <w:pPr>
              <w:pStyle w:val="Normal0"/>
              <w:spacing w:line="360" w:lineRule="auto"/>
              <w:rPr>
                <w:rFonts w:ascii="宋体" w:hAnsi="宋体"/>
                <w:sz w:val="24"/>
              </w:rPr>
            </w:pPr>
            <w:r>
              <w:rPr>
                <w:rFonts w:ascii="宋体" w:hAnsi="宋体" w:hint="eastAsia"/>
                <w:sz w:val="24"/>
              </w:rPr>
              <w:t>中华人民共和国合同法</w:t>
            </w:r>
          </w:p>
        </w:tc>
        <w:tc>
          <w:tcPr>
            <w:tcW w:w="2296" w:type="dxa"/>
          </w:tcPr>
          <w:p w:rsidR="001F5C55">
            <w:pPr>
              <w:pStyle w:val="Normal0"/>
              <w:spacing w:line="360" w:lineRule="auto"/>
              <w:rPr>
                <w:rFonts w:ascii="宋体" w:hAnsi="宋体"/>
                <w:sz w:val="24"/>
              </w:rPr>
            </w:pPr>
            <w:r>
              <w:rPr>
                <w:rFonts w:ascii="宋体" w:hAnsi="宋体" w:hint="eastAsia"/>
                <w:sz w:val="24"/>
              </w:rPr>
              <w:t>第</w:t>
            </w:r>
            <w:r>
              <w:rPr>
                <w:rFonts w:ascii="宋体" w:hAnsi="宋体" w:hint="eastAsia"/>
                <w:sz w:val="24"/>
              </w:rPr>
              <w:t>15</w:t>
            </w:r>
            <w:r>
              <w:rPr>
                <w:rFonts w:ascii="宋体" w:hAnsi="宋体" w:hint="eastAsia"/>
                <w:sz w:val="24"/>
              </w:rPr>
              <w:t>号</w:t>
            </w:r>
          </w:p>
        </w:tc>
        <w:tc>
          <w:tcPr>
            <w:tcW w:w="1057" w:type="dxa"/>
          </w:tcPr>
          <w:p w:rsidR="001F5C55">
            <w:pPr>
              <w:pStyle w:val="Normal0"/>
              <w:spacing w:line="360" w:lineRule="auto"/>
              <w:rPr>
                <w:rFonts w:ascii="宋体" w:hAnsi="宋体"/>
                <w:sz w:val="24"/>
              </w:rPr>
            </w:pPr>
          </w:p>
        </w:tc>
      </w:tr>
      <w:tr>
        <w:tblPrEx>
          <w:tblW w:w="0" w:type="auto"/>
          <w:tblLayout w:type="fixed"/>
          <w:tblLook w:val="0000"/>
        </w:tblPrEx>
        <w:tc>
          <w:tcPr>
            <w:tcW w:w="774" w:type="dxa"/>
            <w:vAlign w:val="center"/>
          </w:tcPr>
          <w:p w:rsidR="001F5C55">
            <w:pPr>
              <w:pStyle w:val="Normal0"/>
              <w:spacing w:line="360" w:lineRule="auto"/>
              <w:jc w:val="center"/>
              <w:rPr>
                <w:rFonts w:ascii="宋体" w:hAnsi="宋体"/>
                <w:sz w:val="24"/>
              </w:rPr>
            </w:pPr>
            <w:r>
              <w:rPr>
                <w:rFonts w:ascii="宋体" w:hAnsi="宋体" w:hint="eastAsia"/>
                <w:sz w:val="24"/>
              </w:rPr>
              <w:t>8</w:t>
            </w:r>
          </w:p>
        </w:tc>
        <w:tc>
          <w:tcPr>
            <w:tcW w:w="1" w:type="dxa"/>
            <w:vMerge/>
          </w:tcPr>
          <w:p w:rsidR="001F5C55">
            <w:pPr>
              <w:pStyle w:val="Normal0"/>
              <w:spacing w:line="360" w:lineRule="auto"/>
              <w:rPr>
                <w:rFonts w:ascii="宋体" w:hAnsi="宋体"/>
                <w:sz w:val="24"/>
              </w:rPr>
            </w:pPr>
          </w:p>
        </w:tc>
        <w:tc>
          <w:tcPr>
            <w:tcW w:w="5267" w:type="dxa"/>
          </w:tcPr>
          <w:p w:rsidR="001F5C55">
            <w:pPr>
              <w:pStyle w:val="Normal0"/>
              <w:spacing w:line="360" w:lineRule="auto"/>
              <w:rPr>
                <w:rFonts w:ascii="宋体" w:hAnsi="宋体"/>
                <w:sz w:val="24"/>
              </w:rPr>
            </w:pPr>
            <w:r>
              <w:rPr>
                <w:rFonts w:ascii="宋体" w:hAnsi="宋体" w:hint="eastAsia"/>
                <w:sz w:val="24"/>
              </w:rPr>
              <w:t>中华人民共和国劳动法</w:t>
            </w:r>
          </w:p>
        </w:tc>
        <w:tc>
          <w:tcPr>
            <w:tcW w:w="2296" w:type="dxa"/>
          </w:tcPr>
          <w:p w:rsidR="001F5C55">
            <w:pPr>
              <w:pStyle w:val="Normal0"/>
              <w:spacing w:line="360" w:lineRule="auto"/>
              <w:rPr>
                <w:rFonts w:ascii="宋体" w:hAnsi="宋体"/>
                <w:sz w:val="24"/>
              </w:rPr>
            </w:pPr>
          </w:p>
        </w:tc>
        <w:tc>
          <w:tcPr>
            <w:tcW w:w="1057" w:type="dxa"/>
          </w:tcPr>
          <w:p w:rsidR="001F5C55">
            <w:pPr>
              <w:pStyle w:val="Normal0"/>
              <w:spacing w:line="360" w:lineRule="auto"/>
              <w:rPr>
                <w:rFonts w:ascii="宋体" w:hAnsi="宋体"/>
                <w:sz w:val="24"/>
              </w:rPr>
            </w:pPr>
          </w:p>
        </w:tc>
      </w:tr>
      <w:tr>
        <w:tblPrEx>
          <w:tblW w:w="0" w:type="auto"/>
          <w:tblLayout w:type="fixed"/>
          <w:tblLook w:val="0000"/>
        </w:tblPrEx>
        <w:tc>
          <w:tcPr>
            <w:tcW w:w="774" w:type="dxa"/>
            <w:vAlign w:val="center"/>
          </w:tcPr>
          <w:p w:rsidR="001F5C55">
            <w:pPr>
              <w:pStyle w:val="Normal0"/>
              <w:spacing w:line="360" w:lineRule="auto"/>
              <w:jc w:val="center"/>
              <w:rPr>
                <w:rFonts w:ascii="宋体" w:hAnsi="宋体"/>
                <w:sz w:val="24"/>
              </w:rPr>
            </w:pPr>
            <w:r>
              <w:rPr>
                <w:rFonts w:ascii="宋体" w:hAnsi="宋体" w:hint="eastAsia"/>
                <w:sz w:val="24"/>
              </w:rPr>
              <w:t>9</w:t>
            </w:r>
          </w:p>
        </w:tc>
        <w:tc>
          <w:tcPr>
            <w:tcW w:w="682" w:type="dxa"/>
            <w:vMerge w:val="restart"/>
            <w:vAlign w:val="center"/>
          </w:tcPr>
          <w:p w:rsidR="001F5C55">
            <w:pPr>
              <w:pStyle w:val="Normal0"/>
              <w:spacing w:line="360" w:lineRule="auto"/>
              <w:jc w:val="center"/>
              <w:rPr>
                <w:rFonts w:ascii="宋体" w:hAnsi="宋体"/>
                <w:sz w:val="24"/>
              </w:rPr>
            </w:pPr>
            <w:r>
              <w:rPr>
                <w:rFonts w:ascii="宋体" w:hAnsi="宋体" w:hint="eastAsia"/>
                <w:sz w:val="24"/>
              </w:rPr>
              <w:t>规范</w:t>
            </w:r>
          </w:p>
          <w:p w:rsidR="001F5C55">
            <w:pPr>
              <w:pStyle w:val="Normal0"/>
              <w:spacing w:line="360" w:lineRule="auto"/>
              <w:jc w:val="center"/>
              <w:rPr>
                <w:rFonts w:ascii="宋体" w:hAnsi="宋体"/>
                <w:sz w:val="24"/>
              </w:rPr>
            </w:pPr>
            <w:r>
              <w:rPr>
                <w:rFonts w:ascii="宋体" w:hAnsi="宋体" w:hint="eastAsia"/>
                <w:sz w:val="24"/>
              </w:rPr>
              <w:t>标准</w:t>
            </w:r>
          </w:p>
        </w:tc>
        <w:tc>
          <w:tcPr>
            <w:tcW w:w="5267" w:type="dxa"/>
          </w:tcPr>
          <w:p w:rsidR="001F5C55">
            <w:pPr>
              <w:pStyle w:val="Normal0"/>
              <w:spacing w:line="360" w:lineRule="auto"/>
              <w:rPr>
                <w:rFonts w:ascii="宋体" w:hAnsi="宋体"/>
                <w:sz w:val="24"/>
              </w:rPr>
            </w:pPr>
            <w:r>
              <w:rPr>
                <w:rFonts w:ascii="宋体" w:hAnsi="宋体" w:hint="eastAsia"/>
                <w:sz w:val="24"/>
              </w:rPr>
              <w:t>《建筑安装工程施工工艺标准》</w:t>
            </w:r>
          </w:p>
        </w:tc>
        <w:tc>
          <w:tcPr>
            <w:tcW w:w="2296" w:type="dxa"/>
          </w:tcPr>
          <w:p w:rsidR="001F5C55">
            <w:pPr>
              <w:pStyle w:val="Normal0"/>
              <w:spacing w:line="360" w:lineRule="auto"/>
              <w:rPr>
                <w:rFonts w:ascii="宋体" w:hAnsi="宋体"/>
                <w:sz w:val="24"/>
              </w:rPr>
            </w:pPr>
            <w:r>
              <w:rPr>
                <w:rFonts w:ascii="宋体" w:hAnsi="宋体" w:hint="eastAsia"/>
                <w:sz w:val="24"/>
              </w:rPr>
              <w:t>QB/SXJG-AZGY</w:t>
            </w:r>
          </w:p>
        </w:tc>
        <w:tc>
          <w:tcPr>
            <w:tcW w:w="1057" w:type="dxa"/>
          </w:tcPr>
          <w:p w:rsidR="001F5C55">
            <w:pPr>
              <w:pStyle w:val="Normal0"/>
              <w:spacing w:line="360" w:lineRule="auto"/>
              <w:rPr>
                <w:rFonts w:ascii="宋体" w:hAnsi="宋体"/>
                <w:sz w:val="24"/>
              </w:rPr>
            </w:pPr>
          </w:p>
        </w:tc>
      </w:tr>
      <w:tr>
        <w:tblPrEx>
          <w:tblW w:w="0" w:type="auto"/>
          <w:tblLayout w:type="fixed"/>
          <w:tblLook w:val="0000"/>
        </w:tblPrEx>
        <w:tc>
          <w:tcPr>
            <w:tcW w:w="774" w:type="dxa"/>
            <w:vAlign w:val="center"/>
          </w:tcPr>
          <w:p w:rsidR="001F5C55">
            <w:pPr>
              <w:pStyle w:val="Normal0"/>
              <w:spacing w:line="360" w:lineRule="auto"/>
              <w:jc w:val="center"/>
              <w:rPr>
                <w:rFonts w:ascii="宋体" w:hAnsi="宋体"/>
                <w:sz w:val="24"/>
              </w:rPr>
            </w:pPr>
            <w:r>
              <w:rPr>
                <w:rFonts w:ascii="宋体" w:hAnsi="宋体" w:hint="eastAsia"/>
                <w:sz w:val="24"/>
              </w:rPr>
              <w:t>10</w:t>
            </w:r>
          </w:p>
        </w:tc>
        <w:tc>
          <w:tcPr>
            <w:tcW w:w="1" w:type="dxa"/>
            <w:vMerge/>
          </w:tcPr>
          <w:p w:rsidR="001F5C55">
            <w:pPr>
              <w:pStyle w:val="Normal0"/>
              <w:spacing w:line="360" w:lineRule="auto"/>
              <w:rPr>
                <w:rFonts w:ascii="宋体" w:hAnsi="宋体"/>
                <w:sz w:val="24"/>
              </w:rPr>
            </w:pPr>
          </w:p>
        </w:tc>
        <w:tc>
          <w:tcPr>
            <w:tcW w:w="5267" w:type="dxa"/>
          </w:tcPr>
          <w:p w:rsidR="001F5C55">
            <w:pPr>
              <w:pStyle w:val="Normal0"/>
              <w:spacing w:line="360" w:lineRule="auto"/>
              <w:rPr>
                <w:rFonts w:ascii="宋体" w:hAnsi="宋体"/>
                <w:sz w:val="24"/>
              </w:rPr>
            </w:pPr>
            <w:r>
              <w:rPr>
                <w:rFonts w:ascii="宋体" w:hAnsi="宋体" w:hint="eastAsia"/>
                <w:sz w:val="24"/>
              </w:rPr>
              <w:t>《山西省建筑工程施工资料管理规程》</w:t>
            </w:r>
          </w:p>
        </w:tc>
        <w:tc>
          <w:tcPr>
            <w:tcW w:w="2296" w:type="dxa"/>
          </w:tcPr>
          <w:p w:rsidR="001F5C55">
            <w:pPr>
              <w:pStyle w:val="Normal0"/>
              <w:spacing w:line="360" w:lineRule="auto"/>
              <w:rPr>
                <w:rFonts w:ascii="宋体" w:hAnsi="宋体"/>
                <w:sz w:val="24"/>
              </w:rPr>
            </w:pPr>
            <w:r>
              <w:rPr>
                <w:rFonts w:ascii="宋体" w:hAnsi="宋体" w:hint="eastAsia"/>
                <w:sz w:val="24"/>
              </w:rPr>
              <w:t>DBJ04-214-2004</w:t>
            </w:r>
          </w:p>
        </w:tc>
        <w:tc>
          <w:tcPr>
            <w:tcW w:w="1057" w:type="dxa"/>
          </w:tcPr>
          <w:p w:rsidR="001F5C55">
            <w:pPr>
              <w:pStyle w:val="Normal0"/>
              <w:spacing w:line="360" w:lineRule="auto"/>
              <w:rPr>
                <w:rFonts w:ascii="宋体" w:hAnsi="宋体"/>
                <w:sz w:val="24"/>
              </w:rPr>
            </w:pPr>
          </w:p>
        </w:tc>
      </w:tr>
      <w:tr>
        <w:tblPrEx>
          <w:tblW w:w="0" w:type="auto"/>
          <w:tblLayout w:type="fixed"/>
          <w:tblLook w:val="0000"/>
        </w:tblPrEx>
        <w:tc>
          <w:tcPr>
            <w:tcW w:w="774" w:type="dxa"/>
            <w:vAlign w:val="center"/>
          </w:tcPr>
          <w:p w:rsidR="001F5C55">
            <w:pPr>
              <w:pStyle w:val="Normal0"/>
              <w:spacing w:line="360" w:lineRule="auto"/>
              <w:jc w:val="center"/>
              <w:rPr>
                <w:rFonts w:ascii="宋体" w:hAnsi="宋体"/>
                <w:sz w:val="24"/>
              </w:rPr>
            </w:pPr>
            <w:r>
              <w:rPr>
                <w:rFonts w:ascii="宋体" w:hAnsi="宋体" w:hint="eastAsia"/>
                <w:sz w:val="24"/>
              </w:rPr>
              <w:t>11</w:t>
            </w:r>
          </w:p>
        </w:tc>
        <w:tc>
          <w:tcPr>
            <w:tcW w:w="1" w:type="dxa"/>
            <w:vMerge/>
          </w:tcPr>
          <w:p w:rsidR="001F5C55">
            <w:pPr>
              <w:pStyle w:val="Normal0"/>
              <w:spacing w:line="360" w:lineRule="auto"/>
              <w:rPr>
                <w:rFonts w:ascii="宋体" w:hAnsi="宋体"/>
                <w:sz w:val="24"/>
              </w:rPr>
            </w:pPr>
          </w:p>
        </w:tc>
        <w:tc>
          <w:tcPr>
            <w:tcW w:w="5267" w:type="dxa"/>
          </w:tcPr>
          <w:p w:rsidR="001F5C55">
            <w:pPr>
              <w:pStyle w:val="Normal0"/>
              <w:spacing w:line="360" w:lineRule="auto"/>
              <w:rPr>
                <w:rFonts w:ascii="宋体" w:hAnsi="宋体"/>
                <w:sz w:val="24"/>
              </w:rPr>
            </w:pPr>
            <w:r>
              <w:rPr>
                <w:rFonts w:ascii="宋体" w:hAnsi="宋体" w:hint="eastAsia"/>
                <w:sz w:val="24"/>
              </w:rPr>
              <w:t>《山西省建筑工程施工质量验收规程》</w:t>
            </w:r>
          </w:p>
        </w:tc>
        <w:tc>
          <w:tcPr>
            <w:tcW w:w="2296" w:type="dxa"/>
          </w:tcPr>
          <w:p w:rsidR="001F5C55">
            <w:pPr>
              <w:pStyle w:val="Normal0"/>
              <w:spacing w:line="360" w:lineRule="auto"/>
              <w:rPr>
                <w:rFonts w:ascii="宋体" w:hAnsi="宋体"/>
                <w:sz w:val="24"/>
              </w:rPr>
            </w:pPr>
            <w:r>
              <w:rPr>
                <w:rFonts w:ascii="宋体" w:hAnsi="宋体" w:hint="eastAsia"/>
                <w:sz w:val="24"/>
              </w:rPr>
              <w:t>DBJ04-226-2003</w:t>
            </w:r>
          </w:p>
        </w:tc>
        <w:tc>
          <w:tcPr>
            <w:tcW w:w="1057" w:type="dxa"/>
          </w:tcPr>
          <w:p w:rsidR="001F5C55">
            <w:pPr>
              <w:pStyle w:val="Normal0"/>
              <w:spacing w:line="360" w:lineRule="auto"/>
              <w:rPr>
                <w:rFonts w:ascii="宋体" w:hAnsi="宋体"/>
                <w:sz w:val="24"/>
              </w:rPr>
            </w:pPr>
          </w:p>
        </w:tc>
      </w:tr>
      <w:tr>
        <w:tblPrEx>
          <w:tblW w:w="0" w:type="auto"/>
          <w:tblLayout w:type="fixed"/>
          <w:tblLook w:val="0000"/>
        </w:tblPrEx>
        <w:tc>
          <w:tcPr>
            <w:tcW w:w="774" w:type="dxa"/>
            <w:vAlign w:val="center"/>
          </w:tcPr>
          <w:p w:rsidR="001F5C55">
            <w:pPr>
              <w:pStyle w:val="Normal0"/>
              <w:spacing w:line="360" w:lineRule="auto"/>
              <w:jc w:val="center"/>
              <w:rPr>
                <w:rFonts w:ascii="宋体" w:hAnsi="宋体"/>
                <w:sz w:val="24"/>
              </w:rPr>
            </w:pPr>
            <w:r>
              <w:rPr>
                <w:rFonts w:ascii="宋体" w:hAnsi="宋体" w:hint="eastAsia"/>
                <w:sz w:val="24"/>
              </w:rPr>
              <w:t>12</w:t>
            </w:r>
          </w:p>
        </w:tc>
        <w:tc>
          <w:tcPr>
            <w:tcW w:w="1" w:type="dxa"/>
            <w:vMerge/>
          </w:tcPr>
          <w:p w:rsidR="001F5C55">
            <w:pPr>
              <w:pStyle w:val="Normal0"/>
              <w:spacing w:line="360" w:lineRule="auto"/>
              <w:rPr>
                <w:rFonts w:ascii="宋体" w:hAnsi="宋体"/>
                <w:sz w:val="24"/>
              </w:rPr>
            </w:pPr>
          </w:p>
        </w:tc>
        <w:tc>
          <w:tcPr>
            <w:tcW w:w="5267" w:type="dxa"/>
          </w:tcPr>
          <w:p w:rsidR="001F5C55">
            <w:pPr>
              <w:pStyle w:val="Normal0"/>
              <w:autoSpaceDE w:val="0"/>
              <w:autoSpaceDN w:val="0"/>
              <w:adjustRightInd w:val="0"/>
              <w:spacing w:line="360" w:lineRule="auto"/>
              <w:jc w:val="left"/>
              <w:rPr>
                <w:rFonts w:ascii="宋体" w:hAnsi="宋体"/>
                <w:kern w:val="0"/>
                <w:sz w:val="24"/>
              </w:rPr>
            </w:pPr>
            <w:r>
              <w:rPr>
                <w:rFonts w:ascii="宋体" w:hAnsi="宋体" w:hint="eastAsia"/>
                <w:kern w:val="0"/>
                <w:sz w:val="24"/>
              </w:rPr>
              <w:t>《建筑工程施工质量验收统一标准》</w:t>
            </w:r>
            <w:r>
              <w:rPr>
                <w:rFonts w:ascii="宋体" w:hAnsi="宋体" w:hint="eastAsia"/>
                <w:kern w:val="0"/>
                <w:sz w:val="24"/>
              </w:rPr>
              <w:t xml:space="preserve">                                                                              </w:t>
            </w:r>
          </w:p>
        </w:tc>
        <w:tc>
          <w:tcPr>
            <w:tcW w:w="2296" w:type="dxa"/>
          </w:tcPr>
          <w:p w:rsidR="001F5C55">
            <w:pPr>
              <w:pStyle w:val="Normal0"/>
              <w:autoSpaceDE w:val="0"/>
              <w:autoSpaceDN w:val="0"/>
              <w:adjustRightInd w:val="0"/>
              <w:spacing w:line="360" w:lineRule="auto"/>
              <w:jc w:val="left"/>
              <w:rPr>
                <w:rFonts w:ascii="宋体" w:hAnsi="宋体"/>
                <w:kern w:val="0"/>
                <w:sz w:val="24"/>
              </w:rPr>
            </w:pPr>
            <w:r>
              <w:rPr>
                <w:rFonts w:ascii="宋体" w:hAnsi="宋体" w:hint="eastAsia"/>
                <w:kern w:val="0"/>
                <w:sz w:val="24"/>
              </w:rPr>
              <w:t xml:space="preserve">GB50300-2001 </w:t>
            </w:r>
          </w:p>
        </w:tc>
        <w:tc>
          <w:tcPr>
            <w:tcW w:w="1057" w:type="dxa"/>
          </w:tcPr>
          <w:p w:rsidR="001F5C55">
            <w:pPr>
              <w:pStyle w:val="Normal0"/>
              <w:spacing w:line="360" w:lineRule="auto"/>
              <w:rPr>
                <w:rFonts w:ascii="宋体" w:hAnsi="宋体"/>
                <w:sz w:val="24"/>
              </w:rPr>
            </w:pPr>
          </w:p>
        </w:tc>
      </w:tr>
      <w:tr>
        <w:tblPrEx>
          <w:tblW w:w="0" w:type="auto"/>
          <w:tblLayout w:type="fixed"/>
          <w:tblLook w:val="0000"/>
        </w:tblPrEx>
        <w:tc>
          <w:tcPr>
            <w:tcW w:w="774" w:type="dxa"/>
            <w:vAlign w:val="center"/>
          </w:tcPr>
          <w:p w:rsidR="001F5C55">
            <w:pPr>
              <w:pStyle w:val="Normal0"/>
              <w:spacing w:line="360" w:lineRule="auto"/>
              <w:jc w:val="center"/>
              <w:rPr>
                <w:rFonts w:ascii="宋体" w:hAnsi="宋体"/>
                <w:sz w:val="24"/>
              </w:rPr>
            </w:pPr>
            <w:r>
              <w:rPr>
                <w:rFonts w:ascii="宋体" w:hAnsi="宋体" w:hint="eastAsia"/>
                <w:sz w:val="24"/>
              </w:rPr>
              <w:t>13</w:t>
            </w:r>
          </w:p>
        </w:tc>
        <w:tc>
          <w:tcPr>
            <w:tcW w:w="1" w:type="dxa"/>
            <w:vMerge/>
          </w:tcPr>
          <w:p w:rsidR="001F5C55">
            <w:pPr>
              <w:pStyle w:val="Normal0"/>
              <w:spacing w:line="360" w:lineRule="auto"/>
              <w:rPr>
                <w:rFonts w:ascii="宋体" w:hAnsi="宋体"/>
                <w:sz w:val="24"/>
              </w:rPr>
            </w:pPr>
          </w:p>
        </w:tc>
        <w:tc>
          <w:tcPr>
            <w:tcW w:w="5267" w:type="dxa"/>
          </w:tcPr>
          <w:p w:rsidR="001F5C55">
            <w:pPr>
              <w:pStyle w:val="Normal0"/>
              <w:autoSpaceDE w:val="0"/>
              <w:autoSpaceDN w:val="0"/>
              <w:adjustRightInd w:val="0"/>
              <w:spacing w:line="360" w:lineRule="auto"/>
              <w:jc w:val="left"/>
              <w:rPr>
                <w:rFonts w:ascii="宋体" w:hAnsi="宋体"/>
                <w:kern w:val="0"/>
                <w:sz w:val="24"/>
              </w:rPr>
            </w:pPr>
            <w:r>
              <w:rPr>
                <w:rFonts w:ascii="宋体" w:hAnsi="宋体" w:hint="eastAsia"/>
                <w:kern w:val="0"/>
                <w:sz w:val="24"/>
              </w:rPr>
              <w:t>《建筑工程资料管理规程》</w:t>
            </w:r>
          </w:p>
        </w:tc>
        <w:tc>
          <w:tcPr>
            <w:tcW w:w="2296" w:type="dxa"/>
          </w:tcPr>
          <w:p w:rsidR="001F5C55">
            <w:pPr>
              <w:pStyle w:val="Normal0"/>
              <w:autoSpaceDE w:val="0"/>
              <w:autoSpaceDN w:val="0"/>
              <w:adjustRightInd w:val="0"/>
              <w:spacing w:line="360" w:lineRule="auto"/>
              <w:jc w:val="left"/>
              <w:rPr>
                <w:rFonts w:ascii="宋体" w:hAnsi="宋体"/>
                <w:kern w:val="0"/>
                <w:sz w:val="24"/>
              </w:rPr>
            </w:pPr>
            <w:r>
              <w:rPr>
                <w:rFonts w:ascii="宋体" w:hAnsi="宋体" w:hint="eastAsia"/>
                <w:kern w:val="0"/>
                <w:sz w:val="24"/>
              </w:rPr>
              <w:t>DBJ01-51-2003</w:t>
            </w:r>
          </w:p>
        </w:tc>
        <w:tc>
          <w:tcPr>
            <w:tcW w:w="1057" w:type="dxa"/>
          </w:tcPr>
          <w:p w:rsidR="001F5C55">
            <w:pPr>
              <w:pStyle w:val="Normal0"/>
              <w:spacing w:line="360" w:lineRule="auto"/>
              <w:rPr>
                <w:rFonts w:ascii="宋体" w:hAnsi="宋体"/>
                <w:sz w:val="24"/>
              </w:rPr>
            </w:pPr>
          </w:p>
        </w:tc>
      </w:tr>
      <w:tr>
        <w:tblPrEx>
          <w:tblW w:w="0" w:type="auto"/>
          <w:tblLayout w:type="fixed"/>
          <w:tblLook w:val="0000"/>
        </w:tblPrEx>
        <w:tc>
          <w:tcPr>
            <w:tcW w:w="774" w:type="dxa"/>
            <w:vAlign w:val="center"/>
          </w:tcPr>
          <w:p w:rsidR="001F5C55">
            <w:pPr>
              <w:pStyle w:val="Normal0"/>
              <w:spacing w:line="360" w:lineRule="auto"/>
              <w:jc w:val="center"/>
              <w:rPr>
                <w:rFonts w:ascii="宋体" w:hAnsi="宋体"/>
                <w:sz w:val="24"/>
              </w:rPr>
            </w:pPr>
            <w:r>
              <w:rPr>
                <w:rFonts w:ascii="宋体" w:hAnsi="宋体" w:hint="eastAsia"/>
                <w:sz w:val="24"/>
              </w:rPr>
              <w:t>14</w:t>
            </w:r>
          </w:p>
        </w:tc>
        <w:tc>
          <w:tcPr>
            <w:tcW w:w="1" w:type="dxa"/>
            <w:vMerge/>
          </w:tcPr>
          <w:p w:rsidR="001F5C55">
            <w:pPr>
              <w:pStyle w:val="Normal0"/>
              <w:spacing w:line="360" w:lineRule="auto"/>
              <w:rPr>
                <w:rFonts w:ascii="宋体" w:hAnsi="宋体"/>
                <w:sz w:val="24"/>
              </w:rPr>
            </w:pPr>
          </w:p>
        </w:tc>
        <w:tc>
          <w:tcPr>
            <w:tcW w:w="5267" w:type="dxa"/>
          </w:tcPr>
          <w:p w:rsidR="001F5C55">
            <w:pPr>
              <w:pStyle w:val="Normal0"/>
              <w:autoSpaceDE w:val="0"/>
              <w:autoSpaceDN w:val="0"/>
              <w:adjustRightInd w:val="0"/>
              <w:spacing w:line="360" w:lineRule="auto"/>
              <w:jc w:val="left"/>
              <w:rPr>
                <w:rFonts w:ascii="宋体" w:hAnsi="宋体"/>
                <w:kern w:val="0"/>
                <w:sz w:val="24"/>
              </w:rPr>
            </w:pPr>
            <w:r>
              <w:rPr>
                <w:rFonts w:ascii="宋体" w:hAnsi="宋体" w:hint="eastAsia"/>
                <w:kern w:val="0"/>
                <w:sz w:val="24"/>
              </w:rPr>
              <w:t>《建设工程项目管理规范》</w:t>
            </w:r>
          </w:p>
        </w:tc>
        <w:tc>
          <w:tcPr>
            <w:tcW w:w="2296" w:type="dxa"/>
          </w:tcPr>
          <w:p w:rsidR="001F5C55">
            <w:pPr>
              <w:pStyle w:val="Normal0"/>
              <w:autoSpaceDE w:val="0"/>
              <w:autoSpaceDN w:val="0"/>
              <w:adjustRightInd w:val="0"/>
              <w:spacing w:line="360" w:lineRule="auto"/>
              <w:jc w:val="left"/>
              <w:rPr>
                <w:rFonts w:ascii="宋体" w:hAnsi="宋体"/>
                <w:kern w:val="0"/>
                <w:sz w:val="24"/>
              </w:rPr>
            </w:pPr>
            <w:r>
              <w:rPr>
                <w:rFonts w:ascii="宋体" w:hAnsi="宋体" w:hint="eastAsia"/>
                <w:kern w:val="0"/>
                <w:sz w:val="24"/>
              </w:rPr>
              <w:t>GB/T50326-2006</w:t>
            </w:r>
          </w:p>
        </w:tc>
        <w:tc>
          <w:tcPr>
            <w:tcW w:w="1057" w:type="dxa"/>
          </w:tcPr>
          <w:p w:rsidR="001F5C55">
            <w:pPr>
              <w:pStyle w:val="Normal0"/>
              <w:spacing w:line="360" w:lineRule="auto"/>
              <w:rPr>
                <w:rFonts w:ascii="宋体" w:hAnsi="宋体"/>
                <w:sz w:val="24"/>
              </w:rPr>
            </w:pPr>
          </w:p>
        </w:tc>
      </w:tr>
      <w:tr>
        <w:tblPrEx>
          <w:tblW w:w="0" w:type="auto"/>
          <w:tblLayout w:type="fixed"/>
          <w:tblLook w:val="0000"/>
        </w:tblPrEx>
        <w:tc>
          <w:tcPr>
            <w:tcW w:w="774" w:type="dxa"/>
            <w:vAlign w:val="center"/>
          </w:tcPr>
          <w:p w:rsidR="001F5C55">
            <w:pPr>
              <w:pStyle w:val="Normal0"/>
              <w:spacing w:line="360" w:lineRule="auto"/>
              <w:jc w:val="center"/>
              <w:rPr>
                <w:rFonts w:ascii="宋体" w:hAnsi="宋体"/>
                <w:sz w:val="24"/>
              </w:rPr>
            </w:pPr>
            <w:r>
              <w:rPr>
                <w:rFonts w:ascii="宋体" w:hAnsi="宋体" w:hint="eastAsia"/>
                <w:sz w:val="24"/>
              </w:rPr>
              <w:t>15</w:t>
            </w:r>
          </w:p>
        </w:tc>
        <w:tc>
          <w:tcPr>
            <w:tcW w:w="1" w:type="dxa"/>
            <w:vMerge/>
          </w:tcPr>
          <w:p w:rsidR="001F5C55">
            <w:pPr>
              <w:pStyle w:val="Normal0"/>
              <w:spacing w:line="360" w:lineRule="auto"/>
              <w:rPr>
                <w:rFonts w:ascii="宋体" w:hAnsi="宋体"/>
                <w:sz w:val="24"/>
              </w:rPr>
            </w:pPr>
          </w:p>
        </w:tc>
        <w:tc>
          <w:tcPr>
            <w:tcW w:w="5267" w:type="dxa"/>
          </w:tcPr>
          <w:p w:rsidR="001F5C55">
            <w:pPr>
              <w:pStyle w:val="Normal0"/>
              <w:autoSpaceDE w:val="0"/>
              <w:autoSpaceDN w:val="0"/>
              <w:adjustRightInd w:val="0"/>
              <w:spacing w:line="360" w:lineRule="auto"/>
              <w:jc w:val="left"/>
              <w:rPr>
                <w:rFonts w:ascii="宋体" w:hAnsi="宋体"/>
                <w:kern w:val="0"/>
                <w:sz w:val="24"/>
              </w:rPr>
            </w:pPr>
            <w:r>
              <w:rPr>
                <w:rFonts w:ascii="宋体" w:hAnsi="宋体" w:hint="eastAsia"/>
                <w:kern w:val="0"/>
                <w:sz w:val="24"/>
              </w:rPr>
              <w:t>《建筑节能工程施工质量验收规范》</w:t>
            </w:r>
          </w:p>
        </w:tc>
        <w:tc>
          <w:tcPr>
            <w:tcW w:w="2296" w:type="dxa"/>
          </w:tcPr>
          <w:p w:rsidR="001F5C55">
            <w:pPr>
              <w:pStyle w:val="Normal0"/>
              <w:autoSpaceDE w:val="0"/>
              <w:autoSpaceDN w:val="0"/>
              <w:adjustRightInd w:val="0"/>
              <w:spacing w:line="360" w:lineRule="auto"/>
              <w:jc w:val="left"/>
              <w:rPr>
                <w:rFonts w:ascii="宋体" w:hAnsi="宋体"/>
                <w:kern w:val="0"/>
                <w:sz w:val="24"/>
              </w:rPr>
            </w:pPr>
            <w:r>
              <w:rPr>
                <w:rFonts w:ascii="宋体" w:hAnsi="宋体" w:hint="eastAsia"/>
                <w:kern w:val="0"/>
                <w:sz w:val="24"/>
              </w:rPr>
              <w:t>GB 50411-2007</w:t>
            </w:r>
          </w:p>
        </w:tc>
        <w:tc>
          <w:tcPr>
            <w:tcW w:w="1057" w:type="dxa"/>
          </w:tcPr>
          <w:p w:rsidR="001F5C55">
            <w:pPr>
              <w:pStyle w:val="Normal0"/>
              <w:spacing w:line="360" w:lineRule="auto"/>
              <w:rPr>
                <w:rFonts w:ascii="宋体" w:hAnsi="宋体"/>
                <w:sz w:val="24"/>
              </w:rPr>
            </w:pPr>
          </w:p>
        </w:tc>
      </w:tr>
      <w:tr>
        <w:tblPrEx>
          <w:tblW w:w="0" w:type="auto"/>
          <w:tblLayout w:type="fixed"/>
          <w:tblLook w:val="0000"/>
        </w:tblPrEx>
        <w:tc>
          <w:tcPr>
            <w:tcW w:w="774" w:type="dxa"/>
            <w:vAlign w:val="center"/>
          </w:tcPr>
          <w:p w:rsidR="001F5C55">
            <w:pPr>
              <w:pStyle w:val="Normal0"/>
              <w:spacing w:line="360" w:lineRule="auto"/>
              <w:jc w:val="center"/>
              <w:rPr>
                <w:rFonts w:ascii="宋体" w:hAnsi="宋体"/>
                <w:sz w:val="24"/>
              </w:rPr>
            </w:pPr>
            <w:r>
              <w:rPr>
                <w:rFonts w:ascii="宋体" w:hAnsi="宋体" w:hint="eastAsia"/>
                <w:sz w:val="24"/>
              </w:rPr>
              <w:t>16</w:t>
            </w:r>
          </w:p>
        </w:tc>
        <w:tc>
          <w:tcPr>
            <w:tcW w:w="1" w:type="dxa"/>
            <w:vMerge/>
          </w:tcPr>
          <w:p w:rsidR="001F5C55">
            <w:pPr>
              <w:pStyle w:val="Normal0"/>
              <w:spacing w:line="360" w:lineRule="auto"/>
              <w:rPr>
                <w:rFonts w:ascii="宋体" w:hAnsi="宋体"/>
                <w:sz w:val="24"/>
              </w:rPr>
            </w:pPr>
          </w:p>
        </w:tc>
        <w:tc>
          <w:tcPr>
            <w:tcW w:w="5267" w:type="dxa"/>
          </w:tcPr>
          <w:p w:rsidR="001F5C55">
            <w:pPr>
              <w:pStyle w:val="Normal0"/>
              <w:autoSpaceDE w:val="0"/>
              <w:autoSpaceDN w:val="0"/>
              <w:adjustRightInd w:val="0"/>
              <w:spacing w:line="360" w:lineRule="auto"/>
              <w:jc w:val="left"/>
              <w:rPr>
                <w:rFonts w:ascii="宋体" w:hAnsi="宋体"/>
                <w:kern w:val="0"/>
                <w:sz w:val="24"/>
              </w:rPr>
            </w:pPr>
            <w:r>
              <w:rPr>
                <w:rFonts w:ascii="宋体" w:hAnsi="宋体" w:hint="eastAsia"/>
                <w:kern w:val="0"/>
                <w:sz w:val="24"/>
              </w:rPr>
              <w:t>《建筑电气工程施工质量验收规范》</w:t>
            </w:r>
          </w:p>
        </w:tc>
        <w:tc>
          <w:tcPr>
            <w:tcW w:w="2296" w:type="dxa"/>
          </w:tcPr>
          <w:p w:rsidR="001F5C55">
            <w:pPr>
              <w:pStyle w:val="Normal0"/>
              <w:autoSpaceDE w:val="0"/>
              <w:autoSpaceDN w:val="0"/>
              <w:adjustRightInd w:val="0"/>
              <w:spacing w:line="360" w:lineRule="auto"/>
              <w:jc w:val="left"/>
              <w:rPr>
                <w:rFonts w:ascii="宋体" w:hAnsi="宋体"/>
                <w:kern w:val="0"/>
                <w:sz w:val="24"/>
              </w:rPr>
            </w:pPr>
            <w:r>
              <w:rPr>
                <w:rFonts w:ascii="宋体" w:hAnsi="宋体" w:hint="eastAsia"/>
                <w:kern w:val="0"/>
                <w:sz w:val="24"/>
              </w:rPr>
              <w:t xml:space="preserve">GB </w:t>
            </w:r>
            <w:r>
              <w:rPr>
                <w:rFonts w:ascii="宋体" w:hAnsi="宋体" w:hint="eastAsia"/>
                <w:kern w:val="0"/>
                <w:sz w:val="24"/>
              </w:rPr>
              <w:t>50303-2002</w:t>
            </w:r>
          </w:p>
        </w:tc>
        <w:tc>
          <w:tcPr>
            <w:tcW w:w="1057" w:type="dxa"/>
          </w:tcPr>
          <w:p w:rsidR="001F5C55">
            <w:pPr>
              <w:pStyle w:val="Normal0"/>
              <w:spacing w:line="360" w:lineRule="auto"/>
              <w:rPr>
                <w:rFonts w:ascii="宋体" w:hAnsi="宋体"/>
                <w:sz w:val="24"/>
              </w:rPr>
            </w:pPr>
          </w:p>
        </w:tc>
      </w:tr>
      <w:tr>
        <w:tblPrEx>
          <w:tblW w:w="0" w:type="auto"/>
          <w:tblLayout w:type="fixed"/>
          <w:tblLook w:val="0000"/>
        </w:tblPrEx>
        <w:tc>
          <w:tcPr>
            <w:tcW w:w="774" w:type="dxa"/>
            <w:vAlign w:val="center"/>
          </w:tcPr>
          <w:p w:rsidR="001F5C55">
            <w:pPr>
              <w:pStyle w:val="Normal0"/>
              <w:spacing w:line="360" w:lineRule="auto"/>
              <w:jc w:val="center"/>
              <w:rPr>
                <w:rFonts w:ascii="宋体" w:hAnsi="宋体"/>
                <w:sz w:val="24"/>
              </w:rPr>
            </w:pPr>
            <w:r>
              <w:rPr>
                <w:rFonts w:ascii="宋体" w:hAnsi="宋体" w:hint="eastAsia"/>
                <w:sz w:val="24"/>
              </w:rPr>
              <w:t>17</w:t>
            </w:r>
          </w:p>
        </w:tc>
        <w:tc>
          <w:tcPr>
            <w:tcW w:w="1" w:type="dxa"/>
            <w:vMerge/>
          </w:tcPr>
          <w:p w:rsidR="001F5C55">
            <w:pPr>
              <w:pStyle w:val="Normal0"/>
              <w:spacing w:line="360" w:lineRule="auto"/>
              <w:rPr>
                <w:rFonts w:ascii="宋体" w:hAnsi="宋体"/>
                <w:sz w:val="24"/>
              </w:rPr>
            </w:pPr>
          </w:p>
        </w:tc>
        <w:tc>
          <w:tcPr>
            <w:tcW w:w="5267" w:type="dxa"/>
          </w:tcPr>
          <w:p w:rsidR="001F5C55">
            <w:pPr>
              <w:pStyle w:val="Normal0"/>
              <w:autoSpaceDE w:val="0"/>
              <w:autoSpaceDN w:val="0"/>
              <w:adjustRightInd w:val="0"/>
              <w:spacing w:line="360" w:lineRule="auto"/>
              <w:jc w:val="left"/>
              <w:rPr>
                <w:rFonts w:ascii="宋体" w:hAnsi="宋体"/>
                <w:kern w:val="0"/>
                <w:sz w:val="24"/>
              </w:rPr>
            </w:pPr>
            <w:r>
              <w:rPr>
                <w:rFonts w:ascii="宋体" w:hAnsi="宋体" w:hint="eastAsia"/>
                <w:kern w:val="0"/>
                <w:sz w:val="24"/>
              </w:rPr>
              <w:t>《电气装置安装工程电缆线路施工及验收规范》</w:t>
            </w:r>
          </w:p>
        </w:tc>
        <w:tc>
          <w:tcPr>
            <w:tcW w:w="2296" w:type="dxa"/>
          </w:tcPr>
          <w:p w:rsidR="001F5C55">
            <w:pPr>
              <w:pStyle w:val="Normal0"/>
              <w:autoSpaceDE w:val="0"/>
              <w:autoSpaceDN w:val="0"/>
              <w:adjustRightInd w:val="0"/>
              <w:spacing w:line="360" w:lineRule="auto"/>
              <w:jc w:val="left"/>
              <w:rPr>
                <w:rFonts w:ascii="宋体" w:hAnsi="宋体"/>
                <w:kern w:val="0"/>
                <w:sz w:val="24"/>
              </w:rPr>
            </w:pPr>
            <w:r>
              <w:rPr>
                <w:rFonts w:ascii="宋体" w:hAnsi="宋体" w:hint="eastAsia"/>
                <w:kern w:val="0"/>
                <w:sz w:val="24"/>
              </w:rPr>
              <w:t>GB 50168-2006</w:t>
            </w:r>
          </w:p>
        </w:tc>
        <w:tc>
          <w:tcPr>
            <w:tcW w:w="1057" w:type="dxa"/>
          </w:tcPr>
          <w:p w:rsidR="001F5C55">
            <w:pPr>
              <w:pStyle w:val="Normal0"/>
              <w:spacing w:line="360" w:lineRule="auto"/>
              <w:rPr>
                <w:rFonts w:ascii="宋体" w:hAnsi="宋体"/>
                <w:sz w:val="24"/>
              </w:rPr>
            </w:pPr>
          </w:p>
        </w:tc>
      </w:tr>
      <w:tr>
        <w:tblPrEx>
          <w:tblW w:w="0" w:type="auto"/>
          <w:tblLayout w:type="fixed"/>
          <w:tblLook w:val="0000"/>
        </w:tblPrEx>
        <w:tc>
          <w:tcPr>
            <w:tcW w:w="774" w:type="dxa"/>
            <w:vAlign w:val="center"/>
          </w:tcPr>
          <w:p w:rsidR="001F5C55">
            <w:pPr>
              <w:pStyle w:val="Normal0"/>
              <w:spacing w:line="360" w:lineRule="auto"/>
              <w:jc w:val="center"/>
              <w:rPr>
                <w:rFonts w:ascii="宋体" w:hAnsi="宋体"/>
                <w:sz w:val="24"/>
              </w:rPr>
            </w:pPr>
            <w:r>
              <w:rPr>
                <w:rFonts w:ascii="宋体" w:hAnsi="宋体" w:hint="eastAsia"/>
                <w:sz w:val="24"/>
              </w:rPr>
              <w:t>18</w:t>
            </w:r>
          </w:p>
        </w:tc>
        <w:tc>
          <w:tcPr>
            <w:tcW w:w="1" w:type="dxa"/>
            <w:vMerge/>
          </w:tcPr>
          <w:p w:rsidR="001F5C55">
            <w:pPr>
              <w:pStyle w:val="Normal0"/>
              <w:spacing w:line="360" w:lineRule="auto"/>
              <w:rPr>
                <w:rFonts w:ascii="宋体" w:hAnsi="宋体"/>
                <w:sz w:val="24"/>
              </w:rPr>
            </w:pPr>
          </w:p>
        </w:tc>
        <w:tc>
          <w:tcPr>
            <w:tcW w:w="5267" w:type="dxa"/>
          </w:tcPr>
          <w:p w:rsidR="001F5C55">
            <w:pPr>
              <w:pStyle w:val="Normal0"/>
              <w:autoSpaceDE w:val="0"/>
              <w:autoSpaceDN w:val="0"/>
              <w:adjustRightInd w:val="0"/>
              <w:spacing w:line="360" w:lineRule="auto"/>
              <w:jc w:val="left"/>
              <w:rPr>
                <w:rFonts w:ascii="宋体" w:hAnsi="宋体"/>
                <w:kern w:val="0"/>
                <w:sz w:val="24"/>
              </w:rPr>
            </w:pPr>
            <w:r>
              <w:rPr>
                <w:rFonts w:ascii="宋体" w:hAnsi="宋体" w:hint="eastAsia"/>
                <w:kern w:val="0"/>
                <w:sz w:val="24"/>
              </w:rPr>
              <w:t>《电气装置安装工程接地装置施工及验收规范》</w:t>
            </w:r>
          </w:p>
        </w:tc>
        <w:tc>
          <w:tcPr>
            <w:tcW w:w="2296" w:type="dxa"/>
          </w:tcPr>
          <w:p w:rsidR="001F5C55">
            <w:pPr>
              <w:pStyle w:val="Normal0"/>
              <w:autoSpaceDE w:val="0"/>
              <w:autoSpaceDN w:val="0"/>
              <w:adjustRightInd w:val="0"/>
              <w:spacing w:line="360" w:lineRule="auto"/>
              <w:jc w:val="left"/>
              <w:rPr>
                <w:rFonts w:ascii="宋体" w:hAnsi="宋体"/>
                <w:kern w:val="0"/>
                <w:sz w:val="24"/>
              </w:rPr>
            </w:pPr>
            <w:r>
              <w:rPr>
                <w:rFonts w:ascii="宋体" w:hAnsi="宋体" w:hint="eastAsia"/>
                <w:kern w:val="0"/>
                <w:sz w:val="24"/>
              </w:rPr>
              <w:t>GB 50169-2006</w:t>
            </w:r>
          </w:p>
        </w:tc>
        <w:tc>
          <w:tcPr>
            <w:tcW w:w="1057" w:type="dxa"/>
          </w:tcPr>
          <w:p w:rsidR="001F5C55">
            <w:pPr>
              <w:pStyle w:val="Normal0"/>
              <w:spacing w:line="360" w:lineRule="auto"/>
              <w:rPr>
                <w:rFonts w:ascii="宋体" w:hAnsi="宋体"/>
                <w:sz w:val="24"/>
              </w:rPr>
            </w:pPr>
          </w:p>
        </w:tc>
      </w:tr>
      <w:tr>
        <w:tblPrEx>
          <w:tblW w:w="0" w:type="auto"/>
          <w:tblLayout w:type="fixed"/>
          <w:tblLook w:val="0000"/>
        </w:tblPrEx>
        <w:tc>
          <w:tcPr>
            <w:tcW w:w="774" w:type="dxa"/>
            <w:vAlign w:val="center"/>
          </w:tcPr>
          <w:p w:rsidR="001F5C55">
            <w:pPr>
              <w:pStyle w:val="Normal0"/>
              <w:spacing w:line="360" w:lineRule="auto"/>
              <w:jc w:val="center"/>
              <w:rPr>
                <w:rFonts w:ascii="宋体" w:hAnsi="宋体"/>
                <w:sz w:val="24"/>
              </w:rPr>
            </w:pPr>
            <w:r>
              <w:rPr>
                <w:rFonts w:ascii="宋体" w:hAnsi="宋体" w:hint="eastAsia"/>
                <w:sz w:val="24"/>
              </w:rPr>
              <w:t>19</w:t>
            </w:r>
          </w:p>
        </w:tc>
        <w:tc>
          <w:tcPr>
            <w:tcW w:w="1" w:type="dxa"/>
            <w:vMerge/>
          </w:tcPr>
          <w:p w:rsidR="001F5C55">
            <w:pPr>
              <w:pStyle w:val="Normal0"/>
              <w:spacing w:line="360" w:lineRule="auto"/>
              <w:rPr>
                <w:rFonts w:ascii="宋体" w:hAnsi="宋体"/>
                <w:sz w:val="24"/>
              </w:rPr>
            </w:pPr>
          </w:p>
        </w:tc>
        <w:tc>
          <w:tcPr>
            <w:tcW w:w="5267" w:type="dxa"/>
          </w:tcPr>
          <w:p w:rsidR="001F5C55">
            <w:pPr>
              <w:pStyle w:val="Normal0"/>
              <w:autoSpaceDE w:val="0"/>
              <w:autoSpaceDN w:val="0"/>
              <w:adjustRightInd w:val="0"/>
              <w:spacing w:line="360" w:lineRule="auto"/>
              <w:jc w:val="left"/>
              <w:rPr>
                <w:rFonts w:ascii="宋体" w:hAnsi="宋体"/>
                <w:kern w:val="0"/>
                <w:sz w:val="24"/>
              </w:rPr>
            </w:pPr>
            <w:r>
              <w:rPr>
                <w:rFonts w:ascii="宋体" w:hAnsi="宋体" w:hint="eastAsia"/>
                <w:kern w:val="0"/>
                <w:sz w:val="24"/>
              </w:rPr>
              <w:t>《综合布线系统工程验收规范》</w:t>
            </w:r>
          </w:p>
        </w:tc>
        <w:tc>
          <w:tcPr>
            <w:tcW w:w="2296" w:type="dxa"/>
          </w:tcPr>
          <w:p w:rsidR="001F5C55">
            <w:pPr>
              <w:pStyle w:val="Normal0"/>
              <w:autoSpaceDE w:val="0"/>
              <w:autoSpaceDN w:val="0"/>
              <w:adjustRightInd w:val="0"/>
              <w:spacing w:line="360" w:lineRule="auto"/>
              <w:jc w:val="left"/>
              <w:rPr>
                <w:rFonts w:ascii="宋体" w:hAnsi="宋体"/>
                <w:kern w:val="0"/>
                <w:sz w:val="24"/>
              </w:rPr>
            </w:pPr>
            <w:r>
              <w:rPr>
                <w:rFonts w:ascii="宋体" w:hAnsi="宋体" w:hint="eastAsia"/>
                <w:kern w:val="0"/>
                <w:sz w:val="24"/>
              </w:rPr>
              <w:t>GB 50312-2007</w:t>
            </w:r>
          </w:p>
        </w:tc>
        <w:tc>
          <w:tcPr>
            <w:tcW w:w="1057" w:type="dxa"/>
          </w:tcPr>
          <w:p w:rsidR="001F5C55">
            <w:pPr>
              <w:pStyle w:val="Normal0"/>
              <w:spacing w:line="360" w:lineRule="auto"/>
              <w:rPr>
                <w:rFonts w:ascii="宋体" w:hAnsi="宋体"/>
                <w:sz w:val="24"/>
              </w:rPr>
            </w:pPr>
          </w:p>
        </w:tc>
      </w:tr>
      <w:tr>
        <w:tblPrEx>
          <w:tblW w:w="0" w:type="auto"/>
          <w:tblLayout w:type="fixed"/>
          <w:tblLook w:val="0000"/>
        </w:tblPrEx>
        <w:tc>
          <w:tcPr>
            <w:tcW w:w="774" w:type="dxa"/>
            <w:vAlign w:val="center"/>
          </w:tcPr>
          <w:p w:rsidR="001F5C55">
            <w:pPr>
              <w:pStyle w:val="Normal0"/>
              <w:spacing w:line="360" w:lineRule="auto"/>
              <w:jc w:val="center"/>
              <w:rPr>
                <w:rFonts w:ascii="宋体" w:hAnsi="宋体"/>
                <w:sz w:val="24"/>
              </w:rPr>
            </w:pPr>
            <w:r>
              <w:rPr>
                <w:rFonts w:ascii="宋体" w:hAnsi="宋体" w:hint="eastAsia"/>
                <w:sz w:val="24"/>
              </w:rPr>
              <w:t>20</w:t>
            </w:r>
          </w:p>
        </w:tc>
        <w:tc>
          <w:tcPr>
            <w:tcW w:w="1" w:type="dxa"/>
            <w:vMerge/>
          </w:tcPr>
          <w:p w:rsidR="001F5C55">
            <w:pPr>
              <w:pStyle w:val="Normal0"/>
              <w:spacing w:line="360" w:lineRule="auto"/>
              <w:rPr>
                <w:rFonts w:ascii="宋体" w:hAnsi="宋体"/>
                <w:sz w:val="24"/>
              </w:rPr>
            </w:pPr>
          </w:p>
        </w:tc>
        <w:tc>
          <w:tcPr>
            <w:tcW w:w="5267" w:type="dxa"/>
          </w:tcPr>
          <w:p w:rsidR="001F5C55">
            <w:pPr>
              <w:pStyle w:val="Normal0"/>
              <w:autoSpaceDE w:val="0"/>
              <w:autoSpaceDN w:val="0"/>
              <w:adjustRightInd w:val="0"/>
              <w:spacing w:line="360" w:lineRule="auto"/>
              <w:jc w:val="left"/>
              <w:rPr>
                <w:rFonts w:ascii="宋体" w:hAnsi="宋体"/>
                <w:kern w:val="0"/>
                <w:sz w:val="24"/>
              </w:rPr>
            </w:pPr>
            <w:r>
              <w:rPr>
                <w:rFonts w:ascii="宋体" w:hAnsi="宋体" w:hint="eastAsia"/>
                <w:kern w:val="0"/>
                <w:sz w:val="24"/>
              </w:rPr>
              <w:t>《电气装置安装工程盘、柜及二次回路接线施工及验收规范》</w:t>
            </w:r>
          </w:p>
        </w:tc>
        <w:tc>
          <w:tcPr>
            <w:tcW w:w="2296" w:type="dxa"/>
          </w:tcPr>
          <w:p w:rsidR="001F5C55">
            <w:pPr>
              <w:pStyle w:val="Normal0"/>
              <w:autoSpaceDE w:val="0"/>
              <w:autoSpaceDN w:val="0"/>
              <w:adjustRightInd w:val="0"/>
              <w:spacing w:line="360" w:lineRule="auto"/>
              <w:jc w:val="left"/>
              <w:rPr>
                <w:rFonts w:ascii="宋体" w:hAnsi="宋体"/>
                <w:kern w:val="0"/>
                <w:sz w:val="24"/>
              </w:rPr>
            </w:pPr>
            <w:r>
              <w:rPr>
                <w:rFonts w:ascii="宋体" w:hAnsi="宋体" w:hint="eastAsia"/>
                <w:kern w:val="0"/>
                <w:sz w:val="24"/>
              </w:rPr>
              <w:t>GB 50171-92</w:t>
            </w:r>
          </w:p>
        </w:tc>
        <w:tc>
          <w:tcPr>
            <w:tcW w:w="1057" w:type="dxa"/>
          </w:tcPr>
          <w:p w:rsidR="001F5C55">
            <w:pPr>
              <w:pStyle w:val="Normal0"/>
              <w:spacing w:line="360" w:lineRule="auto"/>
              <w:rPr>
                <w:rFonts w:ascii="宋体" w:hAnsi="宋体"/>
                <w:sz w:val="24"/>
              </w:rPr>
            </w:pPr>
          </w:p>
        </w:tc>
      </w:tr>
      <w:tr>
        <w:tblPrEx>
          <w:tblW w:w="0" w:type="auto"/>
          <w:tblLayout w:type="fixed"/>
          <w:tblLook w:val="0000"/>
        </w:tblPrEx>
        <w:tc>
          <w:tcPr>
            <w:tcW w:w="774" w:type="dxa"/>
            <w:vAlign w:val="center"/>
          </w:tcPr>
          <w:p w:rsidR="001F5C55">
            <w:pPr>
              <w:pStyle w:val="Normal0"/>
              <w:spacing w:line="360" w:lineRule="auto"/>
              <w:jc w:val="center"/>
              <w:rPr>
                <w:rFonts w:ascii="宋体" w:hAnsi="宋体"/>
                <w:sz w:val="24"/>
              </w:rPr>
            </w:pPr>
            <w:r>
              <w:rPr>
                <w:rFonts w:ascii="宋体" w:hAnsi="宋体" w:hint="eastAsia"/>
                <w:sz w:val="24"/>
              </w:rPr>
              <w:t>21</w:t>
            </w:r>
          </w:p>
        </w:tc>
        <w:tc>
          <w:tcPr>
            <w:tcW w:w="1" w:type="dxa"/>
            <w:vMerge/>
          </w:tcPr>
          <w:p w:rsidR="001F5C55">
            <w:pPr>
              <w:pStyle w:val="Normal0"/>
              <w:spacing w:line="360" w:lineRule="auto"/>
              <w:rPr>
                <w:rFonts w:ascii="宋体" w:hAnsi="宋体"/>
                <w:sz w:val="24"/>
              </w:rPr>
            </w:pPr>
          </w:p>
        </w:tc>
        <w:tc>
          <w:tcPr>
            <w:tcW w:w="5267" w:type="dxa"/>
          </w:tcPr>
          <w:p w:rsidR="001F5C55">
            <w:pPr>
              <w:pStyle w:val="Normal0"/>
              <w:autoSpaceDE w:val="0"/>
              <w:autoSpaceDN w:val="0"/>
              <w:adjustRightInd w:val="0"/>
              <w:spacing w:line="360" w:lineRule="auto"/>
              <w:jc w:val="left"/>
              <w:rPr>
                <w:rFonts w:ascii="宋体" w:hAnsi="宋体"/>
                <w:kern w:val="0"/>
                <w:sz w:val="24"/>
              </w:rPr>
            </w:pPr>
            <w:r>
              <w:rPr>
                <w:rFonts w:ascii="宋体" w:hAnsi="宋体" w:hint="eastAsia"/>
                <w:kern w:val="0"/>
                <w:sz w:val="24"/>
              </w:rPr>
              <w:t>《建筑物电子信息系统防雷技术规范》</w:t>
            </w:r>
          </w:p>
        </w:tc>
        <w:tc>
          <w:tcPr>
            <w:tcW w:w="2296" w:type="dxa"/>
          </w:tcPr>
          <w:p w:rsidR="001F5C55">
            <w:pPr>
              <w:pStyle w:val="Normal0"/>
              <w:autoSpaceDE w:val="0"/>
              <w:autoSpaceDN w:val="0"/>
              <w:adjustRightInd w:val="0"/>
              <w:spacing w:line="360" w:lineRule="auto"/>
              <w:jc w:val="left"/>
              <w:rPr>
                <w:rFonts w:ascii="宋体" w:hAnsi="宋体"/>
                <w:kern w:val="0"/>
                <w:sz w:val="24"/>
              </w:rPr>
            </w:pPr>
            <w:r>
              <w:rPr>
                <w:rFonts w:ascii="宋体" w:hAnsi="宋体" w:hint="eastAsia"/>
                <w:kern w:val="0"/>
                <w:sz w:val="24"/>
              </w:rPr>
              <w:t>GB 50343-2004</w:t>
            </w:r>
          </w:p>
        </w:tc>
        <w:tc>
          <w:tcPr>
            <w:tcW w:w="1057" w:type="dxa"/>
          </w:tcPr>
          <w:p w:rsidR="001F5C55">
            <w:pPr>
              <w:pStyle w:val="Normal0"/>
              <w:spacing w:line="360" w:lineRule="auto"/>
              <w:rPr>
                <w:rFonts w:ascii="宋体" w:hAnsi="宋体"/>
                <w:sz w:val="24"/>
              </w:rPr>
            </w:pPr>
          </w:p>
        </w:tc>
      </w:tr>
      <w:tr>
        <w:tblPrEx>
          <w:tblW w:w="0" w:type="auto"/>
          <w:tblLayout w:type="fixed"/>
          <w:tblLook w:val="0000"/>
        </w:tblPrEx>
        <w:tc>
          <w:tcPr>
            <w:tcW w:w="774" w:type="dxa"/>
            <w:vAlign w:val="center"/>
          </w:tcPr>
          <w:p w:rsidR="001F5C55">
            <w:pPr>
              <w:pStyle w:val="Normal0"/>
              <w:spacing w:line="360" w:lineRule="auto"/>
              <w:jc w:val="center"/>
              <w:rPr>
                <w:rFonts w:ascii="宋体" w:hAnsi="宋体"/>
                <w:sz w:val="24"/>
              </w:rPr>
            </w:pPr>
            <w:r>
              <w:rPr>
                <w:rFonts w:ascii="宋体" w:hAnsi="宋体" w:hint="eastAsia"/>
                <w:sz w:val="24"/>
              </w:rPr>
              <w:t>22</w:t>
            </w:r>
          </w:p>
        </w:tc>
        <w:tc>
          <w:tcPr>
            <w:tcW w:w="1" w:type="dxa"/>
            <w:vMerge/>
          </w:tcPr>
          <w:p w:rsidR="001F5C55">
            <w:pPr>
              <w:pStyle w:val="Normal0"/>
              <w:spacing w:line="360" w:lineRule="auto"/>
              <w:rPr>
                <w:rFonts w:ascii="宋体" w:hAnsi="宋体"/>
                <w:sz w:val="24"/>
              </w:rPr>
            </w:pPr>
          </w:p>
        </w:tc>
        <w:tc>
          <w:tcPr>
            <w:tcW w:w="5267" w:type="dxa"/>
            <w:vAlign w:val="center"/>
          </w:tcPr>
          <w:p w:rsidR="001F5C55">
            <w:pPr>
              <w:pStyle w:val="Normal0"/>
              <w:autoSpaceDE w:val="0"/>
              <w:autoSpaceDN w:val="0"/>
              <w:adjustRightInd w:val="0"/>
              <w:spacing w:line="360" w:lineRule="auto"/>
              <w:jc w:val="left"/>
              <w:rPr>
                <w:rFonts w:ascii="宋体" w:hAnsi="宋体"/>
                <w:sz w:val="24"/>
              </w:rPr>
            </w:pPr>
            <w:r>
              <w:rPr>
                <w:rFonts w:ascii="宋体" w:hAnsi="宋体" w:hint="eastAsia"/>
                <w:sz w:val="24"/>
              </w:rPr>
              <w:t>《建筑给排水及采暖工程施工质量验收规范》</w:t>
            </w:r>
          </w:p>
        </w:tc>
        <w:tc>
          <w:tcPr>
            <w:tcW w:w="2296" w:type="dxa"/>
            <w:vAlign w:val="center"/>
          </w:tcPr>
          <w:p w:rsidR="001F5C55">
            <w:pPr>
              <w:pStyle w:val="Normal0"/>
              <w:autoSpaceDE w:val="0"/>
              <w:autoSpaceDN w:val="0"/>
              <w:adjustRightInd w:val="0"/>
              <w:spacing w:line="360" w:lineRule="auto"/>
              <w:jc w:val="left"/>
              <w:rPr>
                <w:rFonts w:ascii="宋体" w:hAnsi="宋体"/>
                <w:kern w:val="0"/>
                <w:sz w:val="24"/>
              </w:rPr>
            </w:pPr>
            <w:r>
              <w:rPr>
                <w:rFonts w:ascii="宋体" w:hAnsi="宋体" w:hint="eastAsia"/>
                <w:kern w:val="0"/>
                <w:sz w:val="24"/>
              </w:rPr>
              <w:t>GB 50242-2002</w:t>
            </w:r>
          </w:p>
        </w:tc>
        <w:tc>
          <w:tcPr>
            <w:tcW w:w="1057" w:type="dxa"/>
          </w:tcPr>
          <w:p w:rsidR="001F5C55">
            <w:pPr>
              <w:pStyle w:val="Normal0"/>
              <w:spacing w:line="360" w:lineRule="auto"/>
              <w:rPr>
                <w:rFonts w:ascii="宋体" w:hAnsi="宋体"/>
                <w:sz w:val="24"/>
              </w:rPr>
            </w:pPr>
          </w:p>
        </w:tc>
      </w:tr>
      <w:tr>
        <w:tblPrEx>
          <w:tblW w:w="0" w:type="auto"/>
          <w:tblLayout w:type="fixed"/>
          <w:tblLook w:val="0000"/>
        </w:tblPrEx>
        <w:tc>
          <w:tcPr>
            <w:tcW w:w="774" w:type="dxa"/>
            <w:vAlign w:val="center"/>
          </w:tcPr>
          <w:p w:rsidR="001F5C55">
            <w:pPr>
              <w:pStyle w:val="Normal0"/>
              <w:spacing w:line="360" w:lineRule="auto"/>
              <w:jc w:val="center"/>
              <w:rPr>
                <w:rFonts w:ascii="宋体" w:hAnsi="宋体"/>
                <w:sz w:val="24"/>
              </w:rPr>
            </w:pPr>
            <w:r>
              <w:rPr>
                <w:rFonts w:ascii="宋体" w:hAnsi="宋体" w:hint="eastAsia"/>
                <w:sz w:val="24"/>
              </w:rPr>
              <w:t>23</w:t>
            </w:r>
          </w:p>
        </w:tc>
        <w:tc>
          <w:tcPr>
            <w:tcW w:w="1" w:type="dxa"/>
            <w:vMerge/>
          </w:tcPr>
          <w:p w:rsidR="001F5C55">
            <w:pPr>
              <w:pStyle w:val="Normal0"/>
              <w:spacing w:line="360" w:lineRule="auto"/>
              <w:rPr>
                <w:rFonts w:ascii="宋体" w:hAnsi="宋体"/>
                <w:sz w:val="24"/>
              </w:rPr>
            </w:pPr>
          </w:p>
        </w:tc>
        <w:tc>
          <w:tcPr>
            <w:tcW w:w="5267" w:type="dxa"/>
          </w:tcPr>
          <w:p w:rsidR="001F5C55">
            <w:pPr>
              <w:pStyle w:val="Normal0"/>
              <w:autoSpaceDE w:val="0"/>
              <w:autoSpaceDN w:val="0"/>
              <w:adjustRightInd w:val="0"/>
              <w:spacing w:line="360" w:lineRule="auto"/>
              <w:jc w:val="left"/>
              <w:rPr>
                <w:rFonts w:ascii="宋体" w:hAnsi="宋体"/>
                <w:kern w:val="0"/>
                <w:sz w:val="24"/>
              </w:rPr>
            </w:pPr>
            <w:r>
              <w:rPr>
                <w:rFonts w:ascii="宋体" w:hAnsi="宋体" w:hint="eastAsia"/>
                <w:kern w:val="0"/>
                <w:sz w:val="24"/>
              </w:rPr>
              <w:t>《建筑施工安全检查标准》</w:t>
            </w:r>
          </w:p>
        </w:tc>
        <w:tc>
          <w:tcPr>
            <w:tcW w:w="2296" w:type="dxa"/>
          </w:tcPr>
          <w:p w:rsidR="001F5C55">
            <w:pPr>
              <w:pStyle w:val="Normal0"/>
              <w:autoSpaceDE w:val="0"/>
              <w:autoSpaceDN w:val="0"/>
              <w:adjustRightInd w:val="0"/>
              <w:spacing w:line="360" w:lineRule="auto"/>
              <w:jc w:val="left"/>
              <w:rPr>
                <w:rFonts w:ascii="宋体" w:hAnsi="宋体"/>
                <w:kern w:val="0"/>
                <w:sz w:val="24"/>
              </w:rPr>
            </w:pPr>
            <w:r>
              <w:rPr>
                <w:rFonts w:ascii="宋体" w:hAnsi="宋体" w:hint="eastAsia"/>
                <w:kern w:val="0"/>
                <w:sz w:val="24"/>
              </w:rPr>
              <w:t>JGJ59-2011</w:t>
            </w:r>
          </w:p>
        </w:tc>
        <w:tc>
          <w:tcPr>
            <w:tcW w:w="1057" w:type="dxa"/>
          </w:tcPr>
          <w:p w:rsidR="001F5C55">
            <w:pPr>
              <w:pStyle w:val="Normal0"/>
              <w:spacing w:line="360" w:lineRule="auto"/>
              <w:rPr>
                <w:rFonts w:ascii="宋体" w:hAnsi="宋体"/>
                <w:sz w:val="24"/>
              </w:rPr>
            </w:pPr>
          </w:p>
        </w:tc>
      </w:tr>
      <w:tr>
        <w:tblPrEx>
          <w:tblW w:w="0" w:type="auto"/>
          <w:tblLayout w:type="fixed"/>
          <w:tblLook w:val="0000"/>
        </w:tblPrEx>
        <w:tc>
          <w:tcPr>
            <w:tcW w:w="774" w:type="dxa"/>
            <w:vAlign w:val="center"/>
          </w:tcPr>
          <w:p w:rsidR="001F5C55">
            <w:pPr>
              <w:pStyle w:val="Normal0"/>
              <w:spacing w:line="360" w:lineRule="auto"/>
              <w:jc w:val="center"/>
              <w:rPr>
                <w:rFonts w:ascii="宋体" w:hAnsi="宋体"/>
                <w:sz w:val="24"/>
              </w:rPr>
            </w:pPr>
            <w:r>
              <w:rPr>
                <w:rFonts w:ascii="宋体" w:hAnsi="宋体" w:hint="eastAsia"/>
                <w:sz w:val="24"/>
              </w:rPr>
              <w:t>24</w:t>
            </w:r>
          </w:p>
        </w:tc>
        <w:tc>
          <w:tcPr>
            <w:tcW w:w="1" w:type="dxa"/>
            <w:vMerge/>
          </w:tcPr>
          <w:p w:rsidR="001F5C55">
            <w:pPr>
              <w:pStyle w:val="Normal0"/>
              <w:spacing w:line="360" w:lineRule="auto"/>
              <w:rPr>
                <w:rFonts w:ascii="宋体" w:hAnsi="宋体"/>
                <w:sz w:val="24"/>
              </w:rPr>
            </w:pPr>
          </w:p>
        </w:tc>
        <w:tc>
          <w:tcPr>
            <w:tcW w:w="5267" w:type="dxa"/>
          </w:tcPr>
          <w:p w:rsidR="001F5C55">
            <w:pPr>
              <w:pStyle w:val="Normal0"/>
              <w:autoSpaceDE w:val="0"/>
              <w:autoSpaceDN w:val="0"/>
              <w:adjustRightInd w:val="0"/>
              <w:spacing w:line="360" w:lineRule="auto"/>
              <w:jc w:val="left"/>
              <w:rPr>
                <w:rFonts w:ascii="宋体" w:hAnsi="宋体"/>
                <w:kern w:val="0"/>
                <w:sz w:val="24"/>
              </w:rPr>
            </w:pPr>
            <w:r>
              <w:rPr>
                <w:rFonts w:ascii="宋体" w:hAnsi="宋体" w:hint="eastAsia"/>
                <w:kern w:val="0"/>
                <w:sz w:val="24"/>
              </w:rPr>
              <w:t>《通风与空调工程施工质量验收规范》</w:t>
            </w:r>
          </w:p>
        </w:tc>
        <w:tc>
          <w:tcPr>
            <w:tcW w:w="2296" w:type="dxa"/>
          </w:tcPr>
          <w:p w:rsidR="001F5C55">
            <w:pPr>
              <w:pStyle w:val="Normal0"/>
              <w:autoSpaceDE w:val="0"/>
              <w:autoSpaceDN w:val="0"/>
              <w:adjustRightInd w:val="0"/>
              <w:spacing w:line="360" w:lineRule="auto"/>
              <w:jc w:val="left"/>
              <w:rPr>
                <w:rFonts w:ascii="宋体" w:hAnsi="宋体"/>
                <w:kern w:val="0"/>
                <w:sz w:val="24"/>
              </w:rPr>
            </w:pPr>
            <w:r>
              <w:rPr>
                <w:rFonts w:ascii="宋体" w:hAnsi="宋体" w:hint="eastAsia"/>
                <w:kern w:val="0"/>
                <w:sz w:val="24"/>
              </w:rPr>
              <w:t>GB 50243-2002</w:t>
            </w:r>
          </w:p>
        </w:tc>
        <w:tc>
          <w:tcPr>
            <w:tcW w:w="1057" w:type="dxa"/>
          </w:tcPr>
          <w:p w:rsidR="001F5C55">
            <w:pPr>
              <w:pStyle w:val="Normal0"/>
              <w:spacing w:line="360" w:lineRule="auto"/>
              <w:rPr>
                <w:rFonts w:ascii="宋体" w:hAnsi="宋体"/>
                <w:sz w:val="24"/>
              </w:rPr>
            </w:pPr>
          </w:p>
        </w:tc>
      </w:tr>
      <w:tr>
        <w:tblPrEx>
          <w:tblW w:w="0" w:type="auto"/>
          <w:tblLayout w:type="fixed"/>
          <w:tblLook w:val="0000"/>
        </w:tblPrEx>
        <w:tc>
          <w:tcPr>
            <w:tcW w:w="774" w:type="dxa"/>
            <w:vAlign w:val="center"/>
          </w:tcPr>
          <w:p w:rsidR="001F5C55">
            <w:pPr>
              <w:pStyle w:val="Normal0"/>
              <w:spacing w:line="360" w:lineRule="auto"/>
              <w:jc w:val="center"/>
              <w:rPr>
                <w:rFonts w:ascii="宋体" w:hAnsi="宋体"/>
                <w:sz w:val="24"/>
              </w:rPr>
            </w:pPr>
            <w:r>
              <w:rPr>
                <w:rFonts w:ascii="宋体" w:hAnsi="宋体" w:hint="eastAsia"/>
                <w:sz w:val="24"/>
              </w:rPr>
              <w:t>25</w:t>
            </w:r>
          </w:p>
        </w:tc>
        <w:tc>
          <w:tcPr>
            <w:tcW w:w="1" w:type="dxa"/>
            <w:vMerge/>
          </w:tcPr>
          <w:p w:rsidR="001F5C55">
            <w:pPr>
              <w:pStyle w:val="Normal0"/>
              <w:spacing w:line="360" w:lineRule="auto"/>
              <w:rPr>
                <w:rFonts w:ascii="宋体" w:hAnsi="宋体"/>
                <w:sz w:val="24"/>
              </w:rPr>
            </w:pPr>
          </w:p>
        </w:tc>
        <w:tc>
          <w:tcPr>
            <w:tcW w:w="5267" w:type="dxa"/>
            <w:vAlign w:val="center"/>
          </w:tcPr>
          <w:p w:rsidR="001F5C55">
            <w:pPr>
              <w:pStyle w:val="Normal0"/>
              <w:autoSpaceDE w:val="0"/>
              <w:autoSpaceDN w:val="0"/>
              <w:adjustRightInd w:val="0"/>
              <w:spacing w:line="360" w:lineRule="auto"/>
              <w:rPr>
                <w:rFonts w:ascii="宋体" w:hAnsi="宋体"/>
                <w:kern w:val="0"/>
                <w:sz w:val="24"/>
              </w:rPr>
            </w:pPr>
            <w:r>
              <w:rPr>
                <w:rFonts w:ascii="宋体" w:hAnsi="宋体" w:hint="eastAsia"/>
                <w:kern w:val="0"/>
                <w:sz w:val="24"/>
              </w:rPr>
              <w:t>《通风与空调工程施工规范》</w:t>
            </w:r>
          </w:p>
        </w:tc>
        <w:tc>
          <w:tcPr>
            <w:tcW w:w="2296" w:type="dxa"/>
            <w:vAlign w:val="center"/>
          </w:tcPr>
          <w:p w:rsidR="001F5C55">
            <w:pPr>
              <w:pStyle w:val="Normal0"/>
              <w:autoSpaceDE w:val="0"/>
              <w:autoSpaceDN w:val="0"/>
              <w:adjustRightInd w:val="0"/>
              <w:spacing w:line="360" w:lineRule="auto"/>
              <w:rPr>
                <w:rFonts w:ascii="宋体" w:hAnsi="宋体"/>
                <w:kern w:val="0"/>
                <w:sz w:val="24"/>
              </w:rPr>
            </w:pPr>
            <w:r>
              <w:rPr>
                <w:rFonts w:ascii="宋体" w:hAnsi="宋体" w:hint="eastAsia"/>
                <w:kern w:val="0"/>
                <w:sz w:val="24"/>
              </w:rPr>
              <w:t>GB50738-2011</w:t>
            </w:r>
          </w:p>
        </w:tc>
        <w:tc>
          <w:tcPr>
            <w:tcW w:w="1057" w:type="dxa"/>
          </w:tcPr>
          <w:p w:rsidR="001F5C55">
            <w:pPr>
              <w:pStyle w:val="Normal0"/>
              <w:spacing w:line="360" w:lineRule="auto"/>
              <w:rPr>
                <w:rFonts w:ascii="宋体" w:hAnsi="宋体"/>
                <w:sz w:val="24"/>
              </w:rPr>
            </w:pPr>
          </w:p>
        </w:tc>
      </w:tr>
    </w:tbl>
    <w:p>
      <w:pPr>
        <w:sectPr>
          <w:type w:val="nextPage"/>
          <w:pgSz w:w="11906" w:h="16838"/>
          <w:pgMar w:top="1089" w:right="1418" w:bottom="1247" w:left="1400" w:header="851" w:footer="992" w:gutter="0"/>
          <w:pgNumType w:start="3"/>
          <w:cols w:space="708"/>
          <w:titlePg w:val="0"/>
          <w:docGrid w:type="linesAndChars" w:linePitch="312"/>
        </w:sectPr>
      </w:pPr>
    </w:p>
    <w:tbl>
      <w:tblPr>
        <w:tblStyle w:val="TableNormal"/>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774"/>
        <w:gridCol w:w="682"/>
        <w:gridCol w:w="5267"/>
        <w:gridCol w:w="7"/>
        <w:gridCol w:w="2282"/>
        <w:gridCol w:w="7"/>
        <w:gridCol w:w="1057"/>
      </w:tblGrid>
      <w:tr>
        <w:tblPrEx>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Ex>
        <w:trPr>
          <w:trHeight w:val="858"/>
        </w:trPr>
        <w:tc>
          <w:tcPr>
            <w:tcW w:w="774" w:type="dxa"/>
            <w:vAlign w:val="center"/>
          </w:tcPr>
          <w:p w:rsidR="001F5C55">
            <w:pPr>
              <w:pStyle w:val="Normal0"/>
              <w:spacing w:line="360" w:lineRule="auto"/>
              <w:jc w:val="center"/>
              <w:rPr>
                <w:rFonts w:ascii="宋体" w:hAnsi="宋体"/>
                <w:sz w:val="24"/>
              </w:rPr>
            </w:pPr>
            <w:r>
              <w:rPr>
                <w:rFonts w:ascii="宋体" w:hAnsi="宋体" w:hint="eastAsia"/>
                <w:sz w:val="24"/>
              </w:rPr>
              <w:t>26</w:t>
            </w:r>
          </w:p>
        </w:tc>
        <w:tc>
          <w:tcPr>
            <w:tcW w:w="1" w:type="dxa"/>
            <w:vMerge w:val="restart"/>
          </w:tcPr>
          <w:p w:rsidR="001F5C55">
            <w:pPr>
              <w:pStyle w:val="Normal0"/>
              <w:spacing w:line="360" w:lineRule="auto"/>
              <w:rPr>
                <w:rFonts w:ascii="宋体" w:hAnsi="宋体"/>
                <w:sz w:val="24"/>
              </w:rPr>
            </w:pPr>
          </w:p>
        </w:tc>
        <w:tc>
          <w:tcPr>
            <w:tcW w:w="5267" w:type="dxa"/>
            <w:vAlign w:val="center"/>
          </w:tcPr>
          <w:p w:rsidR="001F5C55">
            <w:pPr>
              <w:pStyle w:val="Normal0"/>
              <w:autoSpaceDE w:val="0"/>
              <w:autoSpaceDN w:val="0"/>
              <w:adjustRightInd w:val="0"/>
              <w:spacing w:line="360" w:lineRule="auto"/>
              <w:rPr>
                <w:rFonts w:ascii="宋体" w:hAnsi="宋体"/>
                <w:kern w:val="0"/>
                <w:sz w:val="24"/>
              </w:rPr>
            </w:pPr>
            <w:r>
              <w:rPr>
                <w:rFonts w:ascii="宋体" w:hAnsi="宋体" w:hint="eastAsia"/>
                <w:kern w:val="0"/>
                <w:sz w:val="24"/>
              </w:rPr>
              <w:t>《通风管道技术规程》</w:t>
            </w:r>
          </w:p>
        </w:tc>
        <w:tc>
          <w:tcPr>
            <w:tcW w:w="2296" w:type="dxa"/>
            <w:gridSpan w:val="3"/>
          </w:tcPr>
          <w:p w:rsidR="001F5C55">
            <w:pPr>
              <w:pStyle w:val="Normal0"/>
              <w:autoSpaceDE w:val="0"/>
              <w:autoSpaceDN w:val="0"/>
              <w:adjustRightInd w:val="0"/>
              <w:spacing w:line="360" w:lineRule="auto"/>
              <w:jc w:val="left"/>
              <w:rPr>
                <w:rFonts w:ascii="宋体" w:hAnsi="宋体"/>
                <w:kern w:val="0"/>
                <w:sz w:val="24"/>
              </w:rPr>
            </w:pPr>
            <w:r>
              <w:rPr>
                <w:rFonts w:ascii="宋体" w:hAnsi="宋体" w:hint="eastAsia"/>
                <w:kern w:val="0"/>
                <w:sz w:val="24"/>
              </w:rPr>
              <w:t>JGJ141-2004</w:t>
            </w:r>
          </w:p>
          <w:p w:rsidR="001F5C55">
            <w:pPr>
              <w:pStyle w:val="Normal0"/>
              <w:autoSpaceDE w:val="0"/>
              <w:autoSpaceDN w:val="0"/>
              <w:adjustRightInd w:val="0"/>
              <w:spacing w:line="360" w:lineRule="auto"/>
              <w:jc w:val="left"/>
              <w:rPr>
                <w:rFonts w:ascii="宋体" w:hAnsi="宋体"/>
                <w:kern w:val="0"/>
                <w:sz w:val="24"/>
              </w:rPr>
            </w:pPr>
            <w:r>
              <w:rPr>
                <w:rFonts w:ascii="宋体" w:hAnsi="宋体" w:hint="eastAsia"/>
                <w:kern w:val="0"/>
                <w:sz w:val="24"/>
              </w:rPr>
              <w:t>J363-2004</w:t>
            </w:r>
          </w:p>
        </w:tc>
        <w:tc>
          <w:tcPr>
            <w:tcW w:w="1057" w:type="dxa"/>
          </w:tcPr>
          <w:p w:rsidR="001F5C55">
            <w:pPr>
              <w:pStyle w:val="Normal0"/>
              <w:spacing w:line="360" w:lineRule="auto"/>
              <w:rPr>
                <w:rFonts w:ascii="宋体" w:hAnsi="宋体"/>
                <w:sz w:val="24"/>
              </w:rPr>
            </w:pPr>
          </w:p>
        </w:tc>
      </w:tr>
      <w:tr>
        <w:tblPrEx>
          <w:tblW w:w="0" w:type="auto"/>
          <w:tblLayout w:type="fixed"/>
          <w:tblLook w:val="0000"/>
        </w:tblPrEx>
        <w:tc>
          <w:tcPr>
            <w:tcW w:w="774" w:type="dxa"/>
            <w:vAlign w:val="center"/>
          </w:tcPr>
          <w:p w:rsidR="001F5C55">
            <w:pPr>
              <w:pStyle w:val="Normal0"/>
              <w:spacing w:line="360" w:lineRule="auto"/>
              <w:jc w:val="center"/>
              <w:rPr>
                <w:rFonts w:ascii="宋体" w:hAnsi="宋体"/>
                <w:sz w:val="24"/>
              </w:rPr>
            </w:pPr>
            <w:r>
              <w:rPr>
                <w:rFonts w:ascii="宋体" w:hAnsi="宋体" w:hint="eastAsia"/>
                <w:sz w:val="24"/>
              </w:rPr>
              <w:t>27</w:t>
            </w:r>
          </w:p>
        </w:tc>
        <w:tc>
          <w:tcPr>
            <w:tcW w:w="1" w:type="dxa"/>
            <w:vMerge/>
          </w:tcPr>
          <w:p w:rsidR="001F5C55">
            <w:pPr>
              <w:pStyle w:val="Normal0"/>
              <w:spacing w:line="360" w:lineRule="auto"/>
              <w:rPr>
                <w:rFonts w:ascii="宋体" w:hAnsi="宋体"/>
                <w:sz w:val="24"/>
              </w:rPr>
            </w:pPr>
          </w:p>
        </w:tc>
        <w:tc>
          <w:tcPr>
            <w:tcW w:w="5267" w:type="dxa"/>
            <w:vAlign w:val="center"/>
          </w:tcPr>
          <w:p w:rsidR="001F5C55">
            <w:pPr>
              <w:pStyle w:val="Normal0"/>
              <w:autoSpaceDE w:val="0"/>
              <w:autoSpaceDN w:val="0"/>
              <w:adjustRightInd w:val="0"/>
              <w:spacing w:line="360" w:lineRule="auto"/>
              <w:jc w:val="left"/>
              <w:rPr>
                <w:rFonts w:ascii="宋体" w:hAnsi="宋体"/>
                <w:kern w:val="0"/>
                <w:sz w:val="24"/>
              </w:rPr>
            </w:pPr>
            <w:r>
              <w:rPr>
                <w:rFonts w:ascii="宋体" w:hAnsi="宋体" w:hint="eastAsia"/>
                <w:kern w:val="0"/>
                <w:sz w:val="24"/>
              </w:rPr>
              <w:t>《施工现场临时用电安全技术规范》</w:t>
            </w:r>
          </w:p>
        </w:tc>
        <w:tc>
          <w:tcPr>
            <w:tcW w:w="2296" w:type="dxa"/>
            <w:gridSpan w:val="3"/>
            <w:vAlign w:val="center"/>
          </w:tcPr>
          <w:p w:rsidR="001F5C55">
            <w:pPr>
              <w:pStyle w:val="Normal0"/>
              <w:autoSpaceDE w:val="0"/>
              <w:autoSpaceDN w:val="0"/>
              <w:adjustRightInd w:val="0"/>
              <w:spacing w:line="360" w:lineRule="auto"/>
              <w:jc w:val="left"/>
              <w:rPr>
                <w:rFonts w:ascii="宋体" w:hAnsi="宋体"/>
                <w:kern w:val="0"/>
                <w:sz w:val="24"/>
              </w:rPr>
            </w:pPr>
            <w:r>
              <w:rPr>
                <w:rFonts w:ascii="宋体" w:hAnsi="宋体" w:hint="eastAsia"/>
                <w:kern w:val="0"/>
                <w:sz w:val="24"/>
              </w:rPr>
              <w:t>JGJ46-2005</w:t>
            </w:r>
          </w:p>
        </w:tc>
        <w:tc>
          <w:tcPr>
            <w:tcW w:w="1057" w:type="dxa"/>
          </w:tcPr>
          <w:p w:rsidR="001F5C55">
            <w:pPr>
              <w:pStyle w:val="Normal0"/>
              <w:spacing w:line="360" w:lineRule="auto"/>
              <w:rPr>
                <w:rFonts w:ascii="宋体" w:hAnsi="宋体"/>
                <w:sz w:val="24"/>
              </w:rPr>
            </w:pPr>
          </w:p>
        </w:tc>
      </w:tr>
      <w:tr>
        <w:tblPrEx>
          <w:tblW w:w="0" w:type="auto"/>
          <w:tblLayout w:type="fixed"/>
          <w:tblLook w:val="0000"/>
        </w:tblPrEx>
        <w:tc>
          <w:tcPr>
            <w:tcW w:w="774" w:type="dxa"/>
            <w:vAlign w:val="center"/>
          </w:tcPr>
          <w:p w:rsidR="001F5C55">
            <w:pPr>
              <w:pStyle w:val="Normal0"/>
              <w:spacing w:line="360" w:lineRule="auto"/>
              <w:jc w:val="center"/>
              <w:rPr>
                <w:rFonts w:ascii="宋体" w:hAnsi="宋体"/>
                <w:sz w:val="24"/>
              </w:rPr>
            </w:pPr>
            <w:r>
              <w:rPr>
                <w:rFonts w:ascii="宋体" w:hAnsi="宋体" w:hint="eastAsia"/>
                <w:sz w:val="24"/>
              </w:rPr>
              <w:t>28</w:t>
            </w:r>
          </w:p>
        </w:tc>
        <w:tc>
          <w:tcPr>
            <w:tcW w:w="1" w:type="dxa"/>
            <w:vMerge/>
            <w:vAlign w:val="center"/>
          </w:tcPr>
          <w:p w:rsidR="001F5C55">
            <w:pPr>
              <w:pStyle w:val="Normal0"/>
              <w:spacing w:line="360" w:lineRule="auto"/>
              <w:jc w:val="center"/>
              <w:rPr>
                <w:rFonts w:ascii="宋体" w:hAnsi="宋体"/>
                <w:sz w:val="24"/>
              </w:rPr>
            </w:pPr>
          </w:p>
        </w:tc>
        <w:tc>
          <w:tcPr>
            <w:tcW w:w="5267" w:type="dxa"/>
            <w:vAlign w:val="center"/>
          </w:tcPr>
          <w:p w:rsidR="001F5C55">
            <w:pPr>
              <w:pStyle w:val="Normal0"/>
              <w:autoSpaceDE w:val="0"/>
              <w:autoSpaceDN w:val="0"/>
              <w:adjustRightInd w:val="0"/>
              <w:spacing w:line="360" w:lineRule="auto"/>
              <w:jc w:val="left"/>
              <w:rPr>
                <w:rFonts w:ascii="宋体" w:hAnsi="宋体"/>
                <w:sz w:val="24"/>
              </w:rPr>
            </w:pPr>
            <w:r>
              <w:rPr>
                <w:rFonts w:ascii="宋体" w:hAnsi="宋体" w:hint="eastAsia"/>
                <w:sz w:val="24"/>
              </w:rPr>
              <w:t>《建设工程施工安全技术操作规程》</w:t>
            </w:r>
          </w:p>
        </w:tc>
        <w:tc>
          <w:tcPr>
            <w:tcW w:w="2296" w:type="dxa"/>
            <w:gridSpan w:val="3"/>
            <w:vAlign w:val="center"/>
          </w:tcPr>
          <w:p w:rsidR="001F5C55">
            <w:pPr>
              <w:pStyle w:val="Normal0"/>
              <w:autoSpaceDE w:val="0"/>
              <w:autoSpaceDN w:val="0"/>
              <w:adjustRightInd w:val="0"/>
              <w:spacing w:line="360" w:lineRule="auto"/>
              <w:jc w:val="left"/>
              <w:rPr>
                <w:rFonts w:ascii="宋体" w:hAnsi="宋体"/>
                <w:kern w:val="0"/>
                <w:sz w:val="24"/>
              </w:rPr>
            </w:pPr>
          </w:p>
        </w:tc>
        <w:tc>
          <w:tcPr>
            <w:tcW w:w="1057" w:type="dxa"/>
          </w:tcPr>
          <w:p w:rsidR="001F5C55">
            <w:pPr>
              <w:pStyle w:val="Normal0"/>
              <w:spacing w:line="360" w:lineRule="auto"/>
              <w:rPr>
                <w:rFonts w:ascii="宋体" w:hAnsi="宋体"/>
                <w:sz w:val="24"/>
              </w:rPr>
            </w:pPr>
          </w:p>
        </w:tc>
      </w:tr>
      <w:tr>
        <w:tblPrEx>
          <w:tblW w:w="0" w:type="auto"/>
          <w:tblLayout w:type="fixed"/>
          <w:tblLook w:val="0000"/>
        </w:tblPrEx>
        <w:tc>
          <w:tcPr>
            <w:tcW w:w="774" w:type="dxa"/>
            <w:vAlign w:val="center"/>
          </w:tcPr>
          <w:p w:rsidR="001F5C55">
            <w:pPr>
              <w:pStyle w:val="Normal0"/>
              <w:spacing w:line="360" w:lineRule="auto"/>
              <w:jc w:val="center"/>
              <w:rPr>
                <w:rFonts w:ascii="宋体" w:hAnsi="宋体"/>
                <w:sz w:val="24"/>
              </w:rPr>
            </w:pPr>
            <w:r>
              <w:rPr>
                <w:rFonts w:ascii="宋体" w:hAnsi="宋体" w:hint="eastAsia"/>
                <w:sz w:val="24"/>
              </w:rPr>
              <w:t>29</w:t>
            </w:r>
          </w:p>
        </w:tc>
        <w:tc>
          <w:tcPr>
            <w:tcW w:w="1" w:type="dxa"/>
            <w:vMerge/>
            <w:vAlign w:val="center"/>
          </w:tcPr>
          <w:p w:rsidR="001F5C55">
            <w:pPr>
              <w:pStyle w:val="Normal0"/>
              <w:spacing w:line="360" w:lineRule="auto"/>
              <w:jc w:val="center"/>
              <w:rPr>
                <w:rFonts w:ascii="宋体" w:hAnsi="宋体"/>
                <w:sz w:val="24"/>
              </w:rPr>
            </w:pPr>
          </w:p>
        </w:tc>
        <w:tc>
          <w:tcPr>
            <w:tcW w:w="5267" w:type="dxa"/>
            <w:vAlign w:val="center"/>
          </w:tcPr>
          <w:p w:rsidR="001F5C55">
            <w:pPr>
              <w:pStyle w:val="Normal0"/>
              <w:autoSpaceDE w:val="0"/>
              <w:autoSpaceDN w:val="0"/>
              <w:adjustRightInd w:val="0"/>
              <w:spacing w:line="360" w:lineRule="auto"/>
              <w:jc w:val="left"/>
              <w:rPr>
                <w:rFonts w:ascii="宋体" w:hAnsi="宋体"/>
                <w:sz w:val="24"/>
              </w:rPr>
            </w:pPr>
            <w:r>
              <w:rPr>
                <w:rFonts w:ascii="宋体" w:hAnsi="宋体" w:hint="eastAsia"/>
                <w:sz w:val="24"/>
              </w:rPr>
              <w:t>《建筑工程施工安全管理标准》</w:t>
            </w:r>
          </w:p>
        </w:tc>
        <w:tc>
          <w:tcPr>
            <w:tcW w:w="2296" w:type="dxa"/>
            <w:gridSpan w:val="3"/>
            <w:vAlign w:val="center"/>
          </w:tcPr>
          <w:p w:rsidR="001F5C55">
            <w:pPr>
              <w:pStyle w:val="Normal0"/>
              <w:autoSpaceDE w:val="0"/>
              <w:autoSpaceDN w:val="0"/>
              <w:adjustRightInd w:val="0"/>
              <w:spacing w:line="360" w:lineRule="auto"/>
              <w:jc w:val="left"/>
              <w:rPr>
                <w:rFonts w:ascii="宋体" w:hAnsi="宋体"/>
                <w:sz w:val="24"/>
              </w:rPr>
            </w:pPr>
            <w:r>
              <w:rPr>
                <w:rFonts w:ascii="宋体" w:hAnsi="宋体" w:hint="eastAsia"/>
                <w:sz w:val="24"/>
              </w:rPr>
              <w:t>DBJ04-253-2007</w:t>
            </w:r>
          </w:p>
        </w:tc>
        <w:tc>
          <w:tcPr>
            <w:tcW w:w="1057" w:type="dxa"/>
          </w:tcPr>
          <w:p w:rsidR="001F5C55">
            <w:pPr>
              <w:pStyle w:val="Normal0"/>
              <w:spacing w:line="360" w:lineRule="auto"/>
              <w:rPr>
                <w:rFonts w:ascii="宋体" w:hAnsi="宋体"/>
                <w:sz w:val="24"/>
              </w:rPr>
            </w:pPr>
          </w:p>
        </w:tc>
      </w:tr>
      <w:tr>
        <w:tblPrEx>
          <w:tblW w:w="0" w:type="auto"/>
          <w:tblLayout w:type="fixed"/>
          <w:tblLook w:val="0000"/>
        </w:tblPrEx>
        <w:tc>
          <w:tcPr>
            <w:tcW w:w="774" w:type="dxa"/>
            <w:vAlign w:val="center"/>
          </w:tcPr>
          <w:p w:rsidR="001F5C55">
            <w:pPr>
              <w:pStyle w:val="Normal0"/>
              <w:spacing w:line="360" w:lineRule="auto"/>
              <w:jc w:val="center"/>
              <w:rPr>
                <w:rFonts w:ascii="宋体" w:hAnsi="宋体"/>
                <w:sz w:val="24"/>
              </w:rPr>
            </w:pPr>
            <w:r>
              <w:rPr>
                <w:rFonts w:ascii="宋体" w:hAnsi="宋体" w:hint="eastAsia"/>
                <w:sz w:val="24"/>
              </w:rPr>
              <w:t>30</w:t>
            </w:r>
          </w:p>
        </w:tc>
        <w:tc>
          <w:tcPr>
            <w:tcW w:w="682" w:type="dxa"/>
            <w:vMerge w:val="restart"/>
            <w:vAlign w:val="center"/>
          </w:tcPr>
          <w:p w:rsidR="001F5C55">
            <w:pPr>
              <w:pStyle w:val="Normal0"/>
              <w:jc w:val="center"/>
              <w:rPr>
                <w:rFonts w:ascii="宋体" w:hAnsi="宋体"/>
                <w:sz w:val="24"/>
              </w:rPr>
            </w:pPr>
            <w:r>
              <w:rPr>
                <w:rFonts w:ascii="宋体" w:hAnsi="宋体" w:hint="eastAsia"/>
                <w:sz w:val="24"/>
              </w:rPr>
              <w:t>标准图集</w:t>
            </w:r>
          </w:p>
        </w:tc>
        <w:tc>
          <w:tcPr>
            <w:tcW w:w="5267" w:type="dxa"/>
          </w:tcPr>
          <w:p w:rsidR="001F5C55">
            <w:pPr>
              <w:pStyle w:val="Normal0"/>
              <w:spacing w:line="360" w:lineRule="auto"/>
              <w:rPr>
                <w:rFonts w:ascii="宋体" w:hAnsi="宋体"/>
                <w:sz w:val="24"/>
              </w:rPr>
            </w:pPr>
            <w:r>
              <w:rPr>
                <w:rFonts w:ascii="宋体" w:hAnsi="宋体" w:hint="eastAsia"/>
                <w:sz w:val="24"/>
              </w:rPr>
              <w:t>05D1-05D15</w:t>
            </w:r>
            <w:r>
              <w:rPr>
                <w:rFonts w:ascii="宋体" w:hAnsi="宋体" w:hint="eastAsia"/>
                <w:sz w:val="24"/>
              </w:rPr>
              <w:t>建筑标准设计图集（电气工程）</w:t>
            </w:r>
          </w:p>
        </w:tc>
        <w:tc>
          <w:tcPr>
            <w:tcW w:w="2296" w:type="dxa"/>
            <w:gridSpan w:val="3"/>
          </w:tcPr>
          <w:p w:rsidR="001F5C55">
            <w:pPr>
              <w:pStyle w:val="Normal0"/>
              <w:spacing w:line="360" w:lineRule="auto"/>
              <w:rPr>
                <w:rFonts w:ascii="宋体" w:hAnsi="宋体"/>
                <w:sz w:val="24"/>
              </w:rPr>
            </w:pPr>
            <w:r>
              <w:rPr>
                <w:rFonts w:ascii="宋体" w:hAnsi="宋体" w:hint="eastAsia"/>
                <w:sz w:val="24"/>
              </w:rPr>
              <w:t>DBJT02-45-2005</w:t>
            </w:r>
          </w:p>
        </w:tc>
        <w:tc>
          <w:tcPr>
            <w:tcW w:w="1057" w:type="dxa"/>
          </w:tcPr>
          <w:p w:rsidR="001F5C55">
            <w:pPr>
              <w:pStyle w:val="Normal0"/>
              <w:spacing w:line="360" w:lineRule="auto"/>
              <w:rPr>
                <w:rFonts w:ascii="宋体" w:hAnsi="宋体"/>
                <w:sz w:val="24"/>
              </w:rPr>
            </w:pPr>
          </w:p>
        </w:tc>
      </w:tr>
      <w:tr>
        <w:tblPrEx>
          <w:tblW w:w="0" w:type="auto"/>
          <w:tblLayout w:type="fixed"/>
          <w:tblLook w:val="0000"/>
        </w:tblPrEx>
        <w:tc>
          <w:tcPr>
            <w:tcW w:w="774" w:type="dxa"/>
            <w:vAlign w:val="center"/>
          </w:tcPr>
          <w:p w:rsidR="001F5C55">
            <w:pPr>
              <w:pStyle w:val="Normal0"/>
              <w:spacing w:line="360" w:lineRule="auto"/>
              <w:jc w:val="center"/>
              <w:rPr>
                <w:rFonts w:ascii="宋体" w:hAnsi="宋体"/>
                <w:sz w:val="24"/>
              </w:rPr>
            </w:pPr>
            <w:r>
              <w:rPr>
                <w:rFonts w:ascii="宋体" w:hAnsi="宋体" w:hint="eastAsia"/>
                <w:sz w:val="24"/>
              </w:rPr>
              <w:t>31</w:t>
            </w:r>
          </w:p>
        </w:tc>
        <w:tc>
          <w:tcPr>
            <w:tcW w:w="1" w:type="dxa"/>
            <w:vMerge/>
            <w:vAlign w:val="center"/>
          </w:tcPr>
          <w:p w:rsidR="001F5C55">
            <w:pPr>
              <w:pStyle w:val="Normal0"/>
              <w:spacing w:line="360" w:lineRule="auto"/>
              <w:jc w:val="center"/>
              <w:rPr>
                <w:rFonts w:ascii="宋体" w:hAnsi="宋体"/>
                <w:sz w:val="24"/>
              </w:rPr>
            </w:pPr>
          </w:p>
        </w:tc>
        <w:tc>
          <w:tcPr>
            <w:tcW w:w="5267" w:type="dxa"/>
          </w:tcPr>
          <w:p w:rsidR="001F5C55">
            <w:pPr>
              <w:pStyle w:val="Normal0"/>
              <w:spacing w:line="360" w:lineRule="auto"/>
              <w:rPr>
                <w:rFonts w:ascii="宋体" w:hAnsi="宋体"/>
                <w:sz w:val="24"/>
              </w:rPr>
            </w:pPr>
            <w:r>
              <w:rPr>
                <w:rFonts w:ascii="宋体" w:hAnsi="宋体" w:hint="eastAsia"/>
                <w:sz w:val="24"/>
              </w:rPr>
              <w:t>05S1-05S9</w:t>
            </w:r>
            <w:r>
              <w:rPr>
                <w:rFonts w:ascii="宋体" w:hAnsi="宋体" w:hint="eastAsia"/>
                <w:sz w:val="24"/>
              </w:rPr>
              <w:t>建筑标准设计图集（给排水工程）</w:t>
            </w:r>
          </w:p>
        </w:tc>
        <w:tc>
          <w:tcPr>
            <w:tcW w:w="2296" w:type="dxa"/>
            <w:gridSpan w:val="3"/>
          </w:tcPr>
          <w:p w:rsidR="001F5C55">
            <w:pPr>
              <w:pStyle w:val="Normal0"/>
              <w:spacing w:line="360" w:lineRule="auto"/>
              <w:rPr>
                <w:rFonts w:ascii="宋体" w:hAnsi="宋体"/>
                <w:sz w:val="24"/>
              </w:rPr>
            </w:pPr>
            <w:r>
              <w:rPr>
                <w:rFonts w:ascii="宋体" w:hAnsi="宋体" w:hint="eastAsia"/>
                <w:sz w:val="24"/>
              </w:rPr>
              <w:t>DBJT02-45-2005</w:t>
            </w:r>
          </w:p>
        </w:tc>
        <w:tc>
          <w:tcPr>
            <w:tcW w:w="1057" w:type="dxa"/>
          </w:tcPr>
          <w:p w:rsidR="001F5C55">
            <w:pPr>
              <w:pStyle w:val="Normal0"/>
              <w:spacing w:line="360" w:lineRule="auto"/>
              <w:rPr>
                <w:rFonts w:ascii="宋体" w:hAnsi="宋体"/>
                <w:sz w:val="24"/>
              </w:rPr>
            </w:pPr>
          </w:p>
        </w:tc>
      </w:tr>
      <w:tr>
        <w:tblPrEx>
          <w:tblW w:w="0" w:type="auto"/>
          <w:tblLayout w:type="fixed"/>
          <w:tblLook w:val="0000"/>
        </w:tblPrEx>
        <w:tc>
          <w:tcPr>
            <w:tcW w:w="774" w:type="dxa"/>
            <w:vAlign w:val="center"/>
          </w:tcPr>
          <w:p w:rsidR="001F5C55">
            <w:pPr>
              <w:pStyle w:val="Normal0"/>
              <w:spacing w:line="360" w:lineRule="auto"/>
              <w:jc w:val="center"/>
              <w:rPr>
                <w:rFonts w:ascii="宋体" w:hAnsi="宋体"/>
                <w:sz w:val="24"/>
              </w:rPr>
            </w:pPr>
            <w:r>
              <w:rPr>
                <w:rFonts w:ascii="宋体" w:hAnsi="宋体" w:hint="eastAsia"/>
                <w:sz w:val="24"/>
              </w:rPr>
              <w:t>32</w:t>
            </w:r>
          </w:p>
        </w:tc>
        <w:tc>
          <w:tcPr>
            <w:tcW w:w="1" w:type="dxa"/>
            <w:vMerge/>
            <w:vAlign w:val="center"/>
          </w:tcPr>
          <w:p w:rsidR="001F5C55">
            <w:pPr>
              <w:pStyle w:val="Normal0"/>
              <w:spacing w:line="360" w:lineRule="auto"/>
              <w:jc w:val="center"/>
              <w:rPr>
                <w:rFonts w:ascii="宋体" w:hAnsi="宋体"/>
                <w:sz w:val="24"/>
              </w:rPr>
            </w:pPr>
          </w:p>
        </w:tc>
        <w:tc>
          <w:tcPr>
            <w:tcW w:w="5267" w:type="dxa"/>
          </w:tcPr>
          <w:p w:rsidR="001F5C55">
            <w:pPr>
              <w:pStyle w:val="Normal0"/>
              <w:autoSpaceDE w:val="0"/>
              <w:autoSpaceDN w:val="0"/>
              <w:adjustRightInd w:val="0"/>
              <w:spacing w:line="360" w:lineRule="auto"/>
              <w:jc w:val="left"/>
              <w:rPr>
                <w:rFonts w:ascii="宋体" w:hAnsi="宋体"/>
                <w:kern w:val="0"/>
                <w:sz w:val="24"/>
              </w:rPr>
            </w:pPr>
            <w:r>
              <w:rPr>
                <w:rFonts w:ascii="宋体" w:hAnsi="宋体" w:hint="eastAsia"/>
                <w:kern w:val="0"/>
                <w:sz w:val="24"/>
              </w:rPr>
              <w:t>05N1-05N6</w:t>
            </w:r>
            <w:r>
              <w:rPr>
                <w:rFonts w:ascii="宋体" w:hAnsi="宋体" w:hint="eastAsia"/>
                <w:sz w:val="24"/>
              </w:rPr>
              <w:t>建筑标准设计图集（暖通工程）</w:t>
            </w:r>
          </w:p>
        </w:tc>
        <w:tc>
          <w:tcPr>
            <w:tcW w:w="2296" w:type="dxa"/>
            <w:gridSpan w:val="3"/>
          </w:tcPr>
          <w:p w:rsidR="001F5C55">
            <w:pPr>
              <w:pStyle w:val="Normal0"/>
              <w:spacing w:line="360" w:lineRule="auto"/>
              <w:rPr>
                <w:rFonts w:ascii="宋体" w:hAnsi="宋体"/>
                <w:sz w:val="24"/>
              </w:rPr>
            </w:pPr>
            <w:r>
              <w:rPr>
                <w:rFonts w:ascii="宋体" w:hAnsi="宋体" w:hint="eastAsia"/>
                <w:sz w:val="24"/>
              </w:rPr>
              <w:t>DBJT02-45-2005</w:t>
            </w:r>
          </w:p>
        </w:tc>
        <w:tc>
          <w:tcPr>
            <w:tcW w:w="1057" w:type="dxa"/>
          </w:tcPr>
          <w:p w:rsidR="001F5C55">
            <w:pPr>
              <w:pStyle w:val="Normal0"/>
              <w:spacing w:line="360" w:lineRule="auto"/>
              <w:rPr>
                <w:rFonts w:ascii="宋体" w:hAnsi="宋体"/>
                <w:sz w:val="24"/>
              </w:rPr>
            </w:pPr>
          </w:p>
        </w:tc>
      </w:tr>
      <w:tr>
        <w:tblPrEx>
          <w:tblW w:w="0" w:type="auto"/>
          <w:tblLayout w:type="fixed"/>
          <w:tblLook w:val="0000"/>
        </w:tblPrEx>
        <w:tc>
          <w:tcPr>
            <w:tcW w:w="774" w:type="dxa"/>
            <w:vAlign w:val="center"/>
          </w:tcPr>
          <w:p w:rsidR="001F5C55">
            <w:pPr>
              <w:pStyle w:val="Normal0"/>
              <w:spacing w:line="360" w:lineRule="auto"/>
              <w:jc w:val="center"/>
              <w:rPr>
                <w:rFonts w:ascii="宋体" w:hAnsi="宋体"/>
                <w:sz w:val="24"/>
              </w:rPr>
            </w:pPr>
            <w:r>
              <w:rPr>
                <w:rFonts w:ascii="宋体" w:hAnsi="宋体" w:hint="eastAsia"/>
                <w:sz w:val="24"/>
              </w:rPr>
              <w:t>33</w:t>
            </w:r>
          </w:p>
        </w:tc>
        <w:tc>
          <w:tcPr>
            <w:tcW w:w="682" w:type="dxa"/>
            <w:vMerge w:val="restart"/>
            <w:vAlign w:val="center"/>
          </w:tcPr>
          <w:p w:rsidR="001F5C55">
            <w:pPr>
              <w:pStyle w:val="Normal0"/>
              <w:spacing w:line="360" w:lineRule="auto"/>
              <w:jc w:val="center"/>
              <w:rPr>
                <w:rFonts w:ascii="宋体" w:hAnsi="宋体"/>
                <w:sz w:val="24"/>
              </w:rPr>
            </w:pPr>
            <w:r>
              <w:rPr>
                <w:rFonts w:ascii="宋体" w:hAnsi="宋体" w:hint="eastAsia"/>
                <w:sz w:val="24"/>
              </w:rPr>
              <w:t>体系管理</w:t>
            </w:r>
          </w:p>
        </w:tc>
        <w:tc>
          <w:tcPr>
            <w:tcW w:w="5274" w:type="dxa"/>
            <w:gridSpan w:val="2"/>
            <w:vAlign w:val="center"/>
          </w:tcPr>
          <w:p w:rsidR="001F5C55">
            <w:pPr>
              <w:pStyle w:val="Normal0"/>
              <w:spacing w:line="360" w:lineRule="auto"/>
              <w:rPr>
                <w:rFonts w:ascii="宋体" w:hAnsi="宋体"/>
                <w:sz w:val="24"/>
              </w:rPr>
            </w:pPr>
            <w:r>
              <w:rPr>
                <w:rFonts w:ascii="宋体" w:hAnsi="宋体" w:hint="eastAsia"/>
                <w:sz w:val="24"/>
              </w:rPr>
              <w:t>《工程质量管理手册》</w:t>
            </w:r>
          </w:p>
        </w:tc>
        <w:tc>
          <w:tcPr>
            <w:tcW w:w="2282" w:type="dxa"/>
            <w:vAlign w:val="center"/>
          </w:tcPr>
          <w:p w:rsidR="001F5C55">
            <w:pPr>
              <w:pStyle w:val="Normal0"/>
              <w:spacing w:line="360" w:lineRule="auto"/>
              <w:rPr>
                <w:rFonts w:ascii="宋体" w:hAnsi="宋体"/>
                <w:sz w:val="24"/>
              </w:rPr>
            </w:pPr>
            <w:r>
              <w:rPr>
                <w:rFonts w:ascii="宋体" w:hAnsi="宋体" w:hint="eastAsia"/>
                <w:sz w:val="24"/>
              </w:rPr>
              <w:t>2014</w:t>
            </w:r>
            <w:r>
              <w:rPr>
                <w:rFonts w:ascii="宋体" w:hAnsi="宋体" w:hint="eastAsia"/>
                <w:sz w:val="24"/>
              </w:rPr>
              <w:t>版</w:t>
            </w:r>
          </w:p>
        </w:tc>
        <w:tc>
          <w:tcPr>
            <w:tcW w:w="1064" w:type="dxa"/>
            <w:gridSpan w:val="2"/>
          </w:tcPr>
          <w:p w:rsidR="001F5C55">
            <w:pPr>
              <w:pStyle w:val="Normal0"/>
              <w:spacing w:line="360" w:lineRule="auto"/>
              <w:jc w:val="center"/>
              <w:rPr>
                <w:rFonts w:ascii="宋体" w:hAnsi="宋体"/>
                <w:kern w:val="0"/>
                <w:sz w:val="24"/>
              </w:rPr>
            </w:pPr>
          </w:p>
        </w:tc>
      </w:tr>
      <w:tr>
        <w:tblPrEx>
          <w:tblW w:w="0" w:type="auto"/>
          <w:tblLayout w:type="fixed"/>
          <w:tblLook w:val="0000"/>
        </w:tblPrEx>
        <w:tc>
          <w:tcPr>
            <w:tcW w:w="774" w:type="dxa"/>
            <w:vAlign w:val="center"/>
          </w:tcPr>
          <w:p w:rsidR="001F5C55">
            <w:pPr>
              <w:pStyle w:val="Normal0"/>
              <w:spacing w:line="360" w:lineRule="auto"/>
              <w:jc w:val="center"/>
              <w:rPr>
                <w:rFonts w:ascii="宋体" w:hAnsi="宋体"/>
                <w:sz w:val="24"/>
              </w:rPr>
            </w:pPr>
            <w:r>
              <w:rPr>
                <w:rFonts w:ascii="宋体" w:hAnsi="宋体" w:hint="eastAsia"/>
                <w:sz w:val="24"/>
              </w:rPr>
              <w:t>34</w:t>
            </w:r>
          </w:p>
        </w:tc>
        <w:tc>
          <w:tcPr>
            <w:tcW w:w="1" w:type="dxa"/>
            <w:vMerge/>
            <w:vAlign w:val="center"/>
          </w:tcPr>
          <w:p w:rsidR="001F5C55">
            <w:pPr>
              <w:pStyle w:val="Normal0"/>
              <w:spacing w:line="360" w:lineRule="auto"/>
              <w:jc w:val="center"/>
              <w:rPr>
                <w:rFonts w:ascii="宋体" w:hAnsi="宋体"/>
                <w:sz w:val="24"/>
              </w:rPr>
            </w:pPr>
          </w:p>
        </w:tc>
        <w:tc>
          <w:tcPr>
            <w:tcW w:w="5274" w:type="dxa"/>
            <w:gridSpan w:val="2"/>
            <w:vAlign w:val="center"/>
          </w:tcPr>
          <w:p w:rsidR="001F5C55">
            <w:pPr>
              <w:pStyle w:val="Normal0"/>
              <w:spacing w:line="360" w:lineRule="auto"/>
              <w:rPr>
                <w:rFonts w:ascii="宋体" w:hAnsi="宋体"/>
                <w:sz w:val="24"/>
              </w:rPr>
            </w:pPr>
            <w:r>
              <w:rPr>
                <w:rFonts w:ascii="宋体" w:hAnsi="宋体" w:hint="eastAsia"/>
                <w:sz w:val="24"/>
              </w:rPr>
              <w:t>《技术管理手册》、</w:t>
            </w:r>
          </w:p>
        </w:tc>
        <w:tc>
          <w:tcPr>
            <w:tcW w:w="2282" w:type="dxa"/>
            <w:vAlign w:val="center"/>
          </w:tcPr>
          <w:p w:rsidR="001F5C55">
            <w:pPr>
              <w:pStyle w:val="Normal0"/>
              <w:spacing w:line="360" w:lineRule="auto"/>
              <w:rPr>
                <w:rFonts w:ascii="宋体" w:hAnsi="宋体"/>
                <w:sz w:val="24"/>
              </w:rPr>
            </w:pPr>
            <w:r>
              <w:rPr>
                <w:rFonts w:ascii="宋体" w:hAnsi="宋体" w:hint="eastAsia"/>
                <w:sz w:val="24"/>
              </w:rPr>
              <w:t>2014</w:t>
            </w:r>
            <w:r>
              <w:rPr>
                <w:rFonts w:ascii="宋体" w:hAnsi="宋体" w:hint="eastAsia"/>
                <w:sz w:val="24"/>
              </w:rPr>
              <w:t>版</w:t>
            </w:r>
          </w:p>
        </w:tc>
        <w:tc>
          <w:tcPr>
            <w:tcW w:w="1064" w:type="dxa"/>
            <w:gridSpan w:val="2"/>
          </w:tcPr>
          <w:p w:rsidR="001F5C55">
            <w:pPr>
              <w:pStyle w:val="Normal0"/>
              <w:spacing w:line="360" w:lineRule="auto"/>
              <w:jc w:val="center"/>
              <w:rPr>
                <w:rFonts w:ascii="宋体" w:hAnsi="宋体"/>
                <w:kern w:val="0"/>
                <w:sz w:val="24"/>
              </w:rPr>
            </w:pPr>
          </w:p>
        </w:tc>
      </w:tr>
      <w:tr>
        <w:tblPrEx>
          <w:tblW w:w="0" w:type="auto"/>
          <w:tblLayout w:type="fixed"/>
          <w:tblLook w:val="0000"/>
        </w:tblPrEx>
        <w:tc>
          <w:tcPr>
            <w:tcW w:w="774" w:type="dxa"/>
            <w:vAlign w:val="center"/>
          </w:tcPr>
          <w:p w:rsidR="001F5C55">
            <w:pPr>
              <w:pStyle w:val="Normal0"/>
              <w:spacing w:line="360" w:lineRule="auto"/>
              <w:jc w:val="center"/>
              <w:rPr>
                <w:rFonts w:ascii="宋体" w:hAnsi="宋体"/>
                <w:sz w:val="24"/>
              </w:rPr>
            </w:pPr>
            <w:r>
              <w:rPr>
                <w:rFonts w:ascii="宋体" w:hAnsi="宋体" w:hint="eastAsia"/>
                <w:sz w:val="24"/>
              </w:rPr>
              <w:t>35</w:t>
            </w:r>
          </w:p>
        </w:tc>
        <w:tc>
          <w:tcPr>
            <w:tcW w:w="1" w:type="dxa"/>
            <w:vMerge/>
            <w:vAlign w:val="center"/>
          </w:tcPr>
          <w:p w:rsidR="001F5C55">
            <w:pPr>
              <w:pStyle w:val="Normal0"/>
              <w:spacing w:line="360" w:lineRule="auto"/>
              <w:jc w:val="center"/>
              <w:rPr>
                <w:rFonts w:ascii="宋体" w:hAnsi="宋体"/>
                <w:sz w:val="24"/>
              </w:rPr>
            </w:pPr>
          </w:p>
        </w:tc>
        <w:tc>
          <w:tcPr>
            <w:tcW w:w="5274" w:type="dxa"/>
            <w:gridSpan w:val="2"/>
            <w:vAlign w:val="center"/>
          </w:tcPr>
          <w:p w:rsidR="001F5C55">
            <w:pPr>
              <w:pStyle w:val="Normal0"/>
              <w:spacing w:line="360" w:lineRule="auto"/>
              <w:rPr>
                <w:rFonts w:ascii="宋体" w:hAnsi="宋体"/>
                <w:sz w:val="24"/>
              </w:rPr>
            </w:pPr>
            <w:r>
              <w:rPr>
                <w:rFonts w:ascii="宋体" w:hAnsi="宋体" w:hint="eastAsia"/>
                <w:sz w:val="24"/>
              </w:rPr>
              <w:t>《党群管理手册》、《行政管理手册》</w:t>
            </w:r>
          </w:p>
        </w:tc>
        <w:tc>
          <w:tcPr>
            <w:tcW w:w="2282" w:type="dxa"/>
            <w:vAlign w:val="center"/>
          </w:tcPr>
          <w:p w:rsidR="001F5C55">
            <w:pPr>
              <w:pStyle w:val="Normal0"/>
              <w:spacing w:line="360" w:lineRule="auto"/>
              <w:rPr>
                <w:rFonts w:ascii="宋体" w:hAnsi="宋体"/>
                <w:sz w:val="24"/>
              </w:rPr>
            </w:pPr>
            <w:r>
              <w:rPr>
                <w:rFonts w:ascii="宋体" w:hAnsi="宋体" w:hint="eastAsia"/>
                <w:sz w:val="24"/>
              </w:rPr>
              <w:t>2014</w:t>
            </w:r>
            <w:r>
              <w:rPr>
                <w:rFonts w:ascii="宋体" w:hAnsi="宋体" w:hint="eastAsia"/>
                <w:sz w:val="24"/>
              </w:rPr>
              <w:t>版</w:t>
            </w:r>
          </w:p>
        </w:tc>
        <w:tc>
          <w:tcPr>
            <w:tcW w:w="1064" w:type="dxa"/>
            <w:gridSpan w:val="2"/>
          </w:tcPr>
          <w:p w:rsidR="001F5C55">
            <w:pPr>
              <w:pStyle w:val="Normal0"/>
              <w:spacing w:line="360" w:lineRule="auto"/>
              <w:jc w:val="center"/>
              <w:rPr>
                <w:rFonts w:ascii="宋体" w:hAnsi="宋体"/>
                <w:kern w:val="0"/>
                <w:sz w:val="24"/>
              </w:rPr>
            </w:pPr>
          </w:p>
        </w:tc>
      </w:tr>
      <w:tr>
        <w:tblPrEx>
          <w:tblW w:w="0" w:type="auto"/>
          <w:tblLayout w:type="fixed"/>
          <w:tblLook w:val="0000"/>
        </w:tblPrEx>
        <w:tc>
          <w:tcPr>
            <w:tcW w:w="774" w:type="dxa"/>
            <w:vAlign w:val="center"/>
          </w:tcPr>
          <w:p w:rsidR="001F5C55">
            <w:pPr>
              <w:pStyle w:val="Normal0"/>
              <w:spacing w:line="360" w:lineRule="auto"/>
              <w:jc w:val="center"/>
              <w:rPr>
                <w:rFonts w:ascii="宋体" w:hAnsi="宋体"/>
                <w:sz w:val="24"/>
              </w:rPr>
            </w:pPr>
            <w:r>
              <w:rPr>
                <w:rFonts w:ascii="宋体" w:hAnsi="宋体" w:hint="eastAsia"/>
                <w:sz w:val="24"/>
              </w:rPr>
              <w:t>36</w:t>
            </w:r>
          </w:p>
        </w:tc>
        <w:tc>
          <w:tcPr>
            <w:tcW w:w="1" w:type="dxa"/>
            <w:vMerge/>
            <w:vAlign w:val="center"/>
          </w:tcPr>
          <w:p w:rsidR="001F5C55">
            <w:pPr>
              <w:pStyle w:val="Normal0"/>
              <w:spacing w:line="360" w:lineRule="auto"/>
              <w:jc w:val="center"/>
              <w:rPr>
                <w:rFonts w:ascii="宋体" w:hAnsi="宋体"/>
                <w:sz w:val="24"/>
              </w:rPr>
            </w:pPr>
          </w:p>
        </w:tc>
        <w:tc>
          <w:tcPr>
            <w:tcW w:w="5274" w:type="dxa"/>
            <w:gridSpan w:val="2"/>
            <w:vAlign w:val="center"/>
          </w:tcPr>
          <w:p w:rsidR="001F5C55">
            <w:pPr>
              <w:pStyle w:val="Normal0"/>
              <w:spacing w:line="360" w:lineRule="auto"/>
              <w:rPr>
                <w:rFonts w:ascii="宋体" w:hAnsi="宋体"/>
                <w:sz w:val="24"/>
              </w:rPr>
            </w:pPr>
            <w:r>
              <w:rPr>
                <w:rFonts w:ascii="宋体" w:hAnsi="宋体" w:hint="eastAsia"/>
                <w:sz w:val="24"/>
              </w:rPr>
              <w:t>《环境和职业健康安全管理手册》</w:t>
            </w:r>
          </w:p>
        </w:tc>
        <w:tc>
          <w:tcPr>
            <w:tcW w:w="2282" w:type="dxa"/>
            <w:vAlign w:val="center"/>
          </w:tcPr>
          <w:p w:rsidR="001F5C55">
            <w:pPr>
              <w:pStyle w:val="Normal0"/>
              <w:spacing w:line="360" w:lineRule="auto"/>
              <w:rPr>
                <w:rFonts w:ascii="宋体" w:hAnsi="宋体"/>
                <w:sz w:val="24"/>
              </w:rPr>
            </w:pPr>
            <w:r>
              <w:rPr>
                <w:rFonts w:ascii="宋体" w:hAnsi="宋体" w:hint="eastAsia"/>
                <w:sz w:val="24"/>
              </w:rPr>
              <w:t>2014</w:t>
            </w:r>
            <w:r>
              <w:rPr>
                <w:rFonts w:ascii="宋体" w:hAnsi="宋体" w:hint="eastAsia"/>
                <w:sz w:val="24"/>
              </w:rPr>
              <w:t>版</w:t>
            </w:r>
          </w:p>
        </w:tc>
        <w:tc>
          <w:tcPr>
            <w:tcW w:w="1064" w:type="dxa"/>
            <w:gridSpan w:val="2"/>
          </w:tcPr>
          <w:p w:rsidR="001F5C55">
            <w:pPr>
              <w:pStyle w:val="Normal0"/>
              <w:spacing w:line="360" w:lineRule="auto"/>
              <w:jc w:val="center"/>
              <w:rPr>
                <w:rFonts w:ascii="宋体" w:hAnsi="宋体"/>
                <w:kern w:val="0"/>
                <w:sz w:val="24"/>
              </w:rPr>
            </w:pPr>
          </w:p>
        </w:tc>
      </w:tr>
      <w:tr>
        <w:tblPrEx>
          <w:tblW w:w="0" w:type="auto"/>
          <w:tblLayout w:type="fixed"/>
          <w:tblLook w:val="0000"/>
        </w:tblPrEx>
        <w:tc>
          <w:tcPr>
            <w:tcW w:w="774" w:type="dxa"/>
            <w:vAlign w:val="center"/>
          </w:tcPr>
          <w:p w:rsidR="001F5C55">
            <w:pPr>
              <w:pStyle w:val="Normal0"/>
              <w:spacing w:line="360" w:lineRule="auto"/>
              <w:jc w:val="center"/>
              <w:rPr>
                <w:rFonts w:ascii="宋体" w:hAnsi="宋体"/>
                <w:sz w:val="24"/>
              </w:rPr>
            </w:pPr>
            <w:r>
              <w:rPr>
                <w:rFonts w:ascii="宋体" w:hAnsi="宋体" w:hint="eastAsia"/>
                <w:sz w:val="24"/>
              </w:rPr>
              <w:t>37</w:t>
            </w:r>
          </w:p>
        </w:tc>
        <w:tc>
          <w:tcPr>
            <w:tcW w:w="1" w:type="dxa"/>
            <w:vMerge/>
            <w:vAlign w:val="center"/>
          </w:tcPr>
          <w:p w:rsidR="001F5C55">
            <w:pPr>
              <w:pStyle w:val="Normal0"/>
              <w:spacing w:line="360" w:lineRule="auto"/>
              <w:jc w:val="center"/>
              <w:rPr>
                <w:rFonts w:ascii="宋体" w:hAnsi="宋体"/>
                <w:sz w:val="24"/>
              </w:rPr>
            </w:pPr>
          </w:p>
        </w:tc>
        <w:tc>
          <w:tcPr>
            <w:tcW w:w="5274" w:type="dxa"/>
            <w:gridSpan w:val="2"/>
            <w:vAlign w:val="center"/>
          </w:tcPr>
          <w:p w:rsidR="001F5C55">
            <w:pPr>
              <w:pStyle w:val="Normal0"/>
              <w:spacing w:line="360" w:lineRule="auto"/>
              <w:rPr>
                <w:rFonts w:ascii="宋体" w:hAnsi="宋体"/>
                <w:sz w:val="24"/>
              </w:rPr>
            </w:pPr>
            <w:r>
              <w:rPr>
                <w:rFonts w:ascii="宋体" w:hAnsi="宋体" w:hint="eastAsia"/>
                <w:sz w:val="24"/>
              </w:rPr>
              <w:t>《施工生产管理手册》、《市场开发管理手册》</w:t>
            </w:r>
          </w:p>
        </w:tc>
        <w:tc>
          <w:tcPr>
            <w:tcW w:w="2282" w:type="dxa"/>
            <w:vAlign w:val="center"/>
          </w:tcPr>
          <w:p w:rsidR="001F5C55">
            <w:pPr>
              <w:pStyle w:val="Normal0"/>
              <w:spacing w:line="360" w:lineRule="auto"/>
              <w:rPr>
                <w:rFonts w:ascii="宋体" w:hAnsi="宋体"/>
                <w:sz w:val="24"/>
              </w:rPr>
            </w:pPr>
            <w:r>
              <w:rPr>
                <w:rFonts w:ascii="宋体" w:hAnsi="宋体" w:hint="eastAsia"/>
                <w:sz w:val="24"/>
              </w:rPr>
              <w:t>2014</w:t>
            </w:r>
            <w:r>
              <w:rPr>
                <w:rFonts w:ascii="宋体" w:hAnsi="宋体" w:hint="eastAsia"/>
                <w:sz w:val="24"/>
              </w:rPr>
              <w:t>版</w:t>
            </w:r>
          </w:p>
        </w:tc>
        <w:tc>
          <w:tcPr>
            <w:tcW w:w="1064" w:type="dxa"/>
            <w:gridSpan w:val="2"/>
          </w:tcPr>
          <w:p w:rsidR="001F5C55">
            <w:pPr>
              <w:pStyle w:val="Normal0"/>
              <w:spacing w:line="360" w:lineRule="auto"/>
              <w:jc w:val="center"/>
              <w:rPr>
                <w:rFonts w:ascii="宋体" w:hAnsi="宋体"/>
                <w:kern w:val="0"/>
                <w:sz w:val="24"/>
              </w:rPr>
            </w:pPr>
          </w:p>
        </w:tc>
      </w:tr>
      <w:tr>
        <w:tblPrEx>
          <w:tblW w:w="0" w:type="auto"/>
          <w:tblLayout w:type="fixed"/>
          <w:tblLook w:val="0000"/>
        </w:tblPrEx>
        <w:tc>
          <w:tcPr>
            <w:tcW w:w="774" w:type="dxa"/>
            <w:vAlign w:val="center"/>
          </w:tcPr>
          <w:p w:rsidR="001F5C55">
            <w:pPr>
              <w:pStyle w:val="Normal0"/>
              <w:spacing w:line="360" w:lineRule="auto"/>
              <w:jc w:val="center"/>
              <w:rPr>
                <w:rFonts w:ascii="宋体" w:hAnsi="宋体"/>
                <w:sz w:val="24"/>
              </w:rPr>
            </w:pPr>
            <w:r>
              <w:rPr>
                <w:rFonts w:ascii="宋体" w:hAnsi="宋体" w:hint="eastAsia"/>
                <w:sz w:val="24"/>
              </w:rPr>
              <w:t>38</w:t>
            </w:r>
          </w:p>
        </w:tc>
        <w:tc>
          <w:tcPr>
            <w:tcW w:w="1" w:type="dxa"/>
            <w:vMerge/>
            <w:vAlign w:val="center"/>
          </w:tcPr>
          <w:p w:rsidR="001F5C55">
            <w:pPr>
              <w:pStyle w:val="Normal0"/>
              <w:spacing w:line="360" w:lineRule="auto"/>
              <w:jc w:val="center"/>
              <w:rPr>
                <w:rFonts w:ascii="宋体" w:hAnsi="宋体"/>
                <w:sz w:val="24"/>
              </w:rPr>
            </w:pPr>
          </w:p>
        </w:tc>
        <w:tc>
          <w:tcPr>
            <w:tcW w:w="5274" w:type="dxa"/>
            <w:gridSpan w:val="2"/>
            <w:vAlign w:val="center"/>
          </w:tcPr>
          <w:p w:rsidR="001F5C55">
            <w:pPr>
              <w:pStyle w:val="Normal0"/>
              <w:spacing w:line="360" w:lineRule="auto"/>
              <w:rPr>
                <w:rFonts w:ascii="宋体" w:hAnsi="宋体"/>
                <w:sz w:val="24"/>
              </w:rPr>
            </w:pPr>
            <w:r>
              <w:rPr>
                <w:rFonts w:ascii="宋体" w:hAnsi="宋体" w:hint="eastAsia"/>
                <w:sz w:val="24"/>
              </w:rPr>
              <w:t>《合同、成本、预（结）算管理手册》</w:t>
            </w:r>
          </w:p>
        </w:tc>
        <w:tc>
          <w:tcPr>
            <w:tcW w:w="2282" w:type="dxa"/>
            <w:vAlign w:val="center"/>
          </w:tcPr>
          <w:p w:rsidR="001F5C55">
            <w:pPr>
              <w:pStyle w:val="Normal0"/>
              <w:spacing w:line="360" w:lineRule="auto"/>
              <w:rPr>
                <w:rFonts w:ascii="宋体" w:hAnsi="宋体"/>
                <w:sz w:val="24"/>
              </w:rPr>
            </w:pPr>
            <w:r>
              <w:rPr>
                <w:rFonts w:ascii="宋体" w:hAnsi="宋体" w:hint="eastAsia"/>
                <w:sz w:val="24"/>
              </w:rPr>
              <w:t>2014</w:t>
            </w:r>
            <w:r>
              <w:rPr>
                <w:rFonts w:ascii="宋体" w:hAnsi="宋体" w:hint="eastAsia"/>
                <w:sz w:val="24"/>
              </w:rPr>
              <w:t>版</w:t>
            </w:r>
          </w:p>
        </w:tc>
        <w:tc>
          <w:tcPr>
            <w:tcW w:w="1064" w:type="dxa"/>
            <w:gridSpan w:val="2"/>
          </w:tcPr>
          <w:p w:rsidR="001F5C55">
            <w:pPr>
              <w:pStyle w:val="Normal0"/>
              <w:spacing w:line="360" w:lineRule="auto"/>
              <w:jc w:val="center"/>
              <w:rPr>
                <w:rFonts w:ascii="宋体" w:hAnsi="宋体"/>
                <w:kern w:val="0"/>
                <w:sz w:val="24"/>
              </w:rPr>
            </w:pPr>
          </w:p>
        </w:tc>
      </w:tr>
      <w:tr>
        <w:tblPrEx>
          <w:tblW w:w="0" w:type="auto"/>
          <w:tblLayout w:type="fixed"/>
          <w:tblLook w:val="0000"/>
        </w:tblPrEx>
        <w:tc>
          <w:tcPr>
            <w:tcW w:w="774" w:type="dxa"/>
            <w:vAlign w:val="center"/>
          </w:tcPr>
          <w:p w:rsidR="001F5C55">
            <w:pPr>
              <w:pStyle w:val="Normal0"/>
              <w:spacing w:line="360" w:lineRule="auto"/>
              <w:jc w:val="center"/>
              <w:rPr>
                <w:rFonts w:ascii="宋体" w:hAnsi="宋体"/>
                <w:sz w:val="24"/>
              </w:rPr>
            </w:pPr>
            <w:r>
              <w:rPr>
                <w:rFonts w:ascii="宋体" w:hAnsi="宋体" w:hint="eastAsia"/>
                <w:sz w:val="24"/>
              </w:rPr>
              <w:t>39</w:t>
            </w:r>
          </w:p>
        </w:tc>
        <w:tc>
          <w:tcPr>
            <w:tcW w:w="1" w:type="dxa"/>
            <w:vMerge/>
            <w:vAlign w:val="center"/>
          </w:tcPr>
          <w:p w:rsidR="001F5C55">
            <w:pPr>
              <w:pStyle w:val="Normal0"/>
              <w:spacing w:line="360" w:lineRule="auto"/>
              <w:jc w:val="center"/>
              <w:rPr>
                <w:rFonts w:ascii="宋体" w:hAnsi="宋体"/>
                <w:sz w:val="24"/>
              </w:rPr>
            </w:pPr>
          </w:p>
        </w:tc>
        <w:tc>
          <w:tcPr>
            <w:tcW w:w="5274" w:type="dxa"/>
            <w:gridSpan w:val="2"/>
            <w:vAlign w:val="center"/>
          </w:tcPr>
          <w:p w:rsidR="001F5C55">
            <w:pPr>
              <w:pStyle w:val="Normal0"/>
              <w:spacing w:line="360" w:lineRule="auto"/>
              <w:rPr>
                <w:rFonts w:ascii="宋体" w:hAnsi="宋体"/>
                <w:sz w:val="24"/>
              </w:rPr>
            </w:pPr>
            <w:r>
              <w:rPr>
                <w:rFonts w:ascii="宋体" w:hAnsi="宋体" w:hint="eastAsia"/>
                <w:sz w:val="24"/>
              </w:rPr>
              <w:t>《人力资源管理手册》、《总手册》</w:t>
            </w:r>
          </w:p>
        </w:tc>
        <w:tc>
          <w:tcPr>
            <w:tcW w:w="2282" w:type="dxa"/>
            <w:vAlign w:val="center"/>
          </w:tcPr>
          <w:p w:rsidR="001F5C55">
            <w:pPr>
              <w:pStyle w:val="Normal0"/>
              <w:spacing w:line="360" w:lineRule="auto"/>
              <w:rPr>
                <w:rFonts w:ascii="宋体" w:hAnsi="宋体"/>
                <w:sz w:val="24"/>
              </w:rPr>
            </w:pPr>
            <w:r>
              <w:rPr>
                <w:rFonts w:ascii="宋体" w:hAnsi="宋体" w:hint="eastAsia"/>
                <w:sz w:val="24"/>
              </w:rPr>
              <w:t>2014</w:t>
            </w:r>
            <w:r>
              <w:rPr>
                <w:rFonts w:ascii="宋体" w:hAnsi="宋体" w:hint="eastAsia"/>
                <w:sz w:val="24"/>
              </w:rPr>
              <w:t>版</w:t>
            </w:r>
          </w:p>
        </w:tc>
        <w:tc>
          <w:tcPr>
            <w:tcW w:w="1064" w:type="dxa"/>
            <w:gridSpan w:val="2"/>
          </w:tcPr>
          <w:p w:rsidR="001F5C55">
            <w:pPr>
              <w:pStyle w:val="Normal0"/>
              <w:spacing w:line="360" w:lineRule="auto"/>
              <w:jc w:val="center"/>
              <w:rPr>
                <w:rFonts w:ascii="宋体" w:hAnsi="宋体"/>
                <w:kern w:val="0"/>
                <w:sz w:val="24"/>
              </w:rPr>
            </w:pPr>
          </w:p>
        </w:tc>
      </w:tr>
      <w:tr>
        <w:tblPrEx>
          <w:tblW w:w="0" w:type="auto"/>
          <w:tblLayout w:type="fixed"/>
          <w:tblLook w:val="0000"/>
        </w:tblPrEx>
        <w:tc>
          <w:tcPr>
            <w:tcW w:w="774" w:type="dxa"/>
            <w:vAlign w:val="center"/>
          </w:tcPr>
          <w:p w:rsidR="001F5C55">
            <w:pPr>
              <w:pStyle w:val="Normal0"/>
              <w:spacing w:line="360" w:lineRule="auto"/>
              <w:jc w:val="center"/>
              <w:rPr>
                <w:rFonts w:ascii="宋体" w:hAnsi="宋体"/>
                <w:sz w:val="24"/>
              </w:rPr>
            </w:pPr>
            <w:r>
              <w:rPr>
                <w:rFonts w:ascii="宋体" w:hAnsi="宋体" w:hint="eastAsia"/>
                <w:sz w:val="24"/>
              </w:rPr>
              <w:t>40</w:t>
            </w:r>
          </w:p>
        </w:tc>
        <w:tc>
          <w:tcPr>
            <w:tcW w:w="682" w:type="dxa"/>
            <w:vMerge w:val="restart"/>
            <w:vAlign w:val="center"/>
          </w:tcPr>
          <w:p w:rsidR="001F5C55">
            <w:pPr>
              <w:pStyle w:val="Normal0"/>
              <w:spacing w:line="360" w:lineRule="auto"/>
              <w:jc w:val="center"/>
              <w:rPr>
                <w:rFonts w:ascii="宋体" w:hAnsi="宋体"/>
                <w:sz w:val="24"/>
              </w:rPr>
            </w:pPr>
            <w:r>
              <w:rPr>
                <w:rFonts w:ascii="宋体" w:hAnsi="宋体" w:hint="eastAsia"/>
                <w:sz w:val="24"/>
              </w:rPr>
              <w:t>技术</w:t>
            </w:r>
          </w:p>
          <w:p w:rsidR="001F5C55">
            <w:pPr>
              <w:pStyle w:val="Normal0"/>
              <w:spacing w:line="360" w:lineRule="auto"/>
              <w:jc w:val="center"/>
              <w:rPr>
                <w:rFonts w:ascii="宋体" w:hAnsi="宋体"/>
                <w:sz w:val="24"/>
              </w:rPr>
            </w:pPr>
            <w:r>
              <w:rPr>
                <w:rFonts w:ascii="宋体" w:hAnsi="宋体" w:hint="eastAsia"/>
                <w:sz w:val="24"/>
              </w:rPr>
              <w:t>文件</w:t>
            </w:r>
          </w:p>
        </w:tc>
        <w:tc>
          <w:tcPr>
            <w:tcW w:w="8620" w:type="dxa"/>
            <w:gridSpan w:val="5"/>
          </w:tcPr>
          <w:p w:rsidR="001F5C55">
            <w:pPr>
              <w:pStyle w:val="Normal0"/>
              <w:spacing w:line="360" w:lineRule="auto"/>
              <w:jc w:val="center"/>
              <w:rPr>
                <w:rFonts w:ascii="宋体" w:hAnsi="宋体"/>
                <w:sz w:val="24"/>
              </w:rPr>
            </w:pPr>
            <w:r>
              <w:rPr>
                <w:rFonts w:ascii="宋体" w:hAnsi="宋体" w:hint="eastAsia"/>
                <w:kern w:val="0"/>
                <w:sz w:val="24"/>
              </w:rPr>
              <w:t>XXXXX</w:t>
            </w:r>
            <w:r>
              <w:rPr>
                <w:rFonts w:ascii="宋体" w:hAnsi="宋体" w:hint="eastAsia"/>
                <w:kern w:val="0"/>
                <w:sz w:val="24"/>
              </w:rPr>
              <w:t>安装工程施工图设计</w:t>
            </w:r>
          </w:p>
        </w:tc>
      </w:tr>
      <w:tr>
        <w:tblPrEx>
          <w:tblW w:w="0" w:type="auto"/>
          <w:tblLayout w:type="fixed"/>
          <w:tblLook w:val="0000"/>
        </w:tblPrEx>
        <w:tc>
          <w:tcPr>
            <w:tcW w:w="774" w:type="dxa"/>
            <w:vAlign w:val="center"/>
          </w:tcPr>
          <w:p w:rsidR="001F5C55">
            <w:pPr>
              <w:pStyle w:val="Normal0"/>
              <w:spacing w:line="360" w:lineRule="auto"/>
              <w:jc w:val="center"/>
              <w:rPr>
                <w:rFonts w:ascii="宋体" w:hAnsi="宋体"/>
                <w:sz w:val="24"/>
              </w:rPr>
            </w:pPr>
            <w:r>
              <w:rPr>
                <w:rFonts w:ascii="宋体" w:hAnsi="宋体" w:hint="eastAsia"/>
                <w:sz w:val="24"/>
              </w:rPr>
              <w:t>41</w:t>
            </w:r>
          </w:p>
        </w:tc>
        <w:tc>
          <w:tcPr>
            <w:tcW w:w="1" w:type="dxa"/>
            <w:vMerge/>
          </w:tcPr>
          <w:p w:rsidR="001F5C55">
            <w:pPr>
              <w:pStyle w:val="Normal0"/>
              <w:spacing w:line="360" w:lineRule="auto"/>
              <w:rPr>
                <w:rFonts w:ascii="宋体" w:hAnsi="宋体"/>
                <w:sz w:val="24"/>
              </w:rPr>
            </w:pPr>
          </w:p>
        </w:tc>
        <w:tc>
          <w:tcPr>
            <w:tcW w:w="5267" w:type="dxa"/>
          </w:tcPr>
          <w:p w:rsidR="001F5C55">
            <w:pPr>
              <w:pStyle w:val="Normal0"/>
              <w:autoSpaceDE w:val="0"/>
              <w:autoSpaceDN w:val="0"/>
              <w:adjustRightInd w:val="0"/>
              <w:spacing w:line="360" w:lineRule="auto"/>
              <w:jc w:val="left"/>
              <w:rPr>
                <w:rFonts w:ascii="宋体" w:hAnsi="宋体"/>
                <w:kern w:val="0"/>
                <w:sz w:val="24"/>
              </w:rPr>
            </w:pPr>
            <w:r>
              <w:rPr>
                <w:rFonts w:ascii="宋体" w:hAnsi="宋体" w:hint="eastAsia"/>
                <w:kern w:val="0"/>
                <w:sz w:val="24"/>
              </w:rPr>
              <w:t>暖通图纸</w:t>
            </w:r>
          </w:p>
        </w:tc>
        <w:tc>
          <w:tcPr>
            <w:tcW w:w="2296" w:type="dxa"/>
            <w:gridSpan w:val="3"/>
          </w:tcPr>
          <w:p w:rsidR="001F5C55">
            <w:pPr>
              <w:pStyle w:val="Normal0"/>
              <w:autoSpaceDE w:val="0"/>
              <w:autoSpaceDN w:val="0"/>
              <w:adjustRightInd w:val="0"/>
              <w:spacing w:line="360" w:lineRule="auto"/>
              <w:jc w:val="left"/>
              <w:rPr>
                <w:rFonts w:ascii="宋体" w:hAnsi="宋体"/>
                <w:kern w:val="0"/>
                <w:sz w:val="24"/>
              </w:rPr>
            </w:pPr>
          </w:p>
        </w:tc>
        <w:tc>
          <w:tcPr>
            <w:tcW w:w="1057" w:type="dxa"/>
          </w:tcPr>
          <w:p w:rsidR="001F5C55">
            <w:pPr>
              <w:pStyle w:val="Normal0"/>
              <w:rPr>
                <w:rFonts w:ascii="宋体" w:hAnsi="宋体"/>
                <w:spacing w:val="-20"/>
                <w:sz w:val="24"/>
              </w:rPr>
            </w:pPr>
          </w:p>
        </w:tc>
      </w:tr>
      <w:tr>
        <w:tblPrEx>
          <w:tblW w:w="0" w:type="auto"/>
          <w:tblLayout w:type="fixed"/>
          <w:tblLook w:val="0000"/>
        </w:tblPrEx>
        <w:trPr>
          <w:trHeight w:val="302"/>
        </w:trPr>
        <w:tc>
          <w:tcPr>
            <w:tcW w:w="774" w:type="dxa"/>
            <w:vAlign w:val="center"/>
          </w:tcPr>
          <w:p w:rsidR="001F5C55">
            <w:pPr>
              <w:pStyle w:val="Normal0"/>
              <w:spacing w:line="360" w:lineRule="auto"/>
              <w:jc w:val="center"/>
              <w:rPr>
                <w:rFonts w:ascii="宋体" w:hAnsi="宋体"/>
                <w:sz w:val="24"/>
              </w:rPr>
            </w:pPr>
            <w:r>
              <w:rPr>
                <w:rFonts w:ascii="宋体" w:hAnsi="宋体" w:hint="eastAsia"/>
                <w:sz w:val="24"/>
              </w:rPr>
              <w:t>42</w:t>
            </w:r>
          </w:p>
        </w:tc>
        <w:tc>
          <w:tcPr>
            <w:tcW w:w="1" w:type="dxa"/>
            <w:vMerge/>
          </w:tcPr>
          <w:p w:rsidR="001F5C55">
            <w:pPr>
              <w:pStyle w:val="Normal0"/>
              <w:spacing w:line="360" w:lineRule="auto"/>
              <w:rPr>
                <w:rFonts w:ascii="宋体" w:hAnsi="宋体"/>
                <w:sz w:val="24"/>
              </w:rPr>
            </w:pPr>
          </w:p>
        </w:tc>
        <w:tc>
          <w:tcPr>
            <w:tcW w:w="5267" w:type="dxa"/>
          </w:tcPr>
          <w:p w:rsidR="001F5C55">
            <w:pPr>
              <w:pStyle w:val="Normal0"/>
              <w:autoSpaceDE w:val="0"/>
              <w:autoSpaceDN w:val="0"/>
              <w:adjustRightInd w:val="0"/>
              <w:spacing w:line="360" w:lineRule="auto"/>
              <w:jc w:val="left"/>
              <w:rPr>
                <w:rFonts w:ascii="宋体" w:hAnsi="宋体"/>
                <w:kern w:val="0"/>
                <w:sz w:val="24"/>
              </w:rPr>
            </w:pPr>
            <w:r>
              <w:rPr>
                <w:rFonts w:ascii="宋体" w:hAnsi="宋体" w:hint="eastAsia"/>
                <w:kern w:val="0"/>
                <w:sz w:val="24"/>
              </w:rPr>
              <w:t>电气图纸</w:t>
            </w:r>
          </w:p>
        </w:tc>
        <w:tc>
          <w:tcPr>
            <w:tcW w:w="2296" w:type="dxa"/>
            <w:gridSpan w:val="3"/>
          </w:tcPr>
          <w:p w:rsidR="001F5C55">
            <w:pPr>
              <w:pStyle w:val="Normal0"/>
              <w:autoSpaceDE w:val="0"/>
              <w:autoSpaceDN w:val="0"/>
              <w:adjustRightInd w:val="0"/>
              <w:spacing w:line="360" w:lineRule="auto"/>
              <w:jc w:val="left"/>
              <w:rPr>
                <w:rFonts w:ascii="宋体" w:hAnsi="宋体"/>
                <w:kern w:val="0"/>
                <w:sz w:val="24"/>
              </w:rPr>
            </w:pPr>
          </w:p>
        </w:tc>
        <w:tc>
          <w:tcPr>
            <w:tcW w:w="1057" w:type="dxa"/>
            <w:vAlign w:val="center"/>
          </w:tcPr>
          <w:p w:rsidR="001F5C55">
            <w:pPr>
              <w:pStyle w:val="Normal0"/>
              <w:rPr>
                <w:rFonts w:ascii="宋体" w:hAnsi="宋体"/>
                <w:sz w:val="24"/>
              </w:rPr>
            </w:pPr>
          </w:p>
        </w:tc>
      </w:tr>
      <w:tr>
        <w:tblPrEx>
          <w:tblW w:w="0" w:type="auto"/>
          <w:tblLayout w:type="fixed"/>
          <w:tblLook w:val="0000"/>
        </w:tblPrEx>
        <w:trPr>
          <w:trHeight w:val="302"/>
        </w:trPr>
        <w:tc>
          <w:tcPr>
            <w:tcW w:w="774" w:type="dxa"/>
            <w:vAlign w:val="center"/>
          </w:tcPr>
          <w:p w:rsidR="001F5C55">
            <w:pPr>
              <w:pStyle w:val="Normal0"/>
              <w:spacing w:line="360" w:lineRule="auto"/>
              <w:jc w:val="center"/>
              <w:rPr>
                <w:rFonts w:ascii="宋体" w:hAnsi="宋体"/>
                <w:sz w:val="24"/>
              </w:rPr>
            </w:pPr>
            <w:r>
              <w:rPr>
                <w:rFonts w:ascii="宋体" w:hAnsi="宋体" w:hint="eastAsia"/>
                <w:sz w:val="24"/>
              </w:rPr>
              <w:t>43</w:t>
            </w:r>
          </w:p>
        </w:tc>
        <w:tc>
          <w:tcPr>
            <w:tcW w:w="1" w:type="dxa"/>
            <w:vMerge/>
          </w:tcPr>
          <w:p w:rsidR="001F5C55">
            <w:pPr>
              <w:pStyle w:val="Normal0"/>
              <w:spacing w:line="360" w:lineRule="auto"/>
              <w:rPr>
                <w:rFonts w:ascii="宋体" w:hAnsi="宋体"/>
                <w:sz w:val="24"/>
              </w:rPr>
            </w:pPr>
          </w:p>
        </w:tc>
        <w:tc>
          <w:tcPr>
            <w:tcW w:w="5267" w:type="dxa"/>
          </w:tcPr>
          <w:p w:rsidR="001F5C55">
            <w:pPr>
              <w:pStyle w:val="Normal0"/>
              <w:autoSpaceDE w:val="0"/>
              <w:autoSpaceDN w:val="0"/>
              <w:adjustRightInd w:val="0"/>
              <w:spacing w:line="360" w:lineRule="auto"/>
              <w:jc w:val="left"/>
              <w:rPr>
                <w:rFonts w:ascii="宋体" w:hAnsi="宋体"/>
                <w:kern w:val="0"/>
                <w:sz w:val="24"/>
              </w:rPr>
            </w:pPr>
            <w:r>
              <w:rPr>
                <w:rFonts w:ascii="宋体" w:hAnsi="宋体" w:hint="eastAsia"/>
                <w:kern w:val="0"/>
                <w:sz w:val="24"/>
              </w:rPr>
              <w:t>图纸会审、设计交底记录</w:t>
            </w:r>
          </w:p>
        </w:tc>
        <w:tc>
          <w:tcPr>
            <w:tcW w:w="2296" w:type="dxa"/>
            <w:gridSpan w:val="3"/>
          </w:tcPr>
          <w:p w:rsidR="001F5C55">
            <w:pPr>
              <w:pStyle w:val="Normal0"/>
              <w:autoSpaceDE w:val="0"/>
              <w:autoSpaceDN w:val="0"/>
              <w:adjustRightInd w:val="0"/>
              <w:spacing w:line="360" w:lineRule="auto"/>
              <w:jc w:val="left"/>
              <w:rPr>
                <w:rFonts w:ascii="宋体" w:hAnsi="宋体"/>
                <w:kern w:val="0"/>
                <w:sz w:val="24"/>
              </w:rPr>
            </w:pPr>
          </w:p>
        </w:tc>
        <w:tc>
          <w:tcPr>
            <w:tcW w:w="1057" w:type="dxa"/>
            <w:vAlign w:val="center"/>
          </w:tcPr>
          <w:p w:rsidR="001F5C55">
            <w:pPr>
              <w:pStyle w:val="Normal0"/>
              <w:rPr>
                <w:rFonts w:ascii="宋体" w:hAnsi="宋体"/>
                <w:sz w:val="24"/>
              </w:rPr>
            </w:pPr>
          </w:p>
        </w:tc>
      </w:tr>
      <w:tr>
        <w:tblPrEx>
          <w:tblW w:w="0" w:type="auto"/>
          <w:tblLayout w:type="fixed"/>
          <w:tblLook w:val="0000"/>
        </w:tblPrEx>
        <w:trPr>
          <w:trHeight w:val="167"/>
        </w:trPr>
        <w:tc>
          <w:tcPr>
            <w:tcW w:w="774" w:type="dxa"/>
            <w:vAlign w:val="center"/>
          </w:tcPr>
          <w:p w:rsidR="001F5C55">
            <w:pPr>
              <w:pStyle w:val="Normal0"/>
              <w:spacing w:line="360" w:lineRule="auto"/>
              <w:jc w:val="center"/>
              <w:rPr>
                <w:rFonts w:ascii="宋体" w:hAnsi="宋体"/>
                <w:sz w:val="24"/>
              </w:rPr>
            </w:pPr>
            <w:r>
              <w:rPr>
                <w:rFonts w:ascii="宋体" w:hAnsi="宋体" w:hint="eastAsia"/>
                <w:sz w:val="24"/>
              </w:rPr>
              <w:t>44</w:t>
            </w:r>
          </w:p>
        </w:tc>
        <w:tc>
          <w:tcPr>
            <w:tcW w:w="1" w:type="dxa"/>
            <w:vMerge/>
          </w:tcPr>
          <w:p w:rsidR="001F5C55">
            <w:pPr>
              <w:pStyle w:val="Normal0"/>
              <w:spacing w:line="360" w:lineRule="auto"/>
              <w:jc w:val="center"/>
              <w:rPr>
                <w:rFonts w:ascii="宋体" w:hAnsi="宋体"/>
                <w:sz w:val="24"/>
              </w:rPr>
            </w:pPr>
          </w:p>
        </w:tc>
        <w:tc>
          <w:tcPr>
            <w:tcW w:w="5267" w:type="dxa"/>
          </w:tcPr>
          <w:p w:rsidR="001F5C55">
            <w:pPr>
              <w:pStyle w:val="Normal0"/>
              <w:autoSpaceDE w:val="0"/>
              <w:autoSpaceDN w:val="0"/>
              <w:adjustRightInd w:val="0"/>
              <w:spacing w:line="360" w:lineRule="auto"/>
              <w:jc w:val="left"/>
              <w:rPr>
                <w:rFonts w:ascii="宋体" w:hAnsi="宋体"/>
                <w:kern w:val="0"/>
                <w:sz w:val="24"/>
              </w:rPr>
            </w:pPr>
            <w:r>
              <w:rPr>
                <w:rFonts w:ascii="宋体" w:hAnsi="宋体" w:hint="eastAsia"/>
                <w:kern w:val="0"/>
                <w:sz w:val="24"/>
              </w:rPr>
              <w:t>工程建设合同</w:t>
            </w:r>
          </w:p>
        </w:tc>
        <w:tc>
          <w:tcPr>
            <w:tcW w:w="2296" w:type="dxa"/>
            <w:gridSpan w:val="3"/>
          </w:tcPr>
          <w:p w:rsidR="001F5C55">
            <w:pPr>
              <w:pStyle w:val="Normal0"/>
              <w:autoSpaceDE w:val="0"/>
              <w:autoSpaceDN w:val="0"/>
              <w:adjustRightInd w:val="0"/>
              <w:spacing w:line="360" w:lineRule="auto"/>
              <w:jc w:val="left"/>
              <w:rPr>
                <w:rFonts w:ascii="宋体" w:hAnsi="宋体"/>
                <w:kern w:val="0"/>
                <w:sz w:val="24"/>
              </w:rPr>
            </w:pPr>
          </w:p>
        </w:tc>
        <w:tc>
          <w:tcPr>
            <w:tcW w:w="1057" w:type="dxa"/>
          </w:tcPr>
          <w:p w:rsidR="001F5C55">
            <w:pPr>
              <w:pStyle w:val="Normal0"/>
              <w:spacing w:line="360" w:lineRule="auto"/>
              <w:rPr>
                <w:rFonts w:ascii="宋体" w:hAnsi="宋体"/>
                <w:sz w:val="18"/>
                <w:szCs w:val="18"/>
              </w:rPr>
            </w:pPr>
          </w:p>
        </w:tc>
      </w:tr>
      <w:tr>
        <w:tblPrEx>
          <w:tblW w:w="0" w:type="auto"/>
          <w:tblLayout w:type="fixed"/>
          <w:tblLook w:val="0000"/>
        </w:tblPrEx>
        <w:tc>
          <w:tcPr>
            <w:tcW w:w="774" w:type="dxa"/>
            <w:vAlign w:val="center"/>
          </w:tcPr>
          <w:p w:rsidR="001F5C55">
            <w:pPr>
              <w:pStyle w:val="Normal0"/>
              <w:spacing w:line="360" w:lineRule="auto"/>
              <w:jc w:val="center"/>
              <w:rPr>
                <w:rFonts w:ascii="宋体" w:hAnsi="宋体"/>
                <w:sz w:val="24"/>
              </w:rPr>
            </w:pPr>
            <w:r>
              <w:rPr>
                <w:rFonts w:ascii="宋体" w:hAnsi="宋体" w:hint="eastAsia"/>
                <w:sz w:val="24"/>
              </w:rPr>
              <w:t>45</w:t>
            </w:r>
          </w:p>
        </w:tc>
        <w:tc>
          <w:tcPr>
            <w:tcW w:w="682" w:type="dxa"/>
            <w:vAlign w:val="center"/>
          </w:tcPr>
          <w:p w:rsidR="001F5C55">
            <w:pPr>
              <w:pStyle w:val="Normal0"/>
              <w:spacing w:line="360" w:lineRule="auto"/>
              <w:jc w:val="center"/>
              <w:rPr>
                <w:rFonts w:ascii="宋体" w:hAnsi="宋体"/>
                <w:sz w:val="24"/>
              </w:rPr>
            </w:pPr>
            <w:r>
              <w:rPr>
                <w:rFonts w:ascii="宋体" w:hAnsi="宋体" w:hint="eastAsia"/>
                <w:sz w:val="24"/>
              </w:rPr>
              <w:t>其它</w:t>
            </w:r>
          </w:p>
        </w:tc>
        <w:tc>
          <w:tcPr>
            <w:tcW w:w="5267" w:type="dxa"/>
          </w:tcPr>
          <w:p w:rsidR="001F5C55">
            <w:pPr>
              <w:pStyle w:val="Normal0"/>
              <w:spacing w:line="360" w:lineRule="auto"/>
              <w:rPr>
                <w:rFonts w:ascii="宋体" w:hAnsi="宋体"/>
                <w:sz w:val="24"/>
              </w:rPr>
            </w:pPr>
          </w:p>
        </w:tc>
        <w:tc>
          <w:tcPr>
            <w:tcW w:w="2296" w:type="dxa"/>
            <w:gridSpan w:val="3"/>
          </w:tcPr>
          <w:p w:rsidR="001F5C55">
            <w:pPr>
              <w:pStyle w:val="Normal0"/>
              <w:spacing w:line="360" w:lineRule="auto"/>
              <w:rPr>
                <w:rFonts w:ascii="宋体" w:hAnsi="宋体"/>
                <w:sz w:val="24"/>
              </w:rPr>
            </w:pPr>
          </w:p>
        </w:tc>
        <w:tc>
          <w:tcPr>
            <w:tcW w:w="1057" w:type="dxa"/>
          </w:tcPr>
          <w:p w:rsidR="001F5C55">
            <w:pPr>
              <w:pStyle w:val="Normal0"/>
              <w:spacing w:line="360" w:lineRule="auto"/>
              <w:rPr>
                <w:rFonts w:ascii="宋体" w:hAnsi="宋体"/>
                <w:sz w:val="24"/>
              </w:rPr>
            </w:pPr>
          </w:p>
        </w:tc>
      </w:tr>
    </w:tbl>
    <w:p w:rsidR="001F5C55">
      <w:pPr>
        <w:pStyle w:val="Normal0"/>
        <w:widowControl/>
        <w:spacing w:line="360" w:lineRule="auto"/>
        <w:rPr>
          <w:rFonts w:ascii="宋体" w:hAnsi="宋体"/>
          <w:sz w:val="44"/>
          <w:szCs w:val="44"/>
        </w:rPr>
      </w:pPr>
    </w:p>
    <w:p w:rsidR="001F5C55">
      <w:pPr>
        <w:pStyle w:val="Normal0"/>
        <w:widowControl/>
        <w:spacing w:line="360" w:lineRule="auto"/>
        <w:rPr>
          <w:rFonts w:ascii="宋体" w:hAnsi="宋体"/>
          <w:b/>
          <w:sz w:val="28"/>
          <w:szCs w:val="28"/>
        </w:rPr>
      </w:pPr>
      <w:r>
        <w:rPr>
          <w:rFonts w:ascii="宋体" w:hAnsi="宋体" w:hint="eastAsia"/>
          <w:b/>
          <w:sz w:val="28"/>
          <w:szCs w:val="28"/>
        </w:rPr>
        <w:t>二、工程概况</w:t>
      </w:r>
    </w:p>
    <w:p w:rsidR="001F5C55">
      <w:pPr>
        <w:pStyle w:val="Normal0"/>
        <w:tabs>
          <w:tab w:val="left" w:pos="1500"/>
          <w:tab w:val="center" w:pos="4592"/>
        </w:tabs>
        <w:spacing w:line="360" w:lineRule="auto"/>
        <w:ind w:firstLine="240" w:firstLineChars="100"/>
        <w:jc w:val="left"/>
        <w:rPr>
          <w:rFonts w:ascii="宋体" w:hAnsi="宋体"/>
          <w:sz w:val="24"/>
        </w:rPr>
      </w:pPr>
      <w:r>
        <w:rPr>
          <w:rFonts w:ascii="宋体" w:hAnsi="宋体" w:hint="eastAsia"/>
          <w:sz w:val="24"/>
        </w:rPr>
        <w:t>(1)</w:t>
      </w:r>
      <w:r>
        <w:rPr>
          <w:rFonts w:ascii="宋体" w:hAnsi="宋体" w:hint="eastAsia"/>
          <w:sz w:val="24"/>
        </w:rPr>
        <w:t>工程建设概况一览表</w:t>
      </w:r>
    </w:p>
    <w:tbl>
      <w:tblPr>
        <w:tblStyle w:val="TableNormal"/>
        <w:tblW w:w="0" w:type="auto"/>
        <w:tblInd w:w="-72" w:type="dxa"/>
        <w:tblBorders>
          <w:top w:val="single" w:sz="4" w:space="0" w:color="auto"/>
          <w:left w:val="single" w:sz="4" w:space="0" w:color="auto"/>
          <w:bottom w:val="single" w:sz="4" w:space="0" w:color="auto"/>
          <w:right w:val="single" w:sz="4" w:space="0" w:color="auto"/>
          <w:insideH w:val="single" w:sz="6" w:space="0" w:color="auto"/>
          <w:insideV w:val="single" w:sz="6" w:space="0" w:color="auto"/>
        </w:tblBorders>
        <w:tblLayout w:type="fixed"/>
        <w:tblLook w:val="0000"/>
      </w:tblPr>
      <w:tblGrid>
        <w:gridCol w:w="1598"/>
        <w:gridCol w:w="3685"/>
        <w:gridCol w:w="1276"/>
        <w:gridCol w:w="3217"/>
      </w:tblGrid>
      <w:tr>
        <w:tblPrEx>
          <w:tblW w:w="0" w:type="auto"/>
          <w:tblInd w:w="-72" w:type="dxa"/>
          <w:tblBorders>
            <w:top w:val="single" w:sz="4" w:space="0" w:color="auto"/>
            <w:left w:val="single" w:sz="4" w:space="0" w:color="auto"/>
            <w:bottom w:val="single" w:sz="4" w:space="0" w:color="auto"/>
            <w:right w:val="single" w:sz="4" w:space="0" w:color="auto"/>
            <w:insideH w:val="single" w:sz="6" w:space="0" w:color="auto"/>
            <w:insideV w:val="single" w:sz="6" w:space="0" w:color="auto"/>
          </w:tblBorders>
          <w:tblLayout w:type="fixed"/>
          <w:tblLook w:val="0000"/>
        </w:tblPrEx>
        <w:trPr>
          <w:trHeight w:val="813"/>
        </w:trPr>
        <w:tc>
          <w:tcPr>
            <w:tcW w:w="1598" w:type="dxa"/>
            <w:vAlign w:val="center"/>
          </w:tcPr>
          <w:p w:rsidR="001F5C55">
            <w:pPr>
              <w:pStyle w:val="Normal0"/>
              <w:spacing w:line="360" w:lineRule="auto"/>
              <w:jc w:val="center"/>
              <w:rPr>
                <w:rFonts w:ascii="宋体" w:hAnsi="宋体"/>
                <w:sz w:val="24"/>
              </w:rPr>
            </w:pPr>
            <w:r>
              <w:rPr>
                <w:rFonts w:ascii="宋体" w:hAnsi="宋体" w:hint="eastAsia"/>
                <w:sz w:val="24"/>
              </w:rPr>
              <w:t>工程名称</w:t>
            </w:r>
          </w:p>
        </w:tc>
        <w:tc>
          <w:tcPr>
            <w:tcW w:w="3685" w:type="dxa"/>
            <w:vAlign w:val="center"/>
          </w:tcPr>
          <w:p w:rsidR="001F5C55">
            <w:pPr>
              <w:pStyle w:val="Normal0"/>
              <w:spacing w:line="360" w:lineRule="auto"/>
              <w:jc w:val="center"/>
              <w:rPr>
                <w:rFonts w:ascii="宋体" w:hAnsi="宋体"/>
                <w:sz w:val="24"/>
              </w:rPr>
            </w:pPr>
            <w:r>
              <w:rPr>
                <w:rFonts w:ascii="宋体" w:hAnsi="宋体" w:hint="eastAsia"/>
                <w:sz w:val="24"/>
              </w:rPr>
              <w:t>XXXX</w:t>
            </w:r>
          </w:p>
        </w:tc>
        <w:tc>
          <w:tcPr>
            <w:tcW w:w="1276" w:type="dxa"/>
            <w:vAlign w:val="center"/>
          </w:tcPr>
          <w:p w:rsidR="001F5C55">
            <w:pPr>
              <w:pStyle w:val="Normal0"/>
              <w:spacing w:line="360" w:lineRule="auto"/>
              <w:jc w:val="center"/>
              <w:rPr>
                <w:rFonts w:ascii="宋体" w:hAnsi="宋体"/>
                <w:sz w:val="24"/>
              </w:rPr>
            </w:pPr>
            <w:r>
              <w:rPr>
                <w:rFonts w:ascii="宋体" w:hAnsi="宋体" w:hint="eastAsia"/>
                <w:sz w:val="24"/>
              </w:rPr>
              <w:t>工程地址</w:t>
            </w:r>
          </w:p>
        </w:tc>
        <w:tc>
          <w:tcPr>
            <w:tcW w:w="3217" w:type="dxa"/>
            <w:vAlign w:val="center"/>
          </w:tcPr>
          <w:p w:rsidR="001F5C55">
            <w:pPr>
              <w:pStyle w:val="Normal0"/>
              <w:spacing w:line="360" w:lineRule="auto"/>
              <w:jc w:val="center"/>
              <w:rPr>
                <w:rFonts w:ascii="宋体" w:hAnsi="宋体"/>
                <w:sz w:val="24"/>
              </w:rPr>
            </w:pPr>
            <w:r>
              <w:rPr>
                <w:rFonts w:ascii="宋体" w:hAnsi="宋体" w:hint="eastAsia"/>
                <w:sz w:val="24"/>
              </w:rPr>
              <w:t>XXX</w:t>
            </w:r>
          </w:p>
        </w:tc>
      </w:tr>
      <w:tr>
        <w:tblPrEx>
          <w:tblW w:w="0" w:type="auto"/>
          <w:tblInd w:w="-72" w:type="dxa"/>
          <w:tblLayout w:type="fixed"/>
          <w:tblLook w:val="0000"/>
        </w:tblPrEx>
        <w:tc>
          <w:tcPr>
            <w:tcW w:w="1598" w:type="dxa"/>
            <w:vAlign w:val="center"/>
          </w:tcPr>
          <w:p w:rsidR="001F5C55">
            <w:pPr>
              <w:pStyle w:val="Normal0"/>
              <w:spacing w:line="360" w:lineRule="auto"/>
              <w:jc w:val="center"/>
              <w:rPr>
                <w:rFonts w:ascii="宋体" w:hAnsi="宋体"/>
                <w:sz w:val="24"/>
              </w:rPr>
            </w:pPr>
            <w:r>
              <w:rPr>
                <w:rFonts w:ascii="宋体" w:hAnsi="宋体" w:hint="eastAsia"/>
                <w:sz w:val="24"/>
              </w:rPr>
              <w:t>工程类别</w:t>
            </w:r>
          </w:p>
        </w:tc>
        <w:tc>
          <w:tcPr>
            <w:tcW w:w="3685" w:type="dxa"/>
            <w:vAlign w:val="center"/>
          </w:tcPr>
          <w:p w:rsidR="001F5C55">
            <w:pPr>
              <w:pStyle w:val="Normal0"/>
              <w:spacing w:line="360" w:lineRule="auto"/>
              <w:jc w:val="center"/>
              <w:rPr>
                <w:rFonts w:ascii="宋体" w:hAnsi="宋体"/>
                <w:sz w:val="24"/>
              </w:rPr>
            </w:pPr>
            <w:r>
              <w:rPr>
                <w:rFonts w:ascii="宋体" w:hAnsi="宋体" w:hint="eastAsia"/>
                <w:sz w:val="24"/>
              </w:rPr>
              <w:t>一</w:t>
            </w:r>
            <w:r>
              <w:rPr>
                <w:rFonts w:ascii="宋体" w:hAnsi="宋体" w:hint="eastAsia"/>
                <w:sz w:val="24"/>
              </w:rPr>
              <w:t>类</w:t>
            </w:r>
          </w:p>
        </w:tc>
        <w:tc>
          <w:tcPr>
            <w:tcW w:w="1276" w:type="dxa"/>
            <w:vAlign w:val="center"/>
          </w:tcPr>
          <w:p w:rsidR="001F5C55">
            <w:pPr>
              <w:pStyle w:val="Normal0"/>
              <w:spacing w:line="360" w:lineRule="auto"/>
              <w:jc w:val="center"/>
              <w:rPr>
                <w:rFonts w:ascii="宋体" w:hAnsi="宋体"/>
                <w:sz w:val="24"/>
              </w:rPr>
            </w:pPr>
            <w:r>
              <w:rPr>
                <w:rFonts w:ascii="宋体" w:hAnsi="宋体" w:hint="eastAsia"/>
                <w:sz w:val="24"/>
              </w:rPr>
              <w:t>建筑面积</w:t>
            </w:r>
          </w:p>
        </w:tc>
        <w:tc>
          <w:tcPr>
            <w:tcW w:w="3217" w:type="dxa"/>
            <w:vAlign w:val="center"/>
          </w:tcPr>
          <w:p w:rsidR="001F5C55">
            <w:pPr>
              <w:pStyle w:val="Normal0"/>
              <w:spacing w:line="360" w:lineRule="auto"/>
              <w:jc w:val="center"/>
              <w:rPr>
                <w:rFonts w:ascii="宋体" w:hAnsi="宋体"/>
                <w:sz w:val="24"/>
              </w:rPr>
            </w:pPr>
            <w:r>
              <w:rPr>
                <w:rFonts w:ascii="宋体" w:hAnsi="宋体" w:hint="eastAsia"/>
                <w:sz w:val="24"/>
              </w:rPr>
              <w:t>XXXX</w:t>
            </w:r>
          </w:p>
        </w:tc>
      </w:tr>
      <w:tr>
        <w:tblPrEx>
          <w:tblW w:w="0" w:type="auto"/>
          <w:tblInd w:w="-72" w:type="dxa"/>
          <w:tblLayout w:type="fixed"/>
          <w:tblLook w:val="0000"/>
        </w:tblPrEx>
        <w:tc>
          <w:tcPr>
            <w:tcW w:w="1598" w:type="dxa"/>
            <w:vAlign w:val="center"/>
          </w:tcPr>
          <w:p w:rsidR="001F5C55">
            <w:pPr>
              <w:pStyle w:val="Normal0"/>
              <w:spacing w:line="360" w:lineRule="auto"/>
              <w:jc w:val="center"/>
              <w:rPr>
                <w:rFonts w:ascii="宋体" w:hAnsi="宋体"/>
                <w:sz w:val="24"/>
              </w:rPr>
            </w:pPr>
            <w:r>
              <w:rPr>
                <w:rFonts w:ascii="宋体" w:hAnsi="宋体" w:hint="eastAsia"/>
                <w:sz w:val="24"/>
              </w:rPr>
              <w:t>建设单位</w:t>
            </w:r>
          </w:p>
        </w:tc>
        <w:tc>
          <w:tcPr>
            <w:tcW w:w="3685" w:type="dxa"/>
            <w:vAlign w:val="center"/>
          </w:tcPr>
          <w:p w:rsidR="001F5C55">
            <w:pPr>
              <w:pStyle w:val="Normal0"/>
              <w:spacing w:line="360" w:lineRule="auto"/>
              <w:jc w:val="center"/>
              <w:rPr>
                <w:rFonts w:ascii="宋体" w:hAnsi="宋体"/>
                <w:sz w:val="24"/>
              </w:rPr>
            </w:pPr>
            <w:r>
              <w:rPr>
                <w:rFonts w:ascii="宋体" w:hAnsi="宋体" w:cs="宋体" w:hint="eastAsia"/>
                <w:sz w:val="24"/>
              </w:rPr>
              <w:t>XXXX</w:t>
            </w:r>
          </w:p>
        </w:tc>
        <w:tc>
          <w:tcPr>
            <w:tcW w:w="1276" w:type="dxa"/>
            <w:vAlign w:val="center"/>
          </w:tcPr>
          <w:p w:rsidR="001F5C55">
            <w:pPr>
              <w:pStyle w:val="Normal0"/>
              <w:spacing w:line="360" w:lineRule="auto"/>
              <w:jc w:val="center"/>
              <w:rPr>
                <w:rFonts w:ascii="宋体" w:hAnsi="宋体"/>
                <w:sz w:val="24"/>
              </w:rPr>
            </w:pPr>
            <w:r>
              <w:rPr>
                <w:rFonts w:ascii="宋体" w:hAnsi="宋体" w:hint="eastAsia"/>
                <w:sz w:val="24"/>
              </w:rPr>
              <w:t>勘察单位</w:t>
            </w:r>
          </w:p>
        </w:tc>
        <w:tc>
          <w:tcPr>
            <w:tcW w:w="3217" w:type="dxa"/>
            <w:vAlign w:val="center"/>
          </w:tcPr>
          <w:p w:rsidR="001F5C55">
            <w:pPr>
              <w:pStyle w:val="Normal0"/>
              <w:spacing w:line="360" w:lineRule="auto"/>
              <w:jc w:val="center"/>
              <w:rPr>
                <w:rFonts w:ascii="宋体" w:hAnsi="宋体"/>
                <w:sz w:val="24"/>
              </w:rPr>
            </w:pPr>
            <w:r>
              <w:rPr>
                <w:rFonts w:ascii="宋体" w:hAnsi="宋体" w:cs="宋体" w:hint="eastAsia"/>
                <w:sz w:val="24"/>
              </w:rPr>
              <w:t xml:space="preserve"> </w:t>
            </w:r>
          </w:p>
        </w:tc>
      </w:tr>
    </w:tbl>
    <w:p>
      <w:pPr>
        <w:sectPr>
          <w:type w:val="nextPage"/>
          <w:pgSz w:w="11906" w:h="16838"/>
          <w:pgMar w:top="1089" w:right="1418" w:bottom="1247" w:left="1400" w:header="851" w:footer="992" w:gutter="0"/>
          <w:pgNumType w:start="4"/>
          <w:cols w:space="708"/>
          <w:titlePg w:val="0"/>
          <w:docGrid w:type="linesAndChars" w:linePitch="312"/>
        </w:sectPr>
      </w:pPr>
    </w:p>
    <w:tbl>
      <w:tblPr>
        <w:tblStyle w:val="TableNormal"/>
        <w:tblW w:w="0" w:type="auto"/>
        <w:tblInd w:w="-72" w:type="dxa"/>
        <w:tblBorders>
          <w:top w:val="single" w:sz="4" w:space="0" w:color="auto"/>
          <w:left w:val="single" w:sz="4" w:space="0" w:color="auto"/>
          <w:bottom w:val="single" w:sz="4" w:space="0" w:color="auto"/>
          <w:right w:val="single" w:sz="4" w:space="0" w:color="auto"/>
          <w:insideH w:val="single" w:sz="6" w:space="0" w:color="auto"/>
          <w:insideV w:val="single" w:sz="6" w:space="0" w:color="auto"/>
        </w:tblBorders>
        <w:tblLayout w:type="fixed"/>
        <w:tblLook w:val="0000"/>
      </w:tblPr>
      <w:tblGrid>
        <w:gridCol w:w="1598"/>
        <w:gridCol w:w="3685"/>
        <w:gridCol w:w="1276"/>
        <w:gridCol w:w="3217"/>
      </w:tblGrid>
      <w:tr>
        <w:tblPrEx>
          <w:tblW w:w="0" w:type="auto"/>
          <w:tblInd w:w="-72" w:type="dxa"/>
          <w:tblBorders>
            <w:top w:val="single" w:sz="4" w:space="0" w:color="auto"/>
            <w:left w:val="single" w:sz="4" w:space="0" w:color="auto"/>
            <w:bottom w:val="single" w:sz="4" w:space="0" w:color="auto"/>
            <w:right w:val="single" w:sz="4" w:space="0" w:color="auto"/>
            <w:insideH w:val="single" w:sz="6" w:space="0" w:color="auto"/>
            <w:insideV w:val="single" w:sz="6" w:space="0" w:color="auto"/>
          </w:tblBorders>
          <w:tblLayout w:type="fixed"/>
          <w:tblLook w:val="0000"/>
        </w:tblPrEx>
        <w:trPr>
          <w:trHeight w:val="574"/>
        </w:trPr>
        <w:tc>
          <w:tcPr>
            <w:tcW w:w="1598" w:type="dxa"/>
            <w:vAlign w:val="center"/>
          </w:tcPr>
          <w:p w:rsidR="001F5C55">
            <w:pPr>
              <w:pStyle w:val="Normal0"/>
              <w:spacing w:line="360" w:lineRule="auto"/>
              <w:jc w:val="center"/>
              <w:rPr>
                <w:rFonts w:ascii="宋体" w:hAnsi="宋体"/>
                <w:sz w:val="24"/>
              </w:rPr>
            </w:pPr>
            <w:r>
              <w:rPr>
                <w:rFonts w:ascii="宋体" w:hAnsi="宋体" w:hint="eastAsia"/>
                <w:sz w:val="24"/>
              </w:rPr>
              <w:t>设计单位</w:t>
            </w:r>
          </w:p>
        </w:tc>
        <w:tc>
          <w:tcPr>
            <w:tcW w:w="3685" w:type="dxa"/>
            <w:vAlign w:val="center"/>
          </w:tcPr>
          <w:p w:rsidR="001F5C55">
            <w:pPr>
              <w:pStyle w:val="Normal0"/>
              <w:spacing w:line="360" w:lineRule="auto"/>
              <w:jc w:val="center"/>
              <w:textAlignment w:val="baseline"/>
              <w:rPr>
                <w:rFonts w:ascii="宋体" w:hAnsi="宋体"/>
                <w:sz w:val="24"/>
              </w:rPr>
            </w:pPr>
            <w:r>
              <w:rPr>
                <w:rFonts w:ascii="宋体" w:hAnsi="宋体" w:cs="宋体" w:hint="eastAsia"/>
                <w:sz w:val="24"/>
              </w:rPr>
              <w:t>XXXX</w:t>
            </w:r>
          </w:p>
        </w:tc>
        <w:tc>
          <w:tcPr>
            <w:tcW w:w="1276" w:type="dxa"/>
            <w:vAlign w:val="center"/>
          </w:tcPr>
          <w:p w:rsidR="001F5C55">
            <w:pPr>
              <w:pStyle w:val="Normal0"/>
              <w:spacing w:line="360" w:lineRule="auto"/>
              <w:jc w:val="center"/>
              <w:rPr>
                <w:rFonts w:ascii="宋体" w:hAnsi="宋体"/>
                <w:sz w:val="24"/>
              </w:rPr>
            </w:pPr>
            <w:r>
              <w:rPr>
                <w:rFonts w:ascii="宋体" w:hAnsi="宋体" w:hint="eastAsia"/>
                <w:sz w:val="24"/>
              </w:rPr>
              <w:t>监理单位</w:t>
            </w:r>
          </w:p>
        </w:tc>
        <w:tc>
          <w:tcPr>
            <w:tcW w:w="3217" w:type="dxa"/>
            <w:vAlign w:val="center"/>
          </w:tcPr>
          <w:p w:rsidR="001F5C55">
            <w:pPr>
              <w:pStyle w:val="Normal0"/>
              <w:spacing w:line="360" w:lineRule="auto"/>
              <w:jc w:val="center"/>
              <w:textAlignment w:val="baseline"/>
              <w:rPr>
                <w:rFonts w:ascii="宋体" w:hAnsi="宋体"/>
                <w:sz w:val="24"/>
              </w:rPr>
            </w:pPr>
            <w:r>
              <w:rPr>
                <w:rFonts w:ascii="宋体" w:hAnsi="宋体" w:cs="宋体" w:hint="eastAsia"/>
                <w:sz w:val="24"/>
              </w:rPr>
              <w:t xml:space="preserve">XXXXX </w:t>
            </w:r>
          </w:p>
        </w:tc>
      </w:tr>
      <w:tr>
        <w:tblPrEx>
          <w:tblW w:w="0" w:type="auto"/>
          <w:tblInd w:w="-72" w:type="dxa"/>
          <w:tblLayout w:type="fixed"/>
          <w:tblLook w:val="0000"/>
        </w:tblPrEx>
        <w:tc>
          <w:tcPr>
            <w:tcW w:w="1598" w:type="dxa"/>
            <w:vAlign w:val="center"/>
          </w:tcPr>
          <w:p w:rsidR="001F5C55">
            <w:pPr>
              <w:pStyle w:val="Normal0"/>
              <w:spacing w:line="360" w:lineRule="auto"/>
              <w:jc w:val="center"/>
              <w:rPr>
                <w:rFonts w:ascii="宋体" w:hAnsi="宋体"/>
                <w:sz w:val="24"/>
              </w:rPr>
            </w:pPr>
            <w:r>
              <w:rPr>
                <w:rFonts w:ascii="宋体" w:hAnsi="宋体" w:hint="eastAsia"/>
                <w:sz w:val="24"/>
              </w:rPr>
              <w:t>质量监督</w:t>
            </w:r>
          </w:p>
          <w:p w:rsidR="001F5C55">
            <w:pPr>
              <w:pStyle w:val="Normal0"/>
              <w:spacing w:line="360" w:lineRule="auto"/>
              <w:jc w:val="center"/>
              <w:rPr>
                <w:rFonts w:ascii="宋体" w:hAnsi="宋体"/>
                <w:sz w:val="24"/>
              </w:rPr>
            </w:pPr>
            <w:r>
              <w:rPr>
                <w:rFonts w:ascii="宋体" w:hAnsi="宋体" w:hint="eastAsia"/>
                <w:sz w:val="24"/>
              </w:rPr>
              <w:t>部门</w:t>
            </w:r>
          </w:p>
        </w:tc>
        <w:tc>
          <w:tcPr>
            <w:tcW w:w="3685" w:type="dxa"/>
            <w:vAlign w:val="center"/>
          </w:tcPr>
          <w:p w:rsidR="001F5C55">
            <w:pPr>
              <w:pStyle w:val="Normal0"/>
              <w:spacing w:line="360" w:lineRule="auto"/>
              <w:jc w:val="center"/>
              <w:rPr>
                <w:rFonts w:ascii="宋体" w:hAnsi="宋体"/>
                <w:sz w:val="24"/>
              </w:rPr>
            </w:pPr>
            <w:r>
              <w:rPr>
                <w:rFonts w:ascii="宋体" w:hAnsi="宋体" w:hint="eastAsia"/>
                <w:sz w:val="24"/>
              </w:rPr>
              <w:t xml:space="preserve"> </w:t>
            </w:r>
          </w:p>
        </w:tc>
        <w:tc>
          <w:tcPr>
            <w:tcW w:w="1276" w:type="dxa"/>
            <w:vAlign w:val="center"/>
          </w:tcPr>
          <w:p w:rsidR="001F5C55">
            <w:pPr>
              <w:pStyle w:val="Normal0"/>
              <w:spacing w:line="360" w:lineRule="auto"/>
              <w:jc w:val="center"/>
              <w:rPr>
                <w:rFonts w:ascii="宋体" w:hAnsi="宋体"/>
                <w:sz w:val="24"/>
              </w:rPr>
            </w:pPr>
            <w:r>
              <w:rPr>
                <w:rFonts w:ascii="宋体" w:hAnsi="宋体" w:hint="eastAsia"/>
                <w:sz w:val="24"/>
              </w:rPr>
              <w:t>质量要求</w:t>
            </w:r>
          </w:p>
        </w:tc>
        <w:tc>
          <w:tcPr>
            <w:tcW w:w="3217" w:type="dxa"/>
            <w:vAlign w:val="center"/>
          </w:tcPr>
          <w:p w:rsidR="001F5C55">
            <w:pPr>
              <w:pStyle w:val="Normal0"/>
              <w:spacing w:line="360" w:lineRule="auto"/>
              <w:jc w:val="center"/>
              <w:rPr>
                <w:rFonts w:ascii="宋体" w:hAnsi="宋体"/>
                <w:sz w:val="24"/>
              </w:rPr>
            </w:pPr>
            <w:r>
              <w:rPr>
                <w:rFonts w:ascii="宋体" w:hAnsi="宋体" w:hint="eastAsia"/>
                <w:sz w:val="24"/>
              </w:rPr>
              <w:t>合格</w:t>
            </w:r>
          </w:p>
        </w:tc>
      </w:tr>
      <w:tr>
        <w:tblPrEx>
          <w:tblW w:w="0" w:type="auto"/>
          <w:tblInd w:w="-72" w:type="dxa"/>
          <w:tblLayout w:type="fixed"/>
          <w:tblLook w:val="0000"/>
        </w:tblPrEx>
        <w:tc>
          <w:tcPr>
            <w:tcW w:w="1598" w:type="dxa"/>
            <w:vAlign w:val="center"/>
          </w:tcPr>
          <w:p w:rsidR="001F5C55">
            <w:pPr>
              <w:pStyle w:val="Normal0"/>
              <w:spacing w:line="360" w:lineRule="auto"/>
              <w:jc w:val="center"/>
              <w:rPr>
                <w:rFonts w:ascii="宋体" w:hAnsi="宋体"/>
                <w:sz w:val="24"/>
              </w:rPr>
            </w:pPr>
            <w:r>
              <w:rPr>
                <w:rFonts w:ascii="宋体" w:hAnsi="宋体" w:hint="eastAsia"/>
                <w:sz w:val="24"/>
              </w:rPr>
              <w:t>总包单位</w:t>
            </w:r>
          </w:p>
        </w:tc>
        <w:tc>
          <w:tcPr>
            <w:tcW w:w="3685" w:type="dxa"/>
            <w:vAlign w:val="center"/>
          </w:tcPr>
          <w:p w:rsidR="001F5C55">
            <w:pPr>
              <w:pStyle w:val="Normal0"/>
              <w:spacing w:line="360" w:lineRule="auto"/>
              <w:jc w:val="center"/>
              <w:rPr>
                <w:rFonts w:ascii="宋体" w:hAnsi="宋体"/>
                <w:sz w:val="24"/>
              </w:rPr>
            </w:pPr>
            <w:r>
              <w:rPr>
                <w:rFonts w:ascii="宋体" w:hAnsi="宋体" w:hint="eastAsia"/>
                <w:sz w:val="24"/>
              </w:rPr>
              <w:t>XXXX</w:t>
            </w:r>
          </w:p>
        </w:tc>
        <w:tc>
          <w:tcPr>
            <w:tcW w:w="1276" w:type="dxa"/>
            <w:vAlign w:val="center"/>
          </w:tcPr>
          <w:p w:rsidR="001F5C55">
            <w:pPr>
              <w:pStyle w:val="Normal0"/>
              <w:spacing w:line="360" w:lineRule="auto"/>
              <w:jc w:val="center"/>
              <w:rPr>
                <w:rFonts w:ascii="宋体" w:hAnsi="宋体"/>
                <w:sz w:val="24"/>
                <w:highlight w:val="yellow"/>
              </w:rPr>
            </w:pPr>
            <w:r>
              <w:rPr>
                <w:rFonts w:ascii="宋体" w:hAnsi="宋体" w:hint="eastAsia"/>
                <w:sz w:val="24"/>
              </w:rPr>
              <w:t>合同工期</w:t>
            </w:r>
          </w:p>
        </w:tc>
        <w:tc>
          <w:tcPr>
            <w:tcW w:w="3217" w:type="dxa"/>
            <w:vAlign w:val="center"/>
          </w:tcPr>
          <w:p w:rsidR="001F5C55">
            <w:pPr>
              <w:pStyle w:val="Normal0"/>
              <w:spacing w:line="360" w:lineRule="auto"/>
              <w:jc w:val="center"/>
              <w:rPr>
                <w:rFonts w:ascii="宋体" w:hAnsi="宋体"/>
                <w:sz w:val="24"/>
                <w:highlight w:val="yellow"/>
              </w:rPr>
            </w:pPr>
            <w:r>
              <w:rPr>
                <w:rFonts w:ascii="宋体" w:hAnsi="宋体" w:hint="eastAsia"/>
                <w:sz w:val="24"/>
              </w:rPr>
              <w:t>总日历工期</w:t>
            </w:r>
            <w:r>
              <w:rPr>
                <w:rFonts w:ascii="宋体" w:hAnsi="宋体" w:hint="eastAsia"/>
                <w:sz w:val="24"/>
              </w:rPr>
              <w:t>XXX</w:t>
            </w:r>
            <w:r>
              <w:rPr>
                <w:rFonts w:ascii="宋体" w:hAnsi="宋体" w:hint="eastAsia"/>
                <w:sz w:val="24"/>
              </w:rPr>
              <w:t>天</w:t>
            </w:r>
          </w:p>
        </w:tc>
      </w:tr>
      <w:tr>
        <w:tblPrEx>
          <w:tblW w:w="0" w:type="auto"/>
          <w:tblInd w:w="-72" w:type="dxa"/>
          <w:tblLayout w:type="fixed"/>
          <w:tblLook w:val="0000"/>
        </w:tblPrEx>
        <w:tc>
          <w:tcPr>
            <w:tcW w:w="1598" w:type="dxa"/>
            <w:vAlign w:val="center"/>
          </w:tcPr>
          <w:p w:rsidR="001F5C55">
            <w:pPr>
              <w:pStyle w:val="Normal0"/>
              <w:spacing w:line="360" w:lineRule="auto"/>
              <w:jc w:val="center"/>
              <w:rPr>
                <w:rFonts w:ascii="宋体" w:hAnsi="宋体"/>
                <w:sz w:val="24"/>
              </w:rPr>
            </w:pPr>
            <w:r>
              <w:rPr>
                <w:rFonts w:ascii="宋体" w:hAnsi="宋体" w:hint="eastAsia"/>
                <w:sz w:val="24"/>
              </w:rPr>
              <w:t>建设工期</w:t>
            </w:r>
          </w:p>
        </w:tc>
        <w:tc>
          <w:tcPr>
            <w:tcW w:w="3685" w:type="dxa"/>
            <w:vAlign w:val="center"/>
          </w:tcPr>
          <w:p w:rsidR="001F5C55">
            <w:pPr>
              <w:pStyle w:val="Normal0"/>
              <w:spacing w:line="360" w:lineRule="auto"/>
              <w:jc w:val="center"/>
              <w:rPr>
                <w:rFonts w:ascii="宋体" w:hAnsi="宋体"/>
                <w:sz w:val="24"/>
              </w:rPr>
            </w:pPr>
            <w:r>
              <w:rPr>
                <w:rFonts w:ascii="宋体" w:hAnsi="宋体" w:hint="eastAsia"/>
                <w:sz w:val="24"/>
              </w:rPr>
              <w:t>有效工期</w:t>
            </w:r>
            <w:r>
              <w:rPr>
                <w:rFonts w:ascii="宋体" w:hAnsi="宋体" w:hint="eastAsia"/>
                <w:sz w:val="24"/>
              </w:rPr>
              <w:t>XX</w:t>
            </w:r>
            <w:r>
              <w:rPr>
                <w:rFonts w:ascii="宋体" w:hAnsi="宋体" w:hint="eastAsia"/>
                <w:sz w:val="24"/>
              </w:rPr>
              <w:t>天</w:t>
            </w:r>
          </w:p>
        </w:tc>
        <w:tc>
          <w:tcPr>
            <w:tcW w:w="1276" w:type="dxa"/>
            <w:vAlign w:val="center"/>
          </w:tcPr>
          <w:p w:rsidR="001F5C55">
            <w:pPr>
              <w:pStyle w:val="Normal0"/>
              <w:spacing w:line="360" w:lineRule="auto"/>
              <w:jc w:val="center"/>
              <w:rPr>
                <w:rFonts w:ascii="宋体" w:hAnsi="宋体"/>
                <w:sz w:val="24"/>
              </w:rPr>
            </w:pPr>
          </w:p>
        </w:tc>
        <w:tc>
          <w:tcPr>
            <w:tcW w:w="3217" w:type="dxa"/>
            <w:vAlign w:val="center"/>
          </w:tcPr>
          <w:p w:rsidR="001F5C55">
            <w:pPr>
              <w:pStyle w:val="Normal0"/>
              <w:spacing w:line="360" w:lineRule="auto"/>
              <w:jc w:val="center"/>
              <w:rPr>
                <w:rFonts w:ascii="宋体" w:hAnsi="宋体"/>
                <w:sz w:val="24"/>
              </w:rPr>
            </w:pPr>
          </w:p>
        </w:tc>
      </w:tr>
      <w:tr>
        <w:tblPrEx>
          <w:tblW w:w="0" w:type="auto"/>
          <w:tblInd w:w="-72" w:type="dxa"/>
          <w:tblLayout w:type="fixed"/>
          <w:tblLook w:val="0000"/>
        </w:tblPrEx>
        <w:tc>
          <w:tcPr>
            <w:tcW w:w="1598" w:type="dxa"/>
            <w:vAlign w:val="center"/>
          </w:tcPr>
          <w:p w:rsidR="001F5C55">
            <w:pPr>
              <w:pStyle w:val="Normal0"/>
              <w:spacing w:line="360" w:lineRule="auto"/>
              <w:jc w:val="center"/>
              <w:rPr>
                <w:rFonts w:ascii="宋体" w:hAnsi="宋体"/>
                <w:sz w:val="24"/>
              </w:rPr>
            </w:pPr>
            <w:r>
              <w:rPr>
                <w:rFonts w:ascii="宋体" w:hAnsi="宋体" w:hint="eastAsia"/>
                <w:sz w:val="24"/>
              </w:rPr>
              <w:t>工程主要功能及用途</w:t>
            </w:r>
          </w:p>
        </w:tc>
        <w:tc>
          <w:tcPr>
            <w:tcW w:w="8178" w:type="dxa"/>
            <w:gridSpan w:val="3"/>
            <w:vAlign w:val="center"/>
          </w:tcPr>
          <w:p w:rsidR="001F5C55">
            <w:pPr>
              <w:pStyle w:val="Normal0"/>
              <w:spacing w:line="360" w:lineRule="auto"/>
              <w:ind w:firstLine="480" w:firstLineChars="200"/>
              <w:rPr>
                <w:rFonts w:ascii="宋体" w:hAnsi="宋体"/>
                <w:sz w:val="24"/>
              </w:rPr>
            </w:pPr>
            <w:r>
              <w:rPr>
                <w:rFonts w:ascii="宋体" w:hAnsi="宋体" w:hint="eastAsia"/>
                <w:sz w:val="24"/>
              </w:rPr>
              <w:t>集购物、餐饮、娱乐、休闲、办公等功能为一体的大型购物中心</w:t>
            </w:r>
          </w:p>
        </w:tc>
      </w:tr>
    </w:tbl>
    <w:p w:rsidR="001F5C55">
      <w:pPr>
        <w:pStyle w:val="Normal0"/>
        <w:spacing w:line="440" w:lineRule="exact"/>
        <w:rPr>
          <w:rFonts w:ascii="宋体" w:hAnsi="宋体"/>
          <w:sz w:val="24"/>
        </w:rPr>
      </w:pPr>
      <w:r>
        <w:rPr>
          <w:rFonts w:ascii="宋体" w:hAnsi="宋体" w:hint="eastAsia"/>
          <w:sz w:val="24"/>
        </w:rPr>
        <w:t>（</w:t>
      </w:r>
      <w:r>
        <w:rPr>
          <w:rFonts w:ascii="宋体" w:hAnsi="宋体" w:hint="eastAsia"/>
          <w:sz w:val="24"/>
        </w:rPr>
        <w:t>2</w:t>
      </w:r>
      <w:r>
        <w:rPr>
          <w:rFonts w:ascii="宋体" w:hAnsi="宋体" w:hint="eastAsia"/>
          <w:sz w:val="24"/>
        </w:rPr>
        <w:t>）工程设计概况</w:t>
      </w:r>
    </w:p>
    <w:p w:rsidR="001F5C55">
      <w:pPr>
        <w:pStyle w:val="Normal0"/>
        <w:spacing w:line="520" w:lineRule="exact"/>
        <w:jc w:val="center"/>
        <w:rPr>
          <w:rFonts w:ascii="宋体" w:hAnsi="宋体"/>
          <w:sz w:val="24"/>
        </w:rPr>
      </w:pPr>
      <w:r>
        <w:rPr>
          <w:rFonts w:ascii="宋体" w:hAnsi="宋体" w:hint="eastAsia"/>
          <w:sz w:val="24"/>
        </w:rPr>
        <w:t>安装工程概况一览表</w:t>
      </w:r>
    </w:p>
    <w:tbl>
      <w:tblPr>
        <w:tblStyle w:val="TableNormal"/>
        <w:tblW w:w="0" w:type="auto"/>
        <w:tblBorders>
          <w:top w:val="single" w:sz="4" w:space="0" w:color="auto"/>
          <w:bottom w:val="single" w:sz="4" w:space="0" w:color="auto"/>
          <w:insideH w:val="single" w:sz="4" w:space="0" w:color="auto"/>
          <w:insideV w:val="single" w:sz="4" w:space="0" w:color="auto"/>
        </w:tblBorders>
        <w:tblLayout w:type="fixed"/>
        <w:tblLook w:val="0000"/>
      </w:tblPr>
      <w:tblGrid>
        <w:gridCol w:w="2208"/>
        <w:gridCol w:w="7800"/>
      </w:tblGrid>
      <w:tr>
        <w:tblPrEx>
          <w:tblW w:w="0" w:type="auto"/>
          <w:tblBorders>
            <w:top w:val="single" w:sz="4" w:space="0" w:color="auto"/>
            <w:bottom w:val="single" w:sz="4" w:space="0" w:color="auto"/>
            <w:insideH w:val="single" w:sz="4" w:space="0" w:color="auto"/>
            <w:insideV w:val="single" w:sz="4" w:space="0" w:color="auto"/>
          </w:tblBorders>
          <w:tblLayout w:type="fixed"/>
          <w:tblLook w:val="0000"/>
        </w:tblPrEx>
        <w:tc>
          <w:tcPr>
            <w:tcW w:w="2208" w:type="dxa"/>
            <w:tcBorders>
              <w:left w:val="single" w:sz="4" w:space="0" w:color="auto"/>
            </w:tcBorders>
            <w:vAlign w:val="center"/>
          </w:tcPr>
          <w:p w:rsidR="001F5C55">
            <w:pPr>
              <w:pStyle w:val="Normal0"/>
              <w:spacing w:line="520" w:lineRule="exact"/>
              <w:jc w:val="center"/>
              <w:rPr>
                <w:rFonts w:ascii="宋体" w:hAnsi="宋体"/>
                <w:sz w:val="24"/>
              </w:rPr>
            </w:pPr>
            <w:r>
              <w:rPr>
                <w:rFonts w:ascii="宋体" w:hAnsi="宋体" w:hint="eastAsia"/>
                <w:sz w:val="24"/>
              </w:rPr>
              <w:t>电气系统</w:t>
            </w:r>
          </w:p>
        </w:tc>
        <w:tc>
          <w:tcPr>
            <w:tcW w:w="7800" w:type="dxa"/>
            <w:tcBorders>
              <w:right w:val="single" w:sz="4" w:space="0" w:color="auto"/>
            </w:tcBorders>
            <w:vAlign w:val="center"/>
          </w:tcPr>
          <w:p w:rsidR="001F5C55">
            <w:pPr>
              <w:pStyle w:val="Normal0"/>
              <w:widowControl/>
              <w:ind w:firstLine="480" w:firstLineChars="200"/>
              <w:rPr>
                <w:rFonts w:ascii="宋体" w:hAnsi="宋体"/>
                <w:sz w:val="24"/>
              </w:rPr>
            </w:pPr>
            <w:r>
              <w:rPr>
                <w:rFonts w:ascii="宋体" w:hAnsi="宋体" w:hint="eastAsia"/>
                <w:sz w:val="24"/>
              </w:rPr>
              <w:t>强电电气暗配管及管内穿线，照明成套配电柜及动力配电柜的安装，电气设备的安装，电机的电气检测和接线，电缆敷设，桥架安装，电气照明器具及配电箱安装，避雷网及接地装置安装及调试。</w:t>
            </w:r>
          </w:p>
        </w:tc>
      </w:tr>
      <w:tr>
        <w:tblPrEx>
          <w:tblW w:w="0" w:type="auto"/>
          <w:tblLayout w:type="fixed"/>
          <w:tblLook w:val="0000"/>
        </w:tblPrEx>
        <w:tc>
          <w:tcPr>
            <w:tcW w:w="2208" w:type="dxa"/>
            <w:vMerge w:val="restart"/>
            <w:tcBorders>
              <w:left w:val="single" w:sz="4" w:space="0" w:color="auto"/>
            </w:tcBorders>
            <w:vAlign w:val="center"/>
          </w:tcPr>
          <w:p w:rsidR="001F5C55">
            <w:pPr>
              <w:pStyle w:val="Normal0"/>
              <w:spacing w:line="520" w:lineRule="exact"/>
              <w:jc w:val="center"/>
              <w:rPr>
                <w:rFonts w:ascii="宋体" w:hAnsi="宋体"/>
                <w:sz w:val="24"/>
              </w:rPr>
            </w:pPr>
            <w:r>
              <w:rPr>
                <w:rFonts w:ascii="宋体" w:hAnsi="宋体" w:hint="eastAsia"/>
                <w:sz w:val="24"/>
              </w:rPr>
              <w:t>空调系统</w:t>
            </w:r>
          </w:p>
        </w:tc>
        <w:tc>
          <w:tcPr>
            <w:tcW w:w="7800" w:type="dxa"/>
            <w:tcBorders>
              <w:right w:val="single" w:sz="4" w:space="0" w:color="auto"/>
            </w:tcBorders>
            <w:vAlign w:val="center"/>
          </w:tcPr>
          <w:p w:rsidR="001F5C55">
            <w:pPr>
              <w:pStyle w:val="Normal0"/>
              <w:spacing w:line="520" w:lineRule="exact"/>
              <w:rPr>
                <w:rFonts w:ascii="宋体" w:hAnsi="宋体"/>
                <w:sz w:val="24"/>
              </w:rPr>
            </w:pPr>
            <w:r>
              <w:rPr>
                <w:rFonts w:ascii="宋体" w:hAnsi="宋体" w:hint="eastAsia"/>
                <w:sz w:val="24"/>
              </w:rPr>
              <w:t>商场场所采用风机盘管加新风的空调方式；，过渡季节则采用自然通风降温。</w:t>
            </w:r>
          </w:p>
        </w:tc>
      </w:tr>
      <w:tr>
        <w:tblPrEx>
          <w:tblW w:w="0" w:type="auto"/>
          <w:tblLayout w:type="fixed"/>
          <w:tblLook w:val="0000"/>
        </w:tblPrEx>
        <w:tc>
          <w:tcPr>
            <w:tcW w:w="1" w:type="dxa"/>
            <w:vMerge/>
            <w:tcBorders>
              <w:left w:val="single" w:sz="4" w:space="0" w:color="auto"/>
            </w:tcBorders>
            <w:vAlign w:val="center"/>
          </w:tcPr>
          <w:p w:rsidR="001F5C55">
            <w:pPr>
              <w:pStyle w:val="Normal0"/>
              <w:spacing w:line="520" w:lineRule="exact"/>
              <w:jc w:val="center"/>
              <w:rPr>
                <w:rFonts w:ascii="宋体" w:hAnsi="宋体"/>
                <w:sz w:val="24"/>
              </w:rPr>
            </w:pPr>
          </w:p>
        </w:tc>
        <w:tc>
          <w:tcPr>
            <w:tcW w:w="7800" w:type="dxa"/>
            <w:tcBorders>
              <w:right w:val="single" w:sz="4" w:space="0" w:color="auto"/>
            </w:tcBorders>
            <w:vAlign w:val="center"/>
          </w:tcPr>
          <w:p w:rsidR="001F5C55">
            <w:pPr>
              <w:pStyle w:val="Normal0"/>
              <w:spacing w:line="520" w:lineRule="exact"/>
              <w:rPr>
                <w:rFonts w:ascii="宋体" w:hAnsi="宋体"/>
                <w:sz w:val="24"/>
              </w:rPr>
            </w:pPr>
            <w:r>
              <w:rPr>
                <w:rFonts w:ascii="宋体" w:hAnsi="宋体" w:hint="eastAsia"/>
                <w:sz w:val="24"/>
              </w:rPr>
              <w:t>管材及连接方式：空调冷（热）水管道，</w:t>
            </w:r>
            <w:r>
              <w:rPr>
                <w:rFonts w:ascii="宋体" w:hAnsi="宋体" w:hint="eastAsia"/>
                <w:sz w:val="24"/>
              </w:rPr>
              <w:t>DN</w:t>
            </w:r>
            <w:r>
              <w:rPr>
                <w:rFonts w:ascii="宋体" w:hAnsi="宋体" w:hint="eastAsia"/>
                <w:sz w:val="24"/>
              </w:rPr>
              <w:t>≤</w:t>
            </w:r>
            <w:r>
              <w:rPr>
                <w:rFonts w:ascii="宋体" w:hAnsi="宋体" w:hint="eastAsia"/>
                <w:sz w:val="24"/>
              </w:rPr>
              <w:t>100mm</w:t>
            </w:r>
            <w:r>
              <w:rPr>
                <w:rFonts w:ascii="宋体" w:hAnsi="宋体" w:hint="eastAsia"/>
                <w:sz w:val="24"/>
              </w:rPr>
              <w:t>采用热镀锌钢管丝扣连接，</w:t>
            </w:r>
            <w:r>
              <w:rPr>
                <w:rFonts w:ascii="宋体" w:hAnsi="宋体" w:hint="eastAsia"/>
                <w:sz w:val="24"/>
              </w:rPr>
              <w:t>DN&gt;100mm</w:t>
            </w:r>
            <w:r>
              <w:rPr>
                <w:rFonts w:ascii="宋体" w:hAnsi="宋体" w:hint="eastAsia"/>
                <w:sz w:val="24"/>
              </w:rPr>
              <w:t>采用无缝钢管焊接。</w:t>
            </w:r>
          </w:p>
          <w:p w:rsidR="001F5C55">
            <w:pPr>
              <w:pStyle w:val="Normal0"/>
              <w:spacing w:line="520" w:lineRule="exact"/>
              <w:rPr>
                <w:rFonts w:ascii="宋体" w:hAnsi="宋体"/>
                <w:sz w:val="24"/>
              </w:rPr>
            </w:pPr>
            <w:r>
              <w:rPr>
                <w:rFonts w:ascii="宋体" w:hAnsi="宋体" w:hint="eastAsia"/>
                <w:sz w:val="24"/>
              </w:rPr>
              <w:t>风管采用薄钢板镀锌铁皮风管制作。</w:t>
            </w:r>
          </w:p>
        </w:tc>
      </w:tr>
      <w:tr>
        <w:tblPrEx>
          <w:tblW w:w="0" w:type="auto"/>
          <w:tblLayout w:type="fixed"/>
          <w:tblLook w:val="0000"/>
        </w:tblPrEx>
        <w:tc>
          <w:tcPr>
            <w:tcW w:w="2208" w:type="dxa"/>
            <w:tcBorders>
              <w:left w:val="single" w:sz="4" w:space="0" w:color="auto"/>
            </w:tcBorders>
            <w:vAlign w:val="center"/>
          </w:tcPr>
          <w:p w:rsidR="001F5C55">
            <w:pPr>
              <w:pStyle w:val="Normal0"/>
              <w:spacing w:line="520" w:lineRule="exact"/>
              <w:jc w:val="center"/>
              <w:rPr>
                <w:rFonts w:ascii="宋体" w:hAnsi="宋体"/>
                <w:sz w:val="24"/>
              </w:rPr>
            </w:pPr>
            <w:r>
              <w:rPr>
                <w:rFonts w:ascii="宋体" w:hAnsi="宋体" w:hint="eastAsia"/>
                <w:sz w:val="24"/>
              </w:rPr>
              <w:t>通风系统</w:t>
            </w:r>
          </w:p>
        </w:tc>
        <w:tc>
          <w:tcPr>
            <w:tcW w:w="7800" w:type="dxa"/>
            <w:tcBorders>
              <w:right w:val="single" w:sz="4" w:space="0" w:color="auto"/>
            </w:tcBorders>
            <w:vAlign w:val="center"/>
          </w:tcPr>
          <w:p w:rsidR="001F5C55">
            <w:pPr>
              <w:pStyle w:val="Normal0"/>
              <w:spacing w:line="520" w:lineRule="exact"/>
              <w:rPr>
                <w:rFonts w:ascii="宋体" w:hAnsi="宋体"/>
                <w:sz w:val="24"/>
              </w:rPr>
            </w:pPr>
            <w:r>
              <w:rPr>
                <w:rFonts w:ascii="宋体" w:hAnsi="宋体" w:hint="eastAsia"/>
                <w:sz w:val="24"/>
              </w:rPr>
              <w:t>设备机房及车库均设有机械排风系统，进风来自于临近区域或送风机。</w:t>
            </w:r>
          </w:p>
        </w:tc>
      </w:tr>
      <w:tr>
        <w:tblPrEx>
          <w:tblW w:w="0" w:type="auto"/>
          <w:tblLayout w:type="fixed"/>
          <w:tblLook w:val="0000"/>
        </w:tblPrEx>
        <w:tc>
          <w:tcPr>
            <w:tcW w:w="2208" w:type="dxa"/>
            <w:tcBorders>
              <w:left w:val="single" w:sz="4" w:space="0" w:color="auto"/>
            </w:tcBorders>
            <w:vAlign w:val="center"/>
          </w:tcPr>
          <w:p w:rsidR="001F5C55">
            <w:pPr>
              <w:pStyle w:val="Normal0"/>
              <w:spacing w:line="520" w:lineRule="exact"/>
              <w:jc w:val="center"/>
              <w:rPr>
                <w:rFonts w:ascii="宋体" w:hAnsi="宋体"/>
                <w:sz w:val="24"/>
              </w:rPr>
            </w:pPr>
            <w:r>
              <w:rPr>
                <w:rFonts w:ascii="宋体" w:hAnsi="宋体" w:hint="eastAsia"/>
                <w:sz w:val="24"/>
              </w:rPr>
              <w:t>防排烟系统</w:t>
            </w:r>
          </w:p>
        </w:tc>
        <w:tc>
          <w:tcPr>
            <w:tcW w:w="7800" w:type="dxa"/>
            <w:tcBorders>
              <w:right w:val="single" w:sz="4" w:space="0" w:color="auto"/>
            </w:tcBorders>
            <w:vAlign w:val="center"/>
          </w:tcPr>
          <w:p w:rsidR="001F5C55">
            <w:pPr>
              <w:pStyle w:val="Normal0"/>
              <w:spacing w:line="520" w:lineRule="exact"/>
              <w:rPr>
                <w:rFonts w:ascii="宋体" w:hAnsi="宋体"/>
                <w:sz w:val="24"/>
              </w:rPr>
            </w:pPr>
            <w:r>
              <w:rPr>
                <w:rFonts w:ascii="宋体" w:hAnsi="宋体" w:hint="eastAsia"/>
                <w:sz w:val="24"/>
              </w:rPr>
              <w:t>地下室设备用房及车库均按要求设置了防排烟系统；电梯及疏散楼梯共用前室设置机械加压送风系统。</w:t>
            </w:r>
          </w:p>
        </w:tc>
      </w:tr>
      <w:tr>
        <w:tblPrEx>
          <w:tblW w:w="0" w:type="auto"/>
          <w:tblLayout w:type="fixed"/>
          <w:tblLook w:val="0000"/>
        </w:tblPrEx>
        <w:trPr>
          <w:trHeight w:val="811"/>
        </w:trPr>
        <w:tc>
          <w:tcPr>
            <w:tcW w:w="2208" w:type="dxa"/>
            <w:tcBorders>
              <w:left w:val="single" w:sz="4" w:space="0" w:color="auto"/>
            </w:tcBorders>
            <w:vAlign w:val="center"/>
          </w:tcPr>
          <w:p w:rsidR="001F5C55">
            <w:pPr>
              <w:pStyle w:val="Normal0"/>
              <w:spacing w:line="520" w:lineRule="exact"/>
              <w:jc w:val="center"/>
              <w:rPr>
                <w:rFonts w:ascii="宋体" w:hAnsi="宋体"/>
                <w:sz w:val="24"/>
              </w:rPr>
            </w:pPr>
            <w:r>
              <w:rPr>
                <w:rFonts w:ascii="宋体" w:hAnsi="宋体" w:hint="eastAsia"/>
                <w:sz w:val="24"/>
              </w:rPr>
              <w:t>其它需说明的事项</w:t>
            </w:r>
          </w:p>
        </w:tc>
        <w:tc>
          <w:tcPr>
            <w:tcW w:w="7800" w:type="dxa"/>
            <w:tcBorders>
              <w:right w:val="single" w:sz="4" w:space="0" w:color="auto"/>
            </w:tcBorders>
            <w:vAlign w:val="center"/>
          </w:tcPr>
          <w:p w:rsidR="001F5C55">
            <w:pPr>
              <w:pStyle w:val="Normal0"/>
              <w:spacing w:line="520" w:lineRule="exact"/>
              <w:rPr>
                <w:rFonts w:ascii="宋体" w:hAnsi="宋体"/>
                <w:sz w:val="24"/>
              </w:rPr>
            </w:pPr>
            <w:r>
              <w:rPr>
                <w:rFonts w:ascii="宋体" w:hAnsi="宋体" w:hint="eastAsia"/>
                <w:sz w:val="24"/>
              </w:rPr>
              <w:t>空调配电按照动力回路执行。</w:t>
            </w:r>
          </w:p>
        </w:tc>
      </w:tr>
    </w:tbl>
    <w:p w:rsidR="001F5C55">
      <w:pPr>
        <w:pStyle w:val="Normal0"/>
        <w:spacing w:line="440" w:lineRule="exact"/>
        <w:rPr>
          <w:rFonts w:ascii="宋体" w:hAnsi="宋体"/>
          <w:sz w:val="24"/>
        </w:rPr>
      </w:pPr>
    </w:p>
    <w:p w:rsidR="001F5C55">
      <w:pPr>
        <w:pStyle w:val="Normal0"/>
        <w:spacing w:line="440" w:lineRule="exact"/>
        <w:rPr>
          <w:rFonts w:ascii="宋体" w:hAnsi="宋体"/>
          <w:sz w:val="24"/>
        </w:rPr>
      </w:pPr>
      <w:r>
        <w:rPr>
          <w:rFonts w:ascii="宋体" w:hAnsi="宋体" w:hint="eastAsia"/>
          <w:sz w:val="24"/>
        </w:rPr>
        <w:t>（</w:t>
      </w:r>
      <w:r>
        <w:rPr>
          <w:rFonts w:ascii="宋体" w:hAnsi="宋体" w:hint="eastAsia"/>
          <w:sz w:val="24"/>
        </w:rPr>
        <w:t>3</w:t>
      </w:r>
      <w:r>
        <w:rPr>
          <w:rFonts w:ascii="宋体" w:hAnsi="宋体" w:hint="eastAsia"/>
          <w:sz w:val="24"/>
        </w:rPr>
        <w:t>）工程节能设计概况</w:t>
      </w:r>
    </w:p>
    <w:tbl>
      <w:tblPr>
        <w:tblStyle w:val="TableNormal"/>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1470"/>
        <w:gridCol w:w="720"/>
        <w:gridCol w:w="7684"/>
      </w:tblGrid>
      <w:tr>
        <w:tblPrEx>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Ex>
        <w:trPr>
          <w:trHeight w:val="642"/>
        </w:trPr>
        <w:tc>
          <w:tcPr>
            <w:tcW w:w="1470" w:type="dxa"/>
          </w:tcPr>
          <w:p w:rsidR="001F5C55">
            <w:pPr>
              <w:pStyle w:val="Normal0"/>
              <w:spacing w:line="440" w:lineRule="exact"/>
              <w:rPr>
                <w:rFonts w:ascii="宋体" w:hAnsi="宋体"/>
                <w:sz w:val="24"/>
              </w:rPr>
            </w:pPr>
            <w:r>
              <w:rPr>
                <w:rFonts w:ascii="宋体" w:hAnsi="宋体" w:hint="eastAsia"/>
                <w:sz w:val="24"/>
              </w:rPr>
              <w:t>节能项目</w:t>
            </w:r>
          </w:p>
        </w:tc>
        <w:tc>
          <w:tcPr>
            <w:tcW w:w="720" w:type="dxa"/>
          </w:tcPr>
          <w:p w:rsidR="001F5C55">
            <w:pPr>
              <w:pStyle w:val="Normal0"/>
              <w:spacing w:line="440" w:lineRule="exact"/>
              <w:rPr>
                <w:rFonts w:ascii="宋体" w:hAnsi="宋体"/>
                <w:sz w:val="24"/>
              </w:rPr>
            </w:pPr>
            <w:r>
              <w:rPr>
                <w:rFonts w:ascii="宋体" w:hAnsi="宋体" w:hint="eastAsia"/>
                <w:sz w:val="24"/>
              </w:rPr>
              <w:t>序号</w:t>
            </w:r>
          </w:p>
        </w:tc>
        <w:tc>
          <w:tcPr>
            <w:tcW w:w="7684" w:type="dxa"/>
          </w:tcPr>
          <w:p w:rsidR="001F5C55">
            <w:pPr>
              <w:pStyle w:val="Normal0"/>
              <w:spacing w:line="440" w:lineRule="exact"/>
              <w:jc w:val="center"/>
              <w:rPr>
                <w:rFonts w:ascii="宋体" w:hAnsi="宋体"/>
                <w:sz w:val="24"/>
              </w:rPr>
            </w:pPr>
            <w:r>
              <w:rPr>
                <w:rFonts w:ascii="宋体" w:hAnsi="宋体" w:hint="eastAsia"/>
                <w:sz w:val="24"/>
              </w:rPr>
              <w:t>节能措施</w:t>
            </w:r>
          </w:p>
        </w:tc>
      </w:tr>
      <w:tr>
        <w:tblPrEx>
          <w:tblW w:w="0" w:type="auto"/>
          <w:tblLayout w:type="fixed"/>
          <w:tblLook w:val="0000"/>
        </w:tblPrEx>
        <w:trPr>
          <w:trHeight w:val="642"/>
        </w:trPr>
        <w:tc>
          <w:tcPr>
            <w:tcW w:w="1470" w:type="dxa"/>
            <w:vMerge w:val="restart"/>
            <w:textDirection w:val="tbRlV"/>
            <w:vAlign w:val="center"/>
          </w:tcPr>
          <w:p w:rsidR="001F5C55">
            <w:pPr>
              <w:pStyle w:val="Normal0"/>
              <w:spacing w:line="440" w:lineRule="exact"/>
              <w:ind w:left="113" w:right="113"/>
              <w:jc w:val="center"/>
              <w:rPr>
                <w:rFonts w:ascii="宋体" w:hAnsi="宋体"/>
                <w:sz w:val="24"/>
              </w:rPr>
            </w:pPr>
            <w:r>
              <w:rPr>
                <w:rFonts w:ascii="宋体" w:hAnsi="宋体" w:hint="eastAsia"/>
                <w:sz w:val="24"/>
              </w:rPr>
              <w:t>暖通安装工程</w:t>
            </w:r>
          </w:p>
        </w:tc>
        <w:tc>
          <w:tcPr>
            <w:tcW w:w="720" w:type="dxa"/>
            <w:vAlign w:val="center"/>
          </w:tcPr>
          <w:p w:rsidR="001F5C55">
            <w:pPr>
              <w:pStyle w:val="Normal0"/>
              <w:spacing w:line="440" w:lineRule="exact"/>
              <w:jc w:val="center"/>
              <w:rPr>
                <w:rFonts w:ascii="宋体" w:hAnsi="宋体"/>
                <w:sz w:val="24"/>
              </w:rPr>
            </w:pPr>
            <w:r>
              <w:rPr>
                <w:rFonts w:ascii="宋体" w:hAnsi="宋体" w:hint="eastAsia"/>
                <w:sz w:val="24"/>
              </w:rPr>
              <w:t>1</w:t>
            </w:r>
          </w:p>
        </w:tc>
        <w:tc>
          <w:tcPr>
            <w:tcW w:w="7684" w:type="dxa"/>
          </w:tcPr>
          <w:p w:rsidR="001F5C55">
            <w:pPr>
              <w:pStyle w:val="Normal0"/>
              <w:spacing w:line="440" w:lineRule="exact"/>
              <w:rPr>
                <w:rFonts w:ascii="宋体" w:hAnsi="宋体"/>
                <w:sz w:val="24"/>
              </w:rPr>
            </w:pPr>
            <w:r>
              <w:rPr>
                <w:rFonts w:ascii="宋体" w:hAnsi="宋体" w:hint="eastAsia"/>
                <w:sz w:val="24"/>
              </w:rPr>
              <w:t>空调系统体形系数为</w:t>
            </w:r>
            <w:r>
              <w:rPr>
                <w:rFonts w:ascii="宋体" w:hAnsi="宋体" w:hint="eastAsia"/>
                <w:sz w:val="24"/>
              </w:rPr>
              <w:t>0.102</w:t>
            </w:r>
            <w:r>
              <w:rPr>
                <w:rFonts w:ascii="宋体" w:hAnsi="宋体" w:hint="eastAsia"/>
                <w:sz w:val="24"/>
              </w:rPr>
              <w:t>，直燃机制冷能效比为</w:t>
            </w:r>
            <w:r>
              <w:rPr>
                <w:rFonts w:ascii="宋体" w:hAnsi="宋体" w:hint="eastAsia"/>
                <w:sz w:val="24"/>
              </w:rPr>
              <w:t>1.42</w:t>
            </w:r>
            <w:r>
              <w:rPr>
                <w:rFonts w:ascii="宋体" w:hAnsi="宋体" w:hint="eastAsia"/>
                <w:sz w:val="24"/>
              </w:rPr>
              <w:t>，制热能效比</w:t>
            </w:r>
            <w:r>
              <w:rPr>
                <w:rFonts w:ascii="宋体" w:hAnsi="宋体" w:hint="eastAsia"/>
                <w:sz w:val="24"/>
              </w:rPr>
              <w:t>0.93</w:t>
            </w:r>
          </w:p>
        </w:tc>
      </w:tr>
      <w:tr>
        <w:tblPrEx>
          <w:tblW w:w="0" w:type="auto"/>
          <w:tblLayout w:type="fixed"/>
          <w:tblLook w:val="0000"/>
        </w:tblPrEx>
        <w:trPr>
          <w:trHeight w:val="213"/>
        </w:trPr>
        <w:tc>
          <w:tcPr>
            <w:tcW w:w="1" w:type="dxa"/>
            <w:vMerge/>
            <w:textDirection w:val="tbRlV"/>
            <w:vAlign w:val="center"/>
          </w:tcPr>
          <w:p w:rsidR="001F5C55">
            <w:pPr>
              <w:pStyle w:val="Normal0"/>
              <w:spacing w:line="440" w:lineRule="exact"/>
              <w:ind w:left="113" w:right="113"/>
              <w:jc w:val="center"/>
              <w:rPr>
                <w:rFonts w:ascii="宋体" w:hAnsi="宋体"/>
                <w:sz w:val="24"/>
              </w:rPr>
            </w:pPr>
          </w:p>
        </w:tc>
        <w:tc>
          <w:tcPr>
            <w:tcW w:w="720" w:type="dxa"/>
            <w:vAlign w:val="center"/>
          </w:tcPr>
          <w:p w:rsidR="001F5C55">
            <w:pPr>
              <w:pStyle w:val="Normal0"/>
              <w:spacing w:line="440" w:lineRule="exact"/>
              <w:jc w:val="center"/>
              <w:rPr>
                <w:rFonts w:ascii="宋体" w:hAnsi="宋体"/>
                <w:sz w:val="24"/>
              </w:rPr>
            </w:pPr>
            <w:r>
              <w:rPr>
                <w:rFonts w:ascii="宋体" w:hAnsi="宋体" w:hint="eastAsia"/>
                <w:sz w:val="24"/>
              </w:rPr>
              <w:t>2</w:t>
            </w:r>
          </w:p>
        </w:tc>
        <w:tc>
          <w:tcPr>
            <w:tcW w:w="7684" w:type="dxa"/>
          </w:tcPr>
          <w:p w:rsidR="001F5C55">
            <w:pPr>
              <w:pStyle w:val="Normal0"/>
              <w:spacing w:line="440" w:lineRule="exact"/>
              <w:rPr>
                <w:rFonts w:ascii="宋体" w:hAnsi="宋体"/>
                <w:sz w:val="24"/>
              </w:rPr>
            </w:pPr>
            <w:r>
              <w:rPr>
                <w:rFonts w:ascii="宋体" w:hAnsi="宋体" w:hint="eastAsia"/>
                <w:sz w:val="24"/>
              </w:rPr>
              <w:t>空调机组配置变频控制装置或双速控制装置。</w:t>
            </w:r>
          </w:p>
        </w:tc>
      </w:tr>
      <w:tr>
        <w:tblPrEx>
          <w:tblW w:w="0" w:type="auto"/>
          <w:tblLayout w:type="fixed"/>
          <w:tblLook w:val="0000"/>
        </w:tblPrEx>
        <w:trPr>
          <w:trHeight w:val="213"/>
        </w:trPr>
        <w:tc>
          <w:tcPr>
            <w:tcW w:w="1" w:type="dxa"/>
            <w:vMerge/>
            <w:textDirection w:val="tbRlV"/>
            <w:vAlign w:val="center"/>
          </w:tcPr>
          <w:p w:rsidR="001F5C55">
            <w:pPr>
              <w:pStyle w:val="Normal0"/>
              <w:spacing w:line="440" w:lineRule="exact"/>
              <w:ind w:left="113" w:right="113"/>
              <w:jc w:val="center"/>
              <w:rPr>
                <w:rFonts w:ascii="宋体" w:hAnsi="宋体"/>
                <w:sz w:val="24"/>
              </w:rPr>
            </w:pPr>
          </w:p>
        </w:tc>
        <w:tc>
          <w:tcPr>
            <w:tcW w:w="720" w:type="dxa"/>
            <w:vAlign w:val="center"/>
          </w:tcPr>
          <w:p w:rsidR="001F5C55">
            <w:pPr>
              <w:pStyle w:val="Normal0"/>
              <w:spacing w:line="440" w:lineRule="exact"/>
              <w:jc w:val="center"/>
              <w:rPr>
                <w:rFonts w:ascii="宋体" w:hAnsi="宋体"/>
                <w:sz w:val="24"/>
              </w:rPr>
            </w:pPr>
            <w:r>
              <w:rPr>
                <w:rFonts w:ascii="宋体" w:hAnsi="宋体" w:hint="eastAsia"/>
                <w:sz w:val="24"/>
              </w:rPr>
              <w:t>3</w:t>
            </w:r>
          </w:p>
        </w:tc>
        <w:tc>
          <w:tcPr>
            <w:tcW w:w="7684" w:type="dxa"/>
          </w:tcPr>
          <w:p w:rsidR="001F5C55">
            <w:pPr>
              <w:pStyle w:val="Normal0"/>
              <w:spacing w:line="440" w:lineRule="exact"/>
              <w:rPr>
                <w:rFonts w:ascii="宋体" w:hAnsi="宋体"/>
                <w:sz w:val="24"/>
              </w:rPr>
            </w:pPr>
            <w:r>
              <w:rPr>
                <w:rFonts w:ascii="宋体" w:hAnsi="宋体" w:hint="eastAsia"/>
                <w:sz w:val="24"/>
              </w:rPr>
              <w:t>空调冷热水系统配变频调速装置。</w:t>
            </w:r>
          </w:p>
        </w:tc>
      </w:tr>
      <w:tr>
        <w:tblPrEx>
          <w:tblW w:w="0" w:type="auto"/>
          <w:tblLayout w:type="fixed"/>
          <w:tblLook w:val="0000"/>
        </w:tblPrEx>
        <w:trPr>
          <w:trHeight w:val="213"/>
        </w:trPr>
        <w:tc>
          <w:tcPr>
            <w:tcW w:w="1" w:type="dxa"/>
            <w:vMerge/>
            <w:textDirection w:val="tbRlV"/>
            <w:vAlign w:val="center"/>
          </w:tcPr>
          <w:p w:rsidR="001F5C55">
            <w:pPr>
              <w:pStyle w:val="Normal0"/>
              <w:spacing w:line="440" w:lineRule="exact"/>
              <w:ind w:left="113" w:right="113"/>
              <w:jc w:val="center"/>
              <w:rPr>
                <w:rFonts w:ascii="宋体" w:hAnsi="宋体"/>
                <w:sz w:val="24"/>
              </w:rPr>
            </w:pPr>
          </w:p>
        </w:tc>
        <w:tc>
          <w:tcPr>
            <w:tcW w:w="720" w:type="dxa"/>
            <w:vAlign w:val="center"/>
          </w:tcPr>
          <w:p w:rsidR="001F5C55">
            <w:pPr>
              <w:pStyle w:val="Normal0"/>
              <w:spacing w:line="440" w:lineRule="exact"/>
              <w:jc w:val="center"/>
              <w:rPr>
                <w:rFonts w:ascii="宋体" w:hAnsi="宋体"/>
                <w:sz w:val="24"/>
              </w:rPr>
            </w:pPr>
            <w:r>
              <w:rPr>
                <w:rFonts w:ascii="宋体" w:hAnsi="宋体" w:hint="eastAsia"/>
                <w:sz w:val="24"/>
              </w:rPr>
              <w:t>4</w:t>
            </w:r>
          </w:p>
        </w:tc>
        <w:tc>
          <w:tcPr>
            <w:tcW w:w="7684" w:type="dxa"/>
          </w:tcPr>
          <w:p w:rsidR="001F5C55">
            <w:pPr>
              <w:pStyle w:val="Normal0"/>
              <w:spacing w:line="440" w:lineRule="exact"/>
              <w:rPr>
                <w:rFonts w:ascii="宋体" w:hAnsi="宋体"/>
                <w:sz w:val="24"/>
              </w:rPr>
            </w:pPr>
            <w:r>
              <w:rPr>
                <w:rFonts w:ascii="宋体" w:hAnsi="宋体" w:hint="eastAsia"/>
                <w:sz w:val="24"/>
              </w:rPr>
              <w:t>空调水系统、风系统设置满足节能要求的保温材料。空调设置自控系统。</w:t>
            </w:r>
          </w:p>
        </w:tc>
      </w:tr>
    </w:tbl>
    <w:p>
      <w:pPr>
        <w:sectPr>
          <w:type w:val="nextPage"/>
          <w:pgSz w:w="11906" w:h="16838"/>
          <w:pgMar w:top="1089" w:right="1418" w:bottom="1247" w:left="1400" w:header="851" w:footer="992" w:gutter="0"/>
          <w:pgNumType w:start="5"/>
          <w:cols w:space="708"/>
          <w:titlePg w:val="0"/>
          <w:docGrid w:type="linesAndChars" w:linePitch="312"/>
        </w:sectPr>
      </w:pPr>
    </w:p>
    <w:tbl>
      <w:tblPr>
        <w:tblStyle w:val="TableNormal"/>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236"/>
        <w:gridCol w:w="720"/>
        <w:gridCol w:w="7684"/>
      </w:tblGrid>
      <w:tr>
        <w:tblPrEx>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Ex>
        <w:trPr>
          <w:trHeight w:val="213"/>
        </w:trPr>
        <w:tc>
          <w:tcPr>
            <w:tcW w:w="1" w:type="dxa"/>
            <w:vMerge w:val="restart"/>
            <w:textDirection w:val="tbRlV"/>
            <w:vAlign w:val="center"/>
          </w:tcPr>
          <w:p w:rsidR="001F5C55">
            <w:pPr>
              <w:pStyle w:val="Normal0"/>
              <w:spacing w:line="440" w:lineRule="exact"/>
              <w:ind w:left="113" w:right="113"/>
              <w:jc w:val="center"/>
              <w:rPr>
                <w:rFonts w:ascii="宋体" w:hAnsi="宋体"/>
                <w:sz w:val="24"/>
              </w:rPr>
            </w:pPr>
          </w:p>
        </w:tc>
        <w:tc>
          <w:tcPr>
            <w:tcW w:w="720" w:type="dxa"/>
            <w:vAlign w:val="center"/>
          </w:tcPr>
          <w:p w:rsidR="001F5C55">
            <w:pPr>
              <w:pStyle w:val="Normal0"/>
              <w:spacing w:line="440" w:lineRule="exact"/>
              <w:jc w:val="center"/>
              <w:rPr>
                <w:rFonts w:ascii="宋体" w:hAnsi="宋体"/>
                <w:sz w:val="24"/>
              </w:rPr>
            </w:pPr>
            <w:r>
              <w:rPr>
                <w:rFonts w:ascii="宋体" w:hAnsi="宋体" w:hint="eastAsia"/>
                <w:sz w:val="24"/>
              </w:rPr>
              <w:t>5</w:t>
            </w:r>
          </w:p>
        </w:tc>
        <w:tc>
          <w:tcPr>
            <w:tcW w:w="7684" w:type="dxa"/>
          </w:tcPr>
          <w:p w:rsidR="001F5C55">
            <w:pPr>
              <w:pStyle w:val="Normal0"/>
              <w:spacing w:line="440" w:lineRule="exact"/>
              <w:rPr>
                <w:rFonts w:ascii="宋体" w:hAnsi="宋体"/>
                <w:sz w:val="24"/>
              </w:rPr>
            </w:pPr>
            <w:r>
              <w:rPr>
                <w:rFonts w:ascii="宋体" w:hAnsi="宋体" w:hint="eastAsia"/>
                <w:sz w:val="24"/>
              </w:rPr>
              <w:t>风机盘管、新风机采用三速开关控制，可以实现冬夏转换的室温控制器联动回水管上的电动两通阀；风管、冷热水管采用橡塑保温，过渡季节自然通风等。</w:t>
            </w:r>
          </w:p>
        </w:tc>
      </w:tr>
      <w:tr>
        <w:tblPrEx>
          <w:tblW w:w="0" w:type="auto"/>
          <w:tblLayout w:type="fixed"/>
          <w:tblLook w:val="0000"/>
        </w:tblPrEx>
        <w:trPr>
          <w:trHeight w:val="495"/>
        </w:trPr>
        <w:tc>
          <w:tcPr>
            <w:tcW w:w="1" w:type="dxa"/>
            <w:vMerge/>
          </w:tcPr>
          <w:p w:rsidR="001F5C55">
            <w:pPr>
              <w:pStyle w:val="Normal0"/>
              <w:spacing w:line="360" w:lineRule="auto"/>
              <w:ind w:left="108" w:firstLine="480" w:firstLineChars="200"/>
              <w:rPr>
                <w:rFonts w:ascii="宋体" w:hAnsi="宋体"/>
                <w:sz w:val="24"/>
              </w:rPr>
            </w:pPr>
          </w:p>
        </w:tc>
        <w:tc>
          <w:tcPr>
            <w:tcW w:w="720" w:type="dxa"/>
            <w:vAlign w:val="center"/>
          </w:tcPr>
          <w:p w:rsidR="001F5C55">
            <w:pPr>
              <w:pStyle w:val="Normal0"/>
              <w:spacing w:line="360" w:lineRule="auto"/>
              <w:ind w:firstLine="240" w:firstLineChars="100"/>
              <w:rPr>
                <w:rFonts w:ascii="宋体" w:hAnsi="宋体"/>
                <w:sz w:val="24"/>
              </w:rPr>
            </w:pPr>
            <w:r>
              <w:rPr>
                <w:rFonts w:ascii="宋体" w:hAnsi="宋体" w:hint="eastAsia"/>
                <w:sz w:val="24"/>
              </w:rPr>
              <w:t>6</w:t>
            </w:r>
          </w:p>
        </w:tc>
        <w:tc>
          <w:tcPr>
            <w:tcW w:w="7684" w:type="dxa"/>
          </w:tcPr>
          <w:p w:rsidR="001F5C55">
            <w:pPr>
              <w:pStyle w:val="Normal0"/>
              <w:spacing w:line="360" w:lineRule="auto"/>
              <w:rPr>
                <w:rFonts w:ascii="宋体" w:hAnsi="宋体"/>
                <w:sz w:val="24"/>
              </w:rPr>
            </w:pPr>
            <w:r>
              <w:rPr>
                <w:rFonts w:ascii="宋体" w:hAnsi="宋体" w:hint="eastAsia"/>
                <w:sz w:val="24"/>
              </w:rPr>
              <w:t>全空气系统根据室外参数和室内人员数量，进行调节，过渡季尽可能利用新风做冷源。</w:t>
            </w:r>
          </w:p>
        </w:tc>
      </w:tr>
    </w:tbl>
    <w:p w:rsidR="001F5C55">
      <w:pPr>
        <w:pStyle w:val="Normal0"/>
        <w:widowControl/>
        <w:spacing w:line="360" w:lineRule="auto"/>
        <w:rPr>
          <w:rFonts w:ascii="宋体" w:hAnsi="宋体"/>
          <w:sz w:val="24"/>
        </w:rPr>
      </w:pPr>
    </w:p>
    <w:p w:rsidR="001F5C55">
      <w:pPr>
        <w:pStyle w:val="Normal0"/>
        <w:widowControl/>
        <w:spacing w:line="360" w:lineRule="auto"/>
        <w:ind w:firstLine="480" w:firstLineChars="200"/>
        <w:rPr>
          <w:rFonts w:ascii="宋体" w:hAnsi="宋体"/>
          <w:sz w:val="24"/>
        </w:rPr>
      </w:pPr>
      <w:r>
        <w:rPr>
          <w:rFonts w:ascii="宋体" w:hAnsi="宋体" w:hint="eastAsia"/>
          <w:sz w:val="24"/>
        </w:rPr>
        <w:t>(4)</w:t>
      </w:r>
      <w:r>
        <w:rPr>
          <w:rFonts w:ascii="宋体" w:hAnsi="宋体" w:hint="eastAsia"/>
          <w:sz w:val="24"/>
        </w:rPr>
        <w:t>工程特点和项目实施条件分析</w:t>
      </w:r>
    </w:p>
    <w:p w:rsidR="001F5C55">
      <w:pPr>
        <w:pStyle w:val="Normal0"/>
        <w:spacing w:line="360" w:lineRule="auto"/>
        <w:ind w:firstLine="480" w:firstLineChars="200"/>
        <w:rPr>
          <w:rFonts w:ascii="宋体" w:hAnsi="宋体"/>
          <w:sz w:val="24"/>
        </w:rPr>
      </w:pPr>
      <w:r>
        <w:rPr>
          <w:rFonts w:ascii="宋体" w:hAnsi="宋体" w:hint="eastAsia"/>
          <w:sz w:val="24"/>
        </w:rPr>
        <w:t>本项目要求我们在施工期间确保安全，文明施工，降低噪声对居民的干扰，维护环保，合理安排施工工序，规范施工，同时创建标准化工地，也要加强对工程质量管理，高标准要求，争取创优，确保实现工期目标，优质高效的为业主服务。</w:t>
      </w:r>
    </w:p>
    <w:p w:rsidR="001F5C55">
      <w:pPr>
        <w:pStyle w:val="Normal0"/>
        <w:spacing w:line="360" w:lineRule="auto"/>
        <w:ind w:firstLine="480" w:firstLineChars="200"/>
        <w:rPr>
          <w:rFonts w:ascii="宋体" w:hAnsi="宋体"/>
          <w:sz w:val="24"/>
        </w:rPr>
      </w:pPr>
      <w:r>
        <w:rPr>
          <w:rFonts w:ascii="宋体" w:hAnsi="宋体" w:hint="eastAsia"/>
          <w:sz w:val="24"/>
        </w:rPr>
        <w:t>1</w:t>
      </w:r>
      <w:r>
        <w:rPr>
          <w:rFonts w:ascii="宋体" w:hAnsi="宋体" w:hint="eastAsia"/>
          <w:sz w:val="24"/>
        </w:rPr>
        <w:t>)</w:t>
      </w:r>
      <w:r>
        <w:rPr>
          <w:rFonts w:ascii="宋体" w:hAnsi="宋体" w:hint="eastAsia"/>
          <w:sz w:val="24"/>
        </w:rPr>
        <w:t>主要电缆桥架、管道、风管在通道内，而且装修标准高，所以，对其进行布局时，需要综合考虑，必须做到布局合理、美观，在保证系统使用功能的前提下，尽量满足吊顶标高要求。</w:t>
      </w:r>
    </w:p>
    <w:p w:rsidR="001F5C55">
      <w:pPr>
        <w:pStyle w:val="Normal0"/>
        <w:spacing w:line="360" w:lineRule="auto"/>
        <w:ind w:firstLine="480" w:firstLineChars="200"/>
        <w:rPr>
          <w:rFonts w:ascii="宋体" w:hAnsi="宋体"/>
          <w:sz w:val="24"/>
        </w:rPr>
      </w:pPr>
      <w:r>
        <w:rPr>
          <w:rFonts w:ascii="宋体" w:hAnsi="宋体" w:hint="eastAsia"/>
          <w:sz w:val="24"/>
        </w:rPr>
        <w:t>2</w:t>
      </w:r>
      <w:r>
        <w:rPr>
          <w:rFonts w:ascii="宋体" w:hAnsi="宋体" w:hint="eastAsia"/>
          <w:sz w:val="24"/>
        </w:rPr>
        <w:t>）建筑高度达</w:t>
      </w:r>
      <w:r>
        <w:rPr>
          <w:rFonts w:ascii="宋体" w:hAnsi="宋体" w:hint="eastAsia"/>
          <w:sz w:val="24"/>
        </w:rPr>
        <w:t>99</w:t>
      </w:r>
      <w:r>
        <w:rPr>
          <w:rFonts w:ascii="宋体" w:hAnsi="宋体" w:hint="eastAsia"/>
          <w:sz w:val="24"/>
        </w:rPr>
        <w:t>.</w:t>
      </w:r>
      <w:r>
        <w:rPr>
          <w:rFonts w:ascii="宋体" w:hAnsi="宋体" w:hint="eastAsia"/>
          <w:sz w:val="24"/>
        </w:rPr>
        <w:t>9</w:t>
      </w:r>
      <w:r>
        <w:rPr>
          <w:rFonts w:ascii="宋体" w:hAnsi="宋体" w:hint="eastAsia"/>
          <w:sz w:val="24"/>
        </w:rPr>
        <w:t>米，各种材料、设备的垂直运输和平面运输较为困难，必须用专用升降设施和板车才可进行施工，而且安全保障必须到位。</w:t>
      </w:r>
    </w:p>
    <w:p w:rsidR="001F5C55">
      <w:pPr>
        <w:pStyle w:val="Normal0"/>
        <w:widowControl/>
        <w:spacing w:line="360" w:lineRule="auto"/>
        <w:ind w:firstLine="480" w:firstLineChars="200"/>
        <w:rPr>
          <w:rFonts w:ascii="宋体" w:hAnsi="宋体"/>
          <w:sz w:val="24"/>
        </w:rPr>
      </w:pPr>
    </w:p>
    <w:p w:rsidR="001F5C55">
      <w:pPr>
        <w:pStyle w:val="Normal0"/>
        <w:widowControl/>
        <w:spacing w:line="360" w:lineRule="auto"/>
        <w:ind w:firstLine="480" w:firstLineChars="200"/>
        <w:rPr>
          <w:rFonts w:ascii="宋体" w:hAnsi="宋体"/>
          <w:sz w:val="24"/>
        </w:rPr>
      </w:pPr>
      <w:r>
        <w:rPr>
          <w:rFonts w:ascii="宋体" w:hAnsi="宋体" w:hint="eastAsia"/>
          <w:sz w:val="24"/>
        </w:rPr>
        <w:t>(5)</w:t>
      </w:r>
      <w:r>
        <w:rPr>
          <w:rFonts w:ascii="宋体" w:hAnsi="宋体" w:hint="eastAsia"/>
          <w:sz w:val="24"/>
        </w:rPr>
        <w:t>工程内容：</w:t>
      </w:r>
    </w:p>
    <w:p w:rsidR="001F5C55">
      <w:pPr>
        <w:pStyle w:val="Normal0"/>
        <w:widowControl/>
        <w:spacing w:line="360" w:lineRule="auto"/>
        <w:ind w:firstLine="480" w:firstLineChars="200"/>
        <w:rPr>
          <w:rFonts w:ascii="宋体" w:hAnsi="宋体"/>
          <w:sz w:val="24"/>
        </w:rPr>
      </w:pPr>
      <w:r>
        <w:rPr>
          <w:rFonts w:ascii="宋体" w:hAnsi="宋体" w:hint="eastAsia"/>
          <w:sz w:val="24"/>
        </w:rPr>
        <w:t>承包范围：施工图纸范围内电气和空调安装工程</w:t>
      </w:r>
      <w:r>
        <w:rPr>
          <w:rFonts w:ascii="宋体" w:hAnsi="宋体" w:hint="eastAsia"/>
          <w:sz w:val="24"/>
        </w:rPr>
        <w:t>[</w:t>
      </w:r>
      <w:r>
        <w:rPr>
          <w:rFonts w:ascii="宋体" w:hAnsi="宋体" w:hint="eastAsia"/>
          <w:sz w:val="24"/>
        </w:rPr>
        <w:t>包括：空调水系统、空调风系统、通风及防排烟系统，空调配电系统，低压配电系统（不含主材及空调设备）。</w:t>
      </w:r>
    </w:p>
    <w:p w:rsidR="001F5C55">
      <w:pPr>
        <w:pStyle w:val="Normal0"/>
        <w:widowControl/>
        <w:spacing w:line="360" w:lineRule="auto"/>
        <w:ind w:firstLine="560" w:firstLineChars="200"/>
        <w:rPr>
          <w:rFonts w:ascii="宋体" w:hAnsi="宋体"/>
          <w:b/>
          <w:sz w:val="28"/>
          <w:szCs w:val="28"/>
        </w:rPr>
      </w:pPr>
      <w:r>
        <w:rPr>
          <w:rFonts w:ascii="宋体" w:hAnsi="宋体" w:hint="eastAsia"/>
          <w:b/>
          <w:sz w:val="28"/>
          <w:szCs w:val="28"/>
        </w:rPr>
        <w:t>三、施工准备工作计划</w:t>
      </w:r>
    </w:p>
    <w:p w:rsidR="001F5C55">
      <w:pPr>
        <w:pStyle w:val="Normal0"/>
        <w:spacing w:line="360" w:lineRule="auto"/>
        <w:ind w:firstLine="480" w:firstLineChars="200"/>
        <w:rPr>
          <w:rFonts w:ascii="宋体" w:hAnsi="宋体"/>
          <w:sz w:val="24"/>
        </w:rPr>
      </w:pPr>
      <w:bookmarkStart w:id="0" w:name="_Toc124152596"/>
      <w:r>
        <w:rPr>
          <w:rFonts w:ascii="宋体" w:hAnsi="宋体" w:hint="eastAsia"/>
          <w:sz w:val="24"/>
        </w:rPr>
        <w:t>3.1</w:t>
      </w:r>
      <w:r>
        <w:rPr>
          <w:rFonts w:ascii="宋体" w:hAnsi="宋体" w:hint="eastAsia"/>
          <w:sz w:val="24"/>
        </w:rPr>
        <w:t>技术准备</w:t>
      </w:r>
    </w:p>
    <w:p w:rsidR="001F5C55">
      <w:pPr>
        <w:pStyle w:val="Normal0"/>
        <w:spacing w:line="360" w:lineRule="auto"/>
        <w:ind w:firstLine="480" w:firstLineChars="200"/>
        <w:rPr>
          <w:rFonts w:ascii="宋体" w:hAnsi="宋体"/>
          <w:sz w:val="24"/>
        </w:rPr>
      </w:pPr>
      <w:r>
        <w:rPr>
          <w:rFonts w:ascii="宋体" w:hAnsi="宋体" w:hint="eastAsia"/>
          <w:sz w:val="24"/>
        </w:rPr>
        <w:t>项目接到图纸后，首先认真地看图纸提出对施工及做预算有影响的问题，而且对图纸不合理的地方提出合理的建议，再组织公司有关部门进行图纸会审，看图时不但要认真看专业图纸，而且要看其它专业的图纸，看是否有相互矛盾的地方，管线是否与其它专业图纸有发生平面交叉的现象，提前做好技术交底，对各专业劳务层讲明本工程要求及图纸中发生</w:t>
      </w:r>
      <w:r>
        <w:rPr>
          <w:rFonts w:ascii="宋体" w:hAnsi="宋体" w:hint="eastAsia"/>
          <w:sz w:val="24"/>
        </w:rPr>
        <w:t>的变更，技术交底要分阶段，要有科学性、技术性强、操作性强的要求。</w:t>
      </w:r>
    </w:p>
    <w:p w:rsidR="001F5C55">
      <w:pPr>
        <w:pStyle w:val="Normal0"/>
        <w:spacing w:line="360" w:lineRule="auto"/>
        <w:ind w:firstLine="480" w:firstLineChars="200"/>
        <w:rPr>
          <w:rFonts w:ascii="宋体" w:hAnsi="宋体"/>
          <w:sz w:val="24"/>
        </w:rPr>
      </w:pPr>
      <w:r>
        <w:rPr>
          <w:rFonts w:ascii="宋体" w:hAnsi="宋体" w:hint="eastAsia"/>
          <w:sz w:val="24"/>
        </w:rPr>
        <w:t>施工中严格按国家和行业现行质量检验评定标准和施工技术验收规范进行施工和检查，且遵照</w:t>
      </w:r>
      <w:r>
        <w:rPr>
          <w:rFonts w:ascii="宋体" w:hAnsi="宋体" w:hint="eastAsia"/>
          <w:sz w:val="24"/>
        </w:rPr>
        <w:t>XX</w:t>
      </w:r>
      <w:r>
        <w:rPr>
          <w:rFonts w:ascii="宋体" w:hAnsi="宋体" w:hint="eastAsia"/>
          <w:sz w:val="24"/>
        </w:rPr>
        <w:t>省、</w:t>
      </w:r>
      <w:r>
        <w:rPr>
          <w:rFonts w:ascii="宋体" w:hAnsi="宋体" w:hint="eastAsia"/>
          <w:sz w:val="24"/>
        </w:rPr>
        <w:t>XX</w:t>
      </w:r>
      <w:r>
        <w:rPr>
          <w:rFonts w:ascii="宋体" w:hAnsi="宋体" w:hint="eastAsia"/>
          <w:sz w:val="24"/>
        </w:rPr>
        <w:t>市质量监督站和国家、行业的有关规定，开工前准备好各种资料详表，施工中及时填写整理，分册保管，待工程竣工后装订成册。</w:t>
      </w:r>
    </w:p>
    <w:p w:rsidR="001F5C55">
      <w:pPr>
        <w:pStyle w:val="Normal0"/>
        <w:spacing w:line="360" w:lineRule="auto"/>
        <w:ind w:firstLine="480" w:firstLineChars="200"/>
        <w:rPr>
          <w:rFonts w:ascii="宋体" w:hAnsi="宋体"/>
          <w:sz w:val="24"/>
        </w:rPr>
        <w:sectPr>
          <w:type w:val="nextPage"/>
          <w:pgSz w:w="11906" w:h="16838"/>
          <w:pgMar w:top="1089" w:right="1418" w:bottom="1247" w:left="1400" w:header="851" w:footer="992" w:gutter="0"/>
          <w:pgNumType w:start="6"/>
          <w:cols w:space="708"/>
          <w:titlePg w:val="0"/>
          <w:docGrid w:type="linesAndChars" w:linePitch="312"/>
        </w:sectPr>
      </w:pPr>
      <w:r>
        <w:rPr>
          <w:rFonts w:ascii="宋体" w:hAnsi="宋体" w:hint="eastAsia"/>
          <w:sz w:val="24"/>
        </w:rPr>
        <w:t>3.2</w:t>
      </w:r>
      <w:r>
        <w:rPr>
          <w:rFonts w:ascii="宋体" w:hAnsi="宋体" w:hint="eastAsia"/>
          <w:sz w:val="24"/>
        </w:rPr>
        <w:t>施工机具及材料准备</w:t>
      </w:r>
    </w:p>
    <w:p w:rsidR="001F5C55">
      <w:pPr>
        <w:pStyle w:val="Normal0"/>
        <w:spacing w:line="360" w:lineRule="auto"/>
        <w:ind w:firstLine="480" w:firstLineChars="200"/>
        <w:rPr>
          <w:rFonts w:ascii="宋体" w:hAnsi="宋体"/>
          <w:sz w:val="24"/>
        </w:rPr>
      </w:pPr>
      <w:r>
        <w:rPr>
          <w:rFonts w:ascii="宋体" w:hAnsi="宋体" w:hint="eastAsia"/>
          <w:sz w:val="24"/>
        </w:rPr>
        <w:t>根据工程需要现场设置三级配电箱六台、分别放置于地下二层、一层、三层、五层、七层、九层，各种小型开关箱若干。其他施工机具均由专业劳务分包队伍自己根据工程量的变化提供。主要材料设备，先落实货源，再按计划采购、供应、</w:t>
      </w:r>
      <w:r>
        <w:rPr>
          <w:rFonts w:ascii="宋体" w:hAnsi="宋体" w:hint="eastAsia"/>
          <w:sz w:val="24"/>
        </w:rPr>
        <w:t>陆续进场。</w:t>
      </w:r>
    </w:p>
    <w:p w:rsidR="001F5C55">
      <w:pPr>
        <w:pStyle w:val="Normal0"/>
        <w:spacing w:line="360" w:lineRule="auto"/>
        <w:ind w:firstLine="480" w:firstLineChars="200"/>
        <w:rPr>
          <w:rFonts w:ascii="宋体" w:hAnsi="宋体"/>
          <w:sz w:val="24"/>
        </w:rPr>
      </w:pPr>
      <w:r>
        <w:rPr>
          <w:rFonts w:ascii="宋体" w:hAnsi="宋体" w:hint="eastAsia"/>
          <w:sz w:val="24"/>
        </w:rPr>
        <w:t>3.3</w:t>
      </w:r>
      <w:r>
        <w:rPr>
          <w:rFonts w:ascii="宋体" w:hAnsi="宋体" w:hint="eastAsia"/>
          <w:sz w:val="24"/>
        </w:rPr>
        <w:t>施工队伍准备</w:t>
      </w:r>
    </w:p>
    <w:p w:rsidR="001F5C55">
      <w:pPr>
        <w:pStyle w:val="Normal0"/>
        <w:spacing w:line="360" w:lineRule="auto"/>
        <w:ind w:firstLine="480" w:firstLineChars="200"/>
        <w:rPr>
          <w:rFonts w:ascii="宋体" w:hAnsi="宋体"/>
          <w:sz w:val="24"/>
        </w:rPr>
      </w:pPr>
      <w:r>
        <w:rPr>
          <w:rFonts w:ascii="宋体" w:hAnsi="宋体" w:hint="eastAsia"/>
          <w:sz w:val="24"/>
        </w:rPr>
        <w:t>项目管理班子在进驻施工现场后，及时组织工人进场，为开工前作好准备。开工时电气劳务队</w:t>
      </w:r>
      <w:r>
        <w:rPr>
          <w:rFonts w:ascii="宋体" w:hAnsi="宋体" w:hint="eastAsia"/>
          <w:sz w:val="24"/>
        </w:rPr>
        <w:t>5-10</w:t>
      </w:r>
      <w:r>
        <w:rPr>
          <w:rFonts w:ascii="宋体" w:hAnsi="宋体" w:hint="eastAsia"/>
          <w:sz w:val="24"/>
        </w:rPr>
        <w:t>人，管道、通风劳务队进场约</w:t>
      </w:r>
      <w:r>
        <w:rPr>
          <w:rFonts w:ascii="宋体" w:hAnsi="宋体" w:hint="eastAsia"/>
          <w:sz w:val="24"/>
        </w:rPr>
        <w:t>20</w:t>
      </w:r>
      <w:r>
        <w:rPr>
          <w:rFonts w:ascii="宋体" w:hAnsi="宋体" w:hint="eastAsia"/>
          <w:sz w:val="24"/>
        </w:rPr>
        <w:t>人，施工最高峰阶段劳力人数将达到</w:t>
      </w:r>
      <w:r>
        <w:rPr>
          <w:rFonts w:ascii="宋体" w:hAnsi="宋体" w:hint="eastAsia"/>
          <w:sz w:val="24"/>
        </w:rPr>
        <w:t>80</w:t>
      </w:r>
      <w:r>
        <w:rPr>
          <w:rFonts w:ascii="宋体" w:hAnsi="宋体" w:hint="eastAsia"/>
          <w:sz w:val="24"/>
        </w:rPr>
        <w:t>人以上。根据现场实际情况、工程量大小和进度要求随时调配各工种施工人员。</w:t>
      </w:r>
    </w:p>
    <w:p w:rsidR="001F5C55">
      <w:pPr>
        <w:pStyle w:val="Normal0"/>
        <w:spacing w:line="360" w:lineRule="auto"/>
        <w:ind w:firstLine="480" w:firstLineChars="200"/>
        <w:rPr>
          <w:rFonts w:ascii="宋体" w:hAnsi="宋体"/>
          <w:sz w:val="24"/>
        </w:rPr>
      </w:pPr>
      <w:r>
        <w:rPr>
          <w:rFonts w:ascii="宋体" w:hAnsi="宋体" w:hint="eastAsia"/>
          <w:sz w:val="24"/>
        </w:rPr>
        <w:t>人员进场后，由项目技术负责人牵头对各级管理人员进行集中培训，学习相关法律法规，灌输本工程项目管理指导思想、管理原则及方法，学习国家、行业、省、市颁布的新规范、新标准，学习针对本工程所确定的管理规定施工工艺、施工方法，让所有管理人员吃透设计文件，掌握施工</w:t>
      </w:r>
      <w:r>
        <w:rPr>
          <w:rFonts w:ascii="宋体" w:hAnsi="宋体" w:hint="eastAsia"/>
          <w:sz w:val="24"/>
        </w:rPr>
        <w:t>管理、施工组织及施工技术的全部内容。项目管理人员对其管辖范围内的劳务层、专业施工队进行培训，书面和口头交底，让劳务层人员都能熟悉掌握各项管理制度，操作工艺、质量标准等。</w:t>
      </w:r>
    </w:p>
    <w:p w:rsidR="001F5C55">
      <w:pPr>
        <w:pStyle w:val="Normal0"/>
        <w:spacing w:line="360" w:lineRule="auto"/>
        <w:ind w:firstLine="480" w:firstLineChars="200"/>
        <w:rPr>
          <w:rFonts w:ascii="宋体" w:hAnsi="宋体"/>
          <w:sz w:val="24"/>
        </w:rPr>
      </w:pPr>
      <w:r>
        <w:rPr>
          <w:rFonts w:ascii="宋体" w:hAnsi="宋体" w:hint="eastAsia"/>
          <w:sz w:val="24"/>
        </w:rPr>
        <w:t>3.4</w:t>
      </w:r>
      <w:r>
        <w:rPr>
          <w:rFonts w:ascii="宋体" w:hAnsi="宋体" w:hint="eastAsia"/>
          <w:sz w:val="24"/>
        </w:rPr>
        <w:t>现场准备</w:t>
      </w:r>
    </w:p>
    <w:p w:rsidR="001F5C55">
      <w:pPr>
        <w:pStyle w:val="Normal0"/>
        <w:spacing w:line="360" w:lineRule="auto"/>
        <w:ind w:firstLine="480" w:firstLineChars="200"/>
        <w:rPr>
          <w:rFonts w:ascii="宋体" w:hAnsi="宋体"/>
          <w:sz w:val="24"/>
        </w:rPr>
      </w:pPr>
      <w:r>
        <w:rPr>
          <w:rFonts w:ascii="宋体" w:hAnsi="宋体" w:hint="eastAsia"/>
          <w:sz w:val="24"/>
        </w:rPr>
        <w:t>根据施工现场的实际情况和业主项目部、总包土建规定要求布置现场临时设施。</w:t>
      </w:r>
    </w:p>
    <w:p w:rsidR="001F5C55">
      <w:pPr>
        <w:pStyle w:val="Normal0"/>
        <w:spacing w:line="360" w:lineRule="auto"/>
        <w:ind w:firstLine="480" w:firstLineChars="200"/>
        <w:rPr>
          <w:rFonts w:ascii="宋体" w:hAnsi="宋体"/>
          <w:sz w:val="24"/>
        </w:rPr>
      </w:pPr>
      <w:r>
        <w:rPr>
          <w:rFonts w:ascii="宋体" w:hAnsi="宋体" w:hint="eastAsia"/>
          <w:sz w:val="24"/>
        </w:rPr>
        <w:t>施工用电准备：由安装项目专业电气技术人员配合土建机械员，根据本工程主要用电的各种机械设备，计算出用电负荷和到各设备的电缆电线的截面。根据用电设备在施工现场的布置情况，从二级配电箱引入施工现场，形成环路，各主要用电处设置分配电箱，电缆线穿钢管或者埋地敷设。</w:t>
      </w:r>
      <w:r>
        <w:rPr>
          <w:rFonts w:ascii="宋体" w:hAnsi="宋体" w:hint="eastAsia"/>
          <w:sz w:val="24"/>
        </w:rPr>
        <w:t>配电箱采用标准配置，铜芯橡胶绝缘电缆线引出，确保工程连续施工。</w:t>
      </w:r>
    </w:p>
    <w:p w:rsidR="001F5C55">
      <w:pPr>
        <w:pStyle w:val="Normal0"/>
        <w:spacing w:line="360" w:lineRule="auto"/>
        <w:ind w:firstLine="480" w:firstLineChars="200"/>
        <w:rPr>
          <w:rFonts w:ascii="宋体" w:hAnsi="宋体"/>
          <w:sz w:val="24"/>
        </w:rPr>
      </w:pPr>
      <w:r>
        <w:rPr>
          <w:rFonts w:ascii="宋体" w:hAnsi="宋体" w:hint="eastAsia"/>
          <w:sz w:val="24"/>
        </w:rPr>
        <w:t xml:space="preserve"> </w:t>
      </w:r>
      <w:r>
        <w:rPr>
          <w:rFonts w:ascii="宋体" w:hAnsi="宋体" w:hint="eastAsia"/>
          <w:sz w:val="24"/>
        </w:rPr>
        <w:t>施工用水准备：现场用水包括施工用水、消防用水、现场和机械设备的清洗用水。由总包土建及业主统一安排。</w:t>
      </w:r>
      <w:bookmarkEnd w:id="0"/>
    </w:p>
    <w:p w:rsidR="001F5C55">
      <w:pPr>
        <w:pStyle w:val="Normal0"/>
        <w:spacing w:line="360" w:lineRule="auto"/>
        <w:rPr>
          <w:rFonts w:ascii="宋体" w:hAnsi="宋体"/>
          <w:sz w:val="24"/>
        </w:rPr>
      </w:pPr>
    </w:p>
    <w:p w:rsidR="001F5C55">
      <w:pPr>
        <w:pStyle w:val="Normal0"/>
        <w:spacing w:line="360" w:lineRule="auto"/>
        <w:jc w:val="center"/>
        <w:rPr>
          <w:rFonts w:ascii="宋体" w:hAnsi="宋体"/>
          <w:sz w:val="24"/>
        </w:rPr>
      </w:pPr>
      <w:r>
        <w:rPr>
          <w:rFonts w:ascii="宋体" w:hAnsi="宋体" w:hint="eastAsia"/>
          <w:sz w:val="24"/>
        </w:rPr>
        <w:t>本工程施工准备工作内容一览表</w:t>
      </w:r>
    </w:p>
    <w:tbl>
      <w:tblPr>
        <w:tblStyle w:val="TableNormal"/>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876"/>
        <w:gridCol w:w="1212"/>
        <w:gridCol w:w="4036"/>
        <w:gridCol w:w="3236"/>
      </w:tblGrid>
      <w:tr>
        <w:tblPrEx>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Ex>
        <w:trPr>
          <w:trHeight w:val="313"/>
        </w:trPr>
        <w:tc>
          <w:tcPr>
            <w:tcW w:w="876" w:type="dxa"/>
            <w:vAlign w:val="center"/>
          </w:tcPr>
          <w:p w:rsidR="001F5C55">
            <w:pPr>
              <w:pStyle w:val="Normal0"/>
              <w:spacing w:line="360" w:lineRule="auto"/>
              <w:jc w:val="center"/>
              <w:rPr>
                <w:rFonts w:ascii="宋体" w:hAnsi="宋体"/>
                <w:sz w:val="24"/>
              </w:rPr>
            </w:pPr>
            <w:r>
              <w:rPr>
                <w:rFonts w:ascii="宋体" w:hAnsi="宋体" w:hint="eastAsia"/>
                <w:sz w:val="24"/>
              </w:rPr>
              <w:t>序号</w:t>
            </w:r>
          </w:p>
        </w:tc>
        <w:tc>
          <w:tcPr>
            <w:tcW w:w="5248" w:type="dxa"/>
            <w:gridSpan w:val="2"/>
            <w:vAlign w:val="center"/>
          </w:tcPr>
          <w:p w:rsidR="001F5C55">
            <w:pPr>
              <w:pStyle w:val="Normal0"/>
              <w:spacing w:line="360" w:lineRule="auto"/>
              <w:jc w:val="center"/>
              <w:rPr>
                <w:rFonts w:ascii="宋体" w:hAnsi="宋体"/>
                <w:sz w:val="24"/>
              </w:rPr>
            </w:pPr>
            <w:r>
              <w:rPr>
                <w:rFonts w:ascii="宋体" w:hAnsi="宋体" w:hint="eastAsia"/>
                <w:sz w:val="24"/>
              </w:rPr>
              <w:t>工</w:t>
            </w:r>
            <w:r>
              <w:rPr>
                <w:rFonts w:ascii="宋体" w:hAnsi="宋体" w:hint="eastAsia"/>
                <w:sz w:val="24"/>
              </w:rPr>
              <w:t xml:space="preserve"> </w:t>
            </w:r>
            <w:r>
              <w:rPr>
                <w:rFonts w:ascii="宋体" w:hAnsi="宋体" w:hint="eastAsia"/>
                <w:sz w:val="24"/>
              </w:rPr>
              <w:t>作</w:t>
            </w:r>
            <w:r>
              <w:rPr>
                <w:rFonts w:ascii="宋体" w:hAnsi="宋体" w:hint="eastAsia"/>
                <w:sz w:val="24"/>
              </w:rPr>
              <w:t xml:space="preserve"> </w:t>
            </w:r>
            <w:r>
              <w:rPr>
                <w:rFonts w:ascii="宋体" w:hAnsi="宋体" w:hint="eastAsia"/>
                <w:sz w:val="24"/>
              </w:rPr>
              <w:t>内</w:t>
            </w:r>
            <w:r>
              <w:rPr>
                <w:rFonts w:ascii="宋体" w:hAnsi="宋体" w:hint="eastAsia"/>
                <w:sz w:val="24"/>
              </w:rPr>
              <w:t xml:space="preserve"> </w:t>
            </w:r>
            <w:r>
              <w:rPr>
                <w:rFonts w:ascii="宋体" w:hAnsi="宋体" w:hint="eastAsia"/>
                <w:sz w:val="24"/>
              </w:rPr>
              <w:t>容</w:t>
            </w:r>
          </w:p>
        </w:tc>
        <w:tc>
          <w:tcPr>
            <w:tcW w:w="3236" w:type="dxa"/>
            <w:vAlign w:val="center"/>
          </w:tcPr>
          <w:p w:rsidR="001F5C55">
            <w:pPr>
              <w:pStyle w:val="Normal0"/>
              <w:spacing w:line="360" w:lineRule="auto"/>
              <w:jc w:val="center"/>
              <w:rPr>
                <w:rFonts w:ascii="宋体" w:hAnsi="宋体"/>
                <w:sz w:val="24"/>
              </w:rPr>
            </w:pPr>
            <w:r>
              <w:rPr>
                <w:rFonts w:ascii="宋体" w:hAnsi="宋体" w:hint="eastAsia"/>
                <w:sz w:val="24"/>
              </w:rPr>
              <w:t>执行人员</w:t>
            </w:r>
          </w:p>
        </w:tc>
      </w:tr>
      <w:tr>
        <w:tblPrEx>
          <w:tblW w:w="0" w:type="auto"/>
          <w:tblInd w:w="108" w:type="dxa"/>
          <w:tblLayout w:type="fixed"/>
          <w:tblLook w:val="0000"/>
        </w:tblPrEx>
        <w:trPr>
          <w:trHeight w:val="561"/>
        </w:trPr>
        <w:tc>
          <w:tcPr>
            <w:tcW w:w="876" w:type="dxa"/>
            <w:vAlign w:val="center"/>
          </w:tcPr>
          <w:p w:rsidR="001F5C55">
            <w:pPr>
              <w:pStyle w:val="Normal0"/>
              <w:spacing w:line="360" w:lineRule="auto"/>
              <w:jc w:val="center"/>
              <w:rPr>
                <w:rFonts w:ascii="宋体" w:hAnsi="宋体"/>
                <w:sz w:val="24"/>
              </w:rPr>
            </w:pPr>
            <w:r>
              <w:rPr>
                <w:rFonts w:ascii="宋体" w:hAnsi="宋体" w:hint="eastAsia"/>
                <w:sz w:val="24"/>
              </w:rPr>
              <w:t>1</w:t>
            </w:r>
          </w:p>
        </w:tc>
        <w:tc>
          <w:tcPr>
            <w:tcW w:w="5248" w:type="dxa"/>
            <w:gridSpan w:val="2"/>
            <w:vAlign w:val="center"/>
          </w:tcPr>
          <w:p w:rsidR="001F5C55">
            <w:pPr>
              <w:pStyle w:val="Normal0"/>
              <w:spacing w:line="360" w:lineRule="auto"/>
              <w:rPr>
                <w:rFonts w:ascii="宋体" w:hAnsi="宋体"/>
                <w:sz w:val="24"/>
              </w:rPr>
            </w:pPr>
            <w:r>
              <w:rPr>
                <w:rFonts w:ascii="宋体" w:hAnsi="宋体" w:hint="eastAsia"/>
                <w:sz w:val="24"/>
              </w:rPr>
              <w:t>图纸学习、会审、技术交底、编制施工组织设计</w:t>
            </w:r>
          </w:p>
        </w:tc>
        <w:tc>
          <w:tcPr>
            <w:tcW w:w="3236" w:type="dxa"/>
            <w:vAlign w:val="center"/>
          </w:tcPr>
          <w:p w:rsidR="001F5C55">
            <w:pPr>
              <w:pStyle w:val="Normal0"/>
              <w:spacing w:line="360" w:lineRule="auto"/>
              <w:rPr>
                <w:rFonts w:ascii="宋体" w:hAnsi="宋体"/>
                <w:sz w:val="24"/>
              </w:rPr>
            </w:pPr>
            <w:r>
              <w:rPr>
                <w:rFonts w:ascii="宋体" w:hAnsi="宋体" w:hint="eastAsia"/>
                <w:sz w:val="24"/>
              </w:rPr>
              <w:t>技术负责人、施工员</w:t>
            </w:r>
          </w:p>
        </w:tc>
      </w:tr>
      <w:tr>
        <w:tblPrEx>
          <w:tblW w:w="0" w:type="auto"/>
          <w:tblInd w:w="108" w:type="dxa"/>
          <w:tblLayout w:type="fixed"/>
          <w:tblLook w:val="0000"/>
        </w:tblPrEx>
        <w:trPr>
          <w:trHeight w:val="561"/>
        </w:trPr>
        <w:tc>
          <w:tcPr>
            <w:tcW w:w="876" w:type="dxa"/>
            <w:vAlign w:val="center"/>
          </w:tcPr>
          <w:p w:rsidR="001F5C55">
            <w:pPr>
              <w:pStyle w:val="Normal0"/>
              <w:spacing w:line="360" w:lineRule="auto"/>
              <w:jc w:val="center"/>
              <w:rPr>
                <w:rFonts w:ascii="宋体" w:hAnsi="宋体"/>
                <w:sz w:val="24"/>
              </w:rPr>
            </w:pPr>
            <w:r>
              <w:rPr>
                <w:rFonts w:ascii="宋体" w:hAnsi="宋体" w:hint="eastAsia"/>
                <w:sz w:val="24"/>
              </w:rPr>
              <w:t>2</w:t>
            </w:r>
          </w:p>
        </w:tc>
        <w:tc>
          <w:tcPr>
            <w:tcW w:w="5248" w:type="dxa"/>
            <w:gridSpan w:val="2"/>
            <w:vAlign w:val="center"/>
          </w:tcPr>
          <w:p w:rsidR="001F5C55">
            <w:pPr>
              <w:pStyle w:val="Normal0"/>
              <w:spacing w:line="360" w:lineRule="auto"/>
              <w:rPr>
                <w:rFonts w:ascii="宋体" w:hAnsi="宋体"/>
                <w:sz w:val="24"/>
              </w:rPr>
            </w:pPr>
            <w:r>
              <w:rPr>
                <w:rFonts w:ascii="宋体" w:hAnsi="宋体" w:hint="eastAsia"/>
                <w:sz w:val="24"/>
              </w:rPr>
              <w:t>施工预算</w:t>
            </w:r>
          </w:p>
        </w:tc>
        <w:tc>
          <w:tcPr>
            <w:tcW w:w="3236" w:type="dxa"/>
            <w:vAlign w:val="center"/>
          </w:tcPr>
          <w:p w:rsidR="001F5C55">
            <w:pPr>
              <w:pStyle w:val="Normal0"/>
              <w:spacing w:line="360" w:lineRule="auto"/>
              <w:rPr>
                <w:rFonts w:ascii="宋体" w:hAnsi="宋体"/>
                <w:sz w:val="24"/>
              </w:rPr>
            </w:pPr>
            <w:r>
              <w:rPr>
                <w:rFonts w:ascii="宋体" w:hAnsi="宋体" w:hint="eastAsia"/>
                <w:sz w:val="24"/>
              </w:rPr>
              <w:t>施工员、造价员</w:t>
            </w:r>
          </w:p>
        </w:tc>
      </w:tr>
      <w:tr>
        <w:tblPrEx>
          <w:tblW w:w="0" w:type="auto"/>
          <w:tblInd w:w="108" w:type="dxa"/>
          <w:tblLayout w:type="fixed"/>
          <w:tblLook w:val="0000"/>
        </w:tblPrEx>
        <w:trPr>
          <w:trHeight w:val="561"/>
        </w:trPr>
        <w:tc>
          <w:tcPr>
            <w:tcW w:w="876" w:type="dxa"/>
            <w:vAlign w:val="center"/>
          </w:tcPr>
          <w:p w:rsidR="001F5C55">
            <w:pPr>
              <w:pStyle w:val="Normal0"/>
              <w:spacing w:line="360" w:lineRule="auto"/>
              <w:jc w:val="center"/>
              <w:rPr>
                <w:rFonts w:ascii="宋体" w:hAnsi="宋体"/>
                <w:sz w:val="24"/>
              </w:rPr>
            </w:pPr>
            <w:r>
              <w:rPr>
                <w:rFonts w:ascii="宋体" w:hAnsi="宋体" w:hint="eastAsia"/>
                <w:sz w:val="24"/>
              </w:rPr>
              <w:t>3</w:t>
            </w:r>
          </w:p>
        </w:tc>
        <w:tc>
          <w:tcPr>
            <w:tcW w:w="5248" w:type="dxa"/>
            <w:gridSpan w:val="2"/>
            <w:vAlign w:val="center"/>
          </w:tcPr>
          <w:p w:rsidR="001F5C55">
            <w:pPr>
              <w:pStyle w:val="Normal0"/>
              <w:spacing w:line="360" w:lineRule="auto"/>
              <w:rPr>
                <w:rFonts w:ascii="宋体" w:hAnsi="宋体"/>
                <w:sz w:val="24"/>
              </w:rPr>
            </w:pPr>
            <w:r>
              <w:rPr>
                <w:rFonts w:ascii="宋体" w:hAnsi="宋体" w:hint="eastAsia"/>
                <w:sz w:val="24"/>
              </w:rPr>
              <w:t>根据施工图纸报材料计划</w:t>
            </w:r>
          </w:p>
        </w:tc>
        <w:tc>
          <w:tcPr>
            <w:tcW w:w="3236" w:type="dxa"/>
            <w:vAlign w:val="center"/>
          </w:tcPr>
          <w:p w:rsidR="001F5C55">
            <w:pPr>
              <w:pStyle w:val="Normal0"/>
              <w:spacing w:line="360" w:lineRule="auto"/>
              <w:rPr>
                <w:rFonts w:ascii="宋体" w:hAnsi="宋体"/>
                <w:sz w:val="24"/>
              </w:rPr>
            </w:pPr>
            <w:r>
              <w:rPr>
                <w:rFonts w:ascii="宋体" w:hAnsi="宋体" w:hint="eastAsia"/>
                <w:sz w:val="24"/>
              </w:rPr>
              <w:t>施工员、造价员</w:t>
            </w:r>
          </w:p>
        </w:tc>
      </w:tr>
      <w:tr>
        <w:tblPrEx>
          <w:tblW w:w="0" w:type="auto"/>
          <w:tblInd w:w="108" w:type="dxa"/>
          <w:tblLayout w:type="fixed"/>
          <w:tblLook w:val="0000"/>
        </w:tblPrEx>
        <w:trPr>
          <w:cantSplit/>
          <w:trHeight w:val="251"/>
        </w:trPr>
        <w:tc>
          <w:tcPr>
            <w:tcW w:w="876" w:type="dxa"/>
            <w:vMerge w:val="restart"/>
            <w:vAlign w:val="center"/>
          </w:tcPr>
          <w:p w:rsidR="001F5C55">
            <w:pPr>
              <w:pStyle w:val="Normal0"/>
              <w:spacing w:line="360" w:lineRule="auto"/>
              <w:jc w:val="center"/>
              <w:rPr>
                <w:rFonts w:ascii="宋体" w:hAnsi="宋体"/>
                <w:sz w:val="24"/>
              </w:rPr>
            </w:pPr>
            <w:r>
              <w:rPr>
                <w:rFonts w:ascii="宋体" w:hAnsi="宋体" w:hint="eastAsia"/>
                <w:sz w:val="24"/>
              </w:rPr>
              <w:t>4</w:t>
            </w:r>
          </w:p>
        </w:tc>
        <w:tc>
          <w:tcPr>
            <w:tcW w:w="1212" w:type="dxa"/>
            <w:vMerge w:val="restart"/>
            <w:vAlign w:val="center"/>
          </w:tcPr>
          <w:p w:rsidR="001F5C55">
            <w:pPr>
              <w:pStyle w:val="Normal0"/>
              <w:spacing w:line="360" w:lineRule="auto"/>
              <w:rPr>
                <w:rFonts w:ascii="宋体" w:hAnsi="宋体"/>
                <w:sz w:val="24"/>
              </w:rPr>
            </w:pPr>
            <w:r>
              <w:rPr>
                <w:rFonts w:ascii="宋体" w:hAnsi="宋体" w:hint="eastAsia"/>
                <w:sz w:val="24"/>
              </w:rPr>
              <w:t>临建</w:t>
            </w:r>
          </w:p>
          <w:p w:rsidR="001F5C55">
            <w:pPr>
              <w:pStyle w:val="Normal0"/>
              <w:spacing w:line="360" w:lineRule="auto"/>
              <w:rPr>
                <w:rFonts w:ascii="宋体" w:hAnsi="宋体"/>
                <w:sz w:val="24"/>
              </w:rPr>
            </w:pPr>
            <w:r>
              <w:rPr>
                <w:rFonts w:ascii="宋体" w:hAnsi="宋体" w:hint="eastAsia"/>
                <w:sz w:val="24"/>
              </w:rPr>
              <w:t>设施</w:t>
            </w:r>
          </w:p>
        </w:tc>
        <w:tc>
          <w:tcPr>
            <w:tcW w:w="4036" w:type="dxa"/>
            <w:vAlign w:val="center"/>
          </w:tcPr>
          <w:p w:rsidR="001F5C55">
            <w:pPr>
              <w:pStyle w:val="Normal0"/>
              <w:spacing w:line="360" w:lineRule="auto"/>
              <w:rPr>
                <w:rFonts w:ascii="宋体" w:hAnsi="宋体"/>
                <w:sz w:val="24"/>
              </w:rPr>
            </w:pPr>
            <w:r>
              <w:rPr>
                <w:rFonts w:ascii="宋体" w:hAnsi="宋体" w:hint="eastAsia"/>
                <w:sz w:val="24"/>
              </w:rPr>
              <w:t>编制临时用电施工组织设计</w:t>
            </w:r>
          </w:p>
        </w:tc>
        <w:tc>
          <w:tcPr>
            <w:tcW w:w="3236" w:type="dxa"/>
            <w:vAlign w:val="center"/>
          </w:tcPr>
          <w:p w:rsidR="001F5C55">
            <w:pPr>
              <w:pStyle w:val="Normal0"/>
              <w:spacing w:line="360" w:lineRule="auto"/>
              <w:rPr>
                <w:rFonts w:ascii="宋体" w:hAnsi="宋体"/>
                <w:sz w:val="24"/>
              </w:rPr>
            </w:pPr>
            <w:r>
              <w:rPr>
                <w:rFonts w:ascii="宋体" w:hAnsi="宋体" w:hint="eastAsia"/>
                <w:sz w:val="24"/>
              </w:rPr>
              <w:t>电气施工员</w:t>
            </w:r>
          </w:p>
        </w:tc>
      </w:tr>
      <w:tr>
        <w:tblPrEx>
          <w:tblW w:w="0" w:type="auto"/>
          <w:tblInd w:w="108" w:type="dxa"/>
          <w:tblLayout w:type="fixed"/>
          <w:tblLook w:val="0000"/>
        </w:tblPrEx>
        <w:trPr>
          <w:cantSplit/>
          <w:trHeight w:val="301"/>
        </w:trPr>
        <w:tc>
          <w:tcPr>
            <w:tcW w:w="1" w:type="dxa"/>
            <w:vMerge/>
            <w:vAlign w:val="center"/>
          </w:tcPr>
          <w:p w:rsidR="001F5C55">
            <w:pPr>
              <w:pStyle w:val="Normal0"/>
              <w:spacing w:line="360" w:lineRule="auto"/>
              <w:jc w:val="center"/>
              <w:rPr>
                <w:rFonts w:ascii="宋体" w:hAnsi="宋体"/>
                <w:sz w:val="24"/>
              </w:rPr>
            </w:pPr>
          </w:p>
        </w:tc>
        <w:tc>
          <w:tcPr>
            <w:tcW w:w="1" w:type="dxa"/>
            <w:vMerge/>
            <w:vAlign w:val="center"/>
          </w:tcPr>
          <w:p w:rsidR="001F5C55">
            <w:pPr>
              <w:pStyle w:val="Normal0"/>
              <w:spacing w:line="360" w:lineRule="auto"/>
              <w:rPr>
                <w:rFonts w:ascii="宋体" w:hAnsi="宋体"/>
                <w:sz w:val="24"/>
              </w:rPr>
            </w:pPr>
          </w:p>
        </w:tc>
        <w:tc>
          <w:tcPr>
            <w:tcW w:w="4036" w:type="dxa"/>
            <w:vAlign w:val="center"/>
          </w:tcPr>
          <w:p w:rsidR="001F5C55">
            <w:pPr>
              <w:pStyle w:val="Normal0"/>
              <w:spacing w:line="360" w:lineRule="auto"/>
              <w:rPr>
                <w:rFonts w:ascii="宋体" w:hAnsi="宋体"/>
                <w:sz w:val="24"/>
              </w:rPr>
            </w:pPr>
            <w:r>
              <w:rPr>
                <w:rFonts w:ascii="宋体" w:hAnsi="宋体" w:hint="eastAsia"/>
                <w:sz w:val="24"/>
              </w:rPr>
              <w:t>生活区线路的敷设、配电</w:t>
            </w:r>
          </w:p>
        </w:tc>
        <w:tc>
          <w:tcPr>
            <w:tcW w:w="3236" w:type="dxa"/>
            <w:vAlign w:val="center"/>
          </w:tcPr>
          <w:p w:rsidR="001F5C55">
            <w:pPr>
              <w:pStyle w:val="Normal0"/>
              <w:spacing w:line="360" w:lineRule="auto"/>
              <w:rPr>
                <w:rFonts w:ascii="宋体" w:hAnsi="宋体"/>
                <w:sz w:val="24"/>
              </w:rPr>
            </w:pPr>
            <w:r>
              <w:rPr>
                <w:rFonts w:ascii="宋体" w:hAnsi="宋体" w:hint="eastAsia"/>
                <w:sz w:val="24"/>
              </w:rPr>
              <w:t>电气施工员、电工</w:t>
            </w:r>
          </w:p>
        </w:tc>
      </w:tr>
    </w:tbl>
    <w:p>
      <w:pPr>
        <w:sectPr>
          <w:type w:val="nextPage"/>
          <w:pgSz w:w="11906" w:h="16838"/>
          <w:pgMar w:top="1089" w:right="1418" w:bottom="1247" w:left="1400" w:header="851" w:footer="992" w:gutter="0"/>
          <w:pgNumType w:start="7"/>
          <w:cols w:space="708"/>
          <w:titlePg w:val="0"/>
          <w:docGrid w:type="linesAndChars" w:linePitch="312"/>
        </w:sectPr>
      </w:pPr>
    </w:p>
    <w:tbl>
      <w:tblPr>
        <w:tblStyle w:val="TableNormal"/>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876"/>
        <w:gridCol w:w="1212"/>
        <w:gridCol w:w="4036"/>
        <w:gridCol w:w="3236"/>
      </w:tblGrid>
      <w:tr>
        <w:tblPrEx>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Ex>
        <w:trPr>
          <w:cantSplit/>
          <w:trHeight w:val="309"/>
        </w:trPr>
        <w:tc>
          <w:tcPr>
            <w:tcW w:w="876" w:type="dxa"/>
            <w:vMerge w:val="restart"/>
            <w:vAlign w:val="center"/>
          </w:tcPr>
          <w:p w:rsidR="001F5C55">
            <w:pPr>
              <w:pStyle w:val="Normal0"/>
              <w:spacing w:line="360" w:lineRule="auto"/>
              <w:jc w:val="center"/>
              <w:rPr>
                <w:rFonts w:ascii="宋体" w:hAnsi="宋体"/>
                <w:sz w:val="24"/>
              </w:rPr>
            </w:pPr>
            <w:r>
              <w:rPr>
                <w:rFonts w:ascii="宋体" w:hAnsi="宋体" w:hint="eastAsia"/>
                <w:sz w:val="24"/>
              </w:rPr>
              <w:t>5</w:t>
            </w:r>
          </w:p>
        </w:tc>
        <w:tc>
          <w:tcPr>
            <w:tcW w:w="1212" w:type="dxa"/>
            <w:vMerge w:val="restart"/>
            <w:vAlign w:val="center"/>
          </w:tcPr>
          <w:p w:rsidR="001F5C55">
            <w:pPr>
              <w:pStyle w:val="Normal0"/>
              <w:spacing w:line="360" w:lineRule="auto"/>
              <w:rPr>
                <w:rFonts w:ascii="宋体" w:hAnsi="宋体"/>
                <w:sz w:val="24"/>
              </w:rPr>
            </w:pPr>
            <w:r>
              <w:rPr>
                <w:rFonts w:ascii="宋体" w:hAnsi="宋体" w:hint="eastAsia"/>
                <w:sz w:val="24"/>
              </w:rPr>
              <w:t>施工</w:t>
            </w:r>
          </w:p>
          <w:p w:rsidR="001F5C55">
            <w:pPr>
              <w:pStyle w:val="Normal0"/>
              <w:spacing w:line="360" w:lineRule="auto"/>
              <w:rPr>
                <w:rFonts w:ascii="宋体" w:hAnsi="宋体"/>
                <w:sz w:val="24"/>
              </w:rPr>
            </w:pPr>
            <w:r>
              <w:rPr>
                <w:rFonts w:ascii="宋体" w:hAnsi="宋体" w:hint="eastAsia"/>
                <w:sz w:val="24"/>
              </w:rPr>
              <w:t>供电</w:t>
            </w:r>
          </w:p>
        </w:tc>
        <w:tc>
          <w:tcPr>
            <w:tcW w:w="4036" w:type="dxa"/>
            <w:vAlign w:val="center"/>
          </w:tcPr>
          <w:p w:rsidR="001F5C55">
            <w:pPr>
              <w:pStyle w:val="Normal0"/>
              <w:spacing w:line="360" w:lineRule="auto"/>
              <w:rPr>
                <w:rFonts w:ascii="宋体" w:hAnsi="宋体"/>
                <w:sz w:val="24"/>
              </w:rPr>
            </w:pPr>
            <w:r>
              <w:rPr>
                <w:rFonts w:ascii="宋体" w:hAnsi="宋体" w:hint="eastAsia"/>
                <w:sz w:val="24"/>
              </w:rPr>
              <w:t>施工现场以外电源</w:t>
            </w:r>
          </w:p>
        </w:tc>
        <w:tc>
          <w:tcPr>
            <w:tcW w:w="3236" w:type="dxa"/>
            <w:vAlign w:val="center"/>
          </w:tcPr>
          <w:p w:rsidR="001F5C55">
            <w:pPr>
              <w:pStyle w:val="Normal0"/>
              <w:spacing w:line="360" w:lineRule="auto"/>
              <w:rPr>
                <w:rFonts w:ascii="宋体" w:hAnsi="宋体"/>
                <w:sz w:val="24"/>
              </w:rPr>
            </w:pPr>
            <w:r>
              <w:rPr>
                <w:rFonts w:ascii="宋体" w:hAnsi="宋体" w:hint="eastAsia"/>
                <w:sz w:val="24"/>
              </w:rPr>
              <w:t>电工</w:t>
            </w:r>
          </w:p>
        </w:tc>
      </w:tr>
      <w:tr>
        <w:tblPrEx>
          <w:tblW w:w="0" w:type="auto"/>
          <w:tblInd w:w="108" w:type="dxa"/>
          <w:tblLayout w:type="fixed"/>
          <w:tblLook w:val="0000"/>
        </w:tblPrEx>
        <w:trPr>
          <w:cantSplit/>
          <w:trHeight w:val="359"/>
        </w:trPr>
        <w:tc>
          <w:tcPr>
            <w:tcW w:w="1" w:type="dxa"/>
            <w:vMerge/>
            <w:vAlign w:val="center"/>
          </w:tcPr>
          <w:p w:rsidR="001F5C55">
            <w:pPr>
              <w:pStyle w:val="Normal0"/>
              <w:spacing w:line="360" w:lineRule="auto"/>
              <w:jc w:val="center"/>
              <w:rPr>
                <w:rFonts w:ascii="宋体" w:hAnsi="宋体"/>
                <w:sz w:val="24"/>
              </w:rPr>
            </w:pPr>
          </w:p>
        </w:tc>
        <w:tc>
          <w:tcPr>
            <w:tcW w:w="1" w:type="dxa"/>
            <w:vMerge/>
            <w:vAlign w:val="center"/>
          </w:tcPr>
          <w:p w:rsidR="001F5C55">
            <w:pPr>
              <w:pStyle w:val="Normal0"/>
              <w:spacing w:line="360" w:lineRule="auto"/>
              <w:rPr>
                <w:rFonts w:ascii="宋体" w:hAnsi="宋体"/>
                <w:sz w:val="24"/>
              </w:rPr>
            </w:pPr>
          </w:p>
        </w:tc>
        <w:tc>
          <w:tcPr>
            <w:tcW w:w="4036" w:type="dxa"/>
            <w:vAlign w:val="center"/>
          </w:tcPr>
          <w:p w:rsidR="001F5C55">
            <w:pPr>
              <w:pStyle w:val="Normal0"/>
              <w:spacing w:line="360" w:lineRule="auto"/>
              <w:rPr>
                <w:rFonts w:ascii="宋体" w:hAnsi="宋体"/>
                <w:sz w:val="24"/>
              </w:rPr>
            </w:pPr>
            <w:r>
              <w:rPr>
                <w:rFonts w:ascii="宋体" w:hAnsi="宋体" w:hint="eastAsia"/>
                <w:sz w:val="24"/>
              </w:rPr>
              <w:t>施工现场以内电源</w:t>
            </w:r>
          </w:p>
        </w:tc>
        <w:tc>
          <w:tcPr>
            <w:tcW w:w="3236" w:type="dxa"/>
            <w:vAlign w:val="center"/>
          </w:tcPr>
          <w:p w:rsidR="001F5C55">
            <w:pPr>
              <w:pStyle w:val="Normal0"/>
              <w:spacing w:line="360" w:lineRule="auto"/>
              <w:rPr>
                <w:rFonts w:ascii="宋体" w:hAnsi="宋体"/>
                <w:sz w:val="24"/>
              </w:rPr>
            </w:pPr>
            <w:r>
              <w:rPr>
                <w:rFonts w:ascii="宋体" w:hAnsi="宋体" w:hint="eastAsia"/>
                <w:sz w:val="24"/>
              </w:rPr>
              <w:t>电工</w:t>
            </w:r>
          </w:p>
        </w:tc>
      </w:tr>
      <w:tr>
        <w:tblPrEx>
          <w:tblW w:w="0" w:type="auto"/>
          <w:tblInd w:w="108" w:type="dxa"/>
          <w:tblLayout w:type="fixed"/>
          <w:tblLook w:val="0000"/>
        </w:tblPrEx>
        <w:trPr>
          <w:trHeight w:val="360"/>
        </w:trPr>
        <w:tc>
          <w:tcPr>
            <w:tcW w:w="876" w:type="dxa"/>
            <w:vAlign w:val="center"/>
          </w:tcPr>
          <w:p w:rsidR="001F5C55">
            <w:pPr>
              <w:pStyle w:val="Normal0"/>
              <w:spacing w:line="360" w:lineRule="auto"/>
              <w:jc w:val="center"/>
              <w:rPr>
                <w:rFonts w:ascii="宋体" w:hAnsi="宋体"/>
                <w:sz w:val="24"/>
              </w:rPr>
            </w:pPr>
          </w:p>
        </w:tc>
        <w:tc>
          <w:tcPr>
            <w:tcW w:w="5248" w:type="dxa"/>
            <w:gridSpan w:val="2"/>
            <w:vAlign w:val="center"/>
          </w:tcPr>
          <w:p w:rsidR="001F5C55">
            <w:pPr>
              <w:pStyle w:val="Normal0"/>
              <w:spacing w:line="360" w:lineRule="auto"/>
              <w:rPr>
                <w:rFonts w:ascii="宋体" w:hAnsi="宋体"/>
                <w:sz w:val="24"/>
              </w:rPr>
            </w:pPr>
            <w:r>
              <w:rPr>
                <w:rFonts w:ascii="宋体" w:hAnsi="宋体" w:hint="eastAsia"/>
                <w:sz w:val="24"/>
              </w:rPr>
              <w:t>施工机械、电气焊施工</w:t>
            </w:r>
          </w:p>
        </w:tc>
        <w:tc>
          <w:tcPr>
            <w:tcW w:w="3236" w:type="dxa"/>
            <w:vAlign w:val="center"/>
          </w:tcPr>
          <w:p w:rsidR="001F5C55">
            <w:pPr>
              <w:pStyle w:val="Normal0"/>
              <w:spacing w:line="360" w:lineRule="auto"/>
              <w:rPr>
                <w:rFonts w:ascii="宋体" w:hAnsi="宋体"/>
                <w:sz w:val="24"/>
              </w:rPr>
            </w:pPr>
            <w:r>
              <w:rPr>
                <w:rFonts w:ascii="宋体" w:hAnsi="宋体" w:hint="eastAsia"/>
                <w:sz w:val="24"/>
              </w:rPr>
              <w:t>施工员、安全员</w:t>
            </w:r>
          </w:p>
        </w:tc>
      </w:tr>
      <w:tr>
        <w:tblPrEx>
          <w:tblW w:w="0" w:type="auto"/>
          <w:tblInd w:w="108" w:type="dxa"/>
          <w:tblLayout w:type="fixed"/>
          <w:tblLook w:val="0000"/>
        </w:tblPrEx>
        <w:trPr>
          <w:cantSplit/>
          <w:trHeight w:val="420"/>
        </w:trPr>
        <w:tc>
          <w:tcPr>
            <w:tcW w:w="876" w:type="dxa"/>
            <w:vAlign w:val="center"/>
          </w:tcPr>
          <w:p w:rsidR="001F5C55">
            <w:pPr>
              <w:pStyle w:val="Normal0"/>
              <w:spacing w:line="360" w:lineRule="auto"/>
              <w:jc w:val="center"/>
              <w:rPr>
                <w:rFonts w:ascii="宋体" w:hAnsi="宋体"/>
                <w:sz w:val="24"/>
              </w:rPr>
            </w:pPr>
            <w:r>
              <w:rPr>
                <w:rFonts w:ascii="宋体" w:hAnsi="宋体" w:hint="eastAsia"/>
                <w:sz w:val="24"/>
              </w:rPr>
              <w:t>7</w:t>
            </w:r>
          </w:p>
        </w:tc>
        <w:tc>
          <w:tcPr>
            <w:tcW w:w="5248" w:type="dxa"/>
            <w:gridSpan w:val="2"/>
            <w:vAlign w:val="center"/>
          </w:tcPr>
          <w:p w:rsidR="001F5C55">
            <w:pPr>
              <w:pStyle w:val="Normal0"/>
              <w:spacing w:line="360" w:lineRule="auto"/>
              <w:rPr>
                <w:rFonts w:ascii="宋体" w:hAnsi="宋体"/>
                <w:sz w:val="24"/>
              </w:rPr>
            </w:pPr>
            <w:r>
              <w:rPr>
                <w:rFonts w:ascii="宋体" w:hAnsi="宋体" w:hint="eastAsia"/>
                <w:sz w:val="24"/>
              </w:rPr>
              <w:t>劳动力进场教育</w:t>
            </w:r>
          </w:p>
        </w:tc>
        <w:tc>
          <w:tcPr>
            <w:tcW w:w="3236" w:type="dxa"/>
            <w:vAlign w:val="center"/>
          </w:tcPr>
          <w:p w:rsidR="001F5C55">
            <w:pPr>
              <w:pStyle w:val="Normal0"/>
              <w:spacing w:line="360" w:lineRule="auto"/>
              <w:rPr>
                <w:rFonts w:ascii="宋体" w:hAnsi="宋体"/>
                <w:sz w:val="24"/>
              </w:rPr>
            </w:pPr>
            <w:r>
              <w:rPr>
                <w:rFonts w:ascii="宋体" w:hAnsi="宋体" w:hint="eastAsia"/>
                <w:sz w:val="24"/>
              </w:rPr>
              <w:t>安全员、技术负责人、施工员</w:t>
            </w:r>
          </w:p>
        </w:tc>
      </w:tr>
    </w:tbl>
    <w:p w:rsidR="001F5C55">
      <w:pPr>
        <w:pStyle w:val="Normal0"/>
        <w:widowControl/>
        <w:spacing w:line="360" w:lineRule="auto"/>
        <w:rPr>
          <w:rFonts w:ascii="宋体" w:hAnsi="宋体"/>
          <w:b/>
          <w:sz w:val="24"/>
        </w:rPr>
      </w:pPr>
    </w:p>
    <w:p w:rsidR="001F5C55">
      <w:pPr>
        <w:pStyle w:val="Normal0"/>
        <w:widowControl/>
        <w:spacing w:line="360" w:lineRule="auto"/>
        <w:rPr>
          <w:rFonts w:ascii="宋体" w:hAnsi="宋体"/>
          <w:b/>
          <w:sz w:val="28"/>
          <w:szCs w:val="28"/>
        </w:rPr>
      </w:pPr>
      <w:r>
        <w:rPr>
          <w:rFonts w:ascii="宋体" w:hAnsi="宋体" w:hint="eastAsia"/>
          <w:b/>
          <w:sz w:val="28"/>
          <w:szCs w:val="28"/>
        </w:rPr>
        <w:t>四、施工部署</w:t>
      </w:r>
    </w:p>
    <w:p w:rsidR="001F5C55">
      <w:pPr>
        <w:pStyle w:val="Normal0"/>
        <w:widowControl/>
        <w:spacing w:line="360" w:lineRule="auto"/>
        <w:ind w:firstLine="480" w:firstLineChars="200"/>
        <w:rPr>
          <w:rFonts w:ascii="宋体" w:hAnsi="宋体"/>
          <w:color w:val="FF0000"/>
          <w:sz w:val="24"/>
        </w:rPr>
      </w:pPr>
      <w:r>
        <w:rPr>
          <w:rFonts w:ascii="宋体" w:hAnsi="宋体" w:hint="eastAsia"/>
          <w:sz w:val="24"/>
        </w:rPr>
        <w:t>4.1</w:t>
      </w:r>
      <w:r>
        <w:rPr>
          <w:rFonts w:ascii="宋体" w:hAnsi="宋体" w:hint="eastAsia"/>
          <w:sz w:val="24"/>
        </w:rPr>
        <w:t>项目组织机构</w:t>
      </w:r>
    </w:p>
    <w:p w:rsidR="001F5C55">
      <w:pPr>
        <w:pStyle w:val="Normal0"/>
        <w:widowControl/>
        <w:spacing w:line="360" w:lineRule="auto"/>
        <w:ind w:firstLine="480" w:firstLineChars="200"/>
        <w:jc w:val="center"/>
        <w:rPr>
          <w:rFonts w:ascii="宋体" w:hAnsi="宋体"/>
          <w:sz w:val="24"/>
        </w:rPr>
      </w:pPr>
      <w:r>
        <w:rPr>
          <w:rFonts w:ascii="宋体" w:hAnsi="宋体" w:hint="eastAsia"/>
          <w:sz w:val="24"/>
        </w:rPr>
        <w:t>项目组织机构表</w:t>
      </w:r>
    </w:p>
    <w:tbl>
      <w:tblPr>
        <w:tblStyle w:val="TableNormal"/>
        <w:tblW w:w="0" w:type="auto"/>
        <w:tblInd w:w="28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1018"/>
        <w:gridCol w:w="2057"/>
        <w:gridCol w:w="1245"/>
        <w:gridCol w:w="1980"/>
        <w:gridCol w:w="1080"/>
        <w:gridCol w:w="1620"/>
      </w:tblGrid>
      <w:tr>
        <w:tblPrEx>
          <w:tblW w:w="0" w:type="auto"/>
          <w:tblInd w:w="28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Ex>
        <w:trPr>
          <w:trHeight w:val="624"/>
        </w:trPr>
        <w:tc>
          <w:tcPr>
            <w:tcW w:w="1018" w:type="dxa"/>
            <w:vAlign w:val="center"/>
          </w:tcPr>
          <w:p w:rsidR="001F5C55">
            <w:pPr>
              <w:pStyle w:val="Normal0"/>
              <w:widowControl/>
              <w:jc w:val="center"/>
              <w:rPr>
                <w:rFonts w:ascii="宋体" w:hAnsi="宋体"/>
                <w:sz w:val="24"/>
              </w:rPr>
            </w:pPr>
            <w:r>
              <w:rPr>
                <w:rFonts w:ascii="宋体" w:hAnsi="宋体" w:hint="eastAsia"/>
                <w:sz w:val="24"/>
              </w:rPr>
              <w:t>序</w:t>
            </w:r>
            <w:r>
              <w:rPr>
                <w:rFonts w:ascii="宋体" w:hAnsi="宋体" w:hint="eastAsia"/>
                <w:sz w:val="24"/>
              </w:rPr>
              <w:t xml:space="preserve"> </w:t>
            </w:r>
            <w:r>
              <w:rPr>
                <w:rFonts w:ascii="宋体" w:hAnsi="宋体" w:hint="eastAsia"/>
                <w:sz w:val="24"/>
              </w:rPr>
              <w:t>号</w:t>
            </w:r>
          </w:p>
        </w:tc>
        <w:tc>
          <w:tcPr>
            <w:tcW w:w="2057" w:type="dxa"/>
            <w:vAlign w:val="center"/>
          </w:tcPr>
          <w:p w:rsidR="001F5C55">
            <w:pPr>
              <w:pStyle w:val="Normal0"/>
              <w:widowControl/>
              <w:jc w:val="center"/>
              <w:rPr>
                <w:rFonts w:ascii="宋体" w:hAnsi="宋体"/>
                <w:sz w:val="24"/>
              </w:rPr>
            </w:pPr>
            <w:r>
              <w:rPr>
                <w:rFonts w:ascii="宋体" w:hAnsi="宋体" w:hint="eastAsia"/>
                <w:sz w:val="24"/>
              </w:rPr>
              <w:t>项</w:t>
            </w:r>
            <w:r>
              <w:rPr>
                <w:rFonts w:ascii="宋体" w:hAnsi="宋体" w:hint="eastAsia"/>
                <w:sz w:val="24"/>
              </w:rPr>
              <w:t xml:space="preserve"> </w:t>
            </w:r>
            <w:r>
              <w:rPr>
                <w:rFonts w:ascii="宋体" w:hAnsi="宋体" w:hint="eastAsia"/>
                <w:sz w:val="24"/>
              </w:rPr>
              <w:t>目</w:t>
            </w:r>
            <w:r>
              <w:rPr>
                <w:rFonts w:ascii="宋体" w:hAnsi="宋体" w:hint="eastAsia"/>
                <w:sz w:val="24"/>
              </w:rPr>
              <w:t xml:space="preserve"> </w:t>
            </w:r>
            <w:r>
              <w:rPr>
                <w:rFonts w:ascii="宋体" w:hAnsi="宋体" w:hint="eastAsia"/>
                <w:sz w:val="24"/>
              </w:rPr>
              <w:t>职</w:t>
            </w:r>
            <w:r>
              <w:rPr>
                <w:rFonts w:ascii="宋体" w:hAnsi="宋体" w:hint="eastAsia"/>
                <w:sz w:val="24"/>
              </w:rPr>
              <w:t xml:space="preserve"> </w:t>
            </w:r>
            <w:r>
              <w:rPr>
                <w:rFonts w:ascii="宋体" w:hAnsi="宋体" w:hint="eastAsia"/>
                <w:sz w:val="24"/>
              </w:rPr>
              <w:t>务</w:t>
            </w:r>
          </w:p>
        </w:tc>
        <w:tc>
          <w:tcPr>
            <w:tcW w:w="1245" w:type="dxa"/>
            <w:vAlign w:val="center"/>
          </w:tcPr>
          <w:p w:rsidR="001F5C55">
            <w:pPr>
              <w:pStyle w:val="Normal0"/>
              <w:widowControl/>
              <w:jc w:val="center"/>
              <w:rPr>
                <w:rFonts w:ascii="宋体" w:hAnsi="宋体"/>
                <w:sz w:val="24"/>
              </w:rPr>
            </w:pPr>
            <w:r>
              <w:rPr>
                <w:rFonts w:ascii="宋体" w:hAnsi="宋体" w:hint="eastAsia"/>
                <w:sz w:val="24"/>
              </w:rPr>
              <w:t>姓</w:t>
            </w:r>
            <w:r>
              <w:rPr>
                <w:rFonts w:ascii="宋体" w:hAnsi="宋体" w:hint="eastAsia"/>
                <w:sz w:val="24"/>
              </w:rPr>
              <w:t xml:space="preserve"> </w:t>
            </w:r>
            <w:r>
              <w:rPr>
                <w:rFonts w:ascii="宋体" w:hAnsi="宋体" w:hint="eastAsia"/>
                <w:sz w:val="24"/>
              </w:rPr>
              <w:t>名</w:t>
            </w:r>
          </w:p>
        </w:tc>
        <w:tc>
          <w:tcPr>
            <w:tcW w:w="1980" w:type="dxa"/>
            <w:vAlign w:val="center"/>
          </w:tcPr>
          <w:p w:rsidR="001F5C55">
            <w:pPr>
              <w:pStyle w:val="Normal0"/>
              <w:widowControl/>
              <w:jc w:val="center"/>
              <w:rPr>
                <w:rFonts w:ascii="宋体" w:hAnsi="宋体"/>
                <w:sz w:val="24"/>
              </w:rPr>
            </w:pPr>
            <w:r>
              <w:rPr>
                <w:rFonts w:ascii="宋体" w:hAnsi="宋体" w:hint="eastAsia"/>
                <w:sz w:val="24"/>
              </w:rPr>
              <w:t>职</w:t>
            </w:r>
            <w:r>
              <w:rPr>
                <w:rFonts w:ascii="宋体" w:hAnsi="宋体" w:hint="eastAsia"/>
                <w:sz w:val="24"/>
              </w:rPr>
              <w:t xml:space="preserve">   </w:t>
            </w:r>
            <w:r>
              <w:rPr>
                <w:rFonts w:ascii="宋体" w:hAnsi="宋体" w:hint="eastAsia"/>
                <w:sz w:val="24"/>
              </w:rPr>
              <w:t>称</w:t>
            </w:r>
          </w:p>
        </w:tc>
        <w:tc>
          <w:tcPr>
            <w:tcW w:w="1080" w:type="dxa"/>
            <w:vAlign w:val="center"/>
          </w:tcPr>
          <w:p w:rsidR="001F5C55">
            <w:pPr>
              <w:pStyle w:val="Normal0"/>
              <w:widowControl/>
              <w:jc w:val="center"/>
              <w:rPr>
                <w:rFonts w:ascii="宋体" w:hAnsi="宋体"/>
                <w:sz w:val="24"/>
              </w:rPr>
            </w:pPr>
            <w:r>
              <w:rPr>
                <w:rFonts w:ascii="宋体" w:hAnsi="宋体" w:hint="eastAsia"/>
                <w:sz w:val="24"/>
              </w:rPr>
              <w:t>年</w:t>
            </w:r>
            <w:r>
              <w:rPr>
                <w:rFonts w:ascii="宋体" w:hAnsi="宋体" w:hint="eastAsia"/>
                <w:sz w:val="24"/>
              </w:rPr>
              <w:t xml:space="preserve">  </w:t>
            </w:r>
            <w:r>
              <w:rPr>
                <w:rFonts w:ascii="宋体" w:hAnsi="宋体" w:hint="eastAsia"/>
                <w:sz w:val="24"/>
              </w:rPr>
              <w:t>龄</w:t>
            </w:r>
          </w:p>
        </w:tc>
        <w:tc>
          <w:tcPr>
            <w:tcW w:w="1620" w:type="dxa"/>
            <w:vAlign w:val="center"/>
          </w:tcPr>
          <w:p w:rsidR="001F5C55">
            <w:pPr>
              <w:pStyle w:val="Normal0"/>
              <w:widowControl/>
              <w:jc w:val="center"/>
              <w:rPr>
                <w:rFonts w:ascii="宋体" w:hAnsi="宋体"/>
                <w:sz w:val="24"/>
              </w:rPr>
            </w:pPr>
            <w:r>
              <w:rPr>
                <w:rFonts w:ascii="宋体" w:hAnsi="宋体" w:hint="eastAsia"/>
                <w:sz w:val="24"/>
              </w:rPr>
              <w:t>备</w:t>
            </w:r>
            <w:r>
              <w:rPr>
                <w:rFonts w:ascii="宋体" w:hAnsi="宋体" w:hint="eastAsia"/>
                <w:sz w:val="24"/>
              </w:rPr>
              <w:t xml:space="preserve">  </w:t>
            </w:r>
            <w:r>
              <w:rPr>
                <w:rFonts w:ascii="宋体" w:hAnsi="宋体" w:hint="eastAsia"/>
                <w:sz w:val="24"/>
              </w:rPr>
              <w:t>注</w:t>
            </w:r>
          </w:p>
        </w:tc>
      </w:tr>
      <w:tr>
        <w:tblPrEx>
          <w:tblW w:w="0" w:type="auto"/>
          <w:tblInd w:w="288" w:type="dxa"/>
          <w:tblLayout w:type="fixed"/>
          <w:tblLook w:val="0000"/>
        </w:tblPrEx>
        <w:trPr>
          <w:trHeight w:val="625"/>
        </w:trPr>
        <w:tc>
          <w:tcPr>
            <w:tcW w:w="1018" w:type="dxa"/>
            <w:vAlign w:val="center"/>
          </w:tcPr>
          <w:p w:rsidR="001F5C55">
            <w:pPr>
              <w:pStyle w:val="Normal0"/>
              <w:widowControl/>
              <w:jc w:val="center"/>
              <w:rPr>
                <w:rFonts w:ascii="宋体" w:hAnsi="宋体"/>
                <w:sz w:val="24"/>
              </w:rPr>
            </w:pPr>
            <w:r>
              <w:rPr>
                <w:rFonts w:ascii="宋体" w:hAnsi="宋体" w:hint="eastAsia"/>
                <w:sz w:val="24"/>
              </w:rPr>
              <w:t>1</w:t>
            </w:r>
          </w:p>
        </w:tc>
        <w:tc>
          <w:tcPr>
            <w:tcW w:w="2057" w:type="dxa"/>
            <w:vAlign w:val="center"/>
          </w:tcPr>
          <w:p w:rsidR="001F5C55">
            <w:pPr>
              <w:pStyle w:val="Normal0"/>
              <w:widowControl/>
              <w:jc w:val="center"/>
              <w:rPr>
                <w:rFonts w:ascii="宋体" w:hAnsi="宋体"/>
                <w:sz w:val="24"/>
              </w:rPr>
            </w:pPr>
            <w:r>
              <w:rPr>
                <w:rFonts w:ascii="宋体" w:hAnsi="宋体" w:hint="eastAsia"/>
                <w:sz w:val="24"/>
              </w:rPr>
              <w:t>项目负责人</w:t>
            </w:r>
          </w:p>
        </w:tc>
        <w:tc>
          <w:tcPr>
            <w:tcW w:w="1245" w:type="dxa"/>
            <w:vAlign w:val="center"/>
          </w:tcPr>
          <w:p w:rsidR="001F5C55">
            <w:pPr>
              <w:pStyle w:val="Normal0"/>
              <w:widowControl/>
              <w:jc w:val="center"/>
              <w:rPr>
                <w:rFonts w:ascii="宋体" w:hAnsi="宋体"/>
                <w:sz w:val="24"/>
              </w:rPr>
            </w:pPr>
          </w:p>
        </w:tc>
        <w:tc>
          <w:tcPr>
            <w:tcW w:w="1980" w:type="dxa"/>
            <w:vAlign w:val="center"/>
          </w:tcPr>
          <w:p w:rsidR="001F5C55">
            <w:pPr>
              <w:pStyle w:val="Normal0"/>
              <w:widowControl/>
              <w:jc w:val="center"/>
              <w:rPr>
                <w:rFonts w:ascii="宋体" w:hAnsi="宋体"/>
                <w:sz w:val="24"/>
              </w:rPr>
            </w:pPr>
            <w:r>
              <w:rPr>
                <w:rFonts w:ascii="宋体" w:hAnsi="宋体" w:hint="eastAsia"/>
                <w:sz w:val="24"/>
              </w:rPr>
              <w:t>工程师</w:t>
            </w:r>
          </w:p>
        </w:tc>
        <w:tc>
          <w:tcPr>
            <w:tcW w:w="1080" w:type="dxa"/>
            <w:vAlign w:val="center"/>
          </w:tcPr>
          <w:p w:rsidR="001F5C55">
            <w:pPr>
              <w:pStyle w:val="Normal0"/>
              <w:widowControl/>
              <w:jc w:val="center"/>
              <w:rPr>
                <w:rFonts w:ascii="宋体" w:hAnsi="宋体"/>
                <w:sz w:val="24"/>
              </w:rPr>
            </w:pPr>
          </w:p>
        </w:tc>
        <w:tc>
          <w:tcPr>
            <w:tcW w:w="1620" w:type="dxa"/>
            <w:vAlign w:val="center"/>
          </w:tcPr>
          <w:p w:rsidR="001F5C55">
            <w:pPr>
              <w:pStyle w:val="Normal0"/>
              <w:widowControl/>
              <w:jc w:val="center"/>
              <w:rPr>
                <w:rFonts w:ascii="宋体" w:hAnsi="宋体"/>
                <w:sz w:val="24"/>
              </w:rPr>
            </w:pPr>
            <w:r>
              <w:rPr>
                <w:rFonts w:ascii="宋体" w:hAnsi="宋体" w:hint="eastAsia"/>
                <w:sz w:val="24"/>
              </w:rPr>
              <w:t>安装工程</w:t>
            </w:r>
          </w:p>
        </w:tc>
      </w:tr>
      <w:tr>
        <w:tblPrEx>
          <w:tblW w:w="0" w:type="auto"/>
          <w:tblInd w:w="288" w:type="dxa"/>
          <w:tblLayout w:type="fixed"/>
          <w:tblLook w:val="0000"/>
        </w:tblPrEx>
        <w:trPr>
          <w:trHeight w:val="625"/>
        </w:trPr>
        <w:tc>
          <w:tcPr>
            <w:tcW w:w="1018" w:type="dxa"/>
            <w:vAlign w:val="center"/>
          </w:tcPr>
          <w:p w:rsidR="001F5C55">
            <w:pPr>
              <w:pStyle w:val="Normal0"/>
              <w:widowControl/>
              <w:jc w:val="center"/>
              <w:rPr>
                <w:rFonts w:ascii="宋体" w:hAnsi="宋体"/>
                <w:sz w:val="24"/>
              </w:rPr>
            </w:pPr>
            <w:r>
              <w:rPr>
                <w:rFonts w:ascii="宋体" w:hAnsi="宋体" w:hint="eastAsia"/>
                <w:sz w:val="24"/>
              </w:rPr>
              <w:t>2</w:t>
            </w:r>
          </w:p>
        </w:tc>
        <w:tc>
          <w:tcPr>
            <w:tcW w:w="2057" w:type="dxa"/>
            <w:vAlign w:val="center"/>
          </w:tcPr>
          <w:p w:rsidR="001F5C55">
            <w:pPr>
              <w:pStyle w:val="Normal0"/>
              <w:widowControl/>
              <w:jc w:val="center"/>
              <w:rPr>
                <w:rFonts w:ascii="宋体" w:hAnsi="宋体"/>
                <w:sz w:val="24"/>
              </w:rPr>
            </w:pPr>
            <w:r>
              <w:rPr>
                <w:rFonts w:ascii="宋体" w:hAnsi="宋体" w:hint="eastAsia"/>
                <w:sz w:val="24"/>
              </w:rPr>
              <w:t>电气施工员</w:t>
            </w:r>
          </w:p>
        </w:tc>
        <w:tc>
          <w:tcPr>
            <w:tcW w:w="1245" w:type="dxa"/>
            <w:vAlign w:val="center"/>
          </w:tcPr>
          <w:p w:rsidR="001F5C55">
            <w:pPr>
              <w:pStyle w:val="Normal0"/>
              <w:widowControl/>
              <w:jc w:val="center"/>
              <w:rPr>
                <w:rFonts w:ascii="宋体" w:hAnsi="宋体"/>
                <w:sz w:val="24"/>
              </w:rPr>
            </w:pPr>
          </w:p>
        </w:tc>
        <w:tc>
          <w:tcPr>
            <w:tcW w:w="1980" w:type="dxa"/>
            <w:vAlign w:val="center"/>
          </w:tcPr>
          <w:p w:rsidR="001F5C55">
            <w:pPr>
              <w:pStyle w:val="Normal0"/>
              <w:widowControl/>
              <w:jc w:val="center"/>
              <w:rPr>
                <w:rFonts w:ascii="宋体" w:hAnsi="宋体"/>
                <w:sz w:val="24"/>
              </w:rPr>
            </w:pPr>
            <w:r>
              <w:rPr>
                <w:rFonts w:ascii="宋体" w:hAnsi="宋体" w:hint="eastAsia"/>
                <w:sz w:val="24"/>
              </w:rPr>
              <w:t>助理工程师</w:t>
            </w:r>
          </w:p>
        </w:tc>
        <w:tc>
          <w:tcPr>
            <w:tcW w:w="1080" w:type="dxa"/>
            <w:vAlign w:val="center"/>
          </w:tcPr>
          <w:p w:rsidR="001F5C55">
            <w:pPr>
              <w:pStyle w:val="Normal0"/>
              <w:widowControl/>
              <w:jc w:val="center"/>
              <w:rPr>
                <w:rFonts w:ascii="宋体" w:hAnsi="宋体"/>
                <w:sz w:val="24"/>
              </w:rPr>
            </w:pPr>
          </w:p>
        </w:tc>
        <w:tc>
          <w:tcPr>
            <w:tcW w:w="1620" w:type="dxa"/>
            <w:vAlign w:val="center"/>
          </w:tcPr>
          <w:p w:rsidR="001F5C55">
            <w:pPr>
              <w:pStyle w:val="Normal0"/>
              <w:widowControl/>
              <w:jc w:val="center"/>
              <w:rPr>
                <w:rFonts w:ascii="宋体" w:hAnsi="宋体"/>
                <w:sz w:val="24"/>
              </w:rPr>
            </w:pPr>
            <w:r>
              <w:rPr>
                <w:rFonts w:ascii="宋体" w:hAnsi="宋体" w:hint="eastAsia"/>
                <w:sz w:val="24"/>
              </w:rPr>
              <w:t>安装工程</w:t>
            </w:r>
          </w:p>
        </w:tc>
      </w:tr>
      <w:tr>
        <w:tblPrEx>
          <w:tblW w:w="0" w:type="auto"/>
          <w:tblInd w:w="288" w:type="dxa"/>
          <w:tblLayout w:type="fixed"/>
          <w:tblLook w:val="0000"/>
        </w:tblPrEx>
        <w:trPr>
          <w:trHeight w:val="625"/>
        </w:trPr>
        <w:tc>
          <w:tcPr>
            <w:tcW w:w="1018" w:type="dxa"/>
            <w:vAlign w:val="center"/>
          </w:tcPr>
          <w:p w:rsidR="001F5C55">
            <w:pPr>
              <w:pStyle w:val="Normal0"/>
              <w:widowControl/>
              <w:jc w:val="center"/>
              <w:rPr>
                <w:rFonts w:ascii="宋体" w:hAnsi="宋体"/>
                <w:sz w:val="24"/>
              </w:rPr>
            </w:pPr>
            <w:r>
              <w:rPr>
                <w:rFonts w:ascii="宋体" w:hAnsi="宋体" w:hint="eastAsia"/>
                <w:sz w:val="24"/>
              </w:rPr>
              <w:t>3</w:t>
            </w:r>
          </w:p>
        </w:tc>
        <w:tc>
          <w:tcPr>
            <w:tcW w:w="2057" w:type="dxa"/>
            <w:vAlign w:val="center"/>
          </w:tcPr>
          <w:p w:rsidR="001F5C55">
            <w:pPr>
              <w:pStyle w:val="Normal0"/>
              <w:widowControl/>
              <w:jc w:val="center"/>
              <w:rPr>
                <w:rFonts w:ascii="宋体" w:hAnsi="宋体"/>
                <w:sz w:val="24"/>
              </w:rPr>
            </w:pPr>
            <w:r>
              <w:rPr>
                <w:rFonts w:ascii="宋体" w:hAnsi="宋体" w:hint="eastAsia"/>
                <w:sz w:val="24"/>
              </w:rPr>
              <w:t>管道、通风施工员</w:t>
            </w:r>
          </w:p>
        </w:tc>
        <w:tc>
          <w:tcPr>
            <w:tcW w:w="1245" w:type="dxa"/>
            <w:vAlign w:val="center"/>
          </w:tcPr>
          <w:p w:rsidR="001F5C55">
            <w:pPr>
              <w:pStyle w:val="Normal0"/>
              <w:widowControl/>
              <w:jc w:val="center"/>
              <w:rPr>
                <w:rFonts w:ascii="宋体" w:hAnsi="宋体"/>
                <w:sz w:val="24"/>
              </w:rPr>
            </w:pPr>
          </w:p>
        </w:tc>
        <w:tc>
          <w:tcPr>
            <w:tcW w:w="1980" w:type="dxa"/>
            <w:vAlign w:val="center"/>
          </w:tcPr>
          <w:p w:rsidR="001F5C55">
            <w:pPr>
              <w:pStyle w:val="Normal0"/>
              <w:widowControl/>
              <w:jc w:val="center"/>
              <w:rPr>
                <w:rFonts w:ascii="宋体" w:hAnsi="宋体"/>
                <w:sz w:val="24"/>
              </w:rPr>
            </w:pPr>
            <w:r>
              <w:rPr>
                <w:rFonts w:ascii="宋体" w:hAnsi="宋体" w:hint="eastAsia"/>
                <w:sz w:val="24"/>
              </w:rPr>
              <w:t>助理工程师</w:t>
            </w:r>
          </w:p>
        </w:tc>
        <w:tc>
          <w:tcPr>
            <w:tcW w:w="1080" w:type="dxa"/>
            <w:vAlign w:val="center"/>
          </w:tcPr>
          <w:p w:rsidR="001F5C55">
            <w:pPr>
              <w:pStyle w:val="Normal0"/>
              <w:widowControl/>
              <w:jc w:val="center"/>
              <w:rPr>
                <w:rFonts w:ascii="宋体" w:hAnsi="宋体"/>
                <w:sz w:val="24"/>
              </w:rPr>
            </w:pPr>
          </w:p>
        </w:tc>
        <w:tc>
          <w:tcPr>
            <w:tcW w:w="1620" w:type="dxa"/>
            <w:vAlign w:val="center"/>
          </w:tcPr>
          <w:p w:rsidR="001F5C55">
            <w:pPr>
              <w:pStyle w:val="Normal0"/>
              <w:widowControl/>
              <w:jc w:val="center"/>
              <w:rPr>
                <w:rFonts w:ascii="宋体" w:hAnsi="宋体"/>
                <w:sz w:val="24"/>
              </w:rPr>
            </w:pPr>
            <w:r>
              <w:rPr>
                <w:rFonts w:ascii="宋体" w:hAnsi="宋体" w:hint="eastAsia"/>
                <w:sz w:val="24"/>
              </w:rPr>
              <w:t>安装工程</w:t>
            </w:r>
          </w:p>
        </w:tc>
      </w:tr>
      <w:tr>
        <w:tblPrEx>
          <w:tblW w:w="0" w:type="auto"/>
          <w:tblInd w:w="288" w:type="dxa"/>
          <w:tblLayout w:type="fixed"/>
          <w:tblLook w:val="0000"/>
        </w:tblPrEx>
        <w:trPr>
          <w:trHeight w:val="625"/>
        </w:trPr>
        <w:tc>
          <w:tcPr>
            <w:tcW w:w="1018" w:type="dxa"/>
            <w:vAlign w:val="center"/>
          </w:tcPr>
          <w:p w:rsidR="001F5C55">
            <w:pPr>
              <w:pStyle w:val="Normal0"/>
              <w:widowControl/>
              <w:jc w:val="center"/>
              <w:rPr>
                <w:rFonts w:ascii="宋体" w:hAnsi="宋体"/>
                <w:sz w:val="24"/>
              </w:rPr>
            </w:pPr>
            <w:r>
              <w:rPr>
                <w:rFonts w:ascii="宋体" w:hAnsi="宋体" w:hint="eastAsia"/>
                <w:sz w:val="24"/>
              </w:rPr>
              <w:t>4</w:t>
            </w:r>
          </w:p>
        </w:tc>
        <w:tc>
          <w:tcPr>
            <w:tcW w:w="2057" w:type="dxa"/>
            <w:vAlign w:val="center"/>
          </w:tcPr>
          <w:p w:rsidR="001F5C55">
            <w:pPr>
              <w:pStyle w:val="Normal0"/>
              <w:widowControl/>
              <w:jc w:val="center"/>
              <w:rPr>
                <w:rFonts w:ascii="宋体" w:hAnsi="宋体"/>
                <w:sz w:val="24"/>
              </w:rPr>
            </w:pPr>
            <w:r>
              <w:rPr>
                <w:rFonts w:ascii="宋体" w:hAnsi="宋体" w:hint="eastAsia"/>
                <w:sz w:val="24"/>
              </w:rPr>
              <w:t>材</w:t>
            </w:r>
            <w:r>
              <w:rPr>
                <w:rFonts w:ascii="宋体" w:hAnsi="宋体" w:hint="eastAsia"/>
                <w:sz w:val="24"/>
              </w:rPr>
              <w:t xml:space="preserve">  </w:t>
            </w:r>
            <w:r>
              <w:rPr>
                <w:rFonts w:ascii="宋体" w:hAnsi="宋体" w:hint="eastAsia"/>
                <w:sz w:val="24"/>
              </w:rPr>
              <w:t>料</w:t>
            </w:r>
            <w:r>
              <w:rPr>
                <w:rFonts w:ascii="宋体" w:hAnsi="宋体" w:hint="eastAsia"/>
                <w:sz w:val="24"/>
              </w:rPr>
              <w:t xml:space="preserve">  </w:t>
            </w:r>
            <w:r>
              <w:rPr>
                <w:rFonts w:ascii="宋体" w:hAnsi="宋体" w:hint="eastAsia"/>
                <w:sz w:val="24"/>
              </w:rPr>
              <w:t>员</w:t>
            </w:r>
          </w:p>
        </w:tc>
        <w:tc>
          <w:tcPr>
            <w:tcW w:w="1245" w:type="dxa"/>
            <w:vAlign w:val="center"/>
          </w:tcPr>
          <w:p w:rsidR="001F5C55">
            <w:pPr>
              <w:pStyle w:val="Normal0"/>
              <w:widowControl/>
              <w:jc w:val="center"/>
              <w:rPr>
                <w:rFonts w:ascii="宋体" w:hAnsi="宋体"/>
                <w:sz w:val="24"/>
              </w:rPr>
            </w:pPr>
          </w:p>
        </w:tc>
        <w:tc>
          <w:tcPr>
            <w:tcW w:w="1980" w:type="dxa"/>
            <w:vAlign w:val="center"/>
          </w:tcPr>
          <w:p w:rsidR="001F5C55">
            <w:pPr>
              <w:pStyle w:val="Normal0"/>
              <w:widowControl/>
              <w:jc w:val="center"/>
              <w:rPr>
                <w:rFonts w:ascii="宋体" w:hAnsi="宋体"/>
                <w:sz w:val="24"/>
              </w:rPr>
            </w:pPr>
            <w:r>
              <w:rPr>
                <w:rFonts w:ascii="宋体" w:hAnsi="宋体" w:hint="eastAsia"/>
                <w:sz w:val="24"/>
              </w:rPr>
              <w:t>助理工程师</w:t>
            </w:r>
          </w:p>
        </w:tc>
        <w:tc>
          <w:tcPr>
            <w:tcW w:w="1080" w:type="dxa"/>
            <w:vAlign w:val="center"/>
          </w:tcPr>
          <w:p w:rsidR="001F5C55">
            <w:pPr>
              <w:pStyle w:val="Normal0"/>
              <w:widowControl/>
              <w:jc w:val="center"/>
              <w:rPr>
                <w:rFonts w:ascii="宋体" w:hAnsi="宋体"/>
                <w:sz w:val="24"/>
              </w:rPr>
            </w:pPr>
          </w:p>
        </w:tc>
        <w:tc>
          <w:tcPr>
            <w:tcW w:w="1620" w:type="dxa"/>
            <w:vAlign w:val="center"/>
          </w:tcPr>
          <w:p w:rsidR="001F5C55">
            <w:pPr>
              <w:pStyle w:val="Normal0"/>
              <w:widowControl/>
              <w:jc w:val="center"/>
              <w:rPr>
                <w:rFonts w:ascii="宋体" w:hAnsi="宋体"/>
                <w:sz w:val="24"/>
              </w:rPr>
            </w:pPr>
            <w:r>
              <w:rPr>
                <w:rFonts w:ascii="宋体" w:hAnsi="宋体" w:hint="eastAsia"/>
                <w:sz w:val="24"/>
              </w:rPr>
              <w:t>安装工程</w:t>
            </w:r>
          </w:p>
        </w:tc>
      </w:tr>
      <w:tr>
        <w:tblPrEx>
          <w:tblW w:w="0" w:type="auto"/>
          <w:tblInd w:w="288" w:type="dxa"/>
          <w:tblLayout w:type="fixed"/>
          <w:tblLook w:val="0000"/>
        </w:tblPrEx>
        <w:trPr>
          <w:trHeight w:val="625"/>
        </w:trPr>
        <w:tc>
          <w:tcPr>
            <w:tcW w:w="1018" w:type="dxa"/>
            <w:vAlign w:val="center"/>
          </w:tcPr>
          <w:p w:rsidR="001F5C55">
            <w:pPr>
              <w:pStyle w:val="Normal0"/>
              <w:widowControl/>
              <w:jc w:val="center"/>
              <w:rPr>
                <w:rFonts w:ascii="宋体" w:hAnsi="宋体"/>
                <w:sz w:val="24"/>
              </w:rPr>
            </w:pPr>
            <w:r>
              <w:rPr>
                <w:rFonts w:ascii="宋体" w:hAnsi="宋体" w:hint="eastAsia"/>
                <w:sz w:val="24"/>
              </w:rPr>
              <w:t>5</w:t>
            </w:r>
          </w:p>
        </w:tc>
        <w:tc>
          <w:tcPr>
            <w:tcW w:w="2057" w:type="dxa"/>
            <w:vAlign w:val="center"/>
          </w:tcPr>
          <w:p w:rsidR="001F5C55">
            <w:pPr>
              <w:pStyle w:val="Normal0"/>
              <w:widowControl/>
              <w:jc w:val="center"/>
              <w:rPr>
                <w:rFonts w:ascii="宋体" w:hAnsi="宋体"/>
                <w:sz w:val="24"/>
              </w:rPr>
            </w:pPr>
            <w:r>
              <w:rPr>
                <w:rFonts w:ascii="宋体" w:hAnsi="宋体" w:hint="eastAsia"/>
                <w:sz w:val="24"/>
              </w:rPr>
              <w:t>资</w:t>
            </w:r>
            <w:r>
              <w:rPr>
                <w:rFonts w:ascii="宋体" w:hAnsi="宋体" w:hint="eastAsia"/>
                <w:sz w:val="24"/>
              </w:rPr>
              <w:t xml:space="preserve">  </w:t>
            </w:r>
            <w:r>
              <w:rPr>
                <w:rFonts w:ascii="宋体" w:hAnsi="宋体" w:hint="eastAsia"/>
                <w:sz w:val="24"/>
              </w:rPr>
              <w:t>料</w:t>
            </w:r>
            <w:r>
              <w:rPr>
                <w:rFonts w:ascii="宋体" w:hAnsi="宋体" w:hint="eastAsia"/>
                <w:sz w:val="24"/>
              </w:rPr>
              <w:t xml:space="preserve">  </w:t>
            </w:r>
            <w:r>
              <w:rPr>
                <w:rFonts w:ascii="宋体" w:hAnsi="宋体" w:hint="eastAsia"/>
                <w:sz w:val="24"/>
              </w:rPr>
              <w:t>员</w:t>
            </w:r>
          </w:p>
        </w:tc>
        <w:tc>
          <w:tcPr>
            <w:tcW w:w="1245" w:type="dxa"/>
            <w:vAlign w:val="center"/>
          </w:tcPr>
          <w:p w:rsidR="001F5C55">
            <w:pPr>
              <w:pStyle w:val="Normal0"/>
              <w:widowControl/>
              <w:jc w:val="center"/>
              <w:rPr>
                <w:rFonts w:ascii="宋体" w:hAnsi="宋体"/>
                <w:sz w:val="24"/>
              </w:rPr>
            </w:pPr>
          </w:p>
        </w:tc>
        <w:tc>
          <w:tcPr>
            <w:tcW w:w="1980" w:type="dxa"/>
            <w:vAlign w:val="center"/>
          </w:tcPr>
          <w:p w:rsidR="001F5C55">
            <w:pPr>
              <w:pStyle w:val="Normal0"/>
              <w:widowControl/>
              <w:jc w:val="center"/>
              <w:rPr>
                <w:rFonts w:ascii="宋体" w:hAnsi="宋体"/>
                <w:sz w:val="24"/>
              </w:rPr>
            </w:pPr>
            <w:r>
              <w:rPr>
                <w:rFonts w:ascii="宋体" w:hAnsi="宋体" w:hint="eastAsia"/>
                <w:sz w:val="24"/>
              </w:rPr>
              <w:t>施工员</w:t>
            </w:r>
          </w:p>
        </w:tc>
        <w:tc>
          <w:tcPr>
            <w:tcW w:w="1080" w:type="dxa"/>
            <w:vAlign w:val="center"/>
          </w:tcPr>
          <w:p w:rsidR="001F5C55">
            <w:pPr>
              <w:pStyle w:val="Normal0"/>
              <w:widowControl/>
              <w:jc w:val="center"/>
              <w:rPr>
                <w:rFonts w:ascii="宋体" w:hAnsi="宋体"/>
                <w:sz w:val="24"/>
              </w:rPr>
            </w:pPr>
          </w:p>
        </w:tc>
        <w:tc>
          <w:tcPr>
            <w:tcW w:w="1620" w:type="dxa"/>
            <w:vAlign w:val="center"/>
          </w:tcPr>
          <w:p w:rsidR="001F5C55">
            <w:pPr>
              <w:pStyle w:val="Normal0"/>
              <w:widowControl/>
              <w:jc w:val="center"/>
              <w:rPr>
                <w:rFonts w:ascii="宋体" w:hAnsi="宋体"/>
                <w:sz w:val="24"/>
              </w:rPr>
            </w:pPr>
            <w:r>
              <w:rPr>
                <w:rFonts w:ascii="宋体" w:hAnsi="宋体" w:hint="eastAsia"/>
                <w:sz w:val="24"/>
              </w:rPr>
              <w:t>安装工程</w:t>
            </w:r>
          </w:p>
        </w:tc>
      </w:tr>
      <w:tr>
        <w:tblPrEx>
          <w:tblW w:w="0" w:type="auto"/>
          <w:tblInd w:w="288" w:type="dxa"/>
          <w:tblLayout w:type="fixed"/>
          <w:tblLook w:val="0000"/>
        </w:tblPrEx>
        <w:trPr>
          <w:trHeight w:val="625"/>
        </w:trPr>
        <w:tc>
          <w:tcPr>
            <w:tcW w:w="1018" w:type="dxa"/>
            <w:vAlign w:val="center"/>
          </w:tcPr>
          <w:p w:rsidR="001F5C55">
            <w:pPr>
              <w:pStyle w:val="Normal0"/>
              <w:widowControl/>
              <w:jc w:val="center"/>
              <w:rPr>
                <w:rFonts w:ascii="宋体" w:hAnsi="宋体"/>
                <w:sz w:val="24"/>
              </w:rPr>
            </w:pPr>
            <w:r>
              <w:rPr>
                <w:rFonts w:ascii="宋体" w:hAnsi="宋体" w:hint="eastAsia"/>
                <w:sz w:val="24"/>
              </w:rPr>
              <w:t>6</w:t>
            </w:r>
          </w:p>
        </w:tc>
        <w:tc>
          <w:tcPr>
            <w:tcW w:w="2057" w:type="dxa"/>
            <w:vAlign w:val="center"/>
          </w:tcPr>
          <w:p w:rsidR="001F5C55">
            <w:pPr>
              <w:pStyle w:val="Normal0"/>
              <w:widowControl/>
              <w:jc w:val="center"/>
              <w:rPr>
                <w:rFonts w:ascii="宋体" w:hAnsi="宋体"/>
                <w:sz w:val="24"/>
              </w:rPr>
            </w:pPr>
            <w:r>
              <w:rPr>
                <w:rFonts w:ascii="宋体" w:hAnsi="宋体" w:hint="eastAsia"/>
                <w:sz w:val="24"/>
              </w:rPr>
              <w:t>质量员</w:t>
            </w:r>
          </w:p>
        </w:tc>
        <w:tc>
          <w:tcPr>
            <w:tcW w:w="1245" w:type="dxa"/>
            <w:vAlign w:val="center"/>
          </w:tcPr>
          <w:p w:rsidR="001F5C55">
            <w:pPr>
              <w:pStyle w:val="Normal0"/>
              <w:widowControl/>
              <w:jc w:val="center"/>
              <w:rPr>
                <w:rFonts w:ascii="宋体" w:hAnsi="宋体"/>
                <w:sz w:val="24"/>
              </w:rPr>
            </w:pPr>
          </w:p>
        </w:tc>
        <w:tc>
          <w:tcPr>
            <w:tcW w:w="1980" w:type="dxa"/>
            <w:vAlign w:val="center"/>
          </w:tcPr>
          <w:p w:rsidR="001F5C55">
            <w:pPr>
              <w:pStyle w:val="Normal0"/>
              <w:widowControl/>
              <w:jc w:val="center"/>
              <w:rPr>
                <w:rFonts w:ascii="宋体" w:hAnsi="宋体"/>
                <w:sz w:val="24"/>
              </w:rPr>
            </w:pPr>
            <w:r>
              <w:rPr>
                <w:rFonts w:ascii="宋体" w:hAnsi="宋体" w:hint="eastAsia"/>
                <w:sz w:val="24"/>
              </w:rPr>
              <w:t>助理工程师</w:t>
            </w:r>
          </w:p>
        </w:tc>
        <w:tc>
          <w:tcPr>
            <w:tcW w:w="1080" w:type="dxa"/>
            <w:vAlign w:val="center"/>
          </w:tcPr>
          <w:p w:rsidR="001F5C55">
            <w:pPr>
              <w:pStyle w:val="Normal0"/>
              <w:widowControl/>
              <w:jc w:val="center"/>
              <w:rPr>
                <w:rFonts w:ascii="宋体" w:hAnsi="宋体"/>
                <w:sz w:val="24"/>
              </w:rPr>
            </w:pPr>
          </w:p>
        </w:tc>
        <w:tc>
          <w:tcPr>
            <w:tcW w:w="1620" w:type="dxa"/>
            <w:vAlign w:val="center"/>
          </w:tcPr>
          <w:p w:rsidR="001F5C55">
            <w:pPr>
              <w:pStyle w:val="Normal0"/>
              <w:widowControl/>
              <w:jc w:val="center"/>
              <w:rPr>
                <w:rFonts w:ascii="宋体" w:hAnsi="宋体"/>
                <w:sz w:val="24"/>
              </w:rPr>
            </w:pPr>
            <w:r>
              <w:rPr>
                <w:rFonts w:ascii="宋体" w:hAnsi="宋体" w:hint="eastAsia"/>
                <w:sz w:val="24"/>
              </w:rPr>
              <w:t>安装工程</w:t>
            </w:r>
          </w:p>
        </w:tc>
      </w:tr>
      <w:tr>
        <w:tblPrEx>
          <w:tblW w:w="0" w:type="auto"/>
          <w:tblInd w:w="288" w:type="dxa"/>
          <w:tblLayout w:type="fixed"/>
          <w:tblLook w:val="0000"/>
        </w:tblPrEx>
        <w:trPr>
          <w:trHeight w:val="625"/>
        </w:trPr>
        <w:tc>
          <w:tcPr>
            <w:tcW w:w="1018" w:type="dxa"/>
            <w:vAlign w:val="center"/>
          </w:tcPr>
          <w:p w:rsidR="001F5C55">
            <w:pPr>
              <w:pStyle w:val="Normal0"/>
              <w:widowControl/>
              <w:jc w:val="center"/>
              <w:rPr>
                <w:rFonts w:ascii="宋体" w:hAnsi="宋体"/>
                <w:sz w:val="24"/>
              </w:rPr>
            </w:pPr>
            <w:r>
              <w:rPr>
                <w:rFonts w:ascii="宋体" w:hAnsi="宋体" w:hint="eastAsia"/>
                <w:sz w:val="24"/>
              </w:rPr>
              <w:t>7</w:t>
            </w:r>
          </w:p>
        </w:tc>
        <w:tc>
          <w:tcPr>
            <w:tcW w:w="2057" w:type="dxa"/>
            <w:vAlign w:val="center"/>
          </w:tcPr>
          <w:p w:rsidR="001F5C55">
            <w:pPr>
              <w:pStyle w:val="Normal0"/>
              <w:widowControl/>
              <w:jc w:val="center"/>
              <w:rPr>
                <w:rFonts w:ascii="宋体" w:hAnsi="宋体"/>
                <w:sz w:val="24"/>
              </w:rPr>
            </w:pPr>
            <w:r>
              <w:rPr>
                <w:rFonts w:ascii="宋体" w:hAnsi="宋体" w:hint="eastAsia"/>
                <w:sz w:val="24"/>
              </w:rPr>
              <w:t>安全员</w:t>
            </w:r>
          </w:p>
        </w:tc>
        <w:tc>
          <w:tcPr>
            <w:tcW w:w="1245" w:type="dxa"/>
            <w:vAlign w:val="center"/>
          </w:tcPr>
          <w:p w:rsidR="001F5C55">
            <w:pPr>
              <w:pStyle w:val="Normal0"/>
              <w:widowControl/>
              <w:jc w:val="center"/>
              <w:rPr>
                <w:rFonts w:ascii="宋体" w:hAnsi="宋体"/>
                <w:sz w:val="24"/>
              </w:rPr>
            </w:pPr>
          </w:p>
        </w:tc>
        <w:tc>
          <w:tcPr>
            <w:tcW w:w="1980" w:type="dxa"/>
            <w:vAlign w:val="center"/>
          </w:tcPr>
          <w:p w:rsidR="001F5C55">
            <w:pPr>
              <w:pStyle w:val="Normal0"/>
              <w:widowControl/>
              <w:jc w:val="center"/>
              <w:rPr>
                <w:rFonts w:ascii="宋体" w:hAnsi="宋体"/>
                <w:sz w:val="24"/>
              </w:rPr>
            </w:pPr>
            <w:r>
              <w:rPr>
                <w:rFonts w:ascii="宋体" w:hAnsi="宋体" w:hint="eastAsia"/>
                <w:sz w:val="24"/>
              </w:rPr>
              <w:t>助理工程师</w:t>
            </w:r>
          </w:p>
        </w:tc>
        <w:tc>
          <w:tcPr>
            <w:tcW w:w="1080" w:type="dxa"/>
            <w:vAlign w:val="center"/>
          </w:tcPr>
          <w:p w:rsidR="001F5C55">
            <w:pPr>
              <w:pStyle w:val="Normal0"/>
              <w:widowControl/>
              <w:jc w:val="center"/>
              <w:rPr>
                <w:rFonts w:ascii="宋体" w:hAnsi="宋体"/>
                <w:sz w:val="24"/>
              </w:rPr>
            </w:pPr>
          </w:p>
        </w:tc>
        <w:tc>
          <w:tcPr>
            <w:tcW w:w="1620" w:type="dxa"/>
            <w:vAlign w:val="center"/>
          </w:tcPr>
          <w:p w:rsidR="001F5C55">
            <w:pPr>
              <w:pStyle w:val="Normal0"/>
              <w:widowControl/>
              <w:jc w:val="center"/>
              <w:rPr>
                <w:rFonts w:ascii="宋体" w:hAnsi="宋体"/>
                <w:sz w:val="24"/>
              </w:rPr>
            </w:pPr>
            <w:r>
              <w:rPr>
                <w:rFonts w:ascii="宋体" w:hAnsi="宋体" w:hint="eastAsia"/>
                <w:sz w:val="24"/>
              </w:rPr>
              <w:t>安装工程</w:t>
            </w:r>
          </w:p>
        </w:tc>
      </w:tr>
    </w:tbl>
    <w:p w:rsidR="001F5C55">
      <w:pPr>
        <w:pStyle w:val="Normal0"/>
        <w:spacing w:line="360" w:lineRule="auto"/>
        <w:rPr>
          <w:rFonts w:ascii="宋体" w:hAnsi="宋体"/>
          <w:sz w:val="24"/>
        </w:rPr>
      </w:pPr>
    </w:p>
    <w:p w:rsidR="001F5C55">
      <w:pPr>
        <w:pStyle w:val="Normal0"/>
        <w:ind w:firstLine="480" w:firstLineChars="200"/>
        <w:rPr>
          <w:rFonts w:ascii="宋体" w:hAnsi="宋体"/>
          <w:sz w:val="24"/>
        </w:rPr>
      </w:pPr>
      <w:r>
        <w:rPr>
          <w:rFonts w:ascii="宋体" w:hAnsi="宋体" w:hint="eastAsia"/>
          <w:sz w:val="24"/>
        </w:rPr>
        <w:t>4.2</w:t>
      </w:r>
      <w:r>
        <w:rPr>
          <w:rFonts w:ascii="宋体" w:hAnsi="宋体" w:hint="eastAsia"/>
          <w:sz w:val="24"/>
        </w:rPr>
        <w:t>项目管理人员职责</w:t>
      </w:r>
    </w:p>
    <w:p w:rsidR="001F5C55">
      <w:pPr>
        <w:pStyle w:val="BodyTextIndent2"/>
      </w:pPr>
      <w:r>
        <w:rPr>
          <w:rFonts w:hint="eastAsia"/>
        </w:rPr>
        <w:t>施工人员在公司统一布置下，组建安装项目班子，明确项目负责人，做到责任明确，各负其责。</w:t>
      </w:r>
    </w:p>
    <w:p w:rsidR="001F5C55">
      <w:pPr>
        <w:pStyle w:val="Normal0"/>
        <w:spacing w:line="360" w:lineRule="auto"/>
        <w:ind w:firstLine="600" w:firstLineChars="250"/>
        <w:rPr>
          <w:rFonts w:ascii="宋体" w:hAnsi="宋体"/>
          <w:sz w:val="24"/>
        </w:rPr>
      </w:pPr>
      <w:r>
        <w:rPr>
          <w:rFonts w:ascii="宋体" w:hAnsi="宋体" w:hint="eastAsia"/>
          <w:sz w:val="24"/>
        </w:rPr>
        <w:t>项目负责人：负责全面协调工作，组织主持日常工作，并主持资金回收。</w:t>
      </w:r>
    </w:p>
    <w:p w:rsidR="001F5C55">
      <w:pPr>
        <w:pStyle w:val="Normal0"/>
        <w:spacing w:line="360" w:lineRule="auto"/>
        <w:ind w:firstLine="600" w:firstLineChars="250"/>
        <w:rPr>
          <w:rFonts w:ascii="宋体" w:hAnsi="宋体"/>
          <w:sz w:val="28"/>
        </w:rPr>
      </w:pPr>
      <w:r>
        <w:rPr>
          <w:rFonts w:ascii="宋体" w:hAnsi="宋体" w:hint="eastAsia"/>
          <w:sz w:val="24"/>
        </w:rPr>
        <w:t>施工员：负责本专业的具体施工安排，保证本专业施工进度质量、安</w:t>
      </w:r>
      <w:r>
        <w:rPr>
          <w:rFonts w:ascii="宋体" w:hAnsi="宋体" w:hint="eastAsia"/>
          <w:sz w:val="28"/>
        </w:rPr>
        <w:t>全等目标实现。</w:t>
      </w:r>
    </w:p>
    <w:p w:rsidR="001F5C55">
      <w:pPr>
        <w:pStyle w:val="Normal0"/>
        <w:spacing w:line="360" w:lineRule="auto"/>
        <w:ind w:left="586" w:leftChars="279"/>
        <w:rPr>
          <w:rFonts w:ascii="宋体" w:hAnsi="宋体"/>
          <w:sz w:val="24"/>
        </w:rPr>
      </w:pPr>
      <w:r>
        <w:rPr>
          <w:rFonts w:ascii="宋体" w:hAnsi="宋体" w:hint="eastAsia"/>
          <w:sz w:val="24"/>
        </w:rPr>
        <w:t>资料员：负责整个工程的质量验收资料和质量控制资料的整理及归档，工程竣工后负责归档验收。</w:t>
      </w:r>
    </w:p>
    <w:p w:rsidR="001F5C55">
      <w:pPr>
        <w:pStyle w:val="Normal0"/>
        <w:spacing w:line="360" w:lineRule="auto"/>
        <w:ind w:firstLine="600" w:firstLineChars="250"/>
        <w:rPr>
          <w:rFonts w:ascii="宋体" w:hAnsi="宋体"/>
          <w:sz w:val="24"/>
        </w:rPr>
      </w:pPr>
      <w:r>
        <w:rPr>
          <w:rFonts w:ascii="宋体" w:hAnsi="宋体" w:hint="eastAsia"/>
          <w:sz w:val="24"/>
        </w:rPr>
        <w:t>材料员：对每个施工阶段的工程材料进行管理及整理。</w:t>
      </w:r>
    </w:p>
    <w:p w:rsidR="001F5C55">
      <w:pPr>
        <w:pStyle w:val="Normal0"/>
        <w:spacing w:line="360" w:lineRule="auto"/>
        <w:ind w:firstLine="600" w:firstLineChars="250"/>
        <w:rPr>
          <w:rFonts w:ascii="宋体" w:hAnsi="宋体"/>
          <w:sz w:val="24"/>
        </w:rPr>
        <w:sectPr>
          <w:type w:val="nextPage"/>
          <w:pgSz w:w="11906" w:h="16838"/>
          <w:pgMar w:top="1089" w:right="1418" w:bottom="1247" w:left="1400" w:header="851" w:footer="992" w:gutter="0"/>
          <w:pgNumType w:start="8"/>
          <w:cols w:space="708"/>
          <w:titlePg w:val="0"/>
          <w:docGrid w:type="linesAndChars" w:linePitch="312"/>
        </w:sectPr>
      </w:pPr>
      <w:r>
        <w:rPr>
          <w:rFonts w:ascii="宋体" w:hAnsi="宋体" w:hint="eastAsia"/>
          <w:sz w:val="24"/>
        </w:rPr>
        <w:t>质量员：对各个施工阶段的工程质量主控负责，并做好记录。</w:t>
      </w:r>
    </w:p>
    <w:p w:rsidR="001F5C55">
      <w:pPr>
        <w:pStyle w:val="Normal0"/>
        <w:spacing w:line="360" w:lineRule="auto"/>
        <w:ind w:right="105" w:firstLine="595" w:rightChars="50" w:firstLineChars="248"/>
        <w:rPr>
          <w:rFonts w:ascii="宋体" w:hAnsi="宋体"/>
          <w:spacing w:val="20"/>
          <w:w w:val="90"/>
          <w:sz w:val="24"/>
        </w:rPr>
      </w:pPr>
      <w:r>
        <w:rPr>
          <w:rFonts w:ascii="宋体" w:hAnsi="宋体" w:hint="eastAsia"/>
          <w:spacing w:val="20"/>
          <w:w w:val="90"/>
          <w:sz w:val="24"/>
        </w:rPr>
        <w:t>安全员：消除施工过程中各种安全隐患。</w:t>
      </w:r>
    </w:p>
    <w:p w:rsidR="001F5C55">
      <w:pPr>
        <w:pStyle w:val="Normal0"/>
        <w:spacing w:line="360" w:lineRule="auto"/>
        <w:ind w:right="105" w:firstLine="595" w:rightChars="50" w:firstLineChars="248"/>
        <w:rPr>
          <w:rFonts w:ascii="宋体" w:hAnsi="宋体"/>
          <w:spacing w:val="20"/>
          <w:w w:val="90"/>
          <w:sz w:val="24"/>
        </w:rPr>
      </w:pPr>
    </w:p>
    <w:p w:rsidR="001F5C55">
      <w:pPr>
        <w:pStyle w:val="Normal0"/>
        <w:ind w:firstLine="360" w:firstLineChars="150"/>
        <w:rPr>
          <w:rFonts w:ascii="宋体" w:hAnsi="宋体"/>
          <w:sz w:val="24"/>
        </w:rPr>
      </w:pPr>
      <w:r>
        <w:rPr>
          <w:rFonts w:ascii="宋体" w:hAnsi="宋体" w:hint="eastAsia"/>
          <w:sz w:val="24"/>
        </w:rPr>
        <w:t>4.3</w:t>
      </w:r>
      <w:r>
        <w:rPr>
          <w:rFonts w:ascii="宋体" w:hAnsi="宋体" w:hint="eastAsia"/>
          <w:sz w:val="24"/>
        </w:rPr>
        <w:t>项目经理部各部门责任矩阵：</w:t>
      </w:r>
    </w:p>
    <w:p w:rsidR="001F5C55">
      <w:pPr>
        <w:pStyle w:val="Normal0"/>
        <w:ind w:firstLine="400" w:firstLineChars="200"/>
        <w:rPr>
          <w:rFonts w:ascii="宋体" w:hAnsi="宋体"/>
          <w:sz w:val="28"/>
        </w:rPr>
      </w:pPr>
      <w:r>
        <w:rPr>
          <w:rFonts w:ascii="宋体" w:hAnsi="宋体"/>
          <w:sz w:val="20"/>
        </w:rPr>
        <w:pict>
          <v:rect id="Rectangle 9482" o:spid="_x0000_s1025" style="width:110.25pt;height:23.4pt;margin-top:7.8pt;margin-left:180pt;mso-wrap-style:square;position:absolute;z-index:251658240">
            <v:textbox>
              <w:txbxContent>
                <w:p w:rsidR="001F5C55">
                  <w:pPr>
                    <w:pStyle w:val="Normal0"/>
                    <w:ind w:firstLine="525" w:firstLineChars="250"/>
                  </w:pPr>
                  <w:r>
                    <w:rPr>
                      <w:rFonts w:hint="eastAsia"/>
                    </w:rPr>
                    <w:t>项目经理</w:t>
                  </w:r>
                </w:p>
              </w:txbxContent>
            </v:textbox>
          </v:rect>
        </w:pict>
      </w:r>
      <w:r>
        <w:rPr>
          <w:rFonts w:ascii="宋体" w:hAnsi="宋体" w:hint="eastAsia"/>
          <w:sz w:val="28"/>
        </w:rPr>
        <w:t xml:space="preserve">                     </w:t>
      </w:r>
    </w:p>
    <w:p w:rsidR="001F5C55">
      <w:pPr>
        <w:pStyle w:val="Normal0"/>
        <w:rPr>
          <w:rFonts w:ascii="宋体" w:hAnsi="宋体"/>
          <w:sz w:val="28"/>
        </w:rPr>
      </w:pPr>
      <w:r>
        <w:rPr>
          <w:rFonts w:ascii="宋体" w:hAnsi="宋体"/>
          <w:sz w:val="20"/>
        </w:rPr>
        <w:pict>
          <v:line id="Line 9501" o:spid="_x0000_s1026" style="mso-wrap-style:square;position:absolute;z-index:251677696" from="45pt,23.4pt" to="459.75pt,23.45pt"/>
        </w:pict>
      </w:r>
      <w:r>
        <w:rPr>
          <w:rFonts w:ascii="宋体" w:hAnsi="宋体"/>
          <w:sz w:val="20"/>
        </w:rPr>
        <w:pict>
          <v:line id="Line 9493" o:spid="_x0000_s1027" style="mso-wrap-style:square;position:absolute;z-index:251669504" from="456.75pt,24.75pt" to="456.8pt,48.15pt">
            <v:stroke endarrow="block"/>
          </v:line>
        </w:pict>
      </w:r>
      <w:r>
        <w:rPr>
          <w:rFonts w:ascii="宋体" w:hAnsi="宋体"/>
          <w:sz w:val="20"/>
        </w:rPr>
        <w:pict>
          <v:line id="Line 9491" o:spid="_x0000_s1028" style="mso-wrap-style:square;position:absolute;z-index:251667456" from="346.5pt,24.75pt" to="346.55pt,48.15pt">
            <v:stroke endarrow="block"/>
          </v:line>
        </w:pict>
      </w:r>
      <w:r>
        <w:rPr>
          <w:rFonts w:ascii="宋体" w:hAnsi="宋体"/>
          <w:sz w:val="20"/>
        </w:rPr>
        <w:pict>
          <v:line id="Line 9489" o:spid="_x0000_s1029" style="mso-wrap-style:square;position:absolute;z-index:251665408" from="231pt,24.75pt" to="231.05pt,48.15pt">
            <v:stroke endarrow="block"/>
          </v:line>
        </w:pict>
      </w:r>
      <w:r>
        <w:rPr>
          <w:rFonts w:ascii="宋体" w:hAnsi="宋体"/>
          <w:sz w:val="20"/>
        </w:rPr>
        <w:pict>
          <v:line id="Line 9487" o:spid="_x0000_s1030" style="mso-wrap-style:square;position:absolute;z-index:251663360" from="141.75pt,24.75pt" to="141.8pt,48.15pt">
            <v:stroke endarrow="block"/>
          </v:line>
        </w:pict>
      </w:r>
      <w:r>
        <w:rPr>
          <w:rFonts w:ascii="宋体" w:hAnsi="宋体"/>
          <w:sz w:val="20"/>
        </w:rPr>
        <w:pict>
          <v:line id="Line 9485" o:spid="_x0000_s1031" style="mso-wrap-style:square;position:absolute;z-index:251661312" from="42pt,24.75pt" to="42.05pt,48.15pt">
            <v:stroke endarrow="block"/>
          </v:line>
        </w:pict>
      </w:r>
      <w:r>
        <w:rPr>
          <w:rFonts w:ascii="宋体" w:hAnsi="宋体"/>
          <w:sz w:val="20"/>
        </w:rPr>
        <w:pict>
          <v:line id="Line 9483" o:spid="_x0000_s1032" style="mso-wrap-style:square;position:absolute;z-index:251659264" from="231pt,1.35pt" to="231.05pt,24.75pt">
            <v:stroke endarrow="block"/>
          </v:line>
        </w:pict>
      </w:r>
    </w:p>
    <w:p w:rsidR="001F5C55">
      <w:pPr>
        <w:pStyle w:val="Normal0"/>
        <w:rPr>
          <w:rFonts w:ascii="宋体" w:hAnsi="宋体"/>
          <w:sz w:val="28"/>
        </w:rPr>
      </w:pPr>
      <w:r>
        <w:rPr>
          <w:rFonts w:ascii="宋体" w:hAnsi="宋体"/>
          <w:sz w:val="20"/>
        </w:rPr>
        <w:pict>
          <v:rect id="Rectangle 9494" o:spid="_x0000_s1033" style="width:26.25pt;height:116.9pt;margin-top:15.6pt;margin-left:441pt;mso-wrap-style:square;position:absolute;z-index:251670528">
            <v:textbox>
              <w:txbxContent>
                <w:p w:rsidR="001F5C55">
                  <w:pPr>
                    <w:pStyle w:val="Normal0"/>
                  </w:pPr>
                </w:p>
                <w:p w:rsidR="001F5C55">
                  <w:pPr>
                    <w:pStyle w:val="Normal0"/>
                  </w:pPr>
                  <w:r>
                    <w:rPr>
                      <w:rFonts w:hint="eastAsia"/>
                    </w:rPr>
                    <w:t>材料员</w:t>
                  </w:r>
                </w:p>
              </w:txbxContent>
            </v:textbox>
          </v:rect>
        </w:pict>
      </w:r>
      <w:r>
        <w:rPr>
          <w:rFonts w:ascii="宋体" w:hAnsi="宋体"/>
          <w:sz w:val="20"/>
        </w:rPr>
        <w:pict>
          <v:rect id="Rectangle 9492" o:spid="_x0000_s1034" style="width:26.25pt;height:115.55pt;margin-top:16.95pt;margin-left:330.75pt;mso-wrap-style:square;position:absolute;z-index:251668480">
            <v:textbox>
              <w:txbxContent>
                <w:p w:rsidR="001F5C55">
                  <w:pPr>
                    <w:pStyle w:val="Normal0"/>
                  </w:pPr>
                </w:p>
                <w:p w:rsidR="001F5C55">
                  <w:pPr>
                    <w:pStyle w:val="Normal0"/>
                  </w:pPr>
                  <w:r>
                    <w:rPr>
                      <w:rFonts w:hint="eastAsia"/>
                    </w:rPr>
                    <w:t>安全员</w:t>
                  </w:r>
                </w:p>
              </w:txbxContent>
            </v:textbox>
          </v:rect>
        </w:pict>
      </w:r>
      <w:r>
        <w:rPr>
          <w:rFonts w:ascii="宋体" w:hAnsi="宋体"/>
          <w:sz w:val="20"/>
        </w:rPr>
        <w:pict>
          <v:rect id="Rectangle 9490" o:spid="_x0000_s1035" style="width:31.5pt;height:115.55pt;margin-top:16.95pt;margin-left:215.25pt;mso-wrap-style:square;position:absolute;z-index:251666432">
            <v:textbox>
              <w:txbxContent>
                <w:p w:rsidR="001F5C55">
                  <w:pPr>
                    <w:pStyle w:val="Normal0"/>
                  </w:pPr>
                </w:p>
                <w:p w:rsidR="001F5C55">
                  <w:pPr>
                    <w:pStyle w:val="Normal0"/>
                  </w:pPr>
                  <w:r>
                    <w:rPr>
                      <w:rFonts w:hint="eastAsia"/>
                    </w:rPr>
                    <w:t>质量员</w:t>
                  </w:r>
                </w:p>
              </w:txbxContent>
            </v:textbox>
          </v:rect>
        </w:pict>
      </w:r>
      <w:r>
        <w:rPr>
          <w:rFonts w:ascii="宋体" w:hAnsi="宋体"/>
          <w:sz w:val="20"/>
        </w:rPr>
        <w:pict>
          <v:rect id="Rectangle 9486" o:spid="_x0000_s1036" style="width:31.5pt;height:115.55pt;margin-top:16.95pt;margin-left:26.25pt;mso-wrap-style:square;position:absolute;z-index:251662336">
            <v:textbox>
              <w:txbxContent>
                <w:p w:rsidR="001F5C55">
                  <w:pPr>
                    <w:pStyle w:val="Normal0"/>
                  </w:pPr>
                </w:p>
                <w:p w:rsidR="001F5C55">
                  <w:pPr>
                    <w:pStyle w:val="Normal0"/>
                  </w:pPr>
                  <w:r>
                    <w:rPr>
                      <w:rFonts w:hint="eastAsia"/>
                    </w:rPr>
                    <w:t>电气施工员</w:t>
                  </w:r>
                </w:p>
              </w:txbxContent>
            </v:textbox>
          </v:rect>
        </w:pict>
      </w:r>
      <w:r>
        <w:rPr>
          <w:rFonts w:ascii="宋体" w:hAnsi="宋体"/>
          <w:sz w:val="20"/>
        </w:rPr>
        <w:pict>
          <v:rect id="Rectangle 9488" o:spid="_x0000_s1037" style="width:31.5pt;height:115.55pt;margin-top:16.95pt;margin-left:126pt;mso-wrap-style:square;position:absolute;z-index:251664384">
            <v:textbox>
              <w:txbxContent>
                <w:p w:rsidR="001F5C55">
                  <w:pPr>
                    <w:pStyle w:val="Normal0"/>
                  </w:pPr>
                  <w:r>
                    <w:rPr>
                      <w:rFonts w:hint="eastAsia"/>
                    </w:rPr>
                    <w:t>管道暖通施工员</w:t>
                  </w:r>
                </w:p>
              </w:txbxContent>
            </v:textbox>
          </v:rect>
        </w:pict>
      </w:r>
    </w:p>
    <w:p w:rsidR="001F5C55">
      <w:pPr>
        <w:pStyle w:val="Normal0"/>
        <w:rPr>
          <w:rFonts w:ascii="宋体" w:hAnsi="宋体"/>
          <w:sz w:val="28"/>
        </w:rPr>
      </w:pPr>
    </w:p>
    <w:p w:rsidR="001F5C55">
      <w:pPr>
        <w:pStyle w:val="Normal0"/>
        <w:rPr>
          <w:rFonts w:ascii="宋体" w:hAnsi="宋体"/>
          <w:sz w:val="28"/>
        </w:rPr>
      </w:pPr>
    </w:p>
    <w:p w:rsidR="001F5C55">
      <w:pPr>
        <w:pStyle w:val="Normal0"/>
        <w:rPr>
          <w:rFonts w:ascii="宋体" w:hAnsi="宋体"/>
          <w:sz w:val="28"/>
        </w:rPr>
      </w:pPr>
    </w:p>
    <w:p w:rsidR="001F5C55">
      <w:pPr>
        <w:pStyle w:val="Normal0"/>
        <w:rPr>
          <w:rFonts w:ascii="宋体" w:hAnsi="宋体"/>
          <w:sz w:val="28"/>
        </w:rPr>
      </w:pPr>
      <w:r>
        <w:rPr>
          <w:rFonts w:ascii="宋体" w:hAnsi="宋体"/>
          <w:sz w:val="28"/>
        </w:rPr>
        <w:pict>
          <v:line id="Line 9500" o:spid="_x0000_s1038" style="mso-wrap-style:square;position:absolute;z-index:251676672" from="459pt,7.7pt" to="459.05pt,31.1pt">
            <v:stroke endarrow="block"/>
          </v:line>
        </w:pict>
      </w:r>
      <w:r>
        <w:rPr>
          <w:rFonts w:ascii="宋体" w:hAnsi="宋体"/>
          <w:sz w:val="28"/>
        </w:rPr>
        <w:pict>
          <v:line id="Line 9499" o:spid="_x0000_s1039" style="mso-wrap-style:square;position:absolute;z-index:251675648" from="342pt,7.7pt" to="342.05pt,31.1pt">
            <v:stroke endarrow="block"/>
          </v:line>
        </w:pict>
      </w:r>
      <w:r>
        <w:rPr>
          <w:rFonts w:ascii="宋体" w:hAnsi="宋体"/>
          <w:sz w:val="28"/>
        </w:rPr>
        <w:pict>
          <v:line id="Line 9498" o:spid="_x0000_s1040" style="mso-wrap-style:square;position:absolute;z-index:251674624" from="234pt,7.7pt" to="234.05pt,31.1pt">
            <v:stroke endarrow="block"/>
          </v:line>
        </w:pict>
      </w:r>
      <w:r>
        <w:rPr>
          <w:rFonts w:ascii="宋体" w:hAnsi="宋体"/>
          <w:sz w:val="20"/>
        </w:rPr>
        <w:pict>
          <v:line id="Line 9495" o:spid="_x0000_s1041" style="mso-wrap-style:square;position:absolute;z-index:251671552" from="45pt,7.7pt" to="45.05pt,31.1pt">
            <v:stroke endarrow="block"/>
          </v:line>
        </w:pict>
      </w:r>
      <w:r>
        <w:rPr>
          <w:rFonts w:ascii="宋体" w:hAnsi="宋体"/>
          <w:sz w:val="20"/>
        </w:rPr>
        <w:pict>
          <v:line id="Line 9496" o:spid="_x0000_s1042" style="mso-wrap-style:square;position:absolute;z-index:251672576" from="2in,7.7pt" to="144.05pt,31.1pt">
            <v:stroke endarrow="block"/>
          </v:line>
        </w:pict>
      </w:r>
      <w:r>
        <w:rPr>
          <w:rFonts w:ascii="宋体" w:hAnsi="宋体"/>
          <w:sz w:val="20"/>
        </w:rPr>
        <w:pict>
          <v:line id="Line 9484" o:spid="_x0000_s1043" style="mso-wrap-style:square;position:absolute;z-index:251660288" from="45pt,31.1pt" to="459.75pt,31.15pt"/>
        </w:pict>
      </w:r>
      <w:r>
        <w:rPr>
          <w:rFonts w:ascii="宋体" w:hAnsi="宋体"/>
          <w:sz w:val="28"/>
        </w:rPr>
        <w:pict>
          <v:line id="Line 9502" o:spid="_x0000_s1044" style="mso-wrap-style:square;position:absolute;z-index:251678720" from="234pt,31.1pt" to="234.05pt,54.5pt">
            <v:stroke endarrow="block"/>
          </v:line>
        </w:pict>
      </w:r>
    </w:p>
    <w:p w:rsidR="001F5C55">
      <w:pPr>
        <w:pStyle w:val="Normal0"/>
        <w:rPr>
          <w:rFonts w:ascii="宋体" w:hAnsi="宋体"/>
          <w:sz w:val="28"/>
        </w:rPr>
      </w:pPr>
      <w:r>
        <w:rPr>
          <w:rFonts w:ascii="宋体" w:hAnsi="宋体"/>
          <w:sz w:val="20"/>
        </w:rPr>
        <w:pict>
          <v:rect id="Rectangle 9497" o:spid="_x0000_s1045" style="width:94.5pt;height:31.2pt;margin-top:23.3pt;margin-left:189pt;mso-wrap-style:square;position:absolute;z-index:251673600">
            <v:textbox>
              <w:txbxContent>
                <w:p w:rsidR="001F5C55">
                  <w:pPr>
                    <w:pStyle w:val="Normal0"/>
                    <w:ind w:firstLine="210" w:firstLineChars="100"/>
                  </w:pPr>
                  <w:r>
                    <w:rPr>
                      <w:rFonts w:hint="eastAsia"/>
                    </w:rPr>
                    <w:t>安装劳务队</w:t>
                  </w:r>
                </w:p>
              </w:txbxContent>
            </v:textbox>
          </v:rect>
        </w:pict>
      </w:r>
      <w:r>
        <w:rPr>
          <w:rFonts w:ascii="宋体" w:hAnsi="宋体" w:hint="eastAsia"/>
          <w:sz w:val="28"/>
        </w:rPr>
        <w:t xml:space="preserve"> </w:t>
      </w:r>
    </w:p>
    <w:p w:rsidR="001F5C55">
      <w:pPr>
        <w:pStyle w:val="Normal0"/>
        <w:ind w:left="945"/>
        <w:rPr>
          <w:b/>
          <w:sz w:val="32"/>
        </w:rPr>
      </w:pPr>
    </w:p>
    <w:p w:rsidR="001F5C55">
      <w:pPr>
        <w:pStyle w:val="Normal0"/>
        <w:tabs>
          <w:tab w:val="left" w:pos="420"/>
        </w:tabs>
        <w:ind w:firstLine="360" w:firstLineChars="150"/>
        <w:rPr>
          <w:rFonts w:ascii="宋体" w:hAnsi="宋体"/>
          <w:sz w:val="24"/>
        </w:rPr>
      </w:pPr>
      <w:r>
        <w:rPr>
          <w:rFonts w:ascii="宋体" w:hAnsi="宋体" w:hint="eastAsia"/>
          <w:sz w:val="24"/>
        </w:rPr>
        <w:t>4.4</w:t>
      </w:r>
      <w:r>
        <w:rPr>
          <w:rFonts w:ascii="宋体" w:hAnsi="宋体" w:hint="eastAsia"/>
          <w:sz w:val="24"/>
        </w:rPr>
        <w:t>项目管理目标</w:t>
      </w:r>
    </w:p>
    <w:p w:rsidR="001F5C55">
      <w:pPr>
        <w:pStyle w:val="Normal0"/>
        <w:jc w:val="center"/>
        <w:rPr>
          <w:rFonts w:ascii="宋体" w:hAnsi="宋体"/>
          <w:b/>
          <w:sz w:val="24"/>
        </w:rPr>
      </w:pPr>
      <w:r>
        <w:rPr>
          <w:rFonts w:ascii="宋体" w:hAnsi="宋体" w:hint="eastAsia"/>
          <w:b/>
          <w:sz w:val="24"/>
        </w:rPr>
        <w:t>项目管理目标一览表</w:t>
      </w:r>
    </w:p>
    <w:tbl>
      <w:tblPr>
        <w:tblStyle w:val="TableNormal"/>
        <w:tblW w:w="0" w:type="auto"/>
        <w:tblInd w:w="4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2847"/>
        <w:gridCol w:w="6062"/>
      </w:tblGrid>
      <w:tr>
        <w:tblPrEx>
          <w:tblW w:w="0" w:type="auto"/>
          <w:tblInd w:w="4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Ex>
        <w:trPr>
          <w:trHeight w:hRule="exact" w:val="510"/>
        </w:trPr>
        <w:tc>
          <w:tcPr>
            <w:tcW w:w="2847" w:type="dxa"/>
            <w:vAlign w:val="center"/>
          </w:tcPr>
          <w:p w:rsidR="001F5C55">
            <w:pPr>
              <w:pStyle w:val="Normal0"/>
              <w:jc w:val="center"/>
              <w:rPr>
                <w:rFonts w:ascii="宋体" w:hAnsi="宋体"/>
                <w:sz w:val="24"/>
              </w:rPr>
            </w:pPr>
            <w:r>
              <w:rPr>
                <w:rFonts w:ascii="宋体" w:hAnsi="宋体" w:hint="eastAsia"/>
                <w:sz w:val="24"/>
              </w:rPr>
              <w:t>项目管理目标名称</w:t>
            </w:r>
          </w:p>
        </w:tc>
        <w:tc>
          <w:tcPr>
            <w:tcW w:w="6062" w:type="dxa"/>
            <w:vAlign w:val="center"/>
          </w:tcPr>
          <w:p w:rsidR="001F5C55">
            <w:pPr>
              <w:pStyle w:val="Normal0"/>
              <w:ind w:left="586" w:firstLine="1440" w:leftChars="279" w:firstLineChars="600"/>
              <w:rPr>
                <w:rFonts w:ascii="宋体" w:hAnsi="宋体"/>
                <w:sz w:val="24"/>
              </w:rPr>
            </w:pPr>
            <w:r>
              <w:rPr>
                <w:rFonts w:ascii="宋体" w:hAnsi="宋体" w:hint="eastAsia"/>
                <w:sz w:val="24"/>
              </w:rPr>
              <w:t>目标值</w:t>
            </w:r>
          </w:p>
        </w:tc>
      </w:tr>
      <w:tr>
        <w:tblPrEx>
          <w:tblW w:w="0" w:type="auto"/>
          <w:tblInd w:w="468" w:type="dxa"/>
          <w:tblLayout w:type="fixed"/>
          <w:tblLook w:val="0000"/>
        </w:tblPrEx>
        <w:trPr>
          <w:trHeight w:hRule="exact" w:val="510"/>
        </w:trPr>
        <w:tc>
          <w:tcPr>
            <w:tcW w:w="2847" w:type="dxa"/>
            <w:vAlign w:val="center"/>
          </w:tcPr>
          <w:p w:rsidR="001F5C55">
            <w:pPr>
              <w:pStyle w:val="Normal0"/>
              <w:ind w:left="585"/>
              <w:rPr>
                <w:rFonts w:ascii="宋体" w:hAnsi="宋体"/>
                <w:sz w:val="24"/>
              </w:rPr>
            </w:pPr>
            <w:r>
              <w:rPr>
                <w:rFonts w:ascii="宋体" w:hAnsi="宋体" w:hint="eastAsia"/>
                <w:sz w:val="24"/>
              </w:rPr>
              <w:t>质量目标</w:t>
            </w:r>
          </w:p>
        </w:tc>
        <w:tc>
          <w:tcPr>
            <w:tcW w:w="6062" w:type="dxa"/>
            <w:vAlign w:val="center"/>
          </w:tcPr>
          <w:p w:rsidR="001F5C55">
            <w:pPr>
              <w:pStyle w:val="Normal0"/>
              <w:ind w:left="586" w:firstLine="1560" w:leftChars="279" w:firstLineChars="650"/>
              <w:rPr>
                <w:rFonts w:ascii="宋体" w:hAnsi="宋体"/>
                <w:sz w:val="24"/>
              </w:rPr>
            </w:pPr>
            <w:r>
              <w:rPr>
                <w:rFonts w:ascii="宋体" w:hAnsi="宋体" w:hint="eastAsia"/>
                <w:sz w:val="24"/>
              </w:rPr>
              <w:t>合格</w:t>
            </w:r>
          </w:p>
        </w:tc>
      </w:tr>
      <w:tr>
        <w:tblPrEx>
          <w:tblW w:w="0" w:type="auto"/>
          <w:tblInd w:w="468" w:type="dxa"/>
          <w:tblLayout w:type="fixed"/>
          <w:tblLook w:val="0000"/>
        </w:tblPrEx>
        <w:trPr>
          <w:trHeight w:hRule="exact" w:val="510"/>
        </w:trPr>
        <w:tc>
          <w:tcPr>
            <w:tcW w:w="2847" w:type="dxa"/>
            <w:vAlign w:val="center"/>
          </w:tcPr>
          <w:p w:rsidR="001F5C55">
            <w:pPr>
              <w:pStyle w:val="Normal0"/>
              <w:ind w:left="585"/>
              <w:rPr>
                <w:rFonts w:ascii="宋体" w:hAnsi="宋体"/>
                <w:sz w:val="24"/>
              </w:rPr>
            </w:pPr>
            <w:r>
              <w:rPr>
                <w:rFonts w:ascii="宋体" w:hAnsi="宋体" w:hint="eastAsia"/>
                <w:sz w:val="24"/>
              </w:rPr>
              <w:t>施工工期</w:t>
            </w:r>
          </w:p>
        </w:tc>
        <w:tc>
          <w:tcPr>
            <w:tcW w:w="6062" w:type="dxa"/>
            <w:vAlign w:val="center"/>
          </w:tcPr>
          <w:p w:rsidR="001F5C55">
            <w:pPr>
              <w:pStyle w:val="Normal0"/>
              <w:ind w:left="586" w:firstLine="1200" w:leftChars="279" w:firstLineChars="500"/>
              <w:rPr>
                <w:rFonts w:ascii="宋体" w:hAnsi="宋体"/>
                <w:sz w:val="24"/>
              </w:rPr>
            </w:pPr>
            <w:r>
              <w:rPr>
                <w:rFonts w:ascii="宋体" w:hAnsi="宋体" w:hint="eastAsia"/>
                <w:sz w:val="24"/>
              </w:rPr>
              <w:t>按合同执行</w:t>
            </w:r>
          </w:p>
        </w:tc>
      </w:tr>
      <w:tr>
        <w:tblPrEx>
          <w:tblW w:w="0" w:type="auto"/>
          <w:tblInd w:w="468" w:type="dxa"/>
          <w:tblLayout w:type="fixed"/>
          <w:tblLook w:val="0000"/>
        </w:tblPrEx>
        <w:trPr>
          <w:trHeight w:hRule="exact" w:val="510"/>
        </w:trPr>
        <w:tc>
          <w:tcPr>
            <w:tcW w:w="2847" w:type="dxa"/>
            <w:vAlign w:val="center"/>
          </w:tcPr>
          <w:p w:rsidR="001F5C55">
            <w:pPr>
              <w:pStyle w:val="Normal0"/>
              <w:ind w:left="585"/>
              <w:rPr>
                <w:rFonts w:ascii="宋体" w:hAnsi="宋体"/>
                <w:sz w:val="24"/>
              </w:rPr>
            </w:pPr>
            <w:r>
              <w:rPr>
                <w:rFonts w:ascii="宋体" w:hAnsi="宋体" w:hint="eastAsia"/>
                <w:sz w:val="24"/>
              </w:rPr>
              <w:t>安全生产</w:t>
            </w:r>
          </w:p>
        </w:tc>
        <w:tc>
          <w:tcPr>
            <w:tcW w:w="6062" w:type="dxa"/>
            <w:vAlign w:val="center"/>
          </w:tcPr>
          <w:p w:rsidR="001F5C55">
            <w:pPr>
              <w:pStyle w:val="Normal0"/>
              <w:rPr>
                <w:rFonts w:ascii="宋体" w:hAnsi="宋体"/>
                <w:sz w:val="24"/>
              </w:rPr>
            </w:pPr>
            <w:r>
              <w:rPr>
                <w:rFonts w:ascii="宋体" w:hAnsi="宋体" w:hint="eastAsia"/>
                <w:sz w:val="24"/>
              </w:rPr>
              <w:t>杜绝重大伤亡事故，轻伤事故控制在</w:t>
            </w:r>
            <w:r>
              <w:rPr>
                <w:rFonts w:ascii="宋体" w:hAnsi="宋体" w:hint="eastAsia"/>
                <w:sz w:val="24"/>
              </w:rPr>
              <w:t>3</w:t>
            </w:r>
            <w:r>
              <w:rPr>
                <w:rFonts w:ascii="宋体" w:hAnsi="宋体" w:hint="eastAsia"/>
                <w:sz w:val="24"/>
              </w:rPr>
              <w:t>‰内</w:t>
            </w:r>
          </w:p>
        </w:tc>
      </w:tr>
      <w:tr>
        <w:tblPrEx>
          <w:tblW w:w="0" w:type="auto"/>
          <w:tblInd w:w="468" w:type="dxa"/>
          <w:tblLayout w:type="fixed"/>
          <w:tblLook w:val="0000"/>
        </w:tblPrEx>
        <w:trPr>
          <w:trHeight w:hRule="exact" w:val="510"/>
        </w:trPr>
        <w:tc>
          <w:tcPr>
            <w:tcW w:w="2847" w:type="dxa"/>
            <w:vAlign w:val="center"/>
          </w:tcPr>
          <w:p w:rsidR="001F5C55">
            <w:pPr>
              <w:pStyle w:val="Normal0"/>
              <w:ind w:left="585"/>
              <w:rPr>
                <w:rFonts w:ascii="宋体" w:hAnsi="宋体"/>
                <w:sz w:val="24"/>
              </w:rPr>
            </w:pPr>
            <w:r>
              <w:rPr>
                <w:rFonts w:ascii="宋体" w:hAnsi="宋体" w:hint="eastAsia"/>
                <w:sz w:val="24"/>
              </w:rPr>
              <w:t>文明施工</w:t>
            </w:r>
          </w:p>
        </w:tc>
        <w:tc>
          <w:tcPr>
            <w:tcW w:w="6062" w:type="dxa"/>
            <w:vAlign w:val="center"/>
          </w:tcPr>
          <w:p w:rsidR="001F5C55">
            <w:pPr>
              <w:pStyle w:val="Normal0"/>
              <w:ind w:left="586" w:firstLine="240" w:leftChars="279" w:firstLineChars="100"/>
              <w:rPr>
                <w:rFonts w:ascii="宋体" w:hAnsi="宋体"/>
                <w:sz w:val="24"/>
              </w:rPr>
            </w:pPr>
            <w:r>
              <w:rPr>
                <w:rFonts w:ascii="宋体" w:hAnsi="宋体" w:hint="eastAsia"/>
                <w:sz w:val="24"/>
              </w:rPr>
              <w:t>创山西省安全文明标准化工地</w:t>
            </w:r>
          </w:p>
        </w:tc>
      </w:tr>
    </w:tbl>
    <w:p w:rsidR="001F5C55">
      <w:pPr>
        <w:pStyle w:val="Normal0"/>
        <w:spacing w:line="360" w:lineRule="auto"/>
        <w:ind w:firstLine="480" w:firstLineChars="200"/>
        <w:rPr>
          <w:rFonts w:ascii="宋体" w:hAnsi="宋体"/>
          <w:sz w:val="24"/>
        </w:rPr>
      </w:pPr>
      <w:r>
        <w:rPr>
          <w:rFonts w:ascii="宋体" w:hAnsi="宋体" w:hint="eastAsia"/>
          <w:sz w:val="24"/>
        </w:rPr>
        <w:t>4.5</w:t>
      </w:r>
      <w:r>
        <w:rPr>
          <w:rFonts w:ascii="宋体" w:hAnsi="宋体" w:hint="eastAsia"/>
          <w:sz w:val="24"/>
        </w:rPr>
        <w:t>各项资源的供应方式</w:t>
      </w:r>
    </w:p>
    <w:p w:rsidR="001F5C55">
      <w:pPr>
        <w:pStyle w:val="Normal0"/>
        <w:spacing w:line="360" w:lineRule="auto"/>
        <w:ind w:firstLine="480" w:firstLineChars="200"/>
        <w:rPr>
          <w:rFonts w:ascii="宋体" w:hAnsi="宋体"/>
          <w:sz w:val="24"/>
        </w:rPr>
      </w:pPr>
      <w:r>
        <w:rPr>
          <w:rFonts w:ascii="宋体" w:hAnsi="宋体" w:hint="eastAsia"/>
          <w:sz w:val="24"/>
        </w:rPr>
        <w:t>劳动力需用计划根据施工图纸，预算定额，劳动定额和总进度计划编制，以此来动态调配劳动力的主要依据。</w:t>
      </w:r>
    </w:p>
    <w:p w:rsidR="001F5C55">
      <w:pPr>
        <w:pStyle w:val="Normal0"/>
        <w:spacing w:line="360" w:lineRule="auto"/>
        <w:ind w:firstLine="480" w:firstLineChars="200"/>
        <w:rPr>
          <w:rFonts w:ascii="宋体" w:hAnsi="宋体"/>
          <w:sz w:val="24"/>
        </w:rPr>
      </w:pPr>
      <w:r>
        <w:rPr>
          <w:rFonts w:ascii="宋体" w:hAnsi="宋体" w:hint="eastAsia"/>
          <w:sz w:val="24"/>
        </w:rPr>
        <w:t>劳动力按阶段性投入，安装工程要根据土建工期安排和工作量及时调整人员安排，不影响总体工期。根据土建流水段划分，进行流水作业，以保证优化配置和动态管理，以保证流水作业的可行性，工程质量的可靠性，施工作业人员的安全性，工程质量的高效性。</w:t>
      </w:r>
    </w:p>
    <w:p w:rsidR="001F5C55">
      <w:pPr>
        <w:pStyle w:val="Normal0"/>
        <w:spacing w:line="440" w:lineRule="exact"/>
        <w:ind w:firstLine="560" w:firstLineChars="200"/>
        <w:rPr>
          <w:rFonts w:ascii="宋体" w:hAnsi="宋体"/>
          <w:color w:val="000000"/>
          <w:spacing w:val="20"/>
          <w:w w:val="90"/>
          <w:sz w:val="28"/>
          <w:szCs w:val="28"/>
        </w:rPr>
      </w:pPr>
    </w:p>
    <w:p w:rsidR="001F5C55">
      <w:pPr>
        <w:pStyle w:val="Normal0"/>
        <w:spacing w:line="440" w:lineRule="exact"/>
        <w:rPr>
          <w:rFonts w:ascii="宋体" w:hAnsi="宋体"/>
          <w:b/>
          <w:sz w:val="28"/>
          <w:szCs w:val="28"/>
        </w:rPr>
        <w:sectPr>
          <w:type w:val="nextPage"/>
          <w:pgSz w:w="11906" w:h="16838"/>
          <w:pgMar w:top="1089" w:right="1418" w:bottom="1247" w:left="1400" w:header="851" w:footer="992" w:gutter="0"/>
          <w:pgNumType w:start="9"/>
          <w:cols w:space="708"/>
          <w:titlePg w:val="0"/>
          <w:docGrid w:type="linesAndChars" w:linePitch="312"/>
        </w:sectPr>
      </w:pPr>
      <w:r>
        <w:rPr>
          <w:rFonts w:ascii="宋体" w:hAnsi="宋体" w:hint="eastAsia"/>
          <w:b/>
          <w:sz w:val="28"/>
          <w:szCs w:val="28"/>
        </w:rPr>
        <w:t>五、主要分部分项工程施工方案及技术措施</w:t>
      </w:r>
    </w:p>
    <w:p w:rsidR="001F5C55">
      <w:pPr>
        <w:pStyle w:val="Normal0"/>
        <w:spacing w:line="440" w:lineRule="exact"/>
        <w:ind w:firstLine="560" w:firstLineChars="200"/>
        <w:rPr>
          <w:rFonts w:ascii="宋体" w:hAnsi="宋体"/>
          <w:b/>
          <w:sz w:val="28"/>
          <w:szCs w:val="28"/>
        </w:rPr>
      </w:pPr>
    </w:p>
    <w:p w:rsidR="001F5C55">
      <w:pPr>
        <w:pStyle w:val="Normal0"/>
        <w:spacing w:line="360" w:lineRule="auto"/>
        <w:ind w:firstLine="470" w:firstLineChars="196"/>
        <w:rPr>
          <w:rFonts w:ascii="宋体" w:hAnsi="宋体" w:cs="宋体"/>
          <w:b/>
          <w:sz w:val="24"/>
        </w:rPr>
      </w:pPr>
      <w:r>
        <w:rPr>
          <w:rFonts w:ascii="宋体" w:hAnsi="宋体" w:cs="宋体" w:hint="eastAsia"/>
          <w:b/>
          <w:sz w:val="24"/>
        </w:rPr>
        <w:t>（一）电气系统：</w:t>
      </w:r>
    </w:p>
    <w:p w:rsidR="001F5C55">
      <w:pPr>
        <w:pStyle w:val="Normal0"/>
        <w:spacing w:line="360" w:lineRule="auto"/>
        <w:ind w:firstLine="480" w:firstLineChars="200"/>
        <w:rPr>
          <w:rFonts w:ascii="宋体" w:hAnsi="宋体"/>
          <w:b/>
          <w:sz w:val="24"/>
        </w:rPr>
      </w:pPr>
      <w:r>
        <w:rPr>
          <w:rFonts w:ascii="宋体" w:hAnsi="宋体" w:hint="eastAsia"/>
          <w:b/>
          <w:sz w:val="24"/>
        </w:rPr>
        <w:t>1</w:t>
      </w:r>
      <w:r>
        <w:rPr>
          <w:rFonts w:ascii="宋体" w:hAnsi="宋体" w:hint="eastAsia"/>
          <w:b/>
          <w:sz w:val="24"/>
        </w:rPr>
        <w:t>、电源及配电方式</w:t>
      </w:r>
      <w:r>
        <w:rPr>
          <w:rFonts w:ascii="宋体" w:hAnsi="宋体" w:hint="eastAsia"/>
          <w:b/>
          <w:sz w:val="24"/>
        </w:rPr>
        <w:t>:</w:t>
      </w:r>
    </w:p>
    <w:p w:rsidR="001F5C55">
      <w:pPr>
        <w:pStyle w:val="Normal0"/>
        <w:spacing w:line="360" w:lineRule="auto"/>
        <w:ind w:firstLine="480" w:firstLineChars="200"/>
        <w:rPr>
          <w:rFonts w:ascii="宋体" w:hAnsi="宋体"/>
          <w:sz w:val="24"/>
        </w:rPr>
      </w:pPr>
      <w:r>
        <w:rPr>
          <w:rFonts w:ascii="宋体" w:hAnsi="宋体" w:hint="eastAsia"/>
          <w:sz w:val="24"/>
        </w:rPr>
        <w:t>A</w:t>
      </w:r>
      <w:r>
        <w:rPr>
          <w:rFonts w:ascii="宋体" w:hAnsi="宋体" w:hint="eastAsia"/>
          <w:sz w:val="24"/>
        </w:rPr>
        <w:t>负荷等级</w:t>
      </w:r>
      <w:r>
        <w:rPr>
          <w:rFonts w:ascii="宋体" w:hAnsi="宋体" w:hint="eastAsia"/>
          <w:sz w:val="24"/>
        </w:rPr>
        <w:t>:</w:t>
      </w:r>
      <w:r>
        <w:rPr>
          <w:rFonts w:ascii="宋体" w:hAnsi="宋体" w:hint="eastAsia"/>
          <w:sz w:val="24"/>
        </w:rPr>
        <w:t>本工程</w:t>
      </w:r>
      <w:r>
        <w:rPr>
          <w:rFonts w:ascii="宋体" w:hAnsi="宋体" w:hint="eastAsia"/>
          <w:sz w:val="24"/>
        </w:rPr>
        <w:t>消防控制室、经营管理用计算机系统为一级中特别重要负荷，消防应急照明、消防疏散指示标志、走道照明、备用照明、警卫照明、障碍照明、消防动力设备用电、排污泵、生活水泵、电梯、安防系统用</w:t>
      </w:r>
      <w:r>
        <w:rPr>
          <w:rFonts w:ascii="宋体" w:hAnsi="宋体" w:hint="eastAsia"/>
          <w:sz w:val="24"/>
        </w:rPr>
        <w:t>电、主要电子信息设备机房用电</w:t>
      </w:r>
      <w:r>
        <w:rPr>
          <w:rFonts w:ascii="宋体" w:hAnsi="宋体" w:hint="eastAsia"/>
          <w:sz w:val="24"/>
        </w:rPr>
        <w:t>为一级负荷，自动扶梯、空调</w:t>
      </w:r>
      <w:r>
        <w:rPr>
          <w:rFonts w:ascii="宋体" w:hAnsi="宋体" w:hint="eastAsia"/>
          <w:sz w:val="24"/>
        </w:rPr>
        <w:t>电力用电</w:t>
      </w:r>
      <w:r>
        <w:rPr>
          <w:rFonts w:ascii="宋体" w:hAnsi="宋体" w:hint="eastAsia"/>
          <w:sz w:val="24"/>
        </w:rPr>
        <w:t>为二级负荷，其它电力负荷及一般照明为为三级负荷。</w:t>
      </w:r>
    </w:p>
    <w:p w:rsidR="001F5C55">
      <w:pPr>
        <w:pStyle w:val="Normal0"/>
        <w:spacing w:line="360" w:lineRule="auto"/>
        <w:ind w:firstLine="480" w:firstLineChars="200"/>
        <w:rPr>
          <w:rFonts w:ascii="宋体" w:hAnsi="宋体"/>
          <w:sz w:val="24"/>
        </w:rPr>
      </w:pPr>
      <w:r>
        <w:rPr>
          <w:rFonts w:ascii="宋体" w:hAnsi="宋体" w:hint="eastAsia"/>
          <w:sz w:val="24"/>
        </w:rPr>
        <w:t>B</w:t>
      </w:r>
      <w:r>
        <w:rPr>
          <w:rFonts w:ascii="宋体" w:hAnsi="宋体" w:hint="eastAsia"/>
          <w:sz w:val="24"/>
        </w:rPr>
        <w:t>供电电源：根据建设方提供的条件及用电负荷要求，</w:t>
      </w:r>
    </w:p>
    <w:p w:rsidR="001F5C55">
      <w:pPr>
        <w:pStyle w:val="Normal0"/>
        <w:spacing w:line="360" w:lineRule="auto"/>
        <w:ind w:firstLine="480" w:firstLineChars="200"/>
        <w:rPr>
          <w:rFonts w:ascii="宋体" w:hAnsi="宋体"/>
          <w:sz w:val="24"/>
        </w:rPr>
      </w:pPr>
      <w:r>
        <w:rPr>
          <w:rFonts w:ascii="宋体" w:hAnsi="宋体" w:hint="eastAsia"/>
          <w:sz w:val="24"/>
        </w:rPr>
        <w:t>本工程应由双重电源供电，当一电源发生故障时，另一电源不应同时受到损坏。本工程从不同区域变电站引来</w:t>
      </w:r>
      <w:r>
        <w:rPr>
          <w:rFonts w:ascii="宋体" w:hAnsi="宋体" w:hint="eastAsia"/>
          <w:sz w:val="24"/>
        </w:rPr>
        <w:t>2</w:t>
      </w:r>
      <w:r>
        <w:rPr>
          <w:rFonts w:ascii="宋体" w:hAnsi="宋体" w:hint="eastAsia"/>
          <w:sz w:val="24"/>
        </w:rPr>
        <w:t>路</w:t>
      </w:r>
      <w:r>
        <w:rPr>
          <w:rFonts w:ascii="宋体" w:hAnsi="宋体" w:hint="eastAsia"/>
          <w:sz w:val="24"/>
        </w:rPr>
        <w:t>10KV</w:t>
      </w:r>
      <w:r>
        <w:rPr>
          <w:rFonts w:ascii="宋体" w:hAnsi="宋体" w:hint="eastAsia"/>
          <w:sz w:val="24"/>
        </w:rPr>
        <w:t>电源，本工程同时设计有</w:t>
      </w:r>
      <w:r>
        <w:rPr>
          <w:rFonts w:ascii="宋体" w:hAnsi="宋体" w:hint="eastAsia"/>
          <w:sz w:val="24"/>
        </w:rPr>
        <w:t>EPS</w:t>
      </w:r>
      <w:r>
        <w:rPr>
          <w:rFonts w:ascii="宋体" w:hAnsi="宋体" w:hint="eastAsia"/>
          <w:sz w:val="24"/>
        </w:rPr>
        <w:t>电源和</w:t>
      </w:r>
      <w:r>
        <w:rPr>
          <w:rFonts w:ascii="宋体" w:hAnsi="宋体" w:hint="eastAsia"/>
          <w:sz w:val="24"/>
        </w:rPr>
        <w:t>UPS</w:t>
      </w:r>
      <w:r>
        <w:rPr>
          <w:rFonts w:ascii="宋体" w:hAnsi="宋体" w:hint="eastAsia"/>
          <w:sz w:val="24"/>
        </w:rPr>
        <w:t>电源。</w:t>
      </w:r>
    </w:p>
    <w:p w:rsidR="001F5C55">
      <w:pPr>
        <w:pStyle w:val="Normal0"/>
        <w:spacing w:line="360" w:lineRule="auto"/>
        <w:ind w:firstLine="480" w:firstLineChars="200"/>
        <w:rPr>
          <w:rFonts w:ascii="宋体" w:hAnsi="宋体"/>
          <w:sz w:val="24"/>
        </w:rPr>
      </w:pPr>
      <w:r>
        <w:rPr>
          <w:rFonts w:ascii="宋体" w:hAnsi="宋体" w:hint="eastAsia"/>
          <w:sz w:val="24"/>
        </w:rPr>
        <w:t>C</w:t>
      </w:r>
      <w:r>
        <w:rPr>
          <w:rFonts w:ascii="宋体" w:hAnsi="宋体" w:hint="eastAsia"/>
          <w:sz w:val="24"/>
        </w:rPr>
        <w:t>配电系统：</w:t>
      </w:r>
    </w:p>
    <w:p w:rsidR="001F5C55">
      <w:pPr>
        <w:pStyle w:val="Normal0"/>
        <w:spacing w:line="360" w:lineRule="auto"/>
        <w:ind w:firstLine="480" w:firstLineChars="200"/>
        <w:rPr>
          <w:rFonts w:ascii="宋体" w:hAnsi="宋体"/>
          <w:sz w:val="24"/>
        </w:rPr>
      </w:pPr>
      <w:r>
        <w:rPr>
          <w:rFonts w:ascii="宋体" w:hAnsi="宋体" w:hint="eastAsia"/>
          <w:sz w:val="24"/>
        </w:rPr>
        <w:t>本工程地下二层设</w:t>
      </w:r>
      <w:r>
        <w:rPr>
          <w:rFonts w:ascii="宋体" w:hAnsi="宋体" w:hint="eastAsia"/>
          <w:sz w:val="24"/>
        </w:rPr>
        <w:t>3</w:t>
      </w:r>
      <w:r>
        <w:rPr>
          <w:rFonts w:ascii="宋体" w:hAnsi="宋体" w:hint="eastAsia"/>
          <w:sz w:val="24"/>
        </w:rPr>
        <w:t>座变配电室，</w:t>
      </w:r>
      <w:r>
        <w:rPr>
          <w:rFonts w:ascii="宋体" w:hAnsi="宋体" w:hint="eastAsia"/>
          <w:sz w:val="24"/>
        </w:rPr>
        <w:t>酒店变配电室</w:t>
      </w:r>
      <w:r>
        <w:rPr>
          <w:rFonts w:ascii="宋体" w:hAnsi="宋体" w:hint="eastAsia"/>
          <w:sz w:val="24"/>
        </w:rPr>
        <w:t>选用</w:t>
      </w:r>
      <w:r>
        <w:rPr>
          <w:rFonts w:ascii="宋体" w:hAnsi="宋体" w:hint="eastAsia"/>
          <w:sz w:val="24"/>
        </w:rPr>
        <w:t>四</w:t>
      </w:r>
      <w:r>
        <w:rPr>
          <w:rFonts w:ascii="宋体" w:hAnsi="宋体" w:hint="eastAsia"/>
          <w:sz w:val="24"/>
        </w:rPr>
        <w:t>台</w:t>
      </w:r>
      <w:r>
        <w:rPr>
          <w:rFonts w:ascii="宋体" w:hAnsi="宋体" w:hint="eastAsia"/>
          <w:sz w:val="24"/>
        </w:rPr>
        <w:t>干式变压器</w:t>
      </w:r>
      <w:r>
        <w:rPr>
          <w:rFonts w:ascii="宋体" w:hAnsi="宋体" w:hint="eastAsia"/>
          <w:sz w:val="24"/>
        </w:rPr>
        <w:t>SCB10-1600/10*4</w:t>
      </w:r>
      <w:r>
        <w:rPr>
          <w:rFonts w:ascii="宋体" w:hAnsi="宋体" w:hint="eastAsia"/>
          <w:sz w:val="24"/>
        </w:rPr>
        <w:t>，</w:t>
      </w:r>
      <w:r>
        <w:rPr>
          <w:rFonts w:ascii="宋体" w:hAnsi="宋体" w:hint="eastAsia"/>
          <w:sz w:val="24"/>
        </w:rPr>
        <w:t>商业变配电室</w:t>
      </w:r>
      <w:r>
        <w:rPr>
          <w:rFonts w:ascii="宋体" w:hAnsi="宋体" w:hint="eastAsia"/>
          <w:sz w:val="24"/>
        </w:rPr>
        <w:t>选用</w:t>
      </w:r>
      <w:r>
        <w:rPr>
          <w:rFonts w:ascii="宋体" w:hAnsi="宋体" w:hint="eastAsia"/>
          <w:sz w:val="24"/>
        </w:rPr>
        <w:t>四</w:t>
      </w:r>
      <w:r>
        <w:rPr>
          <w:rFonts w:ascii="宋体" w:hAnsi="宋体" w:hint="eastAsia"/>
          <w:sz w:val="24"/>
        </w:rPr>
        <w:t>台</w:t>
      </w:r>
      <w:r>
        <w:rPr>
          <w:rFonts w:ascii="宋体" w:hAnsi="宋体" w:hint="eastAsia"/>
          <w:sz w:val="24"/>
        </w:rPr>
        <w:t>干式变压器</w:t>
      </w:r>
      <w:r>
        <w:rPr>
          <w:rFonts w:ascii="宋体" w:hAnsi="宋体" w:hint="eastAsia"/>
          <w:sz w:val="24"/>
        </w:rPr>
        <w:t>SCB10-1600/10*4</w:t>
      </w:r>
      <w:r>
        <w:rPr>
          <w:rFonts w:ascii="宋体" w:hAnsi="宋体" w:hint="eastAsia"/>
          <w:sz w:val="24"/>
        </w:rPr>
        <w:t>，</w:t>
      </w:r>
      <w:r>
        <w:rPr>
          <w:rFonts w:ascii="宋体" w:hAnsi="宋体" w:hint="eastAsia"/>
          <w:sz w:val="24"/>
        </w:rPr>
        <w:t>办公变配电室</w:t>
      </w:r>
      <w:r>
        <w:rPr>
          <w:rFonts w:ascii="宋体" w:hAnsi="宋体" w:hint="eastAsia"/>
          <w:sz w:val="24"/>
        </w:rPr>
        <w:t>选用</w:t>
      </w:r>
      <w:r>
        <w:rPr>
          <w:rFonts w:ascii="宋体" w:hAnsi="宋体" w:hint="eastAsia"/>
          <w:sz w:val="24"/>
        </w:rPr>
        <w:t>两</w:t>
      </w:r>
      <w:r>
        <w:rPr>
          <w:rFonts w:ascii="宋体" w:hAnsi="宋体" w:hint="eastAsia"/>
          <w:sz w:val="24"/>
        </w:rPr>
        <w:t>台</w:t>
      </w:r>
      <w:r>
        <w:rPr>
          <w:rFonts w:ascii="宋体" w:hAnsi="宋体" w:hint="eastAsia"/>
          <w:sz w:val="24"/>
        </w:rPr>
        <w:t>干式变压器</w:t>
      </w:r>
      <w:r>
        <w:rPr>
          <w:rFonts w:ascii="宋体" w:hAnsi="宋体" w:hint="eastAsia"/>
          <w:sz w:val="24"/>
        </w:rPr>
        <w:t>SCB10-1000/10*2</w:t>
      </w:r>
      <w:r>
        <w:rPr>
          <w:rFonts w:ascii="宋体" w:hAnsi="宋体" w:hint="eastAsia"/>
          <w:sz w:val="24"/>
        </w:rPr>
        <w:t>，防护等级不低于</w:t>
      </w:r>
      <w:r>
        <w:rPr>
          <w:rFonts w:ascii="宋体" w:hAnsi="宋体" w:hint="eastAsia"/>
          <w:sz w:val="24"/>
        </w:rPr>
        <w:t>IP</w:t>
      </w:r>
      <w:r>
        <w:rPr>
          <w:rFonts w:ascii="宋体" w:hAnsi="宋体" w:hint="eastAsia"/>
          <w:sz w:val="24"/>
        </w:rPr>
        <w:t>4</w:t>
      </w:r>
      <w:r>
        <w:rPr>
          <w:rFonts w:ascii="宋体" w:hAnsi="宋体" w:hint="eastAsia"/>
          <w:sz w:val="24"/>
        </w:rPr>
        <w:t>0</w:t>
      </w:r>
      <w:r>
        <w:rPr>
          <w:rFonts w:ascii="宋体" w:hAnsi="宋体" w:hint="eastAsia"/>
          <w:sz w:val="24"/>
        </w:rPr>
        <w:t>，低压配电柜按</w:t>
      </w:r>
      <w:r>
        <w:rPr>
          <w:rFonts w:ascii="宋体" w:hAnsi="宋体" w:hint="eastAsia"/>
          <w:sz w:val="24"/>
        </w:rPr>
        <w:t>MNS</w:t>
      </w:r>
      <w:r>
        <w:rPr>
          <w:rFonts w:ascii="宋体" w:hAnsi="宋体" w:hint="eastAsia"/>
          <w:sz w:val="24"/>
        </w:rPr>
        <w:t>开关柜设计，抽屉柜，落地式安装。</w:t>
      </w:r>
    </w:p>
    <w:p w:rsidR="001F5C55">
      <w:pPr>
        <w:pStyle w:val="Normal0"/>
        <w:spacing w:line="360" w:lineRule="auto"/>
        <w:ind w:firstLine="480" w:firstLineChars="200"/>
        <w:rPr>
          <w:rFonts w:ascii="宋体" w:hAnsi="宋体"/>
          <w:sz w:val="24"/>
        </w:rPr>
      </w:pPr>
      <w:r>
        <w:rPr>
          <w:rFonts w:ascii="宋体" w:hAnsi="宋体" w:hint="eastAsia"/>
          <w:sz w:val="24"/>
        </w:rPr>
        <w:t>（</w:t>
      </w:r>
      <w:r>
        <w:rPr>
          <w:rFonts w:ascii="宋体" w:hAnsi="宋体" w:hint="eastAsia"/>
          <w:sz w:val="24"/>
        </w:rPr>
        <w:t>1</w:t>
      </w:r>
      <w:r>
        <w:rPr>
          <w:rFonts w:ascii="宋体" w:hAnsi="宋体" w:hint="eastAsia"/>
          <w:sz w:val="24"/>
        </w:rPr>
        <w:t>）低压配电系统采用</w:t>
      </w:r>
      <w:r>
        <w:rPr>
          <w:rFonts w:ascii="宋体" w:hAnsi="宋体" w:hint="eastAsia"/>
          <w:sz w:val="24"/>
        </w:rPr>
        <w:t>220V/380V</w:t>
      </w:r>
      <w:r>
        <w:rPr>
          <w:rFonts w:ascii="宋体" w:hAnsi="宋体" w:hint="eastAsia"/>
          <w:sz w:val="24"/>
        </w:rPr>
        <w:t>，配电系统采用</w:t>
      </w:r>
      <w:r>
        <w:rPr>
          <w:rFonts w:ascii="宋体" w:hAnsi="宋体" w:hint="eastAsia"/>
          <w:sz w:val="24"/>
        </w:rPr>
        <w:t>TN-S</w:t>
      </w:r>
      <w:r>
        <w:rPr>
          <w:rFonts w:ascii="宋体" w:hAnsi="宋体" w:hint="eastAsia"/>
          <w:sz w:val="24"/>
        </w:rPr>
        <w:t>系统</w:t>
      </w:r>
      <w:r>
        <w:rPr>
          <w:rFonts w:ascii="宋体" w:hAnsi="宋体" w:hint="eastAsia"/>
          <w:sz w:val="24"/>
        </w:rPr>
        <w:t>；</w:t>
      </w:r>
    </w:p>
    <w:p w:rsidR="001F5C55">
      <w:pPr>
        <w:pStyle w:val="Normal0"/>
        <w:spacing w:line="360" w:lineRule="auto"/>
        <w:ind w:firstLine="480" w:firstLineChars="200"/>
        <w:rPr>
          <w:rFonts w:ascii="宋体" w:hAnsi="宋体"/>
          <w:sz w:val="24"/>
        </w:rPr>
      </w:pPr>
      <w:r>
        <w:rPr>
          <w:rFonts w:ascii="宋体" w:hAnsi="宋体" w:hint="eastAsia"/>
          <w:sz w:val="24"/>
        </w:rPr>
        <w:t>（</w:t>
      </w:r>
      <w:r>
        <w:rPr>
          <w:rFonts w:ascii="宋体" w:hAnsi="宋体" w:hint="eastAsia"/>
          <w:sz w:val="24"/>
        </w:rPr>
        <w:t>2</w:t>
      </w:r>
      <w:r>
        <w:rPr>
          <w:rFonts w:ascii="宋体" w:hAnsi="宋体" w:hint="eastAsia"/>
          <w:sz w:val="24"/>
        </w:rPr>
        <w:t>）消防用电设备（消防水泵、喷淋水泵、排烟风机、补风机等）采用双路专用电缆供电，并在最末一级配电箱处设双电源自动切换装置。</w:t>
      </w:r>
    </w:p>
    <w:p w:rsidR="001F5C55">
      <w:pPr>
        <w:pStyle w:val="Normal0"/>
        <w:spacing w:line="360" w:lineRule="auto"/>
        <w:ind w:firstLine="480" w:firstLineChars="200"/>
        <w:rPr>
          <w:rFonts w:ascii="宋体" w:hAnsi="宋体"/>
          <w:b/>
          <w:sz w:val="24"/>
        </w:rPr>
      </w:pPr>
      <w:r>
        <w:rPr>
          <w:rFonts w:ascii="宋体" w:hAnsi="宋体" w:hint="eastAsia"/>
          <w:b/>
          <w:sz w:val="24"/>
        </w:rPr>
        <w:t>2</w:t>
      </w:r>
      <w:r>
        <w:rPr>
          <w:rFonts w:ascii="宋体" w:hAnsi="宋体" w:hint="eastAsia"/>
          <w:b/>
          <w:sz w:val="24"/>
        </w:rPr>
        <w:t>、设备、导线选型及敷设方式：</w:t>
      </w:r>
    </w:p>
    <w:p w:rsidR="001F5C55">
      <w:pPr>
        <w:pStyle w:val="Normal0"/>
        <w:spacing w:line="360" w:lineRule="auto"/>
        <w:ind w:firstLine="480" w:firstLineChars="200"/>
        <w:rPr>
          <w:rFonts w:ascii="宋体" w:hAnsi="宋体"/>
          <w:b/>
          <w:sz w:val="24"/>
        </w:rPr>
      </w:pPr>
      <w:r>
        <w:rPr>
          <w:rFonts w:ascii="宋体" w:hAnsi="宋体" w:hint="eastAsia"/>
          <w:b/>
          <w:sz w:val="24"/>
        </w:rPr>
        <w:t>（</w:t>
      </w:r>
      <w:r>
        <w:rPr>
          <w:rFonts w:ascii="宋体" w:hAnsi="宋体" w:hint="eastAsia"/>
          <w:b/>
          <w:sz w:val="24"/>
        </w:rPr>
        <w:t>1</w:t>
      </w:r>
      <w:r>
        <w:rPr>
          <w:rFonts w:ascii="宋体" w:hAnsi="宋体" w:hint="eastAsia"/>
          <w:b/>
          <w:sz w:val="24"/>
        </w:rPr>
        <w:t>）设备选型、定型：</w:t>
      </w:r>
    </w:p>
    <w:p w:rsidR="001F5C55">
      <w:pPr>
        <w:pStyle w:val="Normal0"/>
        <w:spacing w:line="360" w:lineRule="auto"/>
        <w:ind w:firstLine="600" w:firstLineChars="250"/>
        <w:rPr>
          <w:rFonts w:ascii="宋体" w:hAnsi="宋体"/>
          <w:sz w:val="24"/>
        </w:rPr>
      </w:pPr>
      <w:r>
        <w:rPr>
          <w:rFonts w:ascii="宋体" w:hAnsi="宋体" w:hint="eastAsia"/>
          <w:sz w:val="24"/>
        </w:rPr>
        <w:t>A</w:t>
      </w:r>
      <w:r>
        <w:rPr>
          <w:rFonts w:ascii="宋体" w:hAnsi="宋体" w:hint="eastAsia"/>
          <w:sz w:val="24"/>
        </w:rPr>
        <w:t>各层竖井内配电箱挂墙明装，地下室电力配电箱挂墙明装，应急照明箱箱体应有明显标志，并作防火</w:t>
      </w:r>
      <w:r>
        <w:rPr>
          <w:rFonts w:ascii="宋体" w:hAnsi="宋体" w:hint="eastAsia"/>
          <w:sz w:val="24"/>
        </w:rPr>
        <w:t>处理。</w:t>
      </w:r>
    </w:p>
    <w:p w:rsidR="001F5C55">
      <w:pPr>
        <w:pStyle w:val="Normal0"/>
        <w:spacing w:line="360" w:lineRule="auto"/>
        <w:ind w:firstLine="480" w:firstLineChars="200"/>
        <w:rPr>
          <w:rFonts w:ascii="宋体" w:hAnsi="宋体"/>
          <w:sz w:val="24"/>
        </w:rPr>
      </w:pPr>
      <w:r>
        <w:rPr>
          <w:rFonts w:ascii="宋体" w:hAnsi="宋体" w:hint="eastAsia"/>
          <w:sz w:val="24"/>
        </w:rPr>
        <w:t xml:space="preserve"> B</w:t>
      </w:r>
      <w:r>
        <w:rPr>
          <w:rFonts w:ascii="宋体" w:hAnsi="宋体" w:hint="eastAsia"/>
          <w:sz w:val="24"/>
        </w:rPr>
        <w:t>照明、电力干线由低压配电室起采用电缆沿封闭式</w:t>
      </w:r>
      <w:r>
        <w:rPr>
          <w:rFonts w:ascii="宋体" w:hAnsi="宋体" w:hint="eastAsia"/>
          <w:sz w:val="24"/>
        </w:rPr>
        <w:t>耐火</w:t>
      </w:r>
      <w:r>
        <w:rPr>
          <w:rFonts w:ascii="宋体" w:hAnsi="宋体" w:hint="eastAsia"/>
          <w:sz w:val="24"/>
        </w:rPr>
        <w:t>桥架敷设，</w:t>
      </w:r>
    </w:p>
    <w:p w:rsidR="001F5C55">
      <w:pPr>
        <w:pStyle w:val="Normal0"/>
        <w:spacing w:line="360" w:lineRule="auto"/>
        <w:ind w:firstLine="480" w:firstLineChars="200"/>
        <w:rPr>
          <w:rFonts w:ascii="宋体" w:hAnsi="宋体"/>
          <w:sz w:val="24"/>
        </w:rPr>
      </w:pPr>
      <w:r>
        <w:rPr>
          <w:rFonts w:ascii="宋体" w:hAnsi="宋体" w:cs="宋体" w:hint="eastAsia"/>
          <w:sz w:val="24"/>
        </w:rPr>
        <w:t>电缆桥架及各种穿线钢管穿越墙、楼板以及穿越防火分区时，采用阻火密封包封堵。</w:t>
      </w:r>
    </w:p>
    <w:p w:rsidR="001F5C55">
      <w:pPr>
        <w:pStyle w:val="Normal0"/>
        <w:spacing w:line="360" w:lineRule="auto"/>
        <w:ind w:firstLine="480" w:firstLineChars="200"/>
        <w:rPr>
          <w:rFonts w:ascii="宋体" w:hAnsi="宋体"/>
          <w:sz w:val="24"/>
        </w:rPr>
      </w:pPr>
      <w:r>
        <w:rPr>
          <w:rFonts w:ascii="宋体" w:hAnsi="宋体" w:hint="eastAsia"/>
          <w:sz w:val="24"/>
        </w:rPr>
        <w:t>C</w:t>
      </w:r>
      <w:r>
        <w:rPr>
          <w:rFonts w:ascii="宋体" w:hAnsi="宋体" w:hint="eastAsia"/>
          <w:sz w:val="24"/>
        </w:rPr>
        <w:t>普通电力干线电缆选用低烟无卤阻燃电力电缆，消防电力干线电缆选用低烟无卤阻燃耐火电力电缆。</w:t>
      </w:r>
    </w:p>
    <w:p w:rsidR="001F5C55">
      <w:pPr>
        <w:pStyle w:val="Normal0"/>
        <w:spacing w:line="360" w:lineRule="auto"/>
        <w:ind w:firstLine="480" w:firstLineChars="200"/>
        <w:rPr>
          <w:rFonts w:ascii="宋体" w:hAnsi="宋体" w:cs="宋体"/>
          <w:sz w:val="24"/>
        </w:rPr>
      </w:pPr>
      <w:r>
        <w:rPr>
          <w:rFonts w:ascii="宋体" w:hAnsi="宋体" w:cs="宋体" w:hint="eastAsia"/>
          <w:sz w:val="24"/>
        </w:rPr>
        <w:t>D</w:t>
      </w:r>
      <w:r>
        <w:rPr>
          <w:rFonts w:ascii="宋体" w:hAnsi="宋体" w:cs="宋体" w:hint="eastAsia"/>
          <w:sz w:val="24"/>
        </w:rPr>
        <w:t>应急照明采用耐火电线穿管在非燃烧体内暗敷，暗敷保护层厚度不小于</w:t>
      </w:r>
      <w:r>
        <w:rPr>
          <w:rFonts w:ascii="宋体" w:hAnsi="宋体" w:cs="宋体" w:hint="eastAsia"/>
          <w:sz w:val="24"/>
        </w:rPr>
        <w:t>30mm</w:t>
      </w:r>
      <w:r>
        <w:rPr>
          <w:rFonts w:ascii="宋体" w:hAnsi="宋体" w:cs="宋体" w:hint="eastAsia"/>
          <w:sz w:val="24"/>
        </w:rPr>
        <w:t>，明管敷设时，钢管外表面应涂防火涂料。</w:t>
      </w:r>
    </w:p>
    <w:p w:rsidR="001F5C55">
      <w:pPr>
        <w:pStyle w:val="Normal0"/>
        <w:spacing w:line="360" w:lineRule="auto"/>
        <w:ind w:firstLine="480" w:firstLineChars="200"/>
        <w:rPr>
          <w:rFonts w:ascii="宋体" w:hAnsi="宋体" w:cs="宋体"/>
          <w:sz w:val="24"/>
        </w:rPr>
        <w:sectPr>
          <w:type w:val="nextPage"/>
          <w:pgSz w:w="11906" w:h="16838"/>
          <w:pgMar w:top="1089" w:right="1418" w:bottom="1247" w:left="1400" w:header="851" w:footer="992" w:gutter="0"/>
          <w:pgNumType w:start="10"/>
          <w:cols w:space="708"/>
          <w:titlePg w:val="0"/>
          <w:docGrid w:type="linesAndChars" w:linePitch="312"/>
        </w:sectPr>
      </w:pPr>
      <w:r>
        <w:rPr>
          <w:rFonts w:ascii="宋体" w:hAnsi="宋体" w:cs="宋体" w:hint="eastAsia"/>
          <w:sz w:val="24"/>
        </w:rPr>
        <w:t>E</w:t>
      </w:r>
      <w:r>
        <w:rPr>
          <w:rFonts w:ascii="宋体" w:hAnsi="宋体" w:cs="宋体" w:hint="eastAsia"/>
          <w:sz w:val="24"/>
        </w:rPr>
        <w:t>电缆桥架及明敷设穿线钢管均涂刷防火涂料，同一桥架内不同用途电缆间须用隔板隔开，同一桥架内同一路径向一级负荷供电的双路电源电缆须用隔板隔开。</w:t>
      </w:r>
    </w:p>
    <w:p w:rsidR="001F5C55">
      <w:pPr>
        <w:pStyle w:val="Normal0"/>
        <w:spacing w:line="360" w:lineRule="auto"/>
        <w:ind w:firstLine="480" w:firstLineChars="200"/>
        <w:rPr>
          <w:rFonts w:ascii="宋体" w:hAnsi="宋体" w:cs="宋体"/>
          <w:sz w:val="24"/>
        </w:rPr>
      </w:pPr>
      <w:r>
        <w:rPr>
          <w:rFonts w:ascii="宋体" w:hAnsi="宋体" w:cs="宋体" w:hint="eastAsia"/>
          <w:sz w:val="24"/>
        </w:rPr>
        <w:t>F</w:t>
      </w:r>
      <w:r>
        <w:rPr>
          <w:rFonts w:ascii="宋体" w:hAnsi="宋体" w:cs="宋体" w:hint="eastAsia"/>
          <w:sz w:val="24"/>
        </w:rPr>
        <w:t>本工程线路敷设采</w:t>
      </w:r>
      <w:r>
        <w:rPr>
          <w:rFonts w:ascii="宋体" w:hAnsi="宋体" w:cs="宋体" w:hint="eastAsia"/>
          <w:sz w:val="24"/>
        </w:rPr>
        <w:t>用</w:t>
      </w:r>
      <w:r>
        <w:rPr>
          <w:rFonts w:ascii="宋体" w:hAnsi="宋体" w:cs="宋体" w:hint="eastAsia"/>
          <w:sz w:val="24"/>
        </w:rPr>
        <w:t>JDG</w:t>
      </w:r>
      <w:r>
        <w:rPr>
          <w:rFonts w:ascii="宋体" w:hAnsi="宋体" w:cs="宋体" w:hint="eastAsia"/>
          <w:sz w:val="24"/>
        </w:rPr>
        <w:t>钢管，照明、插座分别由不同的支路供电，照明为单相二线，除应急照明配电箱出现采用</w:t>
      </w:r>
      <w:r>
        <w:rPr>
          <w:rFonts w:ascii="宋体" w:hAnsi="宋体" w:cs="宋体" w:hint="eastAsia"/>
          <w:sz w:val="24"/>
        </w:rPr>
        <w:t xml:space="preserve">NH-BV-2.5mm2 </w:t>
      </w:r>
      <w:r>
        <w:rPr>
          <w:rFonts w:ascii="宋体" w:hAnsi="宋体" w:cs="宋体" w:hint="eastAsia"/>
          <w:sz w:val="24"/>
        </w:rPr>
        <w:t>外，其它均为</w:t>
      </w:r>
      <w:r>
        <w:rPr>
          <w:rFonts w:ascii="宋体" w:hAnsi="宋体" w:cs="宋体" w:hint="eastAsia"/>
          <w:sz w:val="24"/>
        </w:rPr>
        <w:t>BV-2.5mm2</w:t>
      </w:r>
      <w:r>
        <w:rPr>
          <w:rFonts w:ascii="宋体" w:hAnsi="宋体" w:cs="宋体" w:hint="eastAsia"/>
          <w:sz w:val="24"/>
        </w:rPr>
        <w:t>。</w:t>
      </w:r>
    </w:p>
    <w:p w:rsidR="001F5C55">
      <w:pPr>
        <w:pStyle w:val="Normal0"/>
        <w:spacing w:line="360" w:lineRule="auto"/>
        <w:ind w:firstLine="480" w:firstLineChars="200"/>
        <w:rPr>
          <w:rFonts w:ascii="宋体" w:hAnsi="宋体" w:cs="宋体"/>
          <w:b/>
          <w:sz w:val="24"/>
        </w:rPr>
      </w:pPr>
      <w:r>
        <w:rPr>
          <w:rFonts w:ascii="宋体" w:hAnsi="宋体" w:cs="宋体" w:hint="eastAsia"/>
          <w:b/>
          <w:sz w:val="24"/>
        </w:rPr>
        <w:t>（</w:t>
      </w:r>
      <w:r>
        <w:rPr>
          <w:rFonts w:ascii="宋体" w:hAnsi="宋体" w:cs="宋体" w:hint="eastAsia"/>
          <w:b/>
          <w:sz w:val="24"/>
        </w:rPr>
        <w:t>2</w:t>
      </w:r>
      <w:r>
        <w:rPr>
          <w:rFonts w:ascii="宋体" w:hAnsi="宋体" w:cs="宋体" w:hint="eastAsia"/>
          <w:b/>
          <w:sz w:val="24"/>
        </w:rPr>
        <w:t>）实际施工措施</w:t>
      </w:r>
    </w:p>
    <w:p w:rsidR="001F5C55">
      <w:pPr>
        <w:pStyle w:val="Normal0"/>
        <w:spacing w:line="360" w:lineRule="auto"/>
        <w:ind w:firstLine="480" w:firstLineChars="200"/>
        <w:rPr>
          <w:rFonts w:ascii="宋体" w:hAnsi="宋体" w:cs="宋体"/>
          <w:sz w:val="24"/>
        </w:rPr>
      </w:pPr>
      <w:r>
        <w:rPr>
          <w:rFonts w:ascii="宋体" w:hAnsi="宋体" w:cs="宋体" w:hint="eastAsia"/>
          <w:sz w:val="24"/>
        </w:rPr>
        <w:t>埋入建筑物、构筑物的电线保护管超出建筑物、构筑物表面的距离在</w:t>
      </w:r>
      <w:r>
        <w:rPr>
          <w:rFonts w:ascii="宋体" w:hAnsi="宋体" w:cs="宋体" w:hint="eastAsia"/>
          <w:sz w:val="24"/>
        </w:rPr>
        <w:t>15cm-20cm</w:t>
      </w:r>
      <w:r>
        <w:rPr>
          <w:rFonts w:ascii="宋体" w:hAnsi="宋体" w:cs="宋体" w:hint="eastAsia"/>
          <w:sz w:val="24"/>
        </w:rPr>
        <w:t>，暗配埋于混凝土内的线管，其弯曲半径不应小于管外径的</w:t>
      </w:r>
      <w:r>
        <w:rPr>
          <w:rFonts w:ascii="宋体" w:hAnsi="宋体" w:cs="宋体" w:hint="eastAsia"/>
          <w:sz w:val="24"/>
        </w:rPr>
        <w:t>10</w:t>
      </w:r>
      <w:r>
        <w:rPr>
          <w:rFonts w:ascii="宋体" w:hAnsi="宋体" w:cs="宋体" w:hint="eastAsia"/>
          <w:sz w:val="24"/>
        </w:rPr>
        <w:t>倍。进入箱、柜的电线保护管，排列应整齐，间隔</w:t>
      </w:r>
      <w:r>
        <w:rPr>
          <w:rFonts w:ascii="宋体" w:hAnsi="宋体" w:cs="宋体" w:hint="eastAsia"/>
          <w:sz w:val="24"/>
        </w:rPr>
        <w:t>1cm</w:t>
      </w:r>
      <w:r>
        <w:rPr>
          <w:rFonts w:ascii="宋体" w:hAnsi="宋体" w:cs="宋体" w:hint="eastAsia"/>
          <w:sz w:val="24"/>
        </w:rPr>
        <w:t>，管口高出配电柜基础面</w:t>
      </w:r>
      <w:r>
        <w:rPr>
          <w:rFonts w:ascii="宋体" w:hAnsi="宋体" w:cs="宋体" w:hint="eastAsia"/>
          <w:sz w:val="24"/>
        </w:rPr>
        <w:t>5-8cm</w:t>
      </w:r>
      <w:r>
        <w:rPr>
          <w:rFonts w:ascii="宋体" w:hAnsi="宋体" w:cs="宋体" w:hint="eastAsia"/>
          <w:sz w:val="24"/>
        </w:rPr>
        <w:t>。钢管不能有折扁和裂缝，管内无铁屑及毛刺，切断口应平整，切断口处毛刺要用手钳及半圆锉扫掉，管口光滑。采用套管连接时，套管长度为外径</w:t>
      </w:r>
      <w:r>
        <w:rPr>
          <w:rFonts w:ascii="宋体" w:hAnsi="宋体" w:cs="宋体" w:hint="eastAsia"/>
          <w:sz w:val="24"/>
        </w:rPr>
        <w:t>的</w:t>
      </w:r>
      <w:r>
        <w:rPr>
          <w:rFonts w:ascii="宋体" w:hAnsi="宋体" w:cs="宋体" w:hint="eastAsia"/>
          <w:sz w:val="24"/>
        </w:rPr>
        <w:t>1.5-3</w:t>
      </w:r>
      <w:r>
        <w:rPr>
          <w:rFonts w:ascii="宋体" w:hAnsi="宋体" w:cs="宋体" w:hint="eastAsia"/>
          <w:sz w:val="24"/>
        </w:rPr>
        <w:t>倍，管与管的对口应位于套管的中心。暗配的焊管与盒（箱）连接可采用焊接连接，管口宜高出盒（箱）内壁</w:t>
      </w:r>
      <w:r>
        <w:rPr>
          <w:rFonts w:ascii="宋体" w:hAnsi="宋体" w:cs="宋体" w:hint="eastAsia"/>
          <w:sz w:val="24"/>
        </w:rPr>
        <w:t>3-5mm</w:t>
      </w:r>
      <w:r>
        <w:rPr>
          <w:rFonts w:ascii="宋体" w:hAnsi="宋体" w:cs="宋体" w:hint="eastAsia"/>
          <w:sz w:val="24"/>
        </w:rPr>
        <w:t>，在盒（箱）的侧面做接地跨焊，且焊后补防锈漆。配电箱的高度和入墙深度要根据建筑标高和抹灰厚度来确定。</w:t>
      </w:r>
    </w:p>
    <w:p w:rsidR="001F5C55">
      <w:pPr>
        <w:pStyle w:val="Normal0"/>
        <w:spacing w:line="360" w:lineRule="auto"/>
        <w:ind w:firstLine="235" w:firstLineChars="98"/>
        <w:rPr>
          <w:rFonts w:ascii="宋体" w:hAnsi="宋体"/>
          <w:b/>
          <w:sz w:val="24"/>
        </w:rPr>
      </w:pPr>
      <w:r>
        <w:rPr>
          <w:rFonts w:ascii="宋体" w:hAnsi="宋体" w:hint="eastAsia"/>
          <w:b/>
          <w:sz w:val="24"/>
        </w:rPr>
        <w:t>（</w:t>
      </w:r>
      <w:r>
        <w:rPr>
          <w:rFonts w:ascii="宋体" w:hAnsi="宋体" w:hint="eastAsia"/>
          <w:b/>
          <w:sz w:val="24"/>
        </w:rPr>
        <w:t>3</w:t>
      </w:r>
      <w:r>
        <w:rPr>
          <w:rFonts w:ascii="宋体" w:hAnsi="宋体" w:hint="eastAsia"/>
          <w:b/>
          <w:sz w:val="24"/>
        </w:rPr>
        <w:t>）</w:t>
      </w:r>
      <w:r>
        <w:rPr>
          <w:rFonts w:ascii="宋体" w:hAnsi="宋体"/>
          <w:b/>
          <w:sz w:val="24"/>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aperPicArea0" o:spid="_x0000_i1046" type="#_x0000_t75" style="width:0.75pt;height:0.75pt;mso-position-horizontal-relative:page;mso-position-vertical-relative:page;mso-wrap-style:square">
            <v:imagedata r:id="rId5" r:href="rId6" o:title=""/>
          </v:shape>
        </w:pict>
      </w:r>
      <w:r>
        <w:rPr>
          <w:rFonts w:ascii="宋体" w:hAnsi="宋体" w:hint="eastAsia"/>
          <w:b/>
          <w:sz w:val="24"/>
        </w:rPr>
        <w:t>实际施工注意事项：</w:t>
      </w:r>
    </w:p>
    <w:p w:rsidR="001F5C55">
      <w:pPr>
        <w:pStyle w:val="Normal0"/>
        <w:spacing w:line="360" w:lineRule="auto"/>
        <w:ind w:firstLine="240" w:firstLineChars="100"/>
        <w:rPr>
          <w:rFonts w:ascii="宋体" w:hAnsi="宋体"/>
          <w:sz w:val="24"/>
        </w:rPr>
      </w:pPr>
      <w:r>
        <w:rPr>
          <w:rFonts w:ascii="宋体" w:hAnsi="宋体" w:hint="eastAsia"/>
          <w:sz w:val="24"/>
        </w:rPr>
        <w:t>1</w:t>
      </w:r>
      <w:r>
        <w:rPr>
          <w:rFonts w:ascii="宋体" w:hAnsi="宋体" w:hint="eastAsia"/>
          <w:sz w:val="24"/>
        </w:rPr>
        <w:t>、所有管线要按图纸施工，不可随意改动</w:t>
      </w:r>
      <w:r>
        <w:rPr>
          <w:rFonts w:ascii="宋体" w:hAnsi="宋体" w:hint="eastAsia"/>
          <w:sz w:val="24"/>
        </w:rPr>
        <w:br/>
        <w:t> </w:t>
      </w:r>
      <w:r>
        <w:rPr>
          <w:rFonts w:ascii="宋体" w:hAnsi="宋体" w:hint="eastAsia"/>
          <w:sz w:val="24"/>
        </w:rPr>
        <w:t>2</w:t>
      </w:r>
      <w:r>
        <w:rPr>
          <w:rFonts w:ascii="宋体" w:hAnsi="宋体" w:hint="eastAsia"/>
          <w:sz w:val="24"/>
        </w:rPr>
        <w:t>、配管时要考虑到配管路径，做到美观、实用、材料节约，避免多次交叉。</w:t>
      </w:r>
    </w:p>
    <w:p w:rsidR="001F5C55">
      <w:pPr>
        <w:pStyle w:val="Normal0"/>
        <w:tabs>
          <w:tab w:val="left" w:pos="1282"/>
        </w:tabs>
        <w:spacing w:line="360" w:lineRule="auto"/>
        <w:ind w:right="105" w:firstLine="240" w:rightChars="50" w:firstLineChars="100"/>
        <w:rPr>
          <w:rFonts w:ascii="宋体" w:hAnsi="宋体"/>
          <w:sz w:val="24"/>
        </w:rPr>
      </w:pPr>
      <w:r>
        <w:rPr>
          <w:rFonts w:ascii="宋体" w:hAnsi="宋体" w:hint="eastAsia"/>
          <w:sz w:val="24"/>
        </w:rPr>
        <w:t>3</w:t>
      </w:r>
      <w:r>
        <w:rPr>
          <w:rFonts w:ascii="宋体" w:hAnsi="宋体" w:hint="eastAsia"/>
          <w:sz w:val="24"/>
        </w:rPr>
        <w:t>、配电箱安装前实用开孔器开孔，严禁实用切割机或电气焊开孔。</w:t>
      </w:r>
    </w:p>
    <w:p w:rsidR="001F5C55">
      <w:pPr>
        <w:pStyle w:val="Normal0"/>
        <w:tabs>
          <w:tab w:val="left" w:pos="1282"/>
        </w:tabs>
        <w:spacing w:line="360" w:lineRule="auto"/>
        <w:ind w:left="141" w:right="105" w:firstLine="120" w:leftChars="67" w:rightChars="50" w:firstLineChars="50"/>
        <w:rPr>
          <w:rFonts w:ascii="宋体" w:hAnsi="宋体"/>
          <w:sz w:val="24"/>
        </w:rPr>
      </w:pPr>
      <w:r>
        <w:rPr>
          <w:rFonts w:ascii="宋体" w:hAnsi="宋体" w:hint="eastAsia"/>
          <w:sz w:val="24"/>
        </w:rPr>
        <w:t>4</w:t>
      </w:r>
      <w:r>
        <w:rPr>
          <w:rFonts w:ascii="宋体" w:hAnsi="宋体" w:hint="eastAsia"/>
          <w:sz w:val="24"/>
        </w:rPr>
        <w:t>、箱体固定要求使用电焊焊接牢固可靠，保证安装水平和混凝土保护层厚度。</w:t>
      </w:r>
      <w:r>
        <w:rPr>
          <w:rFonts w:ascii="宋体" w:hAnsi="宋体" w:hint="eastAsia"/>
          <w:sz w:val="24"/>
        </w:rPr>
        <w:br/>
        <w:t xml:space="preserve"> 5</w:t>
      </w:r>
      <w:r>
        <w:rPr>
          <w:rFonts w:ascii="宋体" w:hAnsi="宋体" w:hint="eastAsia"/>
          <w:sz w:val="24"/>
        </w:rPr>
        <w:t>、箱体预埋时，箱内加方木或其他支撑，防止变形。</w:t>
      </w:r>
      <w:r>
        <w:rPr>
          <w:rFonts w:ascii="宋体" w:hAnsi="宋体" w:hint="eastAsia"/>
          <w:sz w:val="24"/>
        </w:rPr>
        <w:br/>
        <w:t xml:space="preserve"> 6</w:t>
      </w:r>
      <w:r>
        <w:rPr>
          <w:rFonts w:ascii="宋体" w:hAnsi="宋体" w:hint="eastAsia"/>
          <w:sz w:val="24"/>
        </w:rPr>
        <w:t>、箱体焊接固定完毕要求进行整体封堵，管口进行有效的封堵。</w:t>
      </w:r>
      <w:r>
        <w:rPr>
          <w:rFonts w:ascii="宋体" w:hAnsi="宋体" w:hint="eastAsia"/>
          <w:sz w:val="24"/>
        </w:rPr>
        <w:br/>
        <w:t xml:space="preserve"> 7</w:t>
      </w:r>
      <w:r>
        <w:rPr>
          <w:rFonts w:ascii="宋体" w:hAnsi="宋体" w:hint="eastAsia"/>
          <w:sz w:val="24"/>
        </w:rPr>
        <w:t>、混凝土浇注完毕，要求在第一时间对箱子进行清理，加盖进行保护。</w:t>
      </w:r>
    </w:p>
    <w:p w:rsidR="001F5C55">
      <w:pPr>
        <w:pStyle w:val="Normal0"/>
        <w:tabs>
          <w:tab w:val="left" w:pos="1282"/>
        </w:tabs>
        <w:spacing w:line="360" w:lineRule="auto"/>
        <w:ind w:right="105" w:rightChars="50"/>
        <w:rPr>
          <w:rFonts w:ascii="宋体" w:hAnsi="宋体"/>
          <w:sz w:val="24"/>
        </w:rPr>
      </w:pPr>
      <w:r>
        <w:rPr>
          <w:rFonts w:ascii="宋体" w:hAnsi="宋体" w:hint="eastAsia"/>
          <w:sz w:val="24"/>
        </w:rPr>
        <w:t xml:space="preserve">  8</w:t>
      </w:r>
      <w:r>
        <w:rPr>
          <w:rFonts w:ascii="宋体" w:hAnsi="宋体" w:hint="eastAsia"/>
          <w:sz w:val="24"/>
        </w:rPr>
        <w:t>、板墙内铁盒子安装，全部实用</w:t>
      </w:r>
      <w:r>
        <w:rPr>
          <w:rFonts w:ascii="宋体" w:hAnsi="宋体" w:hint="eastAsia"/>
          <w:sz w:val="24"/>
        </w:rPr>
        <w:t>86H70</w:t>
      </w:r>
      <w:r>
        <w:rPr>
          <w:rFonts w:ascii="宋体" w:hAnsi="宋体" w:hint="eastAsia"/>
          <w:sz w:val="24"/>
        </w:rPr>
        <w:t>盒，用钢筋或铁钉加固，钢筋要求与板墙钢筋焊接牢固，可绑扎。</w:t>
      </w:r>
      <w:r>
        <w:rPr>
          <w:rFonts w:ascii="宋体" w:hAnsi="宋体" w:hint="eastAsia"/>
          <w:sz w:val="24"/>
        </w:rPr>
        <w:br/>
        <w:t> 9</w:t>
      </w:r>
      <w:r>
        <w:rPr>
          <w:rFonts w:ascii="宋体" w:hAnsi="宋体" w:hint="eastAsia"/>
          <w:sz w:val="24"/>
        </w:rPr>
        <w:t>、墙内的线盒要求进行统一超平，对于插座功能的不同，安装高度不同，要认真查看图纸。</w:t>
      </w:r>
      <w:r>
        <w:rPr>
          <w:rFonts w:ascii="宋体" w:hAnsi="宋体" w:hint="eastAsia"/>
          <w:sz w:val="24"/>
        </w:rPr>
        <w:br/>
        <w:t> 10</w:t>
      </w:r>
      <w:r>
        <w:rPr>
          <w:rFonts w:ascii="宋体" w:hAnsi="宋体" w:hint="eastAsia"/>
          <w:sz w:val="24"/>
        </w:rPr>
        <w:t>、开关、插座一定要固定牢固。</w:t>
      </w:r>
      <w:r>
        <w:rPr>
          <w:rFonts w:ascii="宋体" w:hAnsi="宋体" w:hint="eastAsia"/>
          <w:sz w:val="24"/>
        </w:rPr>
        <w:br/>
        <w:t> 11</w:t>
      </w:r>
      <w:r>
        <w:rPr>
          <w:rFonts w:ascii="宋体" w:hAnsi="宋体" w:hint="eastAsia"/>
          <w:sz w:val="24"/>
        </w:rPr>
        <w:t>、照明要求在板上有黄色油漆做好标记，墙体上要对应的在地面做好标</w:t>
      </w:r>
    </w:p>
    <w:p w:rsidR="001F5C55">
      <w:pPr>
        <w:pStyle w:val="Normal0"/>
        <w:spacing w:line="360" w:lineRule="auto"/>
        <w:ind w:firstLine="240" w:firstLineChars="100"/>
        <w:rPr>
          <w:rFonts w:ascii="宋体" w:hAnsi="宋体" w:cs="宋体"/>
          <w:b/>
          <w:sz w:val="24"/>
        </w:rPr>
        <w:sectPr>
          <w:type w:val="nextPage"/>
          <w:pgSz w:w="11906" w:h="16838"/>
          <w:pgMar w:top="1089" w:right="1418" w:bottom="1247" w:left="1400" w:header="851" w:footer="992" w:gutter="0"/>
          <w:pgNumType w:start="11"/>
          <w:cols w:space="708"/>
          <w:titlePg w:val="0"/>
          <w:docGrid w:type="linesAndChars" w:linePitch="312"/>
        </w:sectPr>
      </w:pPr>
      <w:r>
        <w:rPr>
          <w:rFonts w:ascii="宋体" w:hAnsi="宋体" w:hint="eastAsia"/>
          <w:sz w:val="24"/>
        </w:rPr>
        <w:t>12</w:t>
      </w:r>
      <w:r>
        <w:rPr>
          <w:rFonts w:ascii="宋体" w:hAnsi="宋体" w:hint="eastAsia"/>
          <w:sz w:val="24"/>
        </w:rPr>
        <w:t>、要对土建和安装的成品进行保护。</w:t>
      </w:r>
      <w:r>
        <w:rPr>
          <w:rFonts w:ascii="宋体" w:hAnsi="宋体" w:hint="eastAsia"/>
          <w:sz w:val="24"/>
        </w:rPr>
        <w:br/>
        <w:t> 13</w:t>
      </w:r>
      <w:r>
        <w:rPr>
          <w:rFonts w:ascii="宋体" w:hAnsi="宋体" w:hint="eastAsia"/>
          <w:sz w:val="24"/>
        </w:rPr>
        <w:t>、对土建成品墙面不可胡乱开凿，找盒子时要用平面凿子将盒边修理平整。</w:t>
      </w:r>
      <w:r>
        <w:rPr>
          <w:rFonts w:ascii="宋体" w:hAnsi="宋体" w:hint="eastAsia"/>
          <w:sz w:val="24"/>
        </w:rPr>
        <w:br/>
        <w:t> 14</w:t>
      </w:r>
      <w:r>
        <w:rPr>
          <w:rFonts w:ascii="宋体" w:hAnsi="宋体" w:hint="eastAsia"/>
          <w:sz w:val="24"/>
        </w:rPr>
        <w:t>、做到工完场清，将垃圾和废料及时清理干净，将下次要用的材料归类分开放置在合理的位置。</w:t>
      </w:r>
      <w:r>
        <w:rPr>
          <w:rFonts w:ascii="宋体" w:hAnsi="宋体" w:hint="eastAsia"/>
          <w:sz w:val="24"/>
        </w:rPr>
        <w:br/>
        <w:t> 15</w:t>
      </w:r>
      <w:r>
        <w:rPr>
          <w:rFonts w:ascii="宋体" w:hAnsi="宋体" w:hint="eastAsia"/>
          <w:sz w:val="24"/>
        </w:rPr>
        <w:t>、对于</w:t>
      </w:r>
      <w:r>
        <w:rPr>
          <w:rFonts w:ascii="宋体" w:hAnsi="宋体" w:hint="eastAsia"/>
          <w:sz w:val="24"/>
        </w:rPr>
        <w:t>清理干净的箱子和线盒，管口要进行保护和封堵。</w:t>
      </w:r>
      <w:r>
        <w:rPr>
          <w:rFonts w:ascii="宋体" w:hAnsi="宋体" w:hint="eastAsia"/>
          <w:sz w:val="24"/>
        </w:rPr>
        <w:br/>
        <w:t> 16</w:t>
      </w:r>
      <w:r>
        <w:rPr>
          <w:rFonts w:ascii="宋体" w:hAnsi="宋体" w:hint="eastAsia"/>
          <w:sz w:val="24"/>
        </w:rPr>
        <w:t>、找盒要及时，扫管也要及时。将问题及时处理，并且做到心中有数。</w:t>
      </w:r>
    </w:p>
    <w:p w:rsidR="001F5C55">
      <w:pPr>
        <w:pStyle w:val="Normal0"/>
        <w:spacing w:line="360" w:lineRule="auto"/>
        <w:rPr>
          <w:rFonts w:ascii="宋体" w:hAnsi="宋体" w:cs="宋体"/>
          <w:b/>
          <w:sz w:val="24"/>
        </w:rPr>
      </w:pPr>
      <w:r>
        <w:rPr>
          <w:rFonts w:ascii="宋体" w:hAnsi="宋体" w:cs="宋体" w:hint="eastAsia"/>
          <w:b/>
          <w:sz w:val="24"/>
        </w:rPr>
        <w:t>3</w:t>
      </w:r>
      <w:r>
        <w:rPr>
          <w:rFonts w:ascii="宋体" w:hAnsi="宋体" w:cs="宋体" w:hint="eastAsia"/>
          <w:b/>
          <w:sz w:val="24"/>
        </w:rPr>
        <w:t>、防雷保护：</w:t>
      </w:r>
    </w:p>
    <w:p w:rsidR="001F5C55">
      <w:pPr>
        <w:pStyle w:val="Normal0"/>
        <w:spacing w:line="360" w:lineRule="auto"/>
        <w:ind w:firstLine="480" w:firstLineChars="200"/>
        <w:rPr>
          <w:rFonts w:ascii="宋体" w:hAnsi="宋体" w:cs="宋体"/>
          <w:sz w:val="24"/>
        </w:rPr>
      </w:pPr>
      <w:r>
        <w:rPr>
          <w:rFonts w:ascii="宋体" w:hAnsi="宋体" w:cs="宋体" w:hint="eastAsia"/>
          <w:sz w:val="24"/>
        </w:rPr>
        <w:t>A</w:t>
      </w:r>
      <w:r>
        <w:rPr>
          <w:rFonts w:ascii="宋体" w:hAnsi="宋体" w:cs="宋体" w:hint="eastAsia"/>
          <w:sz w:val="24"/>
        </w:rPr>
        <w:t>本建筑属二类防雷建筑物，相应采取防直击雷、侧击雷、雷电波侵入和等电位保护措施。</w:t>
      </w:r>
    </w:p>
    <w:p w:rsidR="001F5C55">
      <w:pPr>
        <w:pStyle w:val="Normal0"/>
        <w:spacing w:line="360" w:lineRule="auto"/>
        <w:ind w:firstLine="480" w:firstLineChars="200"/>
        <w:rPr>
          <w:rFonts w:ascii="宋体" w:hAnsi="宋体" w:cs="宋体"/>
          <w:sz w:val="24"/>
        </w:rPr>
      </w:pPr>
      <w:r>
        <w:rPr>
          <w:rFonts w:ascii="宋体" w:hAnsi="宋体" w:cs="宋体" w:hint="eastAsia"/>
          <w:sz w:val="24"/>
        </w:rPr>
        <w:t>B</w:t>
      </w:r>
      <w:r>
        <w:rPr>
          <w:rFonts w:ascii="宋体" w:hAnsi="宋体" w:cs="宋体" w:hint="eastAsia"/>
          <w:sz w:val="24"/>
        </w:rPr>
        <w:t>接闪器在屋顶采用Φ</w:t>
      </w:r>
      <w:r>
        <w:rPr>
          <w:rFonts w:ascii="宋体" w:hAnsi="宋体" w:cs="宋体" w:hint="eastAsia"/>
          <w:sz w:val="24"/>
        </w:rPr>
        <w:t>10</w:t>
      </w:r>
      <w:r>
        <w:rPr>
          <w:rFonts w:ascii="宋体" w:hAnsi="宋体" w:cs="宋体" w:hint="eastAsia"/>
          <w:sz w:val="24"/>
        </w:rPr>
        <w:t>镀锌圆钢沿屋顶女儿墙四周明敷设作为接闪带，并且要求金属物各部件之间均连成电气通路，屋顶不同标高及各部分避雷接闪器之间均可靠焊接。</w:t>
      </w:r>
    </w:p>
    <w:p w:rsidR="001F5C55">
      <w:pPr>
        <w:pStyle w:val="Normal0"/>
        <w:spacing w:line="360" w:lineRule="auto"/>
        <w:ind w:firstLine="480" w:firstLineChars="200"/>
        <w:rPr>
          <w:rFonts w:ascii="宋体" w:hAnsi="宋体" w:cs="宋体"/>
          <w:sz w:val="24"/>
        </w:rPr>
      </w:pPr>
      <w:r>
        <w:rPr>
          <w:rFonts w:ascii="宋体" w:hAnsi="宋体" w:cs="宋体" w:hint="eastAsia"/>
          <w:sz w:val="24"/>
        </w:rPr>
        <w:t>C</w:t>
      </w:r>
      <w:r>
        <w:rPr>
          <w:rFonts w:ascii="宋体" w:hAnsi="宋体" w:cs="宋体" w:hint="eastAsia"/>
          <w:sz w:val="24"/>
        </w:rPr>
        <w:t>引下线利用结构框架柱及剪力墙端柱内不少于两根主筋（大于Φ</w:t>
      </w:r>
      <w:r>
        <w:rPr>
          <w:rFonts w:ascii="宋体" w:hAnsi="宋体" w:cs="宋体" w:hint="eastAsia"/>
          <w:sz w:val="24"/>
        </w:rPr>
        <w:t>16</w:t>
      </w:r>
      <w:r>
        <w:rPr>
          <w:rFonts w:ascii="宋体" w:hAnsi="宋体" w:cs="宋体" w:hint="eastAsia"/>
          <w:sz w:val="24"/>
        </w:rPr>
        <w:t>）作为防雷引下线，利用基础钢筋网板作为防雷接地极，要求屋顶不同标高处避雷带相互焊接</w:t>
      </w:r>
      <w:r>
        <w:rPr>
          <w:rFonts w:ascii="宋体" w:hAnsi="宋体" w:cs="宋体" w:hint="eastAsia"/>
          <w:sz w:val="24"/>
        </w:rPr>
        <w:t>，接闪器、引下线、接地极之间可靠焊接，上下构成电气通路。</w:t>
      </w:r>
    </w:p>
    <w:p w:rsidR="001F5C55">
      <w:pPr>
        <w:pStyle w:val="Normal0"/>
        <w:spacing w:line="360" w:lineRule="auto"/>
        <w:ind w:firstLine="480" w:firstLineChars="200"/>
        <w:rPr>
          <w:rFonts w:ascii="宋体" w:hAnsi="宋体" w:cs="宋体"/>
          <w:sz w:val="24"/>
        </w:rPr>
      </w:pPr>
      <w:r>
        <w:rPr>
          <w:rFonts w:ascii="宋体" w:hAnsi="宋体" w:cs="宋体" w:hint="eastAsia"/>
          <w:sz w:val="24"/>
        </w:rPr>
        <w:t>D</w:t>
      </w:r>
      <w:r>
        <w:rPr>
          <w:rFonts w:ascii="宋体" w:hAnsi="宋体" w:cs="宋体" w:hint="eastAsia"/>
          <w:sz w:val="24"/>
        </w:rPr>
        <w:t>接地极利用基础圈梁最外圈钢筋焊接成闭合环路，构成均压环，在基础板钢筋网上面按照图纸的设计轴线敷设</w:t>
      </w:r>
      <w:r>
        <w:rPr>
          <w:rFonts w:ascii="宋体" w:hAnsi="宋体" w:cs="宋体" w:hint="eastAsia"/>
          <w:sz w:val="24"/>
        </w:rPr>
        <w:t>-40</w:t>
      </w:r>
      <w:r>
        <w:rPr>
          <w:rFonts w:ascii="宋体" w:hAnsi="宋体" w:cs="宋体" w:hint="eastAsia"/>
          <w:sz w:val="24"/>
        </w:rPr>
        <w:t>×</w:t>
      </w:r>
      <w:r>
        <w:rPr>
          <w:rFonts w:ascii="宋体" w:hAnsi="宋体" w:cs="宋体" w:hint="eastAsia"/>
          <w:sz w:val="24"/>
        </w:rPr>
        <w:t>4</w:t>
      </w:r>
      <w:r>
        <w:rPr>
          <w:rFonts w:ascii="宋体" w:hAnsi="宋体" w:cs="宋体" w:hint="eastAsia"/>
          <w:sz w:val="24"/>
        </w:rPr>
        <w:t>镀锌扁铁并进行搭接焊与用作接地引下线的柱内主筋进行跨接焊，构成均压网，均压网在与防雷引下线连接处上下两层钢筋与引下线焊接。</w:t>
      </w:r>
    </w:p>
    <w:p w:rsidR="001F5C55">
      <w:pPr>
        <w:pStyle w:val="Normal0"/>
        <w:spacing w:line="360" w:lineRule="auto"/>
        <w:ind w:firstLine="480" w:firstLineChars="200"/>
        <w:rPr>
          <w:rFonts w:ascii="宋体" w:hAnsi="宋体" w:cs="宋体"/>
          <w:sz w:val="24"/>
        </w:rPr>
      </w:pPr>
      <w:r>
        <w:rPr>
          <w:rFonts w:ascii="宋体" w:hAnsi="宋体" w:cs="宋体" w:hint="eastAsia"/>
          <w:sz w:val="24"/>
        </w:rPr>
        <w:t>E</w:t>
      </w:r>
      <w:r>
        <w:rPr>
          <w:rFonts w:ascii="宋体" w:hAnsi="宋体" w:cs="宋体" w:hint="eastAsia"/>
          <w:sz w:val="24"/>
        </w:rPr>
        <w:t>屋顶风机等突出屋面的各金属构件及装饰结构须与防雷装置可靠连接。</w:t>
      </w:r>
    </w:p>
    <w:p w:rsidR="001F5C55">
      <w:pPr>
        <w:pStyle w:val="Normal0"/>
        <w:spacing w:line="360" w:lineRule="auto"/>
        <w:ind w:firstLine="480" w:firstLineChars="200"/>
        <w:rPr>
          <w:rFonts w:ascii="宋体" w:hAnsi="宋体" w:cs="宋体"/>
          <w:sz w:val="24"/>
        </w:rPr>
      </w:pPr>
      <w:r>
        <w:rPr>
          <w:rFonts w:ascii="宋体" w:hAnsi="宋体" w:cs="宋体" w:hint="eastAsia"/>
          <w:sz w:val="24"/>
        </w:rPr>
        <w:t>F</w:t>
      </w:r>
      <w:r>
        <w:rPr>
          <w:rFonts w:ascii="宋体" w:hAnsi="宋体" w:cs="宋体" w:hint="eastAsia"/>
          <w:sz w:val="24"/>
        </w:rPr>
        <w:t>在建筑物外圈四角及突出部位防雷引下线的位置，距离室外地坪</w:t>
      </w:r>
      <w:r>
        <w:rPr>
          <w:rFonts w:ascii="宋体" w:hAnsi="宋体" w:cs="宋体" w:hint="eastAsia"/>
          <w:sz w:val="24"/>
        </w:rPr>
        <w:t>0.5m</w:t>
      </w:r>
      <w:r>
        <w:rPr>
          <w:rFonts w:ascii="宋体" w:hAnsi="宋体" w:cs="宋体" w:hint="eastAsia"/>
          <w:sz w:val="24"/>
        </w:rPr>
        <w:t>处预留测试点，并在建筑物外圈各防雷引下线对应的室外埋深</w:t>
      </w:r>
      <w:r>
        <w:rPr>
          <w:rFonts w:ascii="宋体" w:hAnsi="宋体" w:cs="宋体" w:hint="eastAsia"/>
          <w:sz w:val="24"/>
        </w:rPr>
        <w:t>1m</w:t>
      </w:r>
      <w:r>
        <w:rPr>
          <w:rFonts w:ascii="宋体" w:hAnsi="宋体" w:cs="宋体" w:hint="eastAsia"/>
          <w:sz w:val="24"/>
        </w:rPr>
        <w:t>处由被利用作为引下线的钢筋上焊出</w:t>
      </w:r>
      <w:r>
        <w:rPr>
          <w:rFonts w:ascii="宋体" w:hAnsi="宋体" w:cs="宋体" w:hint="eastAsia"/>
          <w:sz w:val="24"/>
        </w:rPr>
        <w:t>一根</w:t>
      </w:r>
      <w:r>
        <w:rPr>
          <w:rFonts w:ascii="宋体" w:hAnsi="宋体" w:cs="宋体" w:hint="eastAsia"/>
          <w:sz w:val="24"/>
        </w:rPr>
        <w:t>40*4</w:t>
      </w:r>
      <w:r>
        <w:rPr>
          <w:rFonts w:ascii="宋体" w:hAnsi="宋体" w:cs="宋体" w:hint="eastAsia"/>
          <w:sz w:val="24"/>
        </w:rPr>
        <w:t>镀锌扁钢，伸向室外，预留人工接地极接口。</w:t>
      </w:r>
    </w:p>
    <w:p w:rsidR="001F5C55">
      <w:pPr>
        <w:pStyle w:val="Normal0"/>
        <w:spacing w:line="360" w:lineRule="auto"/>
        <w:ind w:firstLine="480" w:firstLineChars="200"/>
        <w:rPr>
          <w:rFonts w:ascii="宋体" w:hAnsi="宋体" w:cs="宋体"/>
          <w:sz w:val="24"/>
        </w:rPr>
      </w:pPr>
      <w:r>
        <w:rPr>
          <w:rFonts w:ascii="宋体" w:hAnsi="宋体" w:cs="宋体" w:hint="eastAsia"/>
          <w:sz w:val="24"/>
        </w:rPr>
        <w:t>G</w:t>
      </w:r>
      <w:r>
        <w:rPr>
          <w:rFonts w:ascii="宋体" w:hAnsi="宋体" w:cs="宋体" w:hint="eastAsia"/>
          <w:sz w:val="24"/>
        </w:rPr>
        <w:t>竖直敷设的金属管道及金属物的顶端和底端与防雷装置连接；</w:t>
      </w:r>
    </w:p>
    <w:p w:rsidR="001F5C55">
      <w:pPr>
        <w:pStyle w:val="Normal0"/>
        <w:spacing w:line="360" w:lineRule="auto"/>
        <w:ind w:firstLine="480" w:firstLineChars="200"/>
        <w:rPr>
          <w:rFonts w:ascii="宋体" w:hAnsi="宋体" w:cs="宋体"/>
          <w:sz w:val="24"/>
        </w:rPr>
      </w:pPr>
      <w:r>
        <w:rPr>
          <w:rFonts w:ascii="宋体" w:hAnsi="宋体" w:cs="宋体" w:hint="eastAsia"/>
          <w:sz w:val="24"/>
        </w:rPr>
        <w:t>H</w:t>
      </w:r>
      <w:r>
        <w:rPr>
          <w:rFonts w:ascii="宋体" w:hAnsi="宋体" w:cs="宋体" w:hint="eastAsia"/>
          <w:sz w:val="24"/>
        </w:rPr>
        <w:t>引出屋顶风机配电箱回路处均设浪涌保护器；</w:t>
      </w:r>
    </w:p>
    <w:p w:rsidR="001F5C55">
      <w:pPr>
        <w:pStyle w:val="Normal0"/>
        <w:spacing w:line="360" w:lineRule="auto"/>
        <w:ind w:firstLine="480" w:firstLineChars="200"/>
        <w:rPr>
          <w:rFonts w:ascii="宋体" w:hAnsi="宋体" w:cs="宋体"/>
          <w:b/>
          <w:sz w:val="24"/>
        </w:rPr>
      </w:pPr>
      <w:r>
        <w:rPr>
          <w:rFonts w:ascii="宋体" w:hAnsi="宋体" w:cs="宋体" w:hint="eastAsia"/>
          <w:b/>
          <w:sz w:val="24"/>
        </w:rPr>
        <w:t>4</w:t>
      </w:r>
      <w:r>
        <w:rPr>
          <w:rFonts w:ascii="宋体" w:hAnsi="宋体" w:cs="宋体" w:hint="eastAsia"/>
          <w:b/>
          <w:sz w:val="24"/>
        </w:rPr>
        <w:t>、接地保护：</w:t>
      </w:r>
    </w:p>
    <w:p w:rsidR="001F5C55">
      <w:pPr>
        <w:pStyle w:val="Normal0"/>
        <w:spacing w:line="360" w:lineRule="auto"/>
        <w:ind w:firstLine="480" w:firstLineChars="200"/>
        <w:rPr>
          <w:rFonts w:ascii="宋体" w:hAnsi="宋体" w:cs="宋体"/>
          <w:b/>
          <w:sz w:val="24"/>
        </w:rPr>
      </w:pPr>
      <w:r>
        <w:rPr>
          <w:rFonts w:ascii="宋体" w:hAnsi="宋体" w:cs="宋体" w:hint="eastAsia"/>
          <w:b/>
          <w:sz w:val="24"/>
        </w:rPr>
        <w:t>（</w:t>
      </w:r>
      <w:r>
        <w:rPr>
          <w:rFonts w:ascii="宋体" w:hAnsi="宋体" w:cs="宋体" w:hint="eastAsia"/>
          <w:b/>
          <w:sz w:val="24"/>
        </w:rPr>
        <w:t>1</w:t>
      </w:r>
      <w:r>
        <w:rPr>
          <w:rFonts w:ascii="宋体" w:hAnsi="宋体" w:cs="宋体" w:hint="eastAsia"/>
          <w:b/>
          <w:sz w:val="24"/>
        </w:rPr>
        <w:t>）等电位连接</w:t>
      </w:r>
    </w:p>
    <w:p w:rsidR="001F5C55">
      <w:pPr>
        <w:pStyle w:val="Normal0"/>
        <w:spacing w:line="360" w:lineRule="auto"/>
        <w:ind w:firstLine="480" w:firstLineChars="200"/>
        <w:rPr>
          <w:rFonts w:ascii="宋体" w:hAnsi="宋体" w:cs="宋体"/>
          <w:sz w:val="24"/>
        </w:rPr>
      </w:pPr>
      <w:r>
        <w:rPr>
          <w:rFonts w:ascii="宋体" w:hAnsi="宋体" w:cs="宋体" w:hint="eastAsia"/>
          <w:sz w:val="24"/>
        </w:rPr>
        <w:t>A</w:t>
      </w:r>
      <w:r>
        <w:rPr>
          <w:rFonts w:ascii="宋体" w:hAnsi="宋体" w:cs="宋体" w:hint="eastAsia"/>
          <w:sz w:val="24"/>
        </w:rPr>
        <w:t>本工程配电系统接地型式为</w:t>
      </w:r>
      <w:r>
        <w:rPr>
          <w:rFonts w:ascii="宋体" w:hAnsi="宋体" w:cs="宋体" w:hint="eastAsia"/>
          <w:sz w:val="24"/>
        </w:rPr>
        <w:t>TN-C-S</w:t>
      </w:r>
      <w:r>
        <w:rPr>
          <w:rFonts w:ascii="宋体" w:hAnsi="宋体" w:cs="宋体" w:hint="eastAsia"/>
          <w:sz w:val="24"/>
        </w:rPr>
        <w:t>系统，楼内做总等电位联结。</w:t>
      </w:r>
    </w:p>
    <w:p w:rsidR="001F5C55">
      <w:pPr>
        <w:pStyle w:val="Normal0"/>
        <w:spacing w:line="360" w:lineRule="auto"/>
        <w:ind w:firstLine="480" w:firstLineChars="200"/>
        <w:rPr>
          <w:rFonts w:ascii="宋体" w:hAnsi="宋体" w:cs="宋体"/>
          <w:sz w:val="24"/>
        </w:rPr>
      </w:pPr>
      <w:r>
        <w:rPr>
          <w:rFonts w:ascii="宋体" w:hAnsi="宋体" w:cs="宋体" w:hint="eastAsia"/>
          <w:sz w:val="24"/>
        </w:rPr>
        <w:t>B</w:t>
      </w:r>
      <w:r>
        <w:rPr>
          <w:rFonts w:ascii="宋体" w:hAnsi="宋体" w:cs="宋体" w:hint="eastAsia"/>
          <w:sz w:val="24"/>
        </w:rPr>
        <w:t>在地下一层设置总等电位联结端子板（</w:t>
      </w:r>
      <w:r>
        <w:rPr>
          <w:rFonts w:ascii="宋体" w:hAnsi="宋体" w:cs="宋体" w:hint="eastAsia"/>
          <w:sz w:val="24"/>
        </w:rPr>
        <w:t>MEB</w:t>
      </w:r>
      <w:r>
        <w:rPr>
          <w:rFonts w:ascii="宋体" w:hAnsi="宋体" w:cs="宋体" w:hint="eastAsia"/>
          <w:sz w:val="24"/>
        </w:rPr>
        <w:t>板），距地面</w:t>
      </w:r>
      <w:r>
        <w:rPr>
          <w:rFonts w:ascii="宋体" w:hAnsi="宋体" w:cs="宋体" w:hint="eastAsia"/>
          <w:sz w:val="24"/>
        </w:rPr>
        <w:t>0.3m</w:t>
      </w:r>
      <w:r>
        <w:rPr>
          <w:rFonts w:ascii="宋体" w:hAnsi="宋体" w:cs="宋体" w:hint="eastAsia"/>
          <w:sz w:val="24"/>
        </w:rPr>
        <w:t>嵌墙暗装。</w:t>
      </w:r>
    </w:p>
    <w:p w:rsidR="001F5C55">
      <w:pPr>
        <w:pStyle w:val="Normal0"/>
        <w:spacing w:line="360" w:lineRule="auto"/>
        <w:ind w:firstLine="480" w:firstLineChars="200"/>
        <w:rPr>
          <w:rFonts w:ascii="宋体" w:hAnsi="宋体" w:cs="宋体"/>
          <w:sz w:val="24"/>
        </w:rPr>
      </w:pPr>
      <w:r>
        <w:rPr>
          <w:rFonts w:ascii="宋体" w:hAnsi="宋体" w:cs="宋体" w:hint="eastAsia"/>
          <w:sz w:val="24"/>
        </w:rPr>
        <w:t>C</w:t>
      </w:r>
      <w:r>
        <w:rPr>
          <w:rFonts w:ascii="宋体" w:hAnsi="宋体" w:cs="宋体" w:hint="eastAsia"/>
          <w:sz w:val="24"/>
        </w:rPr>
        <w:t>总等电位联结端子板分别引两根接地连接线与基础钢筋网板连接。</w:t>
      </w:r>
    </w:p>
    <w:p w:rsidR="001F5C55">
      <w:pPr>
        <w:pStyle w:val="Normal0"/>
        <w:spacing w:line="360" w:lineRule="auto"/>
        <w:ind w:firstLine="480" w:firstLineChars="200"/>
        <w:rPr>
          <w:rFonts w:ascii="宋体" w:hAnsi="宋体" w:cs="宋体"/>
          <w:sz w:val="24"/>
        </w:rPr>
      </w:pPr>
      <w:r>
        <w:rPr>
          <w:rFonts w:ascii="宋体" w:hAnsi="宋体" w:cs="宋体" w:hint="eastAsia"/>
          <w:sz w:val="24"/>
        </w:rPr>
        <w:t>D</w:t>
      </w:r>
      <w:r>
        <w:rPr>
          <w:rFonts w:ascii="宋体" w:hAnsi="宋体" w:cs="宋体" w:hint="eastAsia"/>
          <w:sz w:val="24"/>
        </w:rPr>
        <w:t>由总等电位联结端子板分别引出等电位联结线与进出楼内水、暖、煤气金属干管、电梯导轨、建筑物内所有用电设备不带电之金属外壳</w:t>
      </w:r>
      <w:r>
        <w:rPr>
          <w:rFonts w:ascii="宋体" w:hAnsi="宋体" w:cs="宋体" w:hint="eastAsia"/>
          <w:sz w:val="24"/>
        </w:rPr>
        <w:t>，各强弱电穿线钢管外皮、电缆金属外皮、电缆桥架、金属线槽、强弱电进户管等连接。</w:t>
      </w:r>
    </w:p>
    <w:p w:rsidR="001F5C55">
      <w:pPr>
        <w:pStyle w:val="Normal0"/>
        <w:spacing w:line="360" w:lineRule="auto"/>
        <w:ind w:firstLine="480" w:firstLineChars="200"/>
        <w:rPr>
          <w:rFonts w:ascii="宋体" w:hAnsi="宋体" w:cs="宋体"/>
          <w:sz w:val="24"/>
        </w:rPr>
      </w:pPr>
      <w:r>
        <w:rPr>
          <w:rFonts w:ascii="宋体" w:hAnsi="宋体" w:cs="宋体" w:hint="eastAsia"/>
          <w:sz w:val="24"/>
        </w:rPr>
        <w:t>E</w:t>
      </w:r>
      <w:r>
        <w:rPr>
          <w:rFonts w:ascii="宋体" w:hAnsi="宋体" w:cs="宋体" w:hint="eastAsia"/>
          <w:sz w:val="24"/>
        </w:rPr>
        <w:t>电缆桥架及金属线槽支架全长不少于</w:t>
      </w:r>
      <w:r>
        <w:rPr>
          <w:rFonts w:ascii="宋体" w:hAnsi="宋体" w:cs="宋体" w:hint="eastAsia"/>
          <w:sz w:val="24"/>
        </w:rPr>
        <w:t>2</w:t>
      </w:r>
      <w:r>
        <w:rPr>
          <w:rFonts w:ascii="宋体" w:hAnsi="宋体" w:cs="宋体" w:hint="eastAsia"/>
          <w:sz w:val="24"/>
        </w:rPr>
        <w:t>处接地。</w:t>
      </w:r>
    </w:p>
    <w:p w:rsidR="001F5C55">
      <w:pPr>
        <w:pStyle w:val="Normal0"/>
        <w:spacing w:line="360" w:lineRule="auto"/>
        <w:ind w:firstLine="480" w:firstLineChars="200"/>
        <w:rPr>
          <w:rFonts w:ascii="宋体" w:hAnsi="宋体" w:cs="宋体"/>
          <w:sz w:val="24"/>
        </w:rPr>
      </w:pPr>
      <w:r>
        <w:rPr>
          <w:rFonts w:ascii="宋体" w:hAnsi="宋体" w:cs="宋体" w:hint="eastAsia"/>
          <w:sz w:val="24"/>
        </w:rPr>
        <w:t>F</w:t>
      </w:r>
      <w:r>
        <w:rPr>
          <w:rFonts w:ascii="宋体" w:hAnsi="宋体" w:cs="宋体" w:hint="eastAsia"/>
          <w:sz w:val="24"/>
        </w:rPr>
        <w:t>本工程采用联合接地方式，与防雷系统共用基础钢筋网作为接地装置，要求总接地电阻不大于</w:t>
      </w:r>
      <w:r>
        <w:rPr>
          <w:rFonts w:ascii="宋体" w:hAnsi="宋体" w:cs="宋体" w:hint="eastAsia"/>
          <w:sz w:val="24"/>
        </w:rPr>
        <w:t>O.5</w:t>
      </w:r>
      <w:r>
        <w:rPr>
          <w:rFonts w:ascii="宋体" w:hAnsi="宋体" w:cs="宋体" w:hint="eastAsia"/>
          <w:sz w:val="24"/>
        </w:rPr>
        <w:t>欧姆，施工后进行测试，如不满足要求，须增补人工接地极。</w:t>
      </w:r>
    </w:p>
    <w:p w:rsidR="001F5C55">
      <w:pPr>
        <w:pStyle w:val="Normal0"/>
        <w:spacing w:line="360" w:lineRule="auto"/>
        <w:ind w:firstLine="480" w:firstLineChars="200"/>
        <w:rPr>
          <w:rFonts w:ascii="宋体" w:hAnsi="宋体" w:cs="宋体"/>
          <w:sz w:val="24"/>
        </w:rPr>
      </w:pPr>
      <w:r>
        <w:rPr>
          <w:rFonts w:ascii="宋体" w:hAnsi="宋体" w:hint="eastAsia"/>
          <w:b/>
          <w:sz w:val="24"/>
        </w:rPr>
        <w:t>（</w:t>
      </w:r>
      <w:r>
        <w:rPr>
          <w:rFonts w:ascii="宋体" w:hAnsi="宋体" w:cs="宋体" w:hint="eastAsia"/>
          <w:sz w:val="24"/>
        </w:rPr>
        <w:t>2</w:t>
      </w:r>
      <w:r>
        <w:rPr>
          <w:rFonts w:ascii="宋体" w:hAnsi="宋体" w:cs="宋体" w:hint="eastAsia"/>
          <w:sz w:val="24"/>
        </w:rPr>
        <w:t>）具体施工措施：</w:t>
      </w:r>
    </w:p>
    <w:p w:rsidR="001F5C55">
      <w:pPr>
        <w:pStyle w:val="Normal0"/>
        <w:spacing w:line="360" w:lineRule="auto"/>
        <w:ind w:firstLine="480" w:firstLineChars="200"/>
        <w:rPr>
          <w:rFonts w:ascii="宋体" w:hAnsi="宋体" w:cs="宋体"/>
          <w:sz w:val="24"/>
        </w:rPr>
        <w:sectPr>
          <w:type w:val="nextPage"/>
          <w:pgSz w:w="11906" w:h="16838"/>
          <w:pgMar w:top="1089" w:right="1418" w:bottom="1247" w:left="1400" w:header="851" w:footer="992" w:gutter="0"/>
          <w:pgNumType w:start="12"/>
          <w:cols w:space="708"/>
          <w:titlePg w:val="0"/>
          <w:docGrid w:type="linesAndChars" w:linePitch="312"/>
        </w:sectPr>
      </w:pPr>
      <w:r>
        <w:rPr>
          <w:rFonts w:ascii="宋体" w:hAnsi="宋体" w:cs="宋体" w:hint="eastAsia"/>
          <w:sz w:val="24"/>
        </w:rPr>
        <w:t>楼内做总等电位联结，端子箱距地</w:t>
      </w:r>
      <w:r>
        <w:rPr>
          <w:rFonts w:ascii="宋体" w:hAnsi="宋体" w:cs="宋体" w:hint="eastAsia"/>
          <w:sz w:val="24"/>
        </w:rPr>
        <w:t>0.3</w:t>
      </w:r>
      <w:r>
        <w:rPr>
          <w:rFonts w:ascii="宋体" w:hAnsi="宋体" w:cs="宋体" w:hint="eastAsia"/>
          <w:sz w:val="24"/>
        </w:rPr>
        <w:t>米，暗装。由总等电位联结端子板分别引二</w:t>
      </w:r>
    </w:p>
    <w:p w:rsidR="001F5C55">
      <w:pPr>
        <w:pStyle w:val="Normal0"/>
        <w:spacing w:line="360" w:lineRule="auto"/>
        <w:ind w:firstLine="480" w:firstLineChars="200"/>
        <w:rPr>
          <w:rFonts w:ascii="宋体" w:hAnsi="宋体" w:cs="宋体"/>
          <w:sz w:val="24"/>
        </w:rPr>
      </w:pPr>
      <w:r>
        <w:rPr>
          <w:rFonts w:ascii="宋体" w:hAnsi="宋体" w:cs="宋体" w:hint="eastAsia"/>
          <w:sz w:val="24"/>
        </w:rPr>
        <w:t>根连接线与基础钢筋网连接。由总等电位联结端子板分别引出等电位联结线与进出楼内水金属干管、电梯轨道、建筑物内所有用电设备正常不带电的金属外壳、各强弱电的穿线钢管外皮、电缆金属外皮、电缆桥架、金属线槽、强弱电进户管等连接，并分别引出联接线至消防控制室、机房及各电间内，等电位联结线贯穿各层。卫生间局部等电位联结，采用联合接地方式，共用基础钢筋网做接地装置总接地电阻不大于</w:t>
      </w:r>
      <w:r>
        <w:rPr>
          <w:rFonts w:ascii="宋体" w:hAnsi="宋体" w:cs="宋体" w:hint="eastAsia"/>
          <w:sz w:val="24"/>
        </w:rPr>
        <w:t>O.5</w:t>
      </w:r>
      <w:r>
        <w:rPr>
          <w:rFonts w:ascii="宋体" w:hAnsi="宋体" w:cs="宋体" w:hint="eastAsia"/>
          <w:sz w:val="24"/>
        </w:rPr>
        <w:t>欧姆，接地装置安装做法及等电位联结做法见</w:t>
      </w:r>
      <w:r>
        <w:rPr>
          <w:rFonts w:ascii="宋体" w:hAnsi="宋体" w:cs="宋体" w:hint="eastAsia"/>
          <w:sz w:val="24"/>
        </w:rPr>
        <w:t>02D501-2</w:t>
      </w:r>
      <w:r>
        <w:rPr>
          <w:rFonts w:ascii="宋体" w:hAnsi="宋体" w:cs="宋体" w:hint="eastAsia"/>
          <w:sz w:val="24"/>
        </w:rPr>
        <w:t>及</w:t>
      </w:r>
      <w:r>
        <w:rPr>
          <w:rFonts w:ascii="宋体" w:hAnsi="宋体" w:cs="宋体" w:hint="eastAsia"/>
          <w:sz w:val="24"/>
        </w:rPr>
        <w:t>05D1</w:t>
      </w:r>
      <w:r>
        <w:rPr>
          <w:rFonts w:ascii="宋体" w:hAnsi="宋体" w:cs="宋体" w:hint="eastAsia"/>
          <w:sz w:val="24"/>
        </w:rPr>
        <w:t>0</w:t>
      </w:r>
      <w:r>
        <w:rPr>
          <w:rFonts w:ascii="宋体" w:hAnsi="宋体" w:cs="宋体" w:hint="eastAsia"/>
          <w:sz w:val="24"/>
        </w:rPr>
        <w:t>。施工时与结构专业密切配合。</w:t>
      </w:r>
    </w:p>
    <w:p w:rsidR="001F5C55">
      <w:pPr>
        <w:pStyle w:val="Normal0"/>
        <w:spacing w:line="360" w:lineRule="auto"/>
        <w:ind w:right="105" w:firstLine="360" w:rightChars="50" w:firstLineChars="150"/>
        <w:rPr>
          <w:rFonts w:ascii="宋体" w:hAnsi="宋体" w:cs="宋体"/>
          <w:sz w:val="24"/>
        </w:rPr>
      </w:pPr>
      <w:r>
        <w:rPr>
          <w:rFonts w:ascii="宋体" w:hAnsi="宋体" w:cs="宋体" w:hint="eastAsia"/>
          <w:sz w:val="24"/>
        </w:rPr>
        <w:t>接地装置的焊接要采用搭接焊，搭接长度符合下列规定：</w:t>
      </w:r>
    </w:p>
    <w:p w:rsidR="001F5C55">
      <w:pPr>
        <w:pStyle w:val="Normal0"/>
        <w:spacing w:line="360" w:lineRule="auto"/>
        <w:ind w:right="105" w:firstLine="360" w:rightChars="50" w:firstLineChars="150"/>
        <w:rPr>
          <w:rFonts w:ascii="宋体" w:hAnsi="宋体" w:cs="宋体"/>
          <w:sz w:val="24"/>
        </w:rPr>
      </w:pPr>
      <w:r>
        <w:rPr>
          <w:rFonts w:ascii="宋体" w:hAnsi="宋体" w:cs="宋体" w:hint="eastAsia"/>
          <w:sz w:val="24"/>
        </w:rPr>
        <w:t>a</w:t>
      </w:r>
      <w:r>
        <w:rPr>
          <w:rFonts w:ascii="宋体" w:hAnsi="宋体" w:cs="宋体" w:hint="eastAsia"/>
          <w:sz w:val="24"/>
        </w:rPr>
        <w:t>、扁钢与扁钢搭接为扁钢宽度的</w:t>
      </w:r>
      <w:r>
        <w:rPr>
          <w:rFonts w:ascii="宋体" w:hAnsi="宋体" w:cs="宋体" w:hint="eastAsia"/>
          <w:sz w:val="24"/>
        </w:rPr>
        <w:t>2</w:t>
      </w:r>
      <w:r>
        <w:rPr>
          <w:rFonts w:ascii="宋体" w:hAnsi="宋体" w:cs="宋体" w:hint="eastAsia"/>
          <w:sz w:val="24"/>
        </w:rPr>
        <w:t>倍，不少于三面施焊；</w:t>
      </w:r>
    </w:p>
    <w:p w:rsidR="001F5C55">
      <w:pPr>
        <w:pStyle w:val="Normal0"/>
        <w:spacing w:line="360" w:lineRule="auto"/>
        <w:ind w:right="105" w:firstLine="360" w:rightChars="50" w:firstLineChars="150"/>
        <w:rPr>
          <w:rFonts w:ascii="宋体" w:hAnsi="宋体" w:cs="宋体"/>
          <w:sz w:val="24"/>
        </w:rPr>
      </w:pPr>
      <w:r>
        <w:rPr>
          <w:rFonts w:ascii="宋体" w:hAnsi="宋体" w:cs="宋体" w:hint="eastAsia"/>
          <w:sz w:val="24"/>
        </w:rPr>
        <w:t>b</w:t>
      </w:r>
      <w:r>
        <w:rPr>
          <w:rFonts w:ascii="宋体" w:hAnsi="宋体" w:cs="宋体" w:hint="eastAsia"/>
          <w:sz w:val="24"/>
        </w:rPr>
        <w:t>、圆钢与圆钢搭接为圆钢宽度的</w:t>
      </w:r>
      <w:r>
        <w:rPr>
          <w:rFonts w:ascii="宋体" w:hAnsi="宋体" w:cs="宋体" w:hint="eastAsia"/>
          <w:sz w:val="24"/>
        </w:rPr>
        <w:t>6</w:t>
      </w:r>
      <w:r>
        <w:rPr>
          <w:rFonts w:ascii="宋体" w:hAnsi="宋体" w:cs="宋体" w:hint="eastAsia"/>
          <w:sz w:val="24"/>
        </w:rPr>
        <w:t>倍，双面施焊；</w:t>
      </w:r>
    </w:p>
    <w:p w:rsidR="001F5C55">
      <w:pPr>
        <w:pStyle w:val="Normal0"/>
        <w:spacing w:line="360" w:lineRule="auto"/>
        <w:ind w:right="105" w:firstLine="360" w:rightChars="50" w:firstLineChars="150"/>
        <w:rPr>
          <w:rFonts w:ascii="宋体" w:hAnsi="宋体" w:cs="宋体"/>
          <w:sz w:val="24"/>
        </w:rPr>
      </w:pPr>
      <w:r>
        <w:rPr>
          <w:rFonts w:ascii="宋体" w:hAnsi="宋体" w:cs="宋体" w:hint="eastAsia"/>
          <w:sz w:val="24"/>
        </w:rPr>
        <w:t>c</w:t>
      </w:r>
      <w:r>
        <w:rPr>
          <w:rFonts w:ascii="宋体" w:hAnsi="宋体" w:cs="宋体" w:hint="eastAsia"/>
          <w:sz w:val="24"/>
        </w:rPr>
        <w:t>、圆钢与扁钢搭接为圆钢宽度的</w:t>
      </w:r>
      <w:r>
        <w:rPr>
          <w:rFonts w:ascii="宋体" w:hAnsi="宋体" w:cs="宋体" w:hint="eastAsia"/>
          <w:sz w:val="24"/>
        </w:rPr>
        <w:t>6</w:t>
      </w:r>
      <w:r>
        <w:rPr>
          <w:rFonts w:ascii="宋体" w:hAnsi="宋体" w:cs="宋体" w:hint="eastAsia"/>
          <w:sz w:val="24"/>
        </w:rPr>
        <w:t>倍，双面施焊；</w:t>
      </w:r>
    </w:p>
    <w:p w:rsidR="001F5C55">
      <w:pPr>
        <w:pStyle w:val="Normal0"/>
        <w:spacing w:line="360" w:lineRule="auto"/>
        <w:ind w:right="105" w:firstLine="360" w:rightChars="50" w:firstLineChars="150"/>
        <w:rPr>
          <w:rFonts w:ascii="宋体" w:hAnsi="宋体" w:cs="宋体"/>
          <w:sz w:val="24"/>
        </w:rPr>
      </w:pPr>
      <w:r>
        <w:rPr>
          <w:rFonts w:ascii="宋体" w:hAnsi="宋体" w:cs="宋体" w:hint="eastAsia"/>
          <w:sz w:val="24"/>
        </w:rPr>
        <w:t>d</w:t>
      </w:r>
      <w:r>
        <w:rPr>
          <w:rFonts w:ascii="宋体" w:hAnsi="宋体" w:cs="宋体" w:hint="eastAsia"/>
          <w:sz w:val="24"/>
        </w:rPr>
        <w:t>、扁钢与钢管、扁钢与角钢焊接，紧贴角钢外侧两面，或紧贴</w:t>
      </w:r>
      <w:r>
        <w:rPr>
          <w:rFonts w:ascii="宋体" w:hAnsi="宋体" w:cs="宋体" w:hint="eastAsia"/>
          <w:sz w:val="24"/>
        </w:rPr>
        <w:t>3/4</w:t>
      </w:r>
      <w:r>
        <w:rPr>
          <w:rFonts w:ascii="宋体" w:hAnsi="宋体" w:cs="宋体" w:hint="eastAsia"/>
          <w:sz w:val="24"/>
        </w:rPr>
        <w:t>钢管表面，上下两侧施焊。</w:t>
      </w:r>
    </w:p>
    <w:p w:rsidR="001F5C55">
      <w:pPr>
        <w:pStyle w:val="Normal0"/>
        <w:spacing w:line="360" w:lineRule="auto"/>
        <w:ind w:right="105" w:firstLine="360" w:rightChars="50" w:firstLineChars="150"/>
        <w:rPr>
          <w:rFonts w:ascii="宋体" w:hAnsi="宋体" w:cs="宋体"/>
          <w:sz w:val="24"/>
        </w:rPr>
      </w:pPr>
      <w:r>
        <w:rPr>
          <w:rFonts w:ascii="宋体" w:hAnsi="宋体" w:cs="宋体" w:hint="eastAsia"/>
          <w:sz w:val="24"/>
        </w:rPr>
        <w:t>焊缝饱满，不得有夹渣、咬肉、裂纹及气孔等。除埋设在混凝土中的焊接接头外，焊接处应做好防腐处理。</w:t>
      </w:r>
    </w:p>
    <w:p w:rsidR="001F5C55">
      <w:pPr>
        <w:pStyle w:val="Normal0"/>
        <w:spacing w:line="360" w:lineRule="auto"/>
        <w:ind w:right="105" w:firstLine="360" w:rightChars="50" w:firstLineChars="150"/>
        <w:rPr>
          <w:rFonts w:ascii="宋体" w:hAnsi="宋体" w:cs="宋体"/>
          <w:b/>
          <w:sz w:val="24"/>
        </w:rPr>
      </w:pPr>
      <w:r>
        <w:rPr>
          <w:rFonts w:ascii="宋体" w:hAnsi="宋体" w:cs="宋体" w:hint="eastAsia"/>
          <w:b/>
          <w:sz w:val="24"/>
        </w:rPr>
        <w:t>5</w:t>
      </w:r>
      <w:r>
        <w:rPr>
          <w:rFonts w:ascii="宋体" w:hAnsi="宋体" w:cs="宋体" w:hint="eastAsia"/>
          <w:b/>
          <w:sz w:val="24"/>
        </w:rPr>
        <w:t>、桥架安装</w:t>
      </w:r>
    </w:p>
    <w:p w:rsidR="001F5C55">
      <w:pPr>
        <w:pStyle w:val="Normal0"/>
        <w:spacing w:line="360" w:lineRule="auto"/>
        <w:ind w:right="105" w:firstLine="360" w:rightChars="50" w:firstLineChars="150"/>
        <w:rPr>
          <w:rFonts w:ascii="宋体" w:hAnsi="宋体" w:cs="宋体"/>
          <w:sz w:val="24"/>
        </w:rPr>
        <w:sectPr>
          <w:type w:val="nextPage"/>
          <w:pgSz w:w="11906" w:h="16838"/>
          <w:pgMar w:top="1089" w:right="1418" w:bottom="1247" w:left="1400" w:header="851" w:footer="992" w:gutter="0"/>
          <w:pgNumType w:start="13"/>
          <w:cols w:space="708"/>
          <w:titlePg w:val="0"/>
          <w:docGrid w:type="linesAndChars" w:linePitch="312"/>
        </w:sectPr>
      </w:pPr>
      <w:r>
        <w:rPr>
          <w:rFonts w:ascii="宋体" w:hAnsi="宋体" w:cs="宋体" w:hint="eastAsia"/>
          <w:sz w:val="24"/>
        </w:rPr>
        <w:t>金属电缆桥架及其支架和引入或引出的金属电缆导管必须接地（</w:t>
      </w:r>
      <w:r>
        <w:rPr>
          <w:rFonts w:ascii="宋体" w:hAnsi="宋体" w:cs="宋体" w:hint="eastAsia"/>
          <w:sz w:val="24"/>
        </w:rPr>
        <w:t>PE</w:t>
      </w:r>
      <w:r>
        <w:rPr>
          <w:rFonts w:ascii="宋体" w:hAnsi="宋体" w:cs="宋体" w:hint="eastAsia"/>
          <w:sz w:val="24"/>
        </w:rPr>
        <w:t>）或接零（</w:t>
      </w:r>
      <w:r>
        <w:rPr>
          <w:rFonts w:ascii="宋体" w:hAnsi="宋体" w:cs="宋体" w:hint="eastAsia"/>
          <w:sz w:val="24"/>
        </w:rPr>
        <w:t>PEN</w:t>
      </w:r>
      <w:r>
        <w:rPr>
          <w:rFonts w:ascii="宋体" w:hAnsi="宋体" w:cs="宋体" w:hint="eastAsia"/>
          <w:sz w:val="24"/>
        </w:rPr>
        <w:t>）可靠，支、吊架打点时注意不要打断暗配管。金属电缆桥架及其支架全</w:t>
      </w:r>
      <w:r>
        <w:rPr>
          <w:rFonts w:ascii="宋体" w:hAnsi="宋体" w:hint="eastAsia"/>
          <w:spacing w:val="20"/>
          <w:w w:val="90"/>
          <w:sz w:val="24"/>
        </w:rPr>
        <w:t>长不少于</w:t>
      </w:r>
      <w:r>
        <w:rPr>
          <w:rFonts w:ascii="宋体" w:hAnsi="宋体" w:hint="eastAsia"/>
          <w:spacing w:val="20"/>
          <w:w w:val="90"/>
          <w:sz w:val="24"/>
        </w:rPr>
        <w:t>2</w:t>
      </w:r>
      <w:r>
        <w:rPr>
          <w:rFonts w:ascii="宋体" w:hAnsi="宋体" w:hint="eastAsia"/>
          <w:spacing w:val="20"/>
          <w:w w:val="90"/>
          <w:sz w:val="24"/>
        </w:rPr>
        <w:t>处</w:t>
      </w:r>
      <w:r>
        <w:rPr>
          <w:rFonts w:ascii="宋体" w:hAnsi="宋体" w:cs="宋体" w:hint="eastAsia"/>
          <w:sz w:val="24"/>
        </w:rPr>
        <w:t>与接地（</w:t>
      </w:r>
      <w:r>
        <w:rPr>
          <w:rFonts w:ascii="宋体" w:hAnsi="宋体" w:cs="宋体" w:hint="eastAsia"/>
          <w:sz w:val="24"/>
        </w:rPr>
        <w:t>PE</w:t>
      </w:r>
      <w:r>
        <w:rPr>
          <w:rFonts w:ascii="宋体" w:hAnsi="宋体" w:cs="宋体" w:hint="eastAsia"/>
          <w:sz w:val="24"/>
        </w:rPr>
        <w:t>）或接零（</w:t>
      </w:r>
      <w:r>
        <w:rPr>
          <w:rFonts w:ascii="宋体" w:hAnsi="宋体" w:cs="宋体" w:hint="eastAsia"/>
          <w:sz w:val="24"/>
        </w:rPr>
        <w:t>PEN</w:t>
      </w:r>
      <w:r>
        <w:rPr>
          <w:rFonts w:ascii="宋体" w:hAnsi="宋体" w:cs="宋体" w:hint="eastAsia"/>
          <w:sz w:val="24"/>
        </w:rPr>
        <w:t>）干线相连接；非镀锌电缆桥架间连接板的两端跨接编织软铜线，接地线最小允许截面积不小于</w:t>
      </w:r>
      <w:r>
        <w:rPr>
          <w:rFonts w:ascii="宋体" w:hAnsi="宋体" w:cs="宋体" w:hint="eastAsia"/>
          <w:sz w:val="24"/>
        </w:rPr>
        <w:t>4mm2</w:t>
      </w:r>
      <w:r>
        <w:rPr>
          <w:rFonts w:ascii="宋体" w:hAnsi="宋体" w:cs="宋体" w:hint="eastAsia"/>
          <w:sz w:val="24"/>
        </w:rPr>
        <w:t>。镀锌电缆桥架间连接板的两端不跨接接地线，但连接板两端不小于</w:t>
      </w:r>
      <w:r>
        <w:rPr>
          <w:rFonts w:ascii="宋体" w:hAnsi="宋体" w:cs="宋体" w:hint="eastAsia"/>
          <w:sz w:val="24"/>
        </w:rPr>
        <w:t>2</w:t>
      </w:r>
      <w:r>
        <w:rPr>
          <w:rFonts w:ascii="宋体" w:hAnsi="宋体" w:cs="宋体" w:hint="eastAsia"/>
          <w:sz w:val="24"/>
        </w:rPr>
        <w:t>个有防松螺帽或防松垫圈的连接固定螺栓。直线段钢制电缆桥架长度超过</w:t>
      </w:r>
      <w:r>
        <w:rPr>
          <w:rFonts w:ascii="宋体" w:hAnsi="宋体" w:cs="宋体" w:hint="eastAsia"/>
          <w:sz w:val="24"/>
        </w:rPr>
        <w:t>30m</w:t>
      </w:r>
      <w:r>
        <w:rPr>
          <w:rFonts w:ascii="宋体" w:hAnsi="宋体" w:cs="宋体" w:hint="eastAsia"/>
          <w:sz w:val="24"/>
        </w:rPr>
        <w:t>设有伸缩节；电缆桥架跨越建筑物变形缝外设置补偿装置。电缆桥架转弯处的弯曲半径，不小于桥架内电缆最小允许弯曲半</w:t>
      </w:r>
      <w:r>
        <w:rPr>
          <w:rFonts w:ascii="宋体" w:hAnsi="宋体" w:cs="宋体" w:hint="eastAsia"/>
          <w:sz w:val="24"/>
        </w:rPr>
        <w:t>径。电缆桥架水平安装的支架间距为</w:t>
      </w:r>
      <w:r>
        <w:rPr>
          <w:rFonts w:ascii="宋体" w:hAnsi="宋体" w:cs="宋体" w:hint="eastAsia"/>
          <w:sz w:val="24"/>
        </w:rPr>
        <w:t>1.5-2m;</w:t>
      </w:r>
      <w:r>
        <w:rPr>
          <w:rFonts w:ascii="宋体" w:hAnsi="宋体" w:cs="宋体" w:hint="eastAsia"/>
          <w:sz w:val="24"/>
        </w:rPr>
        <w:t>垂直安装的支架间距不大于</w:t>
      </w:r>
      <w:r>
        <w:rPr>
          <w:rFonts w:ascii="宋体" w:hAnsi="宋体" w:cs="宋体" w:hint="eastAsia"/>
          <w:sz w:val="24"/>
        </w:rPr>
        <w:t>2m</w:t>
      </w:r>
      <w:r>
        <w:rPr>
          <w:rFonts w:ascii="宋体" w:hAnsi="宋体" w:cs="宋体" w:hint="eastAsia"/>
          <w:sz w:val="24"/>
        </w:rPr>
        <w:t>。桥架与支架间螺栓、桥架连接板螺栓固定紧固无遗漏，螺母位于桥架外侧。电缆桥架敷设在易燃易爆气体管道和热力管道的下方时，要大于规范规定的最小间距。敷设在竖井内和穿越不同防火区的桥架，按设计要求位置，用防火材料封墙。支架与预埋件焊接时，焊缝饱满；膨胀螺栓固定时，选用螺栓适配，连接紧固，防松零件齐全。桥架内电缆敷设大于</w:t>
      </w:r>
      <w:r>
        <w:rPr>
          <w:rFonts w:ascii="宋体" w:hAnsi="宋体" w:cs="宋体" w:hint="eastAsia"/>
          <w:sz w:val="24"/>
        </w:rPr>
        <w:t>45</w:t>
      </w:r>
      <w:r>
        <w:rPr>
          <w:rFonts w:ascii="宋体" w:hAnsi="宋体" w:cs="宋体" w:hint="eastAsia"/>
          <w:sz w:val="24"/>
        </w:rPr>
        <w:t>°倾斜敷设的电缆每隔</w:t>
      </w:r>
      <w:r>
        <w:rPr>
          <w:rFonts w:ascii="宋体" w:hAnsi="宋体" w:cs="宋体" w:hint="eastAsia"/>
          <w:sz w:val="24"/>
        </w:rPr>
        <w:t>2m</w:t>
      </w:r>
      <w:r>
        <w:rPr>
          <w:rFonts w:ascii="宋体" w:hAnsi="宋体" w:cs="宋体" w:hint="eastAsia"/>
          <w:sz w:val="24"/>
        </w:rPr>
        <w:t>处设固定点。电缆出入竖井、建筑物、柜（盘）、台处以及管子管口处等做密封处理。电缆敷设排列整齐，水</w:t>
      </w:r>
      <w:r>
        <w:rPr>
          <w:rFonts w:ascii="宋体" w:hAnsi="宋体" w:cs="宋体" w:hint="eastAsia"/>
          <w:sz w:val="24"/>
        </w:rPr>
        <w:t>平敷设的电缆，首尾两端、转弯两侧及每隔</w:t>
      </w:r>
      <w:r>
        <w:rPr>
          <w:rFonts w:ascii="宋体" w:hAnsi="宋体" w:cs="宋体" w:hint="eastAsia"/>
          <w:sz w:val="24"/>
        </w:rPr>
        <w:t>5-10m</w:t>
      </w:r>
      <w:r>
        <w:rPr>
          <w:rFonts w:ascii="宋体" w:hAnsi="宋体" w:cs="宋体" w:hint="eastAsia"/>
          <w:sz w:val="24"/>
        </w:rPr>
        <w:t>处设固定点；敷设于垂直桥架内的电缆固定点间距，不大于</w:t>
      </w:r>
      <w:r>
        <w:rPr>
          <w:rFonts w:ascii="宋体" w:hAnsi="宋体" w:cs="宋体" w:hint="eastAsia"/>
          <w:sz w:val="24"/>
        </w:rPr>
        <w:t>1000mm</w:t>
      </w:r>
      <w:r>
        <w:rPr>
          <w:rFonts w:ascii="宋体" w:hAnsi="宋体" w:cs="宋体" w:hint="eastAsia"/>
          <w:sz w:val="24"/>
        </w:rPr>
        <w:t>。电缆的首、末端分支处设标志牌。桥架敷设整洁，无污物，桥架内线路排列整齐。</w:t>
      </w:r>
    </w:p>
    <w:p w:rsidR="001F5C55">
      <w:pPr>
        <w:pStyle w:val="Normal0"/>
        <w:spacing w:line="360" w:lineRule="auto"/>
        <w:ind w:right="105" w:firstLine="480" w:rightChars="50" w:firstLineChars="200"/>
        <w:rPr>
          <w:rFonts w:ascii="宋体" w:hAnsi="宋体" w:cs="宋体"/>
          <w:b/>
          <w:sz w:val="24"/>
        </w:rPr>
      </w:pPr>
      <w:r>
        <w:rPr>
          <w:rFonts w:ascii="宋体" w:hAnsi="宋体" w:cs="宋体" w:hint="eastAsia"/>
          <w:b/>
          <w:sz w:val="24"/>
        </w:rPr>
        <w:t>6</w:t>
      </w:r>
      <w:r>
        <w:rPr>
          <w:rFonts w:ascii="宋体" w:hAnsi="宋体" w:cs="宋体" w:hint="eastAsia"/>
          <w:b/>
          <w:sz w:val="24"/>
        </w:rPr>
        <w:t>、电缆敷设</w:t>
      </w:r>
    </w:p>
    <w:p w:rsidR="001F5C55">
      <w:pPr>
        <w:pStyle w:val="Normal0"/>
        <w:spacing w:line="360" w:lineRule="auto"/>
        <w:ind w:right="105" w:firstLine="480" w:rightChars="50" w:firstLineChars="200"/>
        <w:rPr>
          <w:rFonts w:ascii="宋体" w:hAnsi="宋体" w:cs="宋体"/>
          <w:sz w:val="24"/>
        </w:rPr>
      </w:pPr>
      <w:r>
        <w:rPr>
          <w:rFonts w:ascii="宋体" w:hAnsi="宋体" w:cs="宋体" w:hint="eastAsia"/>
          <w:sz w:val="24"/>
        </w:rPr>
        <w:t>电缆型号、电压、规格应符合设计要求、测试绝缘电阻不小于</w:t>
      </w:r>
      <w:r>
        <w:rPr>
          <w:rFonts w:ascii="宋体" w:hAnsi="宋体" w:cs="宋体" w:hint="eastAsia"/>
          <w:sz w:val="24"/>
        </w:rPr>
        <w:t>0.5M</w:t>
      </w:r>
      <w:r>
        <w:rPr>
          <w:rFonts w:ascii="宋体" w:hAnsi="宋体" w:cs="宋体" w:hint="eastAsia"/>
          <w:sz w:val="24"/>
        </w:rPr>
        <w:t>Ω。电缆外观应无损伤、绝缘良好，当对电缆的密封怀疑时，应进行潮湿判断。电缆放线架应放置稳妥，钢轴的强度和长度应与电缆盘重量和宽度相配合。聚氯乙烯绝缘电力电缆弯曲半径应大于</w:t>
      </w:r>
      <w:r>
        <w:rPr>
          <w:rFonts w:ascii="宋体" w:hAnsi="宋体" w:cs="宋体" w:hint="eastAsia"/>
          <w:sz w:val="24"/>
        </w:rPr>
        <w:t>10</w:t>
      </w:r>
      <w:r>
        <w:rPr>
          <w:rFonts w:ascii="宋体" w:hAnsi="宋体" w:cs="宋体" w:hint="eastAsia"/>
          <w:sz w:val="24"/>
        </w:rPr>
        <w:t>倍外径。电缆敷设时，电缆应从盘上的上端引出，不应使电缆在支架上及地面上摩擦</w:t>
      </w:r>
      <w:r>
        <w:rPr>
          <w:rFonts w:ascii="宋体" w:hAnsi="宋体" w:cs="宋体" w:hint="eastAsia"/>
          <w:sz w:val="24"/>
        </w:rPr>
        <w:t>拖拉。并列敷设的电缆，其接头的位置相互错开，排列整齐，易交叉，用专用电缆卡加以固定，并及时装设标识牌。电缆头制作时保护头的大小要合适，并用彩色塑料带缠绕。</w:t>
      </w:r>
    </w:p>
    <w:p w:rsidR="001F5C55">
      <w:pPr>
        <w:pStyle w:val="Normal0"/>
        <w:spacing w:line="360" w:lineRule="auto"/>
        <w:ind w:right="105" w:firstLine="480" w:rightChars="50" w:firstLineChars="200"/>
        <w:rPr>
          <w:rFonts w:ascii="宋体" w:hAnsi="宋体" w:cs="宋体"/>
          <w:b/>
          <w:sz w:val="24"/>
        </w:rPr>
      </w:pPr>
      <w:r>
        <w:rPr>
          <w:rFonts w:ascii="宋体" w:hAnsi="宋体" w:cs="宋体" w:hint="eastAsia"/>
          <w:b/>
          <w:sz w:val="24"/>
        </w:rPr>
        <w:t>7</w:t>
      </w:r>
      <w:r>
        <w:rPr>
          <w:rFonts w:ascii="宋体" w:hAnsi="宋体" w:cs="宋体" w:hint="eastAsia"/>
          <w:b/>
          <w:sz w:val="24"/>
        </w:rPr>
        <w:t>、管内穿线</w:t>
      </w:r>
    </w:p>
    <w:p w:rsidR="001F5C55">
      <w:pPr>
        <w:pStyle w:val="Normal0"/>
        <w:spacing w:line="360" w:lineRule="auto"/>
        <w:ind w:right="105" w:firstLine="480" w:rightChars="50" w:firstLineChars="200"/>
        <w:rPr>
          <w:rFonts w:ascii="宋体" w:hAnsi="宋体" w:cs="宋体"/>
          <w:sz w:val="24"/>
        </w:rPr>
      </w:pPr>
      <w:r>
        <w:rPr>
          <w:rFonts w:ascii="宋体" w:hAnsi="宋体" w:cs="宋体" w:hint="eastAsia"/>
          <w:sz w:val="24"/>
        </w:rPr>
        <w:t>电线、电缆穿管前，应清除管内杂物和积水，管口要加护口保护，防止划破线皮。穿线两人一组，一人送，一人拉，步调一致。当采用多相供电时，同一建筑物的电线绝缘层颜色应一致，即保护地线（</w:t>
      </w:r>
      <w:r>
        <w:rPr>
          <w:rFonts w:ascii="宋体" w:hAnsi="宋体" w:cs="宋体" w:hint="eastAsia"/>
          <w:sz w:val="24"/>
        </w:rPr>
        <w:t>PE</w:t>
      </w:r>
      <w:r>
        <w:rPr>
          <w:rFonts w:ascii="宋体" w:hAnsi="宋体" w:cs="宋体" w:hint="eastAsia"/>
          <w:sz w:val="24"/>
        </w:rPr>
        <w:t>线）应为黄绿相间色，零线淡蓝色；相线用</w:t>
      </w:r>
      <w:r>
        <w:rPr>
          <w:rFonts w:ascii="宋体" w:hAnsi="宋体" w:cs="宋体" w:hint="eastAsia"/>
          <w:sz w:val="24"/>
        </w:rPr>
        <w:t>A</w:t>
      </w:r>
      <w:r>
        <w:rPr>
          <w:rFonts w:ascii="宋体" w:hAnsi="宋体" w:cs="宋体" w:hint="eastAsia"/>
          <w:sz w:val="24"/>
        </w:rPr>
        <w:t>相—黄色，</w:t>
      </w:r>
      <w:r>
        <w:rPr>
          <w:rFonts w:ascii="宋体" w:hAnsi="宋体" w:cs="宋体" w:hint="eastAsia"/>
          <w:sz w:val="24"/>
        </w:rPr>
        <w:t>B</w:t>
      </w:r>
      <w:r>
        <w:rPr>
          <w:rFonts w:ascii="宋体" w:hAnsi="宋体" w:cs="宋体" w:hint="eastAsia"/>
          <w:sz w:val="24"/>
        </w:rPr>
        <w:t>相—绿色，</w:t>
      </w:r>
      <w:r>
        <w:rPr>
          <w:rFonts w:ascii="宋体" w:hAnsi="宋体" w:cs="宋体" w:hint="eastAsia"/>
          <w:sz w:val="24"/>
        </w:rPr>
        <w:t>C</w:t>
      </w:r>
      <w:r>
        <w:rPr>
          <w:rFonts w:ascii="宋体" w:hAnsi="宋体" w:cs="宋体" w:hint="eastAsia"/>
          <w:sz w:val="24"/>
        </w:rPr>
        <w:t>相—红色。</w:t>
      </w:r>
    </w:p>
    <w:p w:rsidR="001F5C55">
      <w:pPr>
        <w:pStyle w:val="Normal0"/>
        <w:spacing w:line="360" w:lineRule="auto"/>
        <w:ind w:right="105" w:firstLine="480" w:rightChars="50" w:firstLineChars="200"/>
        <w:rPr>
          <w:rFonts w:ascii="宋体" w:hAnsi="宋体" w:cs="宋体"/>
          <w:b/>
          <w:sz w:val="24"/>
        </w:rPr>
      </w:pPr>
      <w:r>
        <w:rPr>
          <w:rFonts w:ascii="宋体" w:hAnsi="宋体" w:cs="宋体" w:hint="eastAsia"/>
          <w:b/>
          <w:sz w:val="24"/>
        </w:rPr>
        <w:t>8</w:t>
      </w:r>
      <w:r>
        <w:rPr>
          <w:rFonts w:ascii="宋体" w:hAnsi="宋体" w:cs="宋体" w:hint="eastAsia"/>
          <w:b/>
          <w:sz w:val="24"/>
        </w:rPr>
        <w:t>、插座接线</w:t>
      </w:r>
    </w:p>
    <w:p w:rsidR="001F5C55">
      <w:pPr>
        <w:pStyle w:val="Normal0"/>
        <w:spacing w:line="360" w:lineRule="auto"/>
        <w:ind w:right="105" w:firstLine="480" w:rightChars="50" w:firstLineChars="200"/>
        <w:rPr>
          <w:rFonts w:ascii="宋体" w:hAnsi="宋体" w:cs="宋体"/>
          <w:sz w:val="24"/>
        </w:rPr>
      </w:pPr>
      <w:r>
        <w:rPr>
          <w:rFonts w:ascii="宋体" w:hAnsi="宋体" w:cs="宋体" w:hint="eastAsia"/>
          <w:sz w:val="24"/>
        </w:rPr>
        <w:t>单相两孔插座，面对插座的右孔或上孔与相线连接，左孔或下孔与零线连接；单相</w:t>
      </w:r>
      <w:r>
        <w:rPr>
          <w:rFonts w:ascii="宋体" w:hAnsi="宋体" w:cs="宋体" w:hint="eastAsia"/>
          <w:sz w:val="24"/>
        </w:rPr>
        <w:t>三孔插座，面对插座的右孔与相线连接，左孔与零线连接；单相三孔、三相四孔及三相五孔插座的接地（</w:t>
      </w:r>
      <w:r>
        <w:rPr>
          <w:rFonts w:ascii="宋体" w:hAnsi="宋体" w:cs="宋体" w:hint="eastAsia"/>
          <w:sz w:val="24"/>
        </w:rPr>
        <w:t>PE</w:t>
      </w:r>
      <w:r>
        <w:rPr>
          <w:rFonts w:ascii="宋体" w:hAnsi="宋体" w:cs="宋体" w:hint="eastAsia"/>
          <w:sz w:val="24"/>
        </w:rPr>
        <w:t>）或接零（</w:t>
      </w:r>
      <w:r>
        <w:rPr>
          <w:rFonts w:ascii="宋体" w:hAnsi="宋体" w:cs="宋体" w:hint="eastAsia"/>
          <w:sz w:val="24"/>
        </w:rPr>
        <w:t>PEN</w:t>
      </w:r>
      <w:r>
        <w:rPr>
          <w:rFonts w:ascii="宋体" w:hAnsi="宋体" w:cs="宋体" w:hint="eastAsia"/>
          <w:sz w:val="24"/>
        </w:rPr>
        <w:t>）线接在上孔。插座的接地端子不与零线端子连接。同一场所的三相插座，接线的相序一致。接地（</w:t>
      </w:r>
      <w:r>
        <w:rPr>
          <w:rFonts w:ascii="宋体" w:hAnsi="宋体" w:cs="宋体" w:hint="eastAsia"/>
          <w:sz w:val="24"/>
        </w:rPr>
        <w:t>PE</w:t>
      </w:r>
      <w:r>
        <w:rPr>
          <w:rFonts w:ascii="宋体" w:hAnsi="宋体" w:cs="宋体" w:hint="eastAsia"/>
          <w:sz w:val="24"/>
        </w:rPr>
        <w:t>）或接零（</w:t>
      </w:r>
      <w:r>
        <w:rPr>
          <w:rFonts w:ascii="宋体" w:hAnsi="宋体" w:cs="宋体" w:hint="eastAsia"/>
          <w:sz w:val="24"/>
        </w:rPr>
        <w:t>PEN</w:t>
      </w:r>
      <w:r>
        <w:rPr>
          <w:rFonts w:ascii="宋体" w:hAnsi="宋体" w:cs="宋体" w:hint="eastAsia"/>
          <w:sz w:val="24"/>
        </w:rPr>
        <w:t>）线在插座间不串联连接。线在插座间不串联连接，灯具要固定牢固。插座安装完毕后，外观横平竖直，板面无污物。</w:t>
      </w:r>
    </w:p>
    <w:p w:rsidR="001F5C55">
      <w:pPr>
        <w:pStyle w:val="Normal0"/>
        <w:spacing w:line="360" w:lineRule="auto"/>
        <w:ind w:right="105" w:firstLine="480" w:rightChars="50" w:firstLineChars="200"/>
        <w:rPr>
          <w:rFonts w:ascii="宋体" w:hAnsi="宋体" w:cs="宋体"/>
          <w:b/>
          <w:sz w:val="24"/>
        </w:rPr>
      </w:pPr>
      <w:r>
        <w:rPr>
          <w:rFonts w:ascii="宋体" w:hAnsi="宋体" w:cs="宋体" w:hint="eastAsia"/>
          <w:b/>
          <w:sz w:val="24"/>
        </w:rPr>
        <w:t>10</w:t>
      </w:r>
      <w:r>
        <w:rPr>
          <w:rFonts w:ascii="宋体" w:hAnsi="宋体" w:cs="宋体" w:hint="eastAsia"/>
          <w:b/>
          <w:sz w:val="24"/>
        </w:rPr>
        <w:t>、</w:t>
      </w:r>
      <w:r>
        <w:rPr>
          <w:rFonts w:ascii="宋体" w:hAnsi="宋体" w:cs="宋体" w:hint="eastAsia"/>
          <w:b/>
          <w:sz w:val="24"/>
        </w:rPr>
        <w:t xml:space="preserve"> </w:t>
      </w:r>
      <w:r>
        <w:rPr>
          <w:rFonts w:ascii="宋体" w:hAnsi="宋体" w:cs="宋体" w:hint="eastAsia"/>
          <w:b/>
          <w:sz w:val="24"/>
        </w:rPr>
        <w:t>二次回路接线、柜内配线</w:t>
      </w:r>
    </w:p>
    <w:p w:rsidR="001F5C55">
      <w:pPr>
        <w:pStyle w:val="Normal0"/>
        <w:spacing w:line="360" w:lineRule="auto"/>
        <w:ind w:right="105" w:firstLine="480" w:rightChars="50" w:firstLineChars="200"/>
        <w:rPr>
          <w:rFonts w:ascii="宋体" w:hAnsi="宋体" w:cs="宋体"/>
          <w:sz w:val="24"/>
        </w:rPr>
        <w:sectPr>
          <w:type w:val="nextPage"/>
          <w:pgSz w:w="11906" w:h="16838"/>
          <w:pgMar w:top="1089" w:right="1418" w:bottom="1247" w:left="1400" w:header="851" w:footer="992" w:gutter="0"/>
          <w:pgNumType w:start="14"/>
          <w:cols w:space="708"/>
          <w:titlePg w:val="0"/>
          <w:docGrid w:type="linesAndChars" w:linePitch="312"/>
        </w:sectPr>
      </w:pPr>
      <w:r>
        <w:rPr>
          <w:rFonts w:ascii="宋体" w:hAnsi="宋体" w:cs="宋体" w:hint="eastAsia"/>
          <w:sz w:val="24"/>
        </w:rPr>
        <w:t>按配线图施工，接线正确、接地牢固。柜内配线均应用“号字头”标明电路编号，编号应正确，字迹应清晰，且不易脱色。柜内配线不允许有接头。柜内的导线束应集中敷设在</w:t>
      </w:r>
      <w:r>
        <w:rPr>
          <w:rFonts w:ascii="宋体" w:hAnsi="宋体" w:cs="宋体" w:hint="eastAsia"/>
          <w:sz w:val="24"/>
        </w:rPr>
        <w:t>线槽内或专用塑料卡扣、塑料绑扎带以及白线绳绑扎，不应使用金属丝或绝缘导线绑扎。柜内配线应采用截面积不小于</w:t>
      </w:r>
      <w:r>
        <w:rPr>
          <w:rFonts w:ascii="宋体" w:hAnsi="宋体" w:cs="宋体" w:hint="eastAsia"/>
          <w:sz w:val="24"/>
        </w:rPr>
        <w:t>1.5mm2 ,</w:t>
      </w:r>
      <w:r>
        <w:rPr>
          <w:rFonts w:ascii="宋体" w:hAnsi="宋体" w:cs="宋体" w:hint="eastAsia"/>
          <w:sz w:val="24"/>
        </w:rPr>
        <w:t>电压不低于</w:t>
      </w:r>
      <w:r>
        <w:rPr>
          <w:rFonts w:ascii="宋体" w:hAnsi="宋体" w:cs="宋体" w:hint="eastAsia"/>
          <w:sz w:val="24"/>
        </w:rPr>
        <w:t>400V</w:t>
      </w:r>
      <w:r>
        <w:rPr>
          <w:rFonts w:ascii="宋体" w:hAnsi="宋体" w:cs="宋体" w:hint="eastAsia"/>
          <w:sz w:val="24"/>
        </w:rPr>
        <w:t>的铜芯绝缘导线，但对电子元件回路、弱电回路采用锡焊连接时，在满足载流量和电压将及足够机械强度的情况下，可使用较小截面的绝缘导线，且导线不应有接头。</w:t>
      </w:r>
      <w:r>
        <w:rPr>
          <w:rFonts w:ascii="宋体" w:hAnsi="宋体" w:cs="宋体" w:hint="eastAsia"/>
          <w:sz w:val="24"/>
        </w:rPr>
        <w:t xml:space="preserve"> </w:t>
      </w:r>
      <w:r>
        <w:rPr>
          <w:rFonts w:ascii="宋体" w:hAnsi="宋体" w:cs="宋体" w:hint="eastAsia"/>
          <w:sz w:val="24"/>
        </w:rPr>
        <w:t>端子板接线，一个接线端子以压接一个导线为宜，最多不应超过两根。使用于连接可动部位的导线应使用多股软铜线，敷设时应留有适当的余度，线束应有加强绝缘层，在可动部分的两端，应用卡子固定。</w:t>
      </w:r>
      <w:r>
        <w:rPr>
          <w:rFonts w:ascii="宋体" w:hAnsi="宋体" w:cs="宋体" w:hint="eastAsia"/>
          <w:sz w:val="24"/>
        </w:rPr>
        <w:t xml:space="preserve"> </w:t>
      </w:r>
      <w:r>
        <w:rPr>
          <w:rFonts w:ascii="宋体" w:hAnsi="宋体" w:cs="宋体" w:hint="eastAsia"/>
          <w:sz w:val="24"/>
        </w:rPr>
        <w:t>引进柜内的控制电缆应排列整齐，不交叉，并固定</w:t>
      </w:r>
      <w:r>
        <w:rPr>
          <w:rFonts w:ascii="宋体" w:hAnsi="宋体" w:cs="宋体" w:hint="eastAsia"/>
          <w:sz w:val="24"/>
        </w:rPr>
        <w:t>牢靠，不应使接线端子承受机械力。用于晶体管保护、控制等逻辑回路的控制电缆，当采用屏蔽电</w:t>
      </w:r>
    </w:p>
    <w:p w:rsidR="001F5C55">
      <w:pPr>
        <w:pStyle w:val="Normal0"/>
        <w:spacing w:line="360" w:lineRule="auto"/>
        <w:ind w:right="105" w:firstLine="480" w:rightChars="50" w:firstLineChars="200"/>
        <w:rPr>
          <w:rFonts w:ascii="宋体" w:hAnsi="宋体" w:cs="宋体"/>
          <w:sz w:val="24"/>
        </w:rPr>
      </w:pPr>
      <w:r>
        <w:rPr>
          <w:rFonts w:ascii="宋体" w:hAnsi="宋体" w:cs="宋体" w:hint="eastAsia"/>
          <w:sz w:val="24"/>
        </w:rPr>
        <w:t>缆时，则其备用芯线应有一根接地。</w:t>
      </w:r>
      <w:r>
        <w:rPr>
          <w:rFonts w:ascii="宋体" w:hAnsi="宋体" w:cs="宋体" w:hint="eastAsia"/>
          <w:sz w:val="24"/>
        </w:rPr>
        <w:t xml:space="preserve"> </w:t>
      </w:r>
    </w:p>
    <w:p w:rsidR="001F5C55">
      <w:pPr>
        <w:pStyle w:val="Normal0"/>
        <w:spacing w:line="360" w:lineRule="auto"/>
        <w:ind w:right="105" w:firstLine="480" w:rightChars="50" w:firstLineChars="200"/>
        <w:rPr>
          <w:rFonts w:ascii="宋体" w:hAnsi="宋体" w:cs="宋体"/>
          <w:b/>
          <w:sz w:val="24"/>
        </w:rPr>
      </w:pPr>
      <w:r>
        <w:rPr>
          <w:rFonts w:ascii="宋体" w:hAnsi="宋体" w:cs="宋体" w:hint="eastAsia"/>
          <w:b/>
          <w:sz w:val="24"/>
        </w:rPr>
        <w:t>11</w:t>
      </w:r>
      <w:r>
        <w:rPr>
          <w:rFonts w:ascii="宋体" w:hAnsi="宋体" w:cs="宋体" w:hint="eastAsia"/>
          <w:b/>
          <w:sz w:val="24"/>
        </w:rPr>
        <w:t>、通电试运行</w:t>
      </w:r>
    </w:p>
    <w:p w:rsidR="001F5C55">
      <w:pPr>
        <w:pStyle w:val="Normal0"/>
        <w:spacing w:line="360" w:lineRule="auto"/>
        <w:ind w:right="105" w:firstLine="480" w:rightChars="50" w:firstLineChars="200"/>
        <w:rPr>
          <w:rFonts w:ascii="宋体" w:hAnsi="宋体" w:cs="宋体"/>
          <w:sz w:val="24"/>
        </w:rPr>
      </w:pPr>
      <w:r>
        <w:rPr>
          <w:rFonts w:ascii="宋体" w:hAnsi="宋体" w:cs="宋体" w:hint="eastAsia"/>
          <w:sz w:val="24"/>
        </w:rPr>
        <w:t>灯具、开关、插座、配电箱安装完毕，且各路支路的绝缘电阻摇测合格后方允许通电试运行，通电后应仔细检查灯具的控制是否灵活准确，其漏电开关动作应灵活可靠，如发现问题须先断电，然后查找原因进行修复。</w:t>
      </w:r>
    </w:p>
    <w:p w:rsidR="001F5C55">
      <w:pPr>
        <w:pStyle w:val="Normal0"/>
        <w:spacing w:line="360" w:lineRule="auto"/>
        <w:ind w:right="105" w:firstLine="480" w:rightChars="50" w:firstLineChars="200"/>
        <w:rPr>
          <w:rFonts w:ascii="宋体" w:hAnsi="宋体" w:cs="宋体"/>
          <w:sz w:val="24"/>
        </w:rPr>
      </w:pPr>
      <w:r>
        <w:rPr>
          <w:rFonts w:ascii="宋体" w:hAnsi="宋体" w:cs="宋体" w:hint="eastAsia"/>
          <w:sz w:val="24"/>
        </w:rPr>
        <w:t>12</w:t>
      </w:r>
      <w:r>
        <w:rPr>
          <w:rFonts w:ascii="宋体" w:hAnsi="宋体" w:cs="宋体" w:hint="eastAsia"/>
          <w:sz w:val="24"/>
        </w:rPr>
        <w:t>、电气与照明调试施工：</w:t>
      </w:r>
    </w:p>
    <w:p w:rsidR="001F5C55">
      <w:pPr>
        <w:pStyle w:val="Normal0"/>
        <w:spacing w:line="360" w:lineRule="auto"/>
        <w:ind w:right="105" w:firstLine="480" w:rightChars="50" w:firstLineChars="200"/>
        <w:rPr>
          <w:rFonts w:ascii="宋体" w:hAnsi="宋体" w:cs="宋体"/>
          <w:sz w:val="24"/>
        </w:rPr>
      </w:pPr>
      <w:r>
        <w:rPr>
          <w:rFonts w:ascii="宋体" w:hAnsi="宋体" w:cs="宋体" w:hint="eastAsia"/>
          <w:sz w:val="24"/>
        </w:rPr>
        <w:t>电气调试是整个工程交工的最关键一道工序，在保证管线通畅的条件下，主要是关于设备和配电室，控制箱（柜）的试验主要内容有：</w:t>
      </w:r>
    </w:p>
    <w:p w:rsidR="001F5C55">
      <w:pPr>
        <w:pStyle w:val="Normal0"/>
        <w:spacing w:line="360" w:lineRule="auto"/>
        <w:ind w:right="105" w:firstLine="480" w:rightChars="50" w:firstLineChars="200"/>
        <w:rPr>
          <w:rFonts w:ascii="宋体" w:hAnsi="宋体" w:cs="宋体"/>
          <w:sz w:val="24"/>
        </w:rPr>
      </w:pPr>
      <w:r>
        <w:rPr>
          <w:rFonts w:ascii="宋体" w:hAnsi="宋体" w:cs="宋体" w:hint="eastAsia"/>
          <w:sz w:val="24"/>
        </w:rPr>
        <w:t>（</w:t>
      </w:r>
      <w:r>
        <w:rPr>
          <w:rFonts w:ascii="宋体" w:hAnsi="宋体" w:cs="宋体" w:hint="eastAsia"/>
          <w:sz w:val="24"/>
        </w:rPr>
        <w:t>1</w:t>
      </w:r>
      <w:r>
        <w:rPr>
          <w:rFonts w:ascii="宋体" w:hAnsi="宋体" w:cs="宋体" w:hint="eastAsia"/>
          <w:sz w:val="24"/>
        </w:rPr>
        <w:t>）设备试运行连续时间，试验工</w:t>
      </w:r>
      <w:r>
        <w:rPr>
          <w:rFonts w:ascii="宋体" w:hAnsi="宋体" w:cs="宋体" w:hint="eastAsia"/>
          <w:sz w:val="24"/>
        </w:rPr>
        <w:t>程及应测的参数应符合合同的技术协议或有关技术文件的规定。</w:t>
      </w:r>
    </w:p>
    <w:p w:rsidR="001F5C55">
      <w:pPr>
        <w:pStyle w:val="Normal0"/>
        <w:spacing w:line="360" w:lineRule="auto"/>
        <w:ind w:right="105" w:firstLine="480" w:rightChars="50" w:firstLineChars="200"/>
        <w:rPr>
          <w:rFonts w:ascii="宋体" w:hAnsi="宋体" w:cs="宋体"/>
          <w:sz w:val="24"/>
        </w:rPr>
      </w:pPr>
      <w:r>
        <w:rPr>
          <w:rFonts w:ascii="宋体" w:hAnsi="宋体" w:cs="宋体" w:hint="eastAsia"/>
          <w:sz w:val="24"/>
        </w:rPr>
        <w:t>（</w:t>
      </w:r>
      <w:r>
        <w:rPr>
          <w:rFonts w:ascii="宋体" w:hAnsi="宋体" w:cs="宋体" w:hint="eastAsia"/>
          <w:sz w:val="24"/>
        </w:rPr>
        <w:t>2</w:t>
      </w:r>
      <w:r>
        <w:rPr>
          <w:rFonts w:ascii="宋体" w:hAnsi="宋体" w:cs="宋体" w:hint="eastAsia"/>
          <w:sz w:val="24"/>
        </w:rPr>
        <w:t>）保证设备的外观完整，无缺损。</w:t>
      </w:r>
    </w:p>
    <w:p w:rsidR="001F5C55">
      <w:pPr>
        <w:pStyle w:val="Normal0"/>
        <w:spacing w:line="360" w:lineRule="auto"/>
        <w:ind w:right="105" w:firstLine="480" w:rightChars="50" w:firstLineChars="200"/>
        <w:rPr>
          <w:rFonts w:ascii="宋体" w:hAnsi="宋体" w:cs="宋体"/>
          <w:sz w:val="24"/>
        </w:rPr>
      </w:pPr>
      <w:r>
        <w:rPr>
          <w:rFonts w:ascii="宋体" w:hAnsi="宋体" w:cs="宋体" w:hint="eastAsia"/>
          <w:sz w:val="24"/>
        </w:rPr>
        <w:t>（</w:t>
      </w:r>
      <w:r>
        <w:rPr>
          <w:rFonts w:ascii="宋体" w:hAnsi="宋体" w:cs="宋体" w:hint="eastAsia"/>
          <w:sz w:val="24"/>
        </w:rPr>
        <w:t>3</w:t>
      </w:r>
      <w:r>
        <w:rPr>
          <w:rFonts w:ascii="宋体" w:hAnsi="宋体" w:cs="宋体" w:hint="eastAsia"/>
          <w:sz w:val="24"/>
        </w:rPr>
        <w:t>）设备油漆应完整，电缆相序正确。</w:t>
      </w:r>
    </w:p>
    <w:p w:rsidR="001F5C55">
      <w:pPr>
        <w:pStyle w:val="Normal0"/>
        <w:spacing w:line="360" w:lineRule="auto"/>
        <w:ind w:right="105" w:firstLine="480" w:rightChars="50" w:firstLineChars="200"/>
        <w:rPr>
          <w:rFonts w:ascii="宋体" w:hAnsi="宋体" w:cs="宋体"/>
          <w:sz w:val="24"/>
        </w:rPr>
      </w:pPr>
      <w:r>
        <w:rPr>
          <w:rFonts w:ascii="宋体" w:hAnsi="宋体" w:cs="宋体" w:hint="eastAsia"/>
          <w:sz w:val="24"/>
        </w:rPr>
        <w:t>（</w:t>
      </w:r>
      <w:r>
        <w:rPr>
          <w:rFonts w:ascii="宋体" w:hAnsi="宋体" w:cs="宋体" w:hint="eastAsia"/>
          <w:sz w:val="24"/>
        </w:rPr>
        <w:t>4</w:t>
      </w:r>
      <w:r>
        <w:rPr>
          <w:rFonts w:ascii="宋体" w:hAnsi="宋体" w:cs="宋体" w:hint="eastAsia"/>
          <w:sz w:val="24"/>
        </w:rPr>
        <w:t>）设备或装置外壳接地应良好。</w:t>
      </w:r>
    </w:p>
    <w:p w:rsidR="001F5C55">
      <w:pPr>
        <w:pStyle w:val="Normal0"/>
        <w:spacing w:line="360" w:lineRule="auto"/>
        <w:ind w:right="105" w:firstLine="480" w:rightChars="50" w:firstLineChars="200"/>
        <w:rPr>
          <w:rFonts w:ascii="宋体" w:hAnsi="宋体" w:cs="宋体"/>
          <w:sz w:val="18"/>
          <w:szCs w:val="18"/>
        </w:rPr>
      </w:pPr>
      <w:r>
        <w:rPr>
          <w:rFonts w:ascii="宋体" w:hAnsi="宋体" w:cs="宋体" w:hint="eastAsia"/>
          <w:sz w:val="24"/>
        </w:rPr>
        <w:t>（</w:t>
      </w:r>
      <w:r>
        <w:rPr>
          <w:rFonts w:ascii="宋体" w:hAnsi="宋体" w:cs="宋体" w:hint="eastAsia"/>
          <w:sz w:val="24"/>
        </w:rPr>
        <w:t>5</w:t>
      </w:r>
      <w:r>
        <w:rPr>
          <w:rFonts w:ascii="宋体" w:hAnsi="宋体" w:cs="宋体" w:hint="eastAsia"/>
          <w:sz w:val="24"/>
        </w:rPr>
        <w:t>）记录和保存好各种调试记录，以便交工。</w:t>
      </w:r>
    </w:p>
    <w:p w:rsidR="001F5C55">
      <w:pPr>
        <w:pStyle w:val="Normal0"/>
        <w:spacing w:line="360" w:lineRule="auto"/>
        <w:ind w:right="105" w:firstLine="360" w:rightChars="50" w:firstLineChars="200"/>
        <w:rPr>
          <w:rFonts w:ascii="宋体" w:hAnsi="宋体" w:cs="宋体"/>
          <w:sz w:val="18"/>
          <w:szCs w:val="18"/>
        </w:rPr>
      </w:pPr>
    </w:p>
    <w:p w:rsidR="001F5C55">
      <w:pPr>
        <w:pStyle w:val="Normal0"/>
        <w:spacing w:line="360" w:lineRule="auto"/>
        <w:ind w:firstLine="480" w:firstLineChars="200"/>
        <w:rPr>
          <w:rFonts w:ascii="宋体" w:hAnsi="宋体" w:cs="宋体"/>
          <w:b/>
          <w:sz w:val="24"/>
        </w:rPr>
      </w:pPr>
      <w:r>
        <w:rPr>
          <w:rFonts w:ascii="宋体" w:hAnsi="宋体" w:cs="宋体" w:hint="eastAsia"/>
          <w:b/>
          <w:sz w:val="24"/>
        </w:rPr>
        <w:t>（二）给排水系统</w:t>
      </w:r>
    </w:p>
    <w:p w:rsidR="001F5C55">
      <w:pPr>
        <w:pStyle w:val="Normal0"/>
        <w:spacing w:line="360" w:lineRule="auto"/>
        <w:ind w:firstLine="480" w:firstLineChars="200"/>
        <w:rPr>
          <w:rFonts w:ascii="宋体" w:hAnsi="宋体" w:cs="宋体"/>
          <w:b/>
          <w:sz w:val="24"/>
        </w:rPr>
      </w:pPr>
      <w:r>
        <w:rPr>
          <w:rFonts w:ascii="宋体" w:hAnsi="宋体" w:cs="宋体" w:hint="eastAsia"/>
          <w:b/>
          <w:sz w:val="24"/>
        </w:rPr>
        <w:t>1</w:t>
      </w:r>
      <w:r>
        <w:rPr>
          <w:rFonts w:ascii="宋体" w:hAnsi="宋体" w:cs="宋体" w:hint="eastAsia"/>
          <w:b/>
          <w:sz w:val="24"/>
        </w:rPr>
        <w:t>给排水</w:t>
      </w:r>
    </w:p>
    <w:p w:rsidR="001F5C55">
      <w:pPr>
        <w:pStyle w:val="Normal0"/>
        <w:spacing w:line="360" w:lineRule="auto"/>
        <w:ind w:firstLine="480" w:firstLineChars="200"/>
        <w:rPr>
          <w:rFonts w:ascii="宋体" w:hAnsi="宋体" w:cs="宋体"/>
          <w:sz w:val="24"/>
        </w:rPr>
      </w:pPr>
      <w:r>
        <w:rPr>
          <w:rFonts w:ascii="宋体" w:hAnsi="宋体" w:cs="宋体" w:hint="eastAsia"/>
          <w:sz w:val="24"/>
        </w:rPr>
        <w:t>A</w:t>
      </w:r>
      <w:r>
        <w:rPr>
          <w:rFonts w:ascii="宋体" w:hAnsi="宋体" w:cs="宋体" w:hint="eastAsia"/>
          <w:sz w:val="24"/>
        </w:rPr>
        <w:t>生活冷水系统：供水水源由小区内集中设置的生活加压水泵供给。工程给水全部由加压泵房集中供给。</w:t>
      </w:r>
    </w:p>
    <w:p w:rsidR="001F5C55">
      <w:pPr>
        <w:pStyle w:val="Normal0"/>
        <w:spacing w:line="360" w:lineRule="auto"/>
        <w:ind w:firstLine="480" w:firstLineChars="200"/>
        <w:rPr>
          <w:rFonts w:ascii="宋体" w:hAnsi="宋体" w:cs="宋体"/>
          <w:sz w:val="24"/>
        </w:rPr>
      </w:pPr>
      <w:r>
        <w:rPr>
          <w:rFonts w:ascii="宋体" w:hAnsi="宋体" w:cs="宋体" w:hint="eastAsia"/>
          <w:sz w:val="24"/>
        </w:rPr>
        <w:t>B</w:t>
      </w:r>
      <w:r>
        <w:rPr>
          <w:rFonts w:ascii="宋体" w:hAnsi="宋体" w:cs="宋体" w:hint="eastAsia"/>
          <w:sz w:val="24"/>
        </w:rPr>
        <w:t>污水、废水系统：楼内生活污水、废水采用合流制，重力汇流排至室外。该楼卫生间污水均设专用通气立管，每隔两层设结合通气管与污水立管相连，采用</w:t>
      </w:r>
      <w:r>
        <w:rPr>
          <w:rFonts w:ascii="宋体" w:hAnsi="宋体" w:cs="宋体" w:hint="eastAsia"/>
          <w:sz w:val="24"/>
        </w:rPr>
        <w:t>H</w:t>
      </w:r>
      <w:r>
        <w:rPr>
          <w:rFonts w:ascii="宋体" w:hAnsi="宋体" w:cs="宋体" w:hint="eastAsia"/>
          <w:sz w:val="24"/>
        </w:rPr>
        <w:t>型管件替代结合通气管，结合通气管径</w:t>
      </w:r>
      <w:r>
        <w:rPr>
          <w:rFonts w:ascii="宋体" w:hAnsi="宋体" w:cs="宋体" w:hint="eastAsia"/>
          <w:sz w:val="24"/>
        </w:rPr>
        <w:t>DN100</w:t>
      </w:r>
      <w:r>
        <w:rPr>
          <w:rFonts w:ascii="宋体" w:hAnsi="宋体" w:cs="宋体" w:hint="eastAsia"/>
          <w:sz w:val="24"/>
        </w:rPr>
        <w:t>，</w:t>
      </w:r>
      <w:r>
        <w:rPr>
          <w:rFonts w:ascii="宋体" w:hAnsi="宋体" w:cs="宋体" w:hint="eastAsia"/>
          <w:sz w:val="24"/>
        </w:rPr>
        <w:t>H</w:t>
      </w:r>
      <w:r>
        <w:rPr>
          <w:rFonts w:ascii="宋体" w:hAnsi="宋体" w:cs="宋体" w:hint="eastAsia"/>
          <w:sz w:val="24"/>
        </w:rPr>
        <w:t>型管与通气管的连接点距安装地面</w:t>
      </w:r>
      <w:r>
        <w:rPr>
          <w:rFonts w:ascii="宋体" w:hAnsi="宋体" w:cs="宋体" w:hint="eastAsia"/>
          <w:sz w:val="24"/>
        </w:rPr>
        <w:t>1.3m</w:t>
      </w:r>
      <w:r>
        <w:rPr>
          <w:rFonts w:ascii="宋体" w:hAnsi="宋体" w:cs="宋体" w:hint="eastAsia"/>
          <w:sz w:val="24"/>
        </w:rPr>
        <w:t>。地下室人防每个集水坑设</w:t>
      </w:r>
      <w:r>
        <w:rPr>
          <w:rFonts w:ascii="宋体" w:hAnsi="宋体" w:cs="宋体" w:hint="eastAsia"/>
          <w:sz w:val="24"/>
        </w:rPr>
        <w:t>3</w:t>
      </w:r>
      <w:r>
        <w:rPr>
          <w:rFonts w:ascii="宋体" w:hAnsi="宋体" w:cs="宋体" w:hint="eastAsia"/>
          <w:sz w:val="24"/>
        </w:rPr>
        <w:t>台潜污泵，一用一备，轮换工作，一台为手摇式排污泵，水泵启停由集水坑水位控制，当水位达到启泵水位时，一台泵启动，当降至最低水位时停泵，如果水位继续上升至最高水位时，两台泵同时投入工作，并有音响及灯光向值班室报警。地下一层每个集水坑设</w:t>
      </w:r>
      <w:r>
        <w:rPr>
          <w:rFonts w:ascii="宋体" w:hAnsi="宋体" w:cs="宋体" w:hint="eastAsia"/>
          <w:sz w:val="24"/>
        </w:rPr>
        <w:t>2</w:t>
      </w:r>
      <w:r>
        <w:rPr>
          <w:rFonts w:ascii="宋体" w:hAnsi="宋体" w:cs="宋体" w:hint="eastAsia"/>
          <w:sz w:val="24"/>
        </w:rPr>
        <w:t>台潜污泵，一用一备，轮换工作</w:t>
      </w:r>
      <w:r>
        <w:rPr>
          <w:rFonts w:ascii="宋体" w:hAnsi="宋体" w:cs="宋体" w:hint="eastAsia"/>
          <w:sz w:val="24"/>
        </w:rPr>
        <w:t>。</w:t>
      </w:r>
    </w:p>
    <w:p w:rsidR="001F5C55">
      <w:pPr>
        <w:pStyle w:val="Normal0"/>
        <w:spacing w:line="360" w:lineRule="auto"/>
        <w:ind w:firstLine="240" w:firstLineChars="100"/>
        <w:rPr>
          <w:rFonts w:ascii="宋体" w:hAnsi="宋体" w:cs="宋体"/>
          <w:sz w:val="24"/>
        </w:rPr>
      </w:pPr>
      <w:r>
        <w:rPr>
          <w:rFonts w:ascii="宋体" w:hAnsi="宋体" w:cs="宋体" w:hint="eastAsia"/>
          <w:sz w:val="24"/>
        </w:rPr>
        <w:t>C</w:t>
      </w:r>
      <w:r>
        <w:rPr>
          <w:rFonts w:ascii="宋体" w:hAnsi="宋体" w:cs="宋体" w:hint="eastAsia"/>
          <w:sz w:val="24"/>
        </w:rPr>
        <w:t>空调凝结水系统：在室外自成排水系统，经汇集后排至室外散水。</w:t>
      </w:r>
    </w:p>
    <w:p w:rsidR="001F5C55">
      <w:pPr>
        <w:pStyle w:val="Normal0"/>
        <w:spacing w:line="360" w:lineRule="auto"/>
        <w:rPr>
          <w:rFonts w:ascii="宋体" w:hAnsi="宋体" w:cs="宋体"/>
          <w:sz w:val="24"/>
        </w:rPr>
      </w:pPr>
      <w:r>
        <w:rPr>
          <w:rFonts w:ascii="宋体" w:hAnsi="宋体" w:cs="宋体" w:hint="eastAsia"/>
          <w:b/>
          <w:sz w:val="24"/>
        </w:rPr>
        <w:t>给水管：</w:t>
      </w:r>
      <w:r>
        <w:rPr>
          <w:rFonts w:ascii="宋体" w:hAnsi="宋体" w:cs="宋体" w:hint="eastAsia"/>
          <w:sz w:val="24"/>
        </w:rPr>
        <w:t>给水立管、主干管采用衬塑钢管，支管采用</w:t>
      </w:r>
      <w:r>
        <w:rPr>
          <w:rFonts w:ascii="宋体" w:hAnsi="宋体" w:cs="宋体" w:hint="eastAsia"/>
          <w:sz w:val="24"/>
        </w:rPr>
        <w:t>PPR</w:t>
      </w:r>
      <w:r>
        <w:rPr>
          <w:rFonts w:ascii="宋体" w:hAnsi="宋体" w:cs="宋体" w:hint="eastAsia"/>
          <w:sz w:val="24"/>
        </w:rPr>
        <w:t>管热熔连接。</w:t>
      </w:r>
    </w:p>
    <w:p w:rsidR="001F5C55">
      <w:pPr>
        <w:pStyle w:val="Normal0"/>
        <w:spacing w:line="360" w:lineRule="auto"/>
        <w:rPr>
          <w:rFonts w:ascii="宋体" w:hAnsi="宋体" w:cs="宋体"/>
          <w:sz w:val="24"/>
        </w:rPr>
      </w:pPr>
      <w:r>
        <w:rPr>
          <w:rFonts w:ascii="宋体" w:hAnsi="宋体" w:cs="宋体" w:hint="eastAsia"/>
          <w:b/>
          <w:sz w:val="24"/>
        </w:rPr>
        <w:t>污水、通气管：</w:t>
      </w:r>
      <w:r>
        <w:rPr>
          <w:rFonts w:ascii="宋体" w:hAnsi="宋体" w:cs="宋体" w:hint="eastAsia"/>
          <w:sz w:val="24"/>
        </w:rPr>
        <w:t>柔性抗震排水铸铁管，法兰压盖连接。</w:t>
      </w:r>
    </w:p>
    <w:p w:rsidR="001F5C55">
      <w:pPr>
        <w:pStyle w:val="Normal0"/>
        <w:spacing w:line="360" w:lineRule="auto"/>
        <w:rPr>
          <w:rFonts w:ascii="宋体" w:hAnsi="宋体" w:cs="宋体"/>
          <w:sz w:val="24"/>
        </w:rPr>
      </w:pPr>
      <w:r>
        <w:rPr>
          <w:rFonts w:ascii="宋体" w:hAnsi="宋体" w:cs="宋体" w:hint="eastAsia"/>
          <w:b/>
          <w:sz w:val="24"/>
        </w:rPr>
        <w:t>压力废水管：</w:t>
      </w:r>
      <w:r>
        <w:rPr>
          <w:rFonts w:ascii="宋体" w:hAnsi="宋体" w:cs="宋体" w:hint="eastAsia"/>
          <w:sz w:val="24"/>
        </w:rPr>
        <w:t>焊接钢管，焊接。</w:t>
      </w:r>
    </w:p>
    <w:p w:rsidR="001F5C55">
      <w:pPr>
        <w:pStyle w:val="Normal0"/>
        <w:spacing w:line="360" w:lineRule="auto"/>
        <w:rPr>
          <w:rFonts w:ascii="宋体" w:hAnsi="宋体" w:cs="hakuyocaoshu7000"/>
          <w:sz w:val="24"/>
        </w:rPr>
        <w:sectPr>
          <w:type w:val="nextPage"/>
          <w:pgSz w:w="11906" w:h="16838"/>
          <w:pgMar w:top="1089" w:right="1418" w:bottom="1247" w:left="1400" w:header="851" w:footer="992" w:gutter="0"/>
          <w:pgNumType w:start="15"/>
          <w:cols w:space="708"/>
          <w:titlePg w:val="0"/>
          <w:docGrid w:type="linesAndChars" w:linePitch="312"/>
        </w:sectPr>
      </w:pPr>
      <w:r>
        <w:rPr>
          <w:rFonts w:ascii="宋体" w:hAnsi="宋体" w:cs="hakuyocaoshu7000" w:hint="eastAsia"/>
          <w:sz w:val="24"/>
        </w:rPr>
        <w:t>热熔连接管道技术要求</w:t>
      </w:r>
    </w:p>
    <w:p w:rsidR="001F5C55">
      <w:pPr>
        <w:pStyle w:val="Normal0"/>
        <w:spacing w:line="360" w:lineRule="auto"/>
        <w:rPr>
          <w:rFonts w:ascii="宋体" w:hAnsi="宋体" w:cs="hakuyocaoshu7000"/>
          <w:sz w:val="24"/>
        </w:rPr>
      </w:pPr>
    </w:p>
    <w:p w:rsidR="001F5C55">
      <w:pPr>
        <w:pStyle w:val="Normal0"/>
        <w:spacing w:line="360" w:lineRule="auto"/>
        <w:rPr>
          <w:rFonts w:ascii="宋体" w:hAnsi="宋体" w:cs="hakuyocaoshu7000"/>
          <w:sz w:val="24"/>
        </w:rPr>
      </w:pPr>
    </w:p>
    <w:tbl>
      <w:tblPr>
        <w:tblStyle w:val="TableNormal"/>
        <w:tblW w:w="0" w:type="auto"/>
        <w:tblInd w:w="5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1890"/>
        <w:gridCol w:w="1909"/>
        <w:gridCol w:w="1620"/>
        <w:gridCol w:w="1620"/>
        <w:gridCol w:w="1721"/>
      </w:tblGrid>
      <w:tr>
        <w:tblPrEx>
          <w:tblW w:w="0" w:type="auto"/>
          <w:tblInd w:w="5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Ex>
        <w:tc>
          <w:tcPr>
            <w:tcW w:w="1890" w:type="dxa"/>
          </w:tcPr>
          <w:p w:rsidR="001F5C55">
            <w:pPr>
              <w:pStyle w:val="Normal0"/>
              <w:spacing w:line="360" w:lineRule="auto"/>
              <w:rPr>
                <w:rFonts w:ascii="宋体" w:hAnsi="宋体" w:cs="hakuyocaoshu7000"/>
                <w:sz w:val="24"/>
              </w:rPr>
            </w:pPr>
            <w:r>
              <w:rPr>
                <w:rFonts w:ascii="宋体" w:hAnsi="宋体" w:cs="hakuyocaoshu7000"/>
                <w:sz w:val="24"/>
              </w:rPr>
              <w:t>公称外径（㎜）</w:t>
            </w:r>
          </w:p>
        </w:tc>
        <w:tc>
          <w:tcPr>
            <w:tcW w:w="1909" w:type="dxa"/>
          </w:tcPr>
          <w:p w:rsidR="001F5C55">
            <w:pPr>
              <w:pStyle w:val="Normal0"/>
              <w:spacing w:line="360" w:lineRule="auto"/>
              <w:rPr>
                <w:rFonts w:ascii="宋体" w:hAnsi="宋体" w:cs="hakuyocaoshu7000"/>
                <w:sz w:val="24"/>
              </w:rPr>
            </w:pPr>
            <w:r>
              <w:rPr>
                <w:rFonts w:ascii="宋体" w:hAnsi="宋体" w:cs="hakuyocaoshu7000"/>
                <w:sz w:val="24"/>
              </w:rPr>
              <w:t>热熔深度（㎜）</w:t>
            </w:r>
          </w:p>
        </w:tc>
        <w:tc>
          <w:tcPr>
            <w:tcW w:w="1620" w:type="dxa"/>
          </w:tcPr>
          <w:p w:rsidR="001F5C55">
            <w:pPr>
              <w:pStyle w:val="Normal0"/>
              <w:spacing w:line="360" w:lineRule="auto"/>
              <w:rPr>
                <w:rFonts w:ascii="宋体" w:hAnsi="宋体" w:cs="hakuyocaoshu7000"/>
                <w:sz w:val="24"/>
              </w:rPr>
            </w:pPr>
            <w:r>
              <w:rPr>
                <w:rFonts w:ascii="宋体" w:hAnsi="宋体" w:cs="hakuyocaoshu7000"/>
                <w:sz w:val="24"/>
              </w:rPr>
              <w:t>加热时间</w:t>
            </w:r>
            <w:r>
              <w:rPr>
                <w:rFonts w:ascii="宋体" w:hAnsi="宋体" w:cs="hakuyocaoshu7000"/>
                <w:sz w:val="24"/>
              </w:rPr>
              <w:t>S</w:t>
            </w:r>
          </w:p>
        </w:tc>
        <w:tc>
          <w:tcPr>
            <w:tcW w:w="1620" w:type="dxa"/>
          </w:tcPr>
          <w:p w:rsidR="001F5C55">
            <w:pPr>
              <w:pStyle w:val="Normal0"/>
              <w:spacing w:line="360" w:lineRule="auto"/>
              <w:rPr>
                <w:rFonts w:ascii="宋体" w:hAnsi="宋体" w:cs="hakuyocaoshu7000"/>
                <w:sz w:val="24"/>
              </w:rPr>
            </w:pPr>
            <w:r>
              <w:rPr>
                <w:rFonts w:ascii="宋体" w:hAnsi="宋体" w:cs="hakuyocaoshu7000"/>
                <w:sz w:val="24"/>
              </w:rPr>
              <w:t>加工时间</w:t>
            </w:r>
            <w:r>
              <w:rPr>
                <w:rFonts w:ascii="宋体" w:hAnsi="宋体" w:cs="hakuyocaoshu7000"/>
                <w:sz w:val="24"/>
              </w:rPr>
              <w:t>S</w:t>
            </w:r>
          </w:p>
        </w:tc>
        <w:tc>
          <w:tcPr>
            <w:tcW w:w="1721" w:type="dxa"/>
          </w:tcPr>
          <w:p w:rsidR="001F5C55">
            <w:pPr>
              <w:pStyle w:val="Normal0"/>
              <w:spacing w:line="360" w:lineRule="auto"/>
              <w:rPr>
                <w:rFonts w:ascii="宋体" w:hAnsi="宋体" w:cs="hakuyocaoshu7000"/>
                <w:sz w:val="24"/>
              </w:rPr>
            </w:pPr>
            <w:r>
              <w:rPr>
                <w:rFonts w:ascii="宋体" w:hAnsi="宋体" w:cs="hakuyocaoshu7000"/>
                <w:sz w:val="24"/>
              </w:rPr>
              <w:t>冷却时间</w:t>
            </w:r>
            <w:r>
              <w:rPr>
                <w:rFonts w:ascii="宋体" w:hAnsi="宋体" w:cs="hakuyocaoshu7000"/>
                <w:sz w:val="24"/>
              </w:rPr>
              <w:t>S</w:t>
            </w:r>
          </w:p>
        </w:tc>
      </w:tr>
      <w:tr>
        <w:tblPrEx>
          <w:tblW w:w="0" w:type="auto"/>
          <w:tblInd w:w="528" w:type="dxa"/>
          <w:tblLayout w:type="fixed"/>
          <w:tblLook w:val="0000"/>
        </w:tblPrEx>
        <w:tc>
          <w:tcPr>
            <w:tcW w:w="1890" w:type="dxa"/>
            <w:vAlign w:val="center"/>
          </w:tcPr>
          <w:p w:rsidR="001F5C55">
            <w:pPr>
              <w:pStyle w:val="Normal0"/>
              <w:spacing w:line="360" w:lineRule="auto"/>
              <w:ind w:firstLine="672"/>
              <w:rPr>
                <w:rFonts w:ascii="宋体" w:hAnsi="宋体" w:cs="hakuyocaoshu7000"/>
                <w:sz w:val="24"/>
              </w:rPr>
            </w:pPr>
            <w:r>
              <w:rPr>
                <w:rFonts w:ascii="宋体" w:hAnsi="宋体" w:cs="hakuyocaoshu7000"/>
                <w:sz w:val="24"/>
              </w:rPr>
              <w:t>20</w:t>
            </w:r>
          </w:p>
        </w:tc>
        <w:tc>
          <w:tcPr>
            <w:tcW w:w="1909" w:type="dxa"/>
            <w:vAlign w:val="center"/>
          </w:tcPr>
          <w:p w:rsidR="001F5C55">
            <w:pPr>
              <w:pStyle w:val="Normal0"/>
              <w:spacing w:line="360" w:lineRule="auto"/>
              <w:jc w:val="center"/>
              <w:rPr>
                <w:rFonts w:ascii="宋体" w:hAnsi="宋体" w:cs="hakuyocaoshu7000"/>
                <w:sz w:val="24"/>
              </w:rPr>
            </w:pPr>
            <w:r>
              <w:rPr>
                <w:rFonts w:ascii="宋体" w:hAnsi="宋体" w:cs="hakuyocaoshu7000"/>
                <w:sz w:val="24"/>
              </w:rPr>
              <w:t>14</w:t>
            </w:r>
          </w:p>
        </w:tc>
        <w:tc>
          <w:tcPr>
            <w:tcW w:w="1620" w:type="dxa"/>
            <w:vAlign w:val="center"/>
          </w:tcPr>
          <w:p w:rsidR="001F5C55">
            <w:pPr>
              <w:pStyle w:val="Normal0"/>
              <w:spacing w:line="360" w:lineRule="auto"/>
              <w:jc w:val="center"/>
              <w:rPr>
                <w:rFonts w:ascii="宋体" w:hAnsi="宋体" w:cs="hakuyocaoshu7000"/>
                <w:sz w:val="24"/>
              </w:rPr>
            </w:pPr>
            <w:r>
              <w:rPr>
                <w:rFonts w:ascii="宋体" w:hAnsi="宋体" w:cs="hakuyocaoshu7000"/>
                <w:sz w:val="24"/>
              </w:rPr>
              <w:t>5</w:t>
            </w:r>
          </w:p>
        </w:tc>
        <w:tc>
          <w:tcPr>
            <w:tcW w:w="1620" w:type="dxa"/>
            <w:vAlign w:val="center"/>
          </w:tcPr>
          <w:p w:rsidR="001F5C55">
            <w:pPr>
              <w:pStyle w:val="Normal0"/>
              <w:spacing w:line="360" w:lineRule="auto"/>
              <w:ind w:firstLine="672"/>
              <w:rPr>
                <w:rFonts w:ascii="宋体" w:hAnsi="宋体" w:cs="hakuyocaoshu7000"/>
                <w:sz w:val="24"/>
              </w:rPr>
            </w:pPr>
            <w:r>
              <w:rPr>
                <w:rFonts w:ascii="宋体" w:hAnsi="宋体" w:cs="hakuyocaoshu7000"/>
                <w:sz w:val="24"/>
              </w:rPr>
              <w:t>4</w:t>
            </w:r>
          </w:p>
        </w:tc>
        <w:tc>
          <w:tcPr>
            <w:tcW w:w="1721" w:type="dxa"/>
            <w:vAlign w:val="center"/>
          </w:tcPr>
          <w:p w:rsidR="001F5C55">
            <w:pPr>
              <w:pStyle w:val="Normal0"/>
              <w:spacing w:line="360" w:lineRule="auto"/>
              <w:ind w:firstLine="672"/>
              <w:rPr>
                <w:rFonts w:ascii="宋体" w:hAnsi="宋体" w:cs="hakuyocaoshu7000"/>
                <w:sz w:val="24"/>
              </w:rPr>
            </w:pPr>
            <w:r>
              <w:rPr>
                <w:rFonts w:ascii="宋体" w:hAnsi="宋体" w:cs="hakuyocaoshu7000"/>
                <w:sz w:val="24"/>
              </w:rPr>
              <w:t>3</w:t>
            </w:r>
          </w:p>
        </w:tc>
      </w:tr>
      <w:tr>
        <w:tblPrEx>
          <w:tblW w:w="0" w:type="auto"/>
          <w:tblInd w:w="528" w:type="dxa"/>
          <w:tblLayout w:type="fixed"/>
          <w:tblLook w:val="0000"/>
        </w:tblPrEx>
        <w:tc>
          <w:tcPr>
            <w:tcW w:w="1890" w:type="dxa"/>
            <w:vAlign w:val="center"/>
          </w:tcPr>
          <w:p w:rsidR="001F5C55">
            <w:pPr>
              <w:pStyle w:val="Normal0"/>
              <w:spacing w:line="360" w:lineRule="auto"/>
              <w:ind w:firstLine="672"/>
              <w:rPr>
                <w:rFonts w:ascii="宋体" w:hAnsi="宋体" w:cs="hakuyocaoshu7000"/>
                <w:sz w:val="24"/>
              </w:rPr>
            </w:pPr>
            <w:r>
              <w:rPr>
                <w:rFonts w:ascii="宋体" w:hAnsi="宋体" w:cs="hakuyocaoshu7000"/>
                <w:sz w:val="24"/>
              </w:rPr>
              <w:t>25</w:t>
            </w:r>
          </w:p>
        </w:tc>
        <w:tc>
          <w:tcPr>
            <w:tcW w:w="1909" w:type="dxa"/>
            <w:vAlign w:val="center"/>
          </w:tcPr>
          <w:p w:rsidR="001F5C55">
            <w:pPr>
              <w:pStyle w:val="Normal0"/>
              <w:spacing w:line="360" w:lineRule="auto"/>
              <w:jc w:val="center"/>
              <w:rPr>
                <w:rFonts w:ascii="宋体" w:hAnsi="宋体" w:cs="hakuyocaoshu7000"/>
                <w:sz w:val="24"/>
              </w:rPr>
            </w:pPr>
            <w:r>
              <w:rPr>
                <w:rFonts w:ascii="宋体" w:hAnsi="宋体" w:cs="hakuyocaoshu7000"/>
                <w:sz w:val="24"/>
              </w:rPr>
              <w:t>16</w:t>
            </w:r>
          </w:p>
        </w:tc>
        <w:tc>
          <w:tcPr>
            <w:tcW w:w="1620" w:type="dxa"/>
            <w:vAlign w:val="center"/>
          </w:tcPr>
          <w:p w:rsidR="001F5C55">
            <w:pPr>
              <w:pStyle w:val="Normal0"/>
              <w:spacing w:line="360" w:lineRule="auto"/>
              <w:ind w:firstLine="672"/>
              <w:rPr>
                <w:rFonts w:ascii="宋体" w:hAnsi="宋体" w:cs="hakuyocaoshu7000"/>
                <w:sz w:val="24"/>
              </w:rPr>
            </w:pPr>
            <w:r>
              <w:rPr>
                <w:rFonts w:ascii="宋体" w:hAnsi="宋体" w:cs="hakuyocaoshu7000"/>
                <w:sz w:val="24"/>
              </w:rPr>
              <w:t>7</w:t>
            </w:r>
          </w:p>
        </w:tc>
        <w:tc>
          <w:tcPr>
            <w:tcW w:w="1620" w:type="dxa"/>
            <w:vAlign w:val="center"/>
          </w:tcPr>
          <w:p w:rsidR="001F5C55">
            <w:pPr>
              <w:pStyle w:val="Normal0"/>
              <w:spacing w:line="360" w:lineRule="auto"/>
              <w:ind w:firstLine="672"/>
              <w:rPr>
                <w:rFonts w:ascii="宋体" w:hAnsi="宋体" w:cs="hakuyocaoshu7000"/>
                <w:sz w:val="24"/>
              </w:rPr>
            </w:pPr>
            <w:r>
              <w:rPr>
                <w:rFonts w:ascii="宋体" w:hAnsi="宋体" w:cs="hakuyocaoshu7000"/>
                <w:sz w:val="24"/>
              </w:rPr>
              <w:t>4</w:t>
            </w:r>
          </w:p>
        </w:tc>
        <w:tc>
          <w:tcPr>
            <w:tcW w:w="1721" w:type="dxa"/>
            <w:vAlign w:val="center"/>
          </w:tcPr>
          <w:p w:rsidR="001F5C55">
            <w:pPr>
              <w:pStyle w:val="Normal0"/>
              <w:spacing w:line="360" w:lineRule="auto"/>
              <w:ind w:firstLine="672"/>
              <w:rPr>
                <w:rFonts w:ascii="宋体" w:hAnsi="宋体" w:cs="hakuyocaoshu7000"/>
                <w:sz w:val="24"/>
              </w:rPr>
            </w:pPr>
            <w:r>
              <w:rPr>
                <w:rFonts w:ascii="宋体" w:hAnsi="宋体" w:cs="hakuyocaoshu7000"/>
                <w:sz w:val="24"/>
              </w:rPr>
              <w:t>3</w:t>
            </w:r>
          </w:p>
        </w:tc>
      </w:tr>
      <w:tr>
        <w:tblPrEx>
          <w:tblW w:w="0" w:type="auto"/>
          <w:tblInd w:w="528" w:type="dxa"/>
          <w:tblLayout w:type="fixed"/>
          <w:tblLook w:val="0000"/>
        </w:tblPrEx>
        <w:tc>
          <w:tcPr>
            <w:tcW w:w="1890" w:type="dxa"/>
            <w:vAlign w:val="center"/>
          </w:tcPr>
          <w:p w:rsidR="001F5C55">
            <w:pPr>
              <w:pStyle w:val="Normal0"/>
              <w:spacing w:line="360" w:lineRule="auto"/>
              <w:ind w:firstLine="672"/>
              <w:rPr>
                <w:rFonts w:ascii="宋体" w:hAnsi="宋体" w:cs="hakuyocaoshu7000"/>
                <w:sz w:val="24"/>
              </w:rPr>
            </w:pPr>
            <w:r>
              <w:rPr>
                <w:rFonts w:ascii="宋体" w:hAnsi="宋体" w:cs="hakuyocaoshu7000"/>
                <w:sz w:val="24"/>
              </w:rPr>
              <w:t>32</w:t>
            </w:r>
          </w:p>
        </w:tc>
        <w:tc>
          <w:tcPr>
            <w:tcW w:w="1909" w:type="dxa"/>
            <w:vAlign w:val="center"/>
          </w:tcPr>
          <w:p w:rsidR="001F5C55">
            <w:pPr>
              <w:pStyle w:val="Normal0"/>
              <w:spacing w:line="360" w:lineRule="auto"/>
              <w:jc w:val="center"/>
              <w:rPr>
                <w:rFonts w:ascii="宋体" w:hAnsi="宋体" w:cs="hakuyocaoshu7000"/>
                <w:sz w:val="24"/>
              </w:rPr>
            </w:pPr>
            <w:r>
              <w:rPr>
                <w:rFonts w:ascii="宋体" w:hAnsi="宋体" w:cs="hakuyocaoshu7000"/>
                <w:sz w:val="24"/>
              </w:rPr>
              <w:t>20</w:t>
            </w:r>
          </w:p>
        </w:tc>
        <w:tc>
          <w:tcPr>
            <w:tcW w:w="1620" w:type="dxa"/>
            <w:vAlign w:val="center"/>
          </w:tcPr>
          <w:p w:rsidR="001F5C55">
            <w:pPr>
              <w:pStyle w:val="Normal0"/>
              <w:spacing w:line="360" w:lineRule="auto"/>
              <w:ind w:firstLine="672"/>
              <w:rPr>
                <w:rFonts w:ascii="宋体" w:hAnsi="宋体" w:cs="hakuyocaoshu7000"/>
                <w:sz w:val="24"/>
              </w:rPr>
            </w:pPr>
            <w:r>
              <w:rPr>
                <w:rFonts w:ascii="宋体" w:hAnsi="宋体" w:cs="hakuyocaoshu7000"/>
                <w:sz w:val="24"/>
              </w:rPr>
              <w:t>8</w:t>
            </w:r>
          </w:p>
        </w:tc>
        <w:tc>
          <w:tcPr>
            <w:tcW w:w="1620" w:type="dxa"/>
            <w:vAlign w:val="center"/>
          </w:tcPr>
          <w:p w:rsidR="001F5C55">
            <w:pPr>
              <w:pStyle w:val="Normal0"/>
              <w:spacing w:line="360" w:lineRule="auto"/>
              <w:ind w:firstLine="672"/>
              <w:rPr>
                <w:rFonts w:ascii="宋体" w:hAnsi="宋体" w:cs="hakuyocaoshu7000"/>
                <w:sz w:val="24"/>
              </w:rPr>
            </w:pPr>
            <w:r>
              <w:rPr>
                <w:rFonts w:ascii="宋体" w:hAnsi="宋体" w:cs="hakuyocaoshu7000"/>
                <w:sz w:val="24"/>
              </w:rPr>
              <w:t>4</w:t>
            </w:r>
          </w:p>
        </w:tc>
        <w:tc>
          <w:tcPr>
            <w:tcW w:w="1721" w:type="dxa"/>
            <w:vAlign w:val="center"/>
          </w:tcPr>
          <w:p w:rsidR="001F5C55">
            <w:pPr>
              <w:pStyle w:val="Normal0"/>
              <w:spacing w:line="360" w:lineRule="auto"/>
              <w:ind w:firstLine="672"/>
              <w:rPr>
                <w:rFonts w:ascii="宋体" w:hAnsi="宋体" w:cs="hakuyocaoshu7000"/>
                <w:sz w:val="24"/>
              </w:rPr>
            </w:pPr>
            <w:r>
              <w:rPr>
                <w:rFonts w:ascii="宋体" w:hAnsi="宋体" w:cs="hakuyocaoshu7000"/>
                <w:sz w:val="24"/>
              </w:rPr>
              <w:t>4</w:t>
            </w:r>
          </w:p>
        </w:tc>
      </w:tr>
      <w:tr>
        <w:tblPrEx>
          <w:tblW w:w="0" w:type="auto"/>
          <w:tblInd w:w="528" w:type="dxa"/>
          <w:tblLayout w:type="fixed"/>
          <w:tblLook w:val="0000"/>
        </w:tblPrEx>
        <w:tc>
          <w:tcPr>
            <w:tcW w:w="1890" w:type="dxa"/>
            <w:vAlign w:val="center"/>
          </w:tcPr>
          <w:p w:rsidR="001F5C55">
            <w:pPr>
              <w:pStyle w:val="Normal0"/>
              <w:spacing w:line="360" w:lineRule="auto"/>
              <w:ind w:firstLine="672"/>
              <w:rPr>
                <w:rFonts w:ascii="宋体" w:hAnsi="宋体" w:cs="hakuyocaoshu7000"/>
                <w:sz w:val="24"/>
              </w:rPr>
            </w:pPr>
            <w:r>
              <w:rPr>
                <w:rFonts w:ascii="宋体" w:hAnsi="宋体" w:cs="hakuyocaoshu7000"/>
                <w:sz w:val="24"/>
              </w:rPr>
              <w:t>40</w:t>
            </w:r>
          </w:p>
        </w:tc>
        <w:tc>
          <w:tcPr>
            <w:tcW w:w="1909" w:type="dxa"/>
            <w:vAlign w:val="center"/>
          </w:tcPr>
          <w:p w:rsidR="001F5C55">
            <w:pPr>
              <w:pStyle w:val="Normal0"/>
              <w:spacing w:line="360" w:lineRule="auto"/>
              <w:jc w:val="center"/>
              <w:rPr>
                <w:rFonts w:ascii="宋体" w:hAnsi="宋体" w:cs="hakuyocaoshu7000"/>
                <w:sz w:val="24"/>
              </w:rPr>
            </w:pPr>
            <w:r>
              <w:rPr>
                <w:rFonts w:ascii="宋体" w:hAnsi="宋体" w:cs="hakuyocaoshu7000"/>
                <w:sz w:val="24"/>
              </w:rPr>
              <w:t>21</w:t>
            </w:r>
          </w:p>
        </w:tc>
        <w:tc>
          <w:tcPr>
            <w:tcW w:w="1620" w:type="dxa"/>
            <w:vAlign w:val="center"/>
          </w:tcPr>
          <w:p w:rsidR="001F5C55">
            <w:pPr>
              <w:pStyle w:val="Normal0"/>
              <w:spacing w:line="360" w:lineRule="auto"/>
              <w:ind w:firstLine="672"/>
              <w:rPr>
                <w:rFonts w:ascii="宋体" w:hAnsi="宋体" w:cs="hakuyocaoshu7000"/>
                <w:sz w:val="24"/>
              </w:rPr>
            </w:pPr>
            <w:r>
              <w:rPr>
                <w:rFonts w:ascii="宋体" w:hAnsi="宋体" w:cs="hakuyocaoshu7000"/>
                <w:sz w:val="24"/>
              </w:rPr>
              <w:t>8</w:t>
            </w:r>
          </w:p>
        </w:tc>
        <w:tc>
          <w:tcPr>
            <w:tcW w:w="1620" w:type="dxa"/>
            <w:vAlign w:val="center"/>
          </w:tcPr>
          <w:p w:rsidR="001F5C55">
            <w:pPr>
              <w:pStyle w:val="Normal0"/>
              <w:spacing w:line="360" w:lineRule="auto"/>
              <w:ind w:firstLine="672"/>
              <w:rPr>
                <w:rFonts w:ascii="宋体" w:hAnsi="宋体" w:cs="hakuyocaoshu7000"/>
                <w:sz w:val="24"/>
              </w:rPr>
            </w:pPr>
            <w:r>
              <w:rPr>
                <w:rFonts w:ascii="宋体" w:hAnsi="宋体" w:cs="hakuyocaoshu7000"/>
                <w:sz w:val="24"/>
              </w:rPr>
              <w:t>6</w:t>
            </w:r>
          </w:p>
        </w:tc>
        <w:tc>
          <w:tcPr>
            <w:tcW w:w="1721" w:type="dxa"/>
            <w:vAlign w:val="center"/>
          </w:tcPr>
          <w:p w:rsidR="001F5C55">
            <w:pPr>
              <w:pStyle w:val="Normal0"/>
              <w:spacing w:line="360" w:lineRule="auto"/>
              <w:ind w:firstLine="672"/>
              <w:rPr>
                <w:rFonts w:ascii="宋体" w:hAnsi="宋体" w:cs="hakuyocaoshu7000"/>
                <w:sz w:val="24"/>
              </w:rPr>
            </w:pPr>
            <w:r>
              <w:rPr>
                <w:rFonts w:ascii="宋体" w:hAnsi="宋体" w:cs="hakuyocaoshu7000"/>
                <w:sz w:val="24"/>
              </w:rPr>
              <w:t>4</w:t>
            </w:r>
          </w:p>
        </w:tc>
      </w:tr>
      <w:tr>
        <w:tblPrEx>
          <w:tblW w:w="0" w:type="auto"/>
          <w:tblInd w:w="528" w:type="dxa"/>
          <w:tblLayout w:type="fixed"/>
          <w:tblLook w:val="0000"/>
        </w:tblPrEx>
        <w:tc>
          <w:tcPr>
            <w:tcW w:w="1890" w:type="dxa"/>
            <w:vAlign w:val="center"/>
          </w:tcPr>
          <w:p w:rsidR="001F5C55">
            <w:pPr>
              <w:pStyle w:val="Normal0"/>
              <w:spacing w:line="360" w:lineRule="auto"/>
              <w:ind w:firstLine="672"/>
              <w:rPr>
                <w:rFonts w:ascii="宋体" w:hAnsi="宋体" w:cs="hakuyocaoshu7000"/>
                <w:sz w:val="24"/>
              </w:rPr>
            </w:pPr>
            <w:r>
              <w:rPr>
                <w:rFonts w:ascii="宋体" w:hAnsi="宋体" w:cs="hakuyocaoshu7000"/>
                <w:sz w:val="24"/>
              </w:rPr>
              <w:t>50</w:t>
            </w:r>
          </w:p>
        </w:tc>
        <w:tc>
          <w:tcPr>
            <w:tcW w:w="1909" w:type="dxa"/>
            <w:vAlign w:val="center"/>
          </w:tcPr>
          <w:p w:rsidR="001F5C55">
            <w:pPr>
              <w:pStyle w:val="Normal0"/>
              <w:spacing w:line="360" w:lineRule="auto"/>
              <w:jc w:val="center"/>
              <w:rPr>
                <w:rFonts w:ascii="宋体" w:hAnsi="宋体" w:cs="hakuyocaoshu7000"/>
                <w:sz w:val="24"/>
              </w:rPr>
            </w:pPr>
            <w:r>
              <w:rPr>
                <w:rFonts w:ascii="宋体" w:hAnsi="宋体" w:cs="hakuyocaoshu7000"/>
                <w:sz w:val="24"/>
              </w:rPr>
              <w:t>22</w:t>
            </w:r>
            <w:r>
              <w:rPr>
                <w:rFonts w:ascii="宋体" w:hAnsi="宋体" w:cs="hakuyocaoshu7000" w:hint="eastAsia"/>
                <w:sz w:val="24"/>
              </w:rPr>
              <w:t>.</w:t>
            </w:r>
            <w:r>
              <w:rPr>
                <w:rFonts w:ascii="宋体" w:hAnsi="宋体" w:cs="hakuyocaoshu7000"/>
                <w:sz w:val="24"/>
              </w:rPr>
              <w:t>5</w:t>
            </w:r>
          </w:p>
        </w:tc>
        <w:tc>
          <w:tcPr>
            <w:tcW w:w="1620" w:type="dxa"/>
            <w:vAlign w:val="center"/>
          </w:tcPr>
          <w:p w:rsidR="001F5C55">
            <w:pPr>
              <w:pStyle w:val="Normal0"/>
              <w:spacing w:line="360" w:lineRule="auto"/>
              <w:ind w:firstLine="672"/>
              <w:rPr>
                <w:rFonts w:ascii="宋体" w:hAnsi="宋体" w:cs="hakuyocaoshu7000"/>
                <w:sz w:val="24"/>
              </w:rPr>
            </w:pPr>
            <w:r>
              <w:rPr>
                <w:rFonts w:ascii="宋体" w:hAnsi="宋体" w:cs="hakuyocaoshu7000"/>
                <w:sz w:val="24"/>
              </w:rPr>
              <w:t>18</w:t>
            </w:r>
          </w:p>
        </w:tc>
        <w:tc>
          <w:tcPr>
            <w:tcW w:w="1620" w:type="dxa"/>
            <w:vAlign w:val="center"/>
          </w:tcPr>
          <w:p w:rsidR="001F5C55">
            <w:pPr>
              <w:pStyle w:val="Normal0"/>
              <w:spacing w:line="360" w:lineRule="auto"/>
              <w:ind w:firstLine="672"/>
              <w:rPr>
                <w:rFonts w:ascii="宋体" w:hAnsi="宋体" w:cs="hakuyocaoshu7000"/>
                <w:sz w:val="24"/>
              </w:rPr>
            </w:pPr>
            <w:r>
              <w:rPr>
                <w:rFonts w:ascii="宋体" w:hAnsi="宋体" w:cs="hakuyocaoshu7000"/>
                <w:sz w:val="24"/>
              </w:rPr>
              <w:t>6</w:t>
            </w:r>
          </w:p>
        </w:tc>
        <w:tc>
          <w:tcPr>
            <w:tcW w:w="1721" w:type="dxa"/>
            <w:vAlign w:val="center"/>
          </w:tcPr>
          <w:p w:rsidR="001F5C55">
            <w:pPr>
              <w:pStyle w:val="Normal0"/>
              <w:spacing w:line="360" w:lineRule="auto"/>
              <w:ind w:firstLine="672"/>
              <w:rPr>
                <w:rFonts w:ascii="宋体" w:hAnsi="宋体" w:cs="hakuyocaoshu7000"/>
                <w:sz w:val="24"/>
              </w:rPr>
            </w:pPr>
            <w:r>
              <w:rPr>
                <w:rFonts w:ascii="宋体" w:hAnsi="宋体" w:cs="hakuyocaoshu7000"/>
                <w:sz w:val="24"/>
              </w:rPr>
              <w:t>6</w:t>
            </w:r>
          </w:p>
        </w:tc>
      </w:tr>
    </w:tbl>
    <w:p w:rsidR="001F5C55">
      <w:pPr>
        <w:pStyle w:val="Normal0"/>
        <w:spacing w:line="360" w:lineRule="auto"/>
        <w:rPr>
          <w:rFonts w:ascii="宋体" w:hAnsi="宋体" w:cs="hakuyocaoshu7000"/>
          <w:sz w:val="24"/>
        </w:rPr>
      </w:pPr>
      <w:r>
        <w:rPr>
          <w:rFonts w:ascii="宋体" w:hAnsi="宋体" w:cs="hakuyocaoshu7000" w:hint="eastAsia"/>
          <w:sz w:val="24"/>
        </w:rPr>
        <w:t xml:space="preserve">    </w:t>
      </w:r>
      <w:r>
        <w:rPr>
          <w:rFonts w:ascii="宋体" w:hAnsi="宋体" w:cs="hakuyocaoshu7000"/>
          <w:sz w:val="24"/>
        </w:rPr>
        <w:t xml:space="preserve"> </w:t>
      </w:r>
      <w:r>
        <w:rPr>
          <w:rFonts w:ascii="宋体" w:hAnsi="宋体" w:cs="hakuyocaoshu7000" w:hint="eastAsia"/>
          <w:sz w:val="24"/>
        </w:rPr>
        <w:t xml:space="preserve">      </w:t>
      </w:r>
      <w:r>
        <w:rPr>
          <w:rFonts w:ascii="宋体" w:hAnsi="宋体" w:cs="hakuyocaoshu7000"/>
          <w:sz w:val="24"/>
        </w:rPr>
        <w:t xml:space="preserve"> </w:t>
      </w:r>
      <w:r>
        <w:rPr>
          <w:rFonts w:ascii="宋体" w:hAnsi="宋体" w:cs="hakuyocaoshu7000" w:hint="eastAsia"/>
          <w:sz w:val="24"/>
        </w:rPr>
        <w:t xml:space="preserve">             </w:t>
      </w:r>
      <w:r>
        <w:rPr>
          <w:rFonts w:ascii="宋体" w:hAnsi="宋体" w:cs="hakuyocaoshu7000"/>
          <w:sz w:val="24"/>
        </w:rPr>
        <w:t xml:space="preserve"> </w:t>
      </w:r>
      <w:r>
        <w:rPr>
          <w:rFonts w:ascii="宋体" w:hAnsi="宋体" w:cs="hakuyocaoshu7000"/>
          <w:sz w:val="24"/>
        </w:rPr>
        <w:br/>
      </w:r>
      <w:r>
        <w:rPr>
          <w:rFonts w:ascii="宋体" w:hAnsi="宋体" w:cs="hakuyocaoshu7000"/>
          <w:sz w:val="24"/>
        </w:rPr>
        <w:t>注：若环境温度小于</w:t>
      </w:r>
      <w:r>
        <w:rPr>
          <w:rFonts w:ascii="宋体" w:hAnsi="宋体" w:cs="hakuyocaoshu7000"/>
          <w:sz w:val="24"/>
        </w:rPr>
        <w:t>5</w:t>
      </w:r>
      <w:r>
        <w:rPr>
          <w:rFonts w:ascii="宋体" w:hAnsi="宋体" w:cs="hakuyocaoshu7000" w:hint="eastAsia"/>
          <w:sz w:val="24"/>
        </w:rPr>
        <w:t>℃</w:t>
      </w:r>
      <w:r>
        <w:rPr>
          <w:rFonts w:ascii="宋体" w:hAnsi="宋体" w:cs="hakuyocaoshu7000"/>
          <w:sz w:val="24"/>
        </w:rPr>
        <w:t>，加热时间应延长城</w:t>
      </w:r>
      <w:r>
        <w:rPr>
          <w:rFonts w:ascii="宋体" w:hAnsi="宋体" w:cs="hakuyocaoshu7000"/>
          <w:sz w:val="24"/>
        </w:rPr>
        <w:t>50%</w:t>
      </w:r>
      <w:r>
        <w:rPr>
          <w:rFonts w:ascii="宋体" w:hAnsi="宋体" w:cs="hakuyocaoshu7000"/>
          <w:sz w:val="24"/>
        </w:rPr>
        <w:t>。</w:t>
      </w:r>
    </w:p>
    <w:p w:rsidR="001F5C55">
      <w:pPr>
        <w:pStyle w:val="Normal0"/>
        <w:spacing w:line="360" w:lineRule="auto"/>
        <w:rPr>
          <w:rFonts w:ascii="宋体" w:hAnsi="宋体" w:cs="hakuyocaoshu7000"/>
          <w:sz w:val="24"/>
        </w:rPr>
      </w:pPr>
      <w:r>
        <w:rPr>
          <w:rFonts w:ascii="宋体" w:hAnsi="宋体" w:cs="hakuyocaoshu7000"/>
          <w:sz w:val="24"/>
        </w:rPr>
        <w:t>管道采用法兰连接时，应符合下列规定：</w:t>
      </w:r>
      <w:r>
        <w:rPr>
          <w:rFonts w:ascii="宋体" w:hAnsi="宋体" w:cs="hakuyocaoshu7000"/>
          <w:sz w:val="24"/>
        </w:rPr>
        <w:br/>
      </w:r>
      <w:r>
        <w:rPr>
          <w:rFonts w:ascii="宋体" w:hAnsi="宋体" w:cs="hakuyocaoshu7000" w:hint="eastAsia"/>
          <w:sz w:val="24"/>
        </w:rPr>
        <w:t>a.</w:t>
      </w:r>
      <w:r>
        <w:rPr>
          <w:rFonts w:ascii="宋体" w:hAnsi="宋体" w:cs="hakuyocaoshu7000"/>
          <w:sz w:val="24"/>
        </w:rPr>
        <w:t xml:space="preserve"> </w:t>
      </w:r>
      <w:r>
        <w:rPr>
          <w:rFonts w:ascii="宋体" w:hAnsi="宋体" w:cs="hakuyocaoshu7000"/>
          <w:sz w:val="24"/>
        </w:rPr>
        <w:t>法兰盘套在管道上。</w:t>
      </w:r>
      <w:r>
        <w:rPr>
          <w:rFonts w:ascii="宋体" w:hAnsi="宋体" w:cs="hakuyocaoshu7000"/>
          <w:sz w:val="24"/>
        </w:rPr>
        <w:br/>
      </w:r>
      <w:r>
        <w:rPr>
          <w:rFonts w:ascii="宋体" w:hAnsi="宋体" w:cs="hakuyocaoshu7000" w:hint="eastAsia"/>
          <w:sz w:val="24"/>
        </w:rPr>
        <w:t>b.</w:t>
      </w:r>
      <w:r>
        <w:rPr>
          <w:rFonts w:ascii="宋体" w:hAnsi="宋体" w:cs="hakuyocaoshu7000"/>
          <w:sz w:val="24"/>
        </w:rPr>
        <w:t xml:space="preserve"> </w:t>
      </w:r>
      <w:r>
        <w:rPr>
          <w:rFonts w:ascii="宋体" w:hAnsi="宋体" w:cs="hakuyocaoshu7000"/>
          <w:sz w:val="24"/>
        </w:rPr>
        <w:t>校直两用对应的连接件使连接的两片法兰垂直于管道中心线，表面相互平行。</w:t>
      </w:r>
      <w:r>
        <w:rPr>
          <w:rFonts w:ascii="宋体" w:hAnsi="宋体" w:cs="hakuyocaoshu7000"/>
          <w:sz w:val="24"/>
        </w:rPr>
        <w:br/>
      </w:r>
      <w:r>
        <w:rPr>
          <w:rFonts w:ascii="宋体" w:hAnsi="宋体" w:cs="hakuyocaoshu7000"/>
          <w:sz w:val="24"/>
        </w:rPr>
        <w:pict>
          <v:shape id="Picture 9481" o:spid="_x0000_s1047" type="#_x0000_t75" style="width:67pt;height:65pt;margin-top:782pt;margin-left:359pt;mso-wrap-style:square;position:absolute;z-index:-251636736">
            <v:imagedata r:id="rId7" o:title="66"/>
            <w10:anchorlock/>
          </v:shape>
        </w:pict>
      </w:r>
      <w:r>
        <w:rPr>
          <w:rFonts w:ascii="宋体" w:hAnsi="宋体" w:cs="hakuyocaoshu7000" w:hint="eastAsia"/>
          <w:sz w:val="24"/>
        </w:rPr>
        <w:t>c.</w:t>
      </w:r>
      <w:r>
        <w:rPr>
          <w:rFonts w:ascii="宋体" w:hAnsi="宋体" w:cs="hakuyocaoshu7000"/>
          <w:sz w:val="24"/>
        </w:rPr>
        <w:t xml:space="preserve"> </w:t>
      </w:r>
      <w:r>
        <w:rPr>
          <w:rFonts w:ascii="宋体" w:hAnsi="宋体" w:cs="hakuyocaoshu7000"/>
          <w:sz w:val="24"/>
        </w:rPr>
        <w:t>法兰的衬垫，应采用耐热无毒橡胶圈。</w:t>
      </w:r>
      <w:r>
        <w:rPr>
          <w:rFonts w:ascii="宋体" w:hAnsi="宋体" w:cs="hakuyocaoshu7000"/>
          <w:sz w:val="24"/>
        </w:rPr>
        <w:br/>
      </w:r>
      <w:r>
        <w:rPr>
          <w:rFonts w:ascii="宋体" w:hAnsi="宋体" w:cs="hakuyocaoshu7000" w:hint="eastAsia"/>
          <w:sz w:val="24"/>
        </w:rPr>
        <w:t>d.</w:t>
      </w:r>
      <w:r>
        <w:rPr>
          <w:rFonts w:ascii="宋体" w:hAnsi="宋体" w:cs="hakuyocaoshu7000"/>
          <w:sz w:val="24"/>
        </w:rPr>
        <w:t xml:space="preserve"> </w:t>
      </w:r>
      <w:r>
        <w:rPr>
          <w:rFonts w:ascii="宋体" w:hAnsi="宋体" w:cs="hakuyocaoshu7000"/>
          <w:sz w:val="24"/>
        </w:rPr>
        <w:t>应使用相同规格的螺栓，安装方向一致。螺栓</w:t>
      </w:r>
      <w:r>
        <w:rPr>
          <w:rFonts w:ascii="宋体" w:hAnsi="宋体" w:cs="hakuyocaoshu7000"/>
          <w:sz w:val="24"/>
        </w:rPr>
        <w:t xml:space="preserve"> </w:t>
      </w:r>
      <w:r>
        <w:rPr>
          <w:rFonts w:ascii="宋体" w:hAnsi="宋体" w:cs="hakuyocaoshu7000"/>
          <w:sz w:val="24"/>
        </w:rPr>
        <w:t>应对称坚固。紧固好的螺栓</w:t>
      </w:r>
      <w:r>
        <w:rPr>
          <w:rFonts w:ascii="宋体" w:hAnsi="宋体" w:cs="hakuyocaoshu7000"/>
          <w:sz w:val="24"/>
        </w:rPr>
        <w:t xml:space="preserve"> </w:t>
      </w:r>
      <w:r>
        <w:rPr>
          <w:rFonts w:ascii="宋体" w:hAnsi="宋体" w:cs="hakuyocaoshu7000"/>
          <w:sz w:val="24"/>
        </w:rPr>
        <w:t>应露出螺母之外，宜齐平。螺栓螺帽宜采用镀锌件。</w:t>
      </w:r>
      <w:r>
        <w:rPr>
          <w:rFonts w:ascii="宋体" w:hAnsi="宋体" w:cs="hakuyocaoshu7000"/>
          <w:sz w:val="24"/>
        </w:rPr>
        <w:br/>
      </w:r>
      <w:r>
        <w:rPr>
          <w:rFonts w:ascii="宋体" w:hAnsi="宋体" w:cs="hakuyocaoshu7000" w:hint="eastAsia"/>
          <w:sz w:val="24"/>
        </w:rPr>
        <w:t>e.</w:t>
      </w:r>
      <w:r>
        <w:rPr>
          <w:rFonts w:ascii="宋体" w:hAnsi="宋体" w:cs="hakuyocaoshu7000"/>
          <w:sz w:val="24"/>
        </w:rPr>
        <w:t xml:space="preserve"> </w:t>
      </w:r>
      <w:r>
        <w:rPr>
          <w:rFonts w:ascii="宋体" w:hAnsi="宋体" w:cs="hakuyocaoshu7000"/>
          <w:sz w:val="24"/>
        </w:rPr>
        <w:t>连接管道的长度应精确，</w:t>
      </w:r>
      <w:r>
        <w:rPr>
          <w:rFonts w:ascii="宋体" w:hAnsi="宋体" w:cs="hakuyocaoshu7000"/>
          <w:sz w:val="24"/>
        </w:rPr>
        <w:br/>
      </w:r>
      <w:r>
        <w:rPr>
          <w:rFonts w:ascii="宋体" w:hAnsi="宋体" w:cs="hakuyocaoshu7000" w:hint="eastAsia"/>
          <w:sz w:val="24"/>
        </w:rPr>
        <w:t>f.</w:t>
      </w:r>
      <w:r>
        <w:rPr>
          <w:rFonts w:ascii="宋体" w:hAnsi="宋体" w:cs="hakuyocaoshu7000"/>
          <w:sz w:val="24"/>
        </w:rPr>
        <w:t xml:space="preserve"> </w:t>
      </w:r>
      <w:r>
        <w:rPr>
          <w:rFonts w:ascii="宋体" w:hAnsi="宋体" w:cs="hakuyocaoshu7000"/>
          <w:sz w:val="24"/>
        </w:rPr>
        <w:t>当紧固螺栓时，不应使管道产生轴向拉力。</w:t>
      </w:r>
      <w:r>
        <w:rPr>
          <w:rFonts w:ascii="宋体" w:hAnsi="宋体" w:cs="hakuyocaoshu7000"/>
          <w:sz w:val="24"/>
        </w:rPr>
        <w:br/>
      </w:r>
      <w:r>
        <w:rPr>
          <w:rFonts w:ascii="宋体" w:hAnsi="宋体" w:cs="hakuyocaoshu7000" w:hint="eastAsia"/>
          <w:sz w:val="24"/>
        </w:rPr>
        <w:t>i.</w:t>
      </w:r>
      <w:r>
        <w:rPr>
          <w:rFonts w:ascii="宋体" w:hAnsi="宋体" w:cs="hakuyocaoshu7000"/>
          <w:sz w:val="24"/>
        </w:rPr>
        <w:t xml:space="preserve"> </w:t>
      </w:r>
      <w:r>
        <w:rPr>
          <w:rFonts w:ascii="宋体" w:hAnsi="宋体" w:cs="hakuyocaoshu7000"/>
          <w:sz w:val="24"/>
        </w:rPr>
        <w:t>法兰连接部位应设置支吊架。</w:t>
      </w:r>
    </w:p>
    <w:p w:rsidR="001F5C55">
      <w:pPr>
        <w:pStyle w:val="Normal0"/>
        <w:spacing w:line="360" w:lineRule="auto"/>
        <w:rPr>
          <w:rFonts w:ascii="宋体" w:hAnsi="宋体"/>
          <w:sz w:val="24"/>
        </w:rPr>
      </w:pPr>
      <w:r>
        <w:rPr>
          <w:rFonts w:ascii="宋体" w:hAnsi="宋体" w:hint="eastAsia"/>
          <w:b/>
          <w:sz w:val="24"/>
        </w:rPr>
        <w:t>柔性铸铁管连接操作要点</w:t>
      </w:r>
    </w:p>
    <w:p w:rsidR="001F5C55">
      <w:pPr>
        <w:pStyle w:val="Normal0"/>
        <w:spacing w:line="360" w:lineRule="auto"/>
        <w:ind w:firstLine="480" w:firstLineChars="200"/>
        <w:rPr>
          <w:rFonts w:ascii="宋体" w:hAnsi="宋体"/>
          <w:sz w:val="24"/>
        </w:rPr>
      </w:pPr>
      <w:r>
        <w:rPr>
          <w:rFonts w:ascii="宋体" w:hAnsi="宋体"/>
          <w:sz w:val="24"/>
        </w:rPr>
        <w:t>1</w:t>
      </w:r>
      <w:r>
        <w:rPr>
          <w:rFonts w:ascii="宋体" w:hAnsi="宋体" w:hint="eastAsia"/>
          <w:sz w:val="24"/>
        </w:rPr>
        <w:t>预留洞：应随土建主体结构预留，在主体结构完工后，对预留洞口吊线、调整、修理，确保管中心在一条直线上，并保证管道能顺利垂直通过。</w:t>
      </w:r>
    </w:p>
    <w:p w:rsidR="001F5C55">
      <w:pPr>
        <w:pStyle w:val="Normal0"/>
        <w:spacing w:line="360" w:lineRule="auto"/>
        <w:ind w:firstLine="480" w:firstLineChars="200"/>
        <w:rPr>
          <w:rFonts w:ascii="宋体" w:hAnsi="宋体"/>
          <w:sz w:val="24"/>
        </w:rPr>
      </w:pPr>
      <w:r>
        <w:rPr>
          <w:rFonts w:ascii="宋体" w:hAnsi="宋体"/>
          <w:sz w:val="24"/>
        </w:rPr>
        <w:t>2</w:t>
      </w:r>
      <w:r>
        <w:rPr>
          <w:rFonts w:ascii="宋体" w:hAnsi="宋体" w:hint="eastAsia"/>
          <w:sz w:val="24"/>
        </w:rPr>
        <w:t>管卡安装：按管道支架的制作和安装工艺栽好主立管管卡（∠</w:t>
      </w:r>
      <w:r>
        <w:rPr>
          <w:rFonts w:ascii="宋体" w:hAnsi="宋体" w:hint="eastAsia"/>
          <w:sz w:val="24"/>
        </w:rPr>
        <w:t>50</w:t>
      </w:r>
      <w:r>
        <w:rPr>
          <w:rFonts w:ascii="宋体" w:hAnsi="宋体" w:hint="eastAsia"/>
          <w:sz w:val="24"/>
        </w:rPr>
        <w:t>×</w:t>
      </w:r>
      <w:r>
        <w:rPr>
          <w:rFonts w:ascii="宋体" w:hAnsi="宋体" w:hint="eastAsia"/>
          <w:sz w:val="24"/>
        </w:rPr>
        <w:t>5</w:t>
      </w:r>
      <w:r>
        <w:rPr>
          <w:rFonts w:ascii="宋体" w:hAnsi="宋体" w:hint="eastAsia"/>
          <w:sz w:val="24"/>
        </w:rPr>
        <w:t>及Φ</w:t>
      </w:r>
      <w:r>
        <w:rPr>
          <w:rFonts w:ascii="宋体" w:hAnsi="宋体" w:hint="eastAsia"/>
          <w:sz w:val="24"/>
        </w:rPr>
        <w:t>12U</w:t>
      </w:r>
      <w:r>
        <w:rPr>
          <w:rFonts w:ascii="宋体" w:hAnsi="宋体" w:hint="eastAsia"/>
          <w:sz w:val="24"/>
        </w:rPr>
        <w:t>型管卡）</w:t>
      </w:r>
      <w:r>
        <w:rPr>
          <w:rFonts w:ascii="宋体" w:hAnsi="宋体" w:hint="eastAsia"/>
          <w:sz w:val="24"/>
        </w:rPr>
        <w:t>U</w:t>
      </w:r>
      <w:r>
        <w:rPr>
          <w:rFonts w:ascii="宋体" w:hAnsi="宋体" w:hint="eastAsia"/>
          <w:sz w:val="24"/>
        </w:rPr>
        <w:t>型管卡的横梁应栽埋于管子内侧，在每层立管安装后，均应立即以管卡固定以保持安装的稳固，</w:t>
      </w:r>
      <w:r>
        <w:rPr>
          <w:rFonts w:ascii="宋体" w:hAnsi="宋体" w:hint="eastAsia"/>
          <w:sz w:val="24"/>
        </w:rPr>
        <w:t>U</w:t>
      </w:r>
      <w:r>
        <w:rPr>
          <w:rFonts w:ascii="宋体" w:hAnsi="宋体" w:hint="eastAsia"/>
          <w:sz w:val="24"/>
        </w:rPr>
        <w:t>型管卡应在承口下缘处。</w:t>
      </w:r>
    </w:p>
    <w:p w:rsidR="001F5C55">
      <w:pPr>
        <w:pStyle w:val="Normal0"/>
        <w:spacing w:line="360" w:lineRule="auto"/>
        <w:ind w:firstLine="480" w:firstLineChars="200"/>
        <w:rPr>
          <w:rFonts w:ascii="宋体" w:hAnsi="宋体"/>
          <w:sz w:val="24"/>
        </w:rPr>
      </w:pPr>
      <w:r>
        <w:rPr>
          <w:rFonts w:ascii="宋体" w:hAnsi="宋体" w:hint="eastAsia"/>
          <w:sz w:val="24"/>
        </w:rPr>
        <w:t>3</w:t>
      </w:r>
      <w:r>
        <w:rPr>
          <w:rFonts w:ascii="宋体" w:hAnsi="宋体" w:hint="eastAsia"/>
          <w:sz w:val="24"/>
        </w:rPr>
        <w:t>安装前用干净的毛巾将承口、插口、法兰压盖、密封胶圈擦干净。</w:t>
      </w:r>
    </w:p>
    <w:p w:rsidR="001F5C55">
      <w:pPr>
        <w:pStyle w:val="Normal0"/>
        <w:spacing w:line="360" w:lineRule="auto"/>
        <w:ind w:firstLine="480" w:firstLineChars="200"/>
        <w:rPr>
          <w:rFonts w:ascii="宋体" w:hAnsi="宋体"/>
          <w:sz w:val="24"/>
        </w:rPr>
      </w:pPr>
      <w:r>
        <w:rPr>
          <w:rFonts w:ascii="宋体" w:hAnsi="宋体" w:hint="eastAsia"/>
          <w:sz w:val="24"/>
        </w:rPr>
        <w:t>4</w:t>
      </w:r>
      <w:r>
        <w:rPr>
          <w:rFonts w:ascii="宋体" w:hAnsi="宋体" w:hint="eastAsia"/>
          <w:sz w:val="24"/>
        </w:rPr>
        <w:t>在插口上划好插入深度标志线，插入端进入承口的长度应小于承口的深度，根据</w:t>
      </w:r>
      <w:r>
        <w:rPr>
          <w:rFonts w:ascii="宋体" w:hAnsi="宋体" w:hint="eastAsia"/>
          <w:sz w:val="24"/>
        </w:rPr>
        <w:t>管道的涨缩补偿原则，在承插口处要留出</w:t>
      </w:r>
      <w:r>
        <w:rPr>
          <w:rFonts w:ascii="宋体" w:hAnsi="宋体" w:hint="eastAsia"/>
          <w:sz w:val="24"/>
        </w:rPr>
        <w:t>5-10mm</w:t>
      </w:r>
      <w:r>
        <w:rPr>
          <w:rFonts w:ascii="宋体" w:hAnsi="宋体" w:hint="eastAsia"/>
          <w:sz w:val="24"/>
        </w:rPr>
        <w:t>的涨缩补偿余量。</w:t>
      </w:r>
    </w:p>
    <w:p w:rsidR="001F5C55">
      <w:pPr>
        <w:pStyle w:val="Normal0"/>
        <w:spacing w:line="360" w:lineRule="auto"/>
        <w:ind w:firstLine="480" w:firstLineChars="200"/>
        <w:rPr>
          <w:rFonts w:ascii="宋体" w:hAnsi="宋体"/>
          <w:sz w:val="24"/>
        </w:rPr>
      </w:pPr>
      <w:r>
        <w:rPr>
          <w:rFonts w:ascii="宋体" w:hAnsi="宋体" w:hint="eastAsia"/>
          <w:sz w:val="24"/>
        </w:rPr>
        <w:t>5</w:t>
      </w:r>
      <w:r>
        <w:rPr>
          <w:rFonts w:ascii="宋体" w:hAnsi="宋体" w:hint="eastAsia"/>
          <w:sz w:val="24"/>
        </w:rPr>
        <w:t>在插口端先套入法兰压盖，再套入胶圈，胶圈的边缘应与插口上的插入深度标志线齐平。</w:t>
      </w:r>
    </w:p>
    <w:p w:rsidR="001F5C55">
      <w:pPr>
        <w:pStyle w:val="Normal0"/>
        <w:spacing w:line="360" w:lineRule="auto"/>
        <w:ind w:firstLine="480" w:firstLineChars="200"/>
        <w:rPr>
          <w:rFonts w:ascii="宋体" w:hAnsi="宋体"/>
          <w:sz w:val="24"/>
        </w:rPr>
        <w:sectPr>
          <w:type w:val="nextPage"/>
          <w:pgSz w:w="11906" w:h="16838"/>
          <w:pgMar w:top="1089" w:right="1418" w:bottom="1247" w:left="1400" w:header="851" w:footer="992" w:gutter="0"/>
          <w:pgNumType w:start="16"/>
          <w:cols w:space="708"/>
          <w:titlePg w:val="0"/>
          <w:docGrid w:type="linesAndChars" w:linePitch="312"/>
        </w:sectPr>
      </w:pPr>
      <w:r>
        <w:rPr>
          <w:rFonts w:ascii="宋体" w:hAnsi="宋体" w:hint="eastAsia"/>
          <w:sz w:val="24"/>
        </w:rPr>
        <w:t>6</w:t>
      </w:r>
      <w:r>
        <w:rPr>
          <w:rFonts w:ascii="宋体" w:hAnsi="宋体" w:hint="eastAsia"/>
          <w:sz w:val="24"/>
        </w:rPr>
        <w:t>将插口插入法兰承口内，为保持橡胶圈在承口内深度相同，在推进过程中，尽量</w:t>
      </w:r>
    </w:p>
    <w:p w:rsidR="001F5C55">
      <w:pPr>
        <w:pStyle w:val="Normal0"/>
        <w:spacing w:line="360" w:lineRule="auto"/>
        <w:ind w:firstLine="480" w:firstLineChars="200"/>
        <w:rPr>
          <w:rFonts w:ascii="宋体" w:hAnsi="宋体"/>
          <w:sz w:val="24"/>
        </w:rPr>
      </w:pPr>
      <w:r>
        <w:rPr>
          <w:rFonts w:ascii="宋体" w:hAnsi="宋体" w:hint="eastAsia"/>
          <w:sz w:val="24"/>
        </w:rPr>
        <w:t>保证插入管的轴线与承口轴线在同一轴线上。</w:t>
      </w:r>
    </w:p>
    <w:p w:rsidR="001F5C55">
      <w:pPr>
        <w:pStyle w:val="Normal0"/>
        <w:spacing w:line="360" w:lineRule="auto"/>
        <w:ind w:firstLine="480" w:firstLineChars="200"/>
        <w:rPr>
          <w:rFonts w:ascii="宋体" w:hAnsi="宋体"/>
          <w:sz w:val="24"/>
        </w:rPr>
      </w:pPr>
      <w:r>
        <w:rPr>
          <w:rFonts w:ascii="宋体" w:hAnsi="宋体" w:hint="eastAsia"/>
          <w:sz w:val="24"/>
        </w:rPr>
        <w:t>7</w:t>
      </w:r>
      <w:r>
        <w:rPr>
          <w:rFonts w:ascii="宋体" w:hAnsi="宋体" w:hint="eastAsia"/>
          <w:sz w:val="24"/>
        </w:rPr>
        <w:t>紧固螺栓时，三耳压盖的三个角要交替拧紧，四耳和四耳以上压盖应按对角位置交替拧紧。拧紧应分多次交替进行，使橡胶密封圈均匀受力。</w:t>
      </w:r>
    </w:p>
    <w:p w:rsidR="001F5C55">
      <w:pPr>
        <w:pStyle w:val="Normal0"/>
        <w:spacing w:line="360" w:lineRule="auto"/>
        <w:ind w:firstLine="480" w:firstLineChars="200"/>
        <w:rPr>
          <w:rFonts w:ascii="宋体" w:hAnsi="宋体"/>
          <w:sz w:val="24"/>
        </w:rPr>
      </w:pPr>
      <w:r>
        <w:rPr>
          <w:rFonts w:ascii="宋体" w:hAnsi="宋体" w:hint="eastAsia"/>
          <w:sz w:val="24"/>
        </w:rPr>
        <w:t>具体操作要求：</w:t>
      </w:r>
    </w:p>
    <w:p w:rsidR="001F5C55">
      <w:pPr>
        <w:pStyle w:val="Normal0"/>
        <w:spacing w:line="360" w:lineRule="auto"/>
        <w:ind w:firstLine="480" w:firstLineChars="200"/>
        <w:rPr>
          <w:rFonts w:ascii="宋体" w:hAnsi="宋体"/>
          <w:sz w:val="24"/>
        </w:rPr>
      </w:pPr>
      <w:r>
        <w:rPr>
          <w:rFonts w:ascii="宋体" w:hAnsi="宋体" w:hint="eastAsia"/>
          <w:sz w:val="24"/>
        </w:rPr>
        <w:t>A</w:t>
      </w:r>
      <w:r>
        <w:rPr>
          <w:rFonts w:ascii="宋体" w:hAnsi="宋体" w:hint="eastAsia"/>
          <w:sz w:val="24"/>
        </w:rPr>
        <w:t>、先将螺栓拧到刚贴住法兰的位置。</w:t>
      </w:r>
    </w:p>
    <w:p w:rsidR="001F5C55">
      <w:pPr>
        <w:pStyle w:val="Normal0"/>
        <w:spacing w:line="360" w:lineRule="auto"/>
        <w:ind w:firstLine="480" w:firstLineChars="200"/>
        <w:rPr>
          <w:rFonts w:ascii="宋体" w:hAnsi="宋体"/>
          <w:sz w:val="24"/>
        </w:rPr>
      </w:pPr>
      <w:r>
        <w:rPr>
          <w:rFonts w:ascii="宋体" w:hAnsi="宋体" w:hint="eastAsia"/>
          <w:sz w:val="24"/>
        </w:rPr>
        <w:t>B</w:t>
      </w:r>
      <w:r>
        <w:rPr>
          <w:rFonts w:ascii="宋体" w:hAnsi="宋体" w:hint="eastAsia"/>
          <w:sz w:val="24"/>
        </w:rPr>
        <w:t>、用力矩扳手，在力矩值小于规定值</w:t>
      </w:r>
      <w:r>
        <w:rPr>
          <w:rFonts w:ascii="宋体" w:hAnsi="宋体" w:hint="eastAsia"/>
          <w:sz w:val="24"/>
        </w:rPr>
        <w:t>50%</w:t>
      </w:r>
      <w:r>
        <w:rPr>
          <w:rFonts w:ascii="宋体" w:hAnsi="宋体" w:hint="eastAsia"/>
          <w:sz w:val="24"/>
        </w:rPr>
        <w:t>时，每次拧紧</w:t>
      </w:r>
      <w:r>
        <w:rPr>
          <w:rFonts w:ascii="宋体" w:hAnsi="宋体" w:hint="eastAsia"/>
          <w:sz w:val="24"/>
        </w:rPr>
        <w:t>2</w:t>
      </w:r>
      <w:r>
        <w:rPr>
          <w:rFonts w:ascii="宋体" w:hAnsi="宋体" w:hint="eastAsia"/>
          <w:sz w:val="24"/>
        </w:rPr>
        <w:t>—</w:t>
      </w:r>
      <w:r>
        <w:rPr>
          <w:rFonts w:ascii="宋体" w:hAnsi="宋体" w:hint="eastAsia"/>
          <w:sz w:val="24"/>
        </w:rPr>
        <w:t>3</w:t>
      </w:r>
      <w:r>
        <w:rPr>
          <w:rFonts w:ascii="宋体" w:hAnsi="宋体" w:hint="eastAsia"/>
          <w:sz w:val="24"/>
        </w:rPr>
        <w:t>扣，力矩值在规定值的</w:t>
      </w:r>
      <w:r>
        <w:rPr>
          <w:rFonts w:ascii="宋体" w:hAnsi="宋体" w:hint="eastAsia"/>
          <w:sz w:val="24"/>
        </w:rPr>
        <w:t>50%</w:t>
      </w:r>
      <w:r>
        <w:rPr>
          <w:rFonts w:ascii="宋体" w:hAnsi="宋体" w:hint="eastAsia"/>
          <w:sz w:val="24"/>
        </w:rPr>
        <w:t>—</w:t>
      </w:r>
      <w:r>
        <w:rPr>
          <w:rFonts w:ascii="宋体" w:hAnsi="宋体" w:hint="eastAsia"/>
          <w:sz w:val="24"/>
        </w:rPr>
        <w:t>70%</w:t>
      </w:r>
      <w:r>
        <w:rPr>
          <w:rFonts w:ascii="宋体" w:hAnsi="宋体" w:hint="eastAsia"/>
          <w:sz w:val="24"/>
        </w:rPr>
        <w:t>之间时，每次</w:t>
      </w:r>
      <w:r>
        <w:rPr>
          <w:rFonts w:ascii="宋体" w:hAnsi="宋体" w:hint="eastAsia"/>
          <w:sz w:val="24"/>
        </w:rPr>
        <w:t>1</w:t>
      </w:r>
      <w:r>
        <w:rPr>
          <w:rFonts w:ascii="宋体" w:hAnsi="宋体" w:hint="eastAsia"/>
          <w:sz w:val="24"/>
        </w:rPr>
        <w:t>—</w:t>
      </w:r>
      <w:r>
        <w:rPr>
          <w:rFonts w:ascii="宋体" w:hAnsi="宋体" w:hint="eastAsia"/>
          <w:sz w:val="24"/>
        </w:rPr>
        <w:t>2</w:t>
      </w:r>
      <w:r>
        <w:rPr>
          <w:rFonts w:ascii="宋体" w:hAnsi="宋体" w:hint="eastAsia"/>
          <w:sz w:val="24"/>
        </w:rPr>
        <w:t>扣，力矩值大于</w:t>
      </w:r>
      <w:r>
        <w:rPr>
          <w:rFonts w:ascii="宋体" w:hAnsi="宋体" w:hint="eastAsia"/>
          <w:sz w:val="24"/>
        </w:rPr>
        <w:t>80%</w:t>
      </w:r>
    </w:p>
    <w:p w:rsidR="001F5C55">
      <w:pPr>
        <w:pStyle w:val="Normal0"/>
        <w:spacing w:line="360" w:lineRule="auto"/>
        <w:rPr>
          <w:rFonts w:ascii="宋体" w:hAnsi="宋体"/>
          <w:sz w:val="24"/>
        </w:rPr>
      </w:pPr>
      <w:r>
        <w:rPr>
          <w:rFonts w:ascii="宋体" w:hAnsi="宋体" w:hint="eastAsia"/>
          <w:sz w:val="24"/>
        </w:rPr>
        <w:t xml:space="preserve"> </w:t>
      </w:r>
      <w:r>
        <w:rPr>
          <w:rFonts w:ascii="宋体" w:hAnsi="宋体"/>
          <w:sz w:val="24"/>
        </w:rPr>
        <w:t xml:space="preserve">  9</w:t>
      </w:r>
      <w:r>
        <w:rPr>
          <w:rFonts w:ascii="宋体" w:hAnsi="宋体" w:hint="eastAsia"/>
          <w:sz w:val="24"/>
        </w:rPr>
        <w:t>试验与验收</w:t>
      </w:r>
    </w:p>
    <w:p w:rsidR="001F5C55">
      <w:pPr>
        <w:pStyle w:val="Normal0"/>
        <w:spacing w:line="360" w:lineRule="auto"/>
        <w:ind w:firstLine="240" w:firstLineChars="100"/>
        <w:rPr>
          <w:rFonts w:ascii="宋体" w:hAnsi="宋体"/>
          <w:sz w:val="24"/>
        </w:rPr>
      </w:pPr>
      <w:r>
        <w:rPr>
          <w:rFonts w:ascii="宋体" w:hAnsi="宋体"/>
          <w:sz w:val="24"/>
        </w:rPr>
        <w:t>10</w:t>
      </w:r>
      <w:r>
        <w:rPr>
          <w:rFonts w:ascii="宋体" w:hAnsi="宋体" w:hint="eastAsia"/>
          <w:sz w:val="24"/>
        </w:rPr>
        <w:t>底层埋地管道隐蔽前做灌水试验。</w:t>
      </w:r>
    </w:p>
    <w:p w:rsidR="001F5C55">
      <w:pPr>
        <w:pStyle w:val="Normal0"/>
        <w:spacing w:line="360" w:lineRule="auto"/>
        <w:ind w:firstLine="240" w:firstLineChars="100"/>
        <w:rPr>
          <w:rFonts w:ascii="宋体" w:hAnsi="宋体"/>
          <w:sz w:val="24"/>
        </w:rPr>
      </w:pPr>
      <w:r>
        <w:rPr>
          <w:rFonts w:ascii="宋体" w:hAnsi="宋体"/>
          <w:sz w:val="24"/>
        </w:rPr>
        <w:t>11</w:t>
      </w:r>
      <w:r>
        <w:rPr>
          <w:rFonts w:ascii="宋体" w:hAnsi="宋体" w:hint="eastAsia"/>
          <w:sz w:val="24"/>
        </w:rPr>
        <w:t>楼层管道一般在卫生器具安装后，进行通水试验和通球试验。</w:t>
      </w:r>
    </w:p>
    <w:p w:rsidR="001F5C55">
      <w:pPr>
        <w:pStyle w:val="Normal0"/>
        <w:spacing w:line="360" w:lineRule="auto"/>
        <w:ind w:firstLine="240" w:firstLineChars="100"/>
        <w:rPr>
          <w:rFonts w:ascii="宋体" w:hAnsi="宋体"/>
          <w:sz w:val="24"/>
        </w:rPr>
      </w:pPr>
      <w:r>
        <w:rPr>
          <w:rFonts w:ascii="宋体" w:hAnsi="宋体"/>
          <w:sz w:val="24"/>
        </w:rPr>
        <w:t>12</w:t>
      </w:r>
      <w:r>
        <w:rPr>
          <w:rFonts w:ascii="宋体" w:hAnsi="宋体" w:hint="eastAsia"/>
          <w:sz w:val="24"/>
        </w:rPr>
        <w:t>灌水、通球合格后做验收记录。</w:t>
      </w:r>
    </w:p>
    <w:p w:rsidR="001F5C55">
      <w:pPr>
        <w:pStyle w:val="Normal0"/>
        <w:spacing w:line="360" w:lineRule="auto"/>
        <w:ind w:firstLine="240" w:firstLineChars="100"/>
        <w:rPr>
          <w:rFonts w:ascii="宋体" w:hAnsi="宋体"/>
          <w:b/>
          <w:sz w:val="24"/>
        </w:rPr>
      </w:pPr>
      <w:r>
        <w:rPr>
          <w:rFonts w:ascii="宋体" w:hAnsi="宋体" w:hint="eastAsia"/>
          <w:b/>
          <w:sz w:val="24"/>
        </w:rPr>
        <w:t>劳动组织及安全</w:t>
      </w:r>
    </w:p>
    <w:p w:rsidR="001F5C55">
      <w:pPr>
        <w:pStyle w:val="Normal0"/>
        <w:spacing w:line="360" w:lineRule="auto"/>
        <w:ind w:firstLine="240" w:firstLineChars="100"/>
        <w:rPr>
          <w:rFonts w:ascii="宋体" w:hAnsi="宋体"/>
          <w:sz w:val="24"/>
        </w:rPr>
      </w:pPr>
      <w:r>
        <w:rPr>
          <w:rFonts w:ascii="宋体" w:hAnsi="宋体"/>
          <w:sz w:val="24"/>
        </w:rPr>
        <w:t>1</w:t>
      </w:r>
      <w:r>
        <w:rPr>
          <w:rFonts w:ascii="宋体" w:hAnsi="宋体" w:hint="eastAsia"/>
          <w:sz w:val="24"/>
        </w:rPr>
        <w:t>劳动组织根据工程量确定施工人员数</w:t>
      </w:r>
      <w:r>
        <w:rPr>
          <w:rFonts w:ascii="宋体" w:hAnsi="宋体" w:hint="eastAsia"/>
          <w:sz w:val="24"/>
        </w:rPr>
        <w:t>量，一般为</w:t>
      </w:r>
      <w:r>
        <w:rPr>
          <w:rFonts w:ascii="宋体" w:hAnsi="宋体" w:hint="eastAsia"/>
          <w:sz w:val="24"/>
        </w:rPr>
        <w:t>8-20</w:t>
      </w:r>
      <w:r>
        <w:rPr>
          <w:rFonts w:ascii="宋体" w:hAnsi="宋体" w:hint="eastAsia"/>
          <w:sz w:val="24"/>
        </w:rPr>
        <w:t>人。要有一定施工经验，经过培训的操作人员。</w:t>
      </w:r>
    </w:p>
    <w:p w:rsidR="001F5C55">
      <w:pPr>
        <w:pStyle w:val="Normal0"/>
        <w:spacing w:line="360" w:lineRule="auto"/>
        <w:ind w:firstLine="240" w:firstLineChars="100"/>
        <w:rPr>
          <w:rFonts w:ascii="宋体" w:hAnsi="宋体"/>
          <w:sz w:val="24"/>
        </w:rPr>
      </w:pPr>
      <w:r>
        <w:rPr>
          <w:rFonts w:ascii="宋体" w:hAnsi="宋体" w:hint="eastAsia"/>
          <w:sz w:val="24"/>
        </w:rPr>
        <w:t>2</w:t>
      </w:r>
      <w:r>
        <w:rPr>
          <w:rFonts w:ascii="宋体" w:hAnsi="宋体" w:hint="eastAsia"/>
          <w:sz w:val="24"/>
        </w:rPr>
        <w:t>安全注意事项。</w:t>
      </w:r>
    </w:p>
    <w:p w:rsidR="001F5C55">
      <w:pPr>
        <w:pStyle w:val="Normal0"/>
        <w:spacing w:line="360" w:lineRule="auto"/>
        <w:ind w:firstLine="240" w:firstLineChars="100"/>
        <w:rPr>
          <w:rFonts w:ascii="宋体" w:hAnsi="宋体"/>
          <w:sz w:val="24"/>
        </w:rPr>
      </w:pPr>
      <w:r>
        <w:rPr>
          <w:rFonts w:ascii="宋体" w:hAnsi="宋体" w:hint="eastAsia"/>
          <w:sz w:val="24"/>
        </w:rPr>
        <w:t>A</w:t>
      </w:r>
      <w:r>
        <w:rPr>
          <w:rFonts w:ascii="宋体" w:hAnsi="宋体" w:hint="eastAsia"/>
          <w:sz w:val="24"/>
        </w:rPr>
        <w:t>登高时梯子要有防滑措施。</w:t>
      </w:r>
    </w:p>
    <w:p w:rsidR="001F5C55">
      <w:pPr>
        <w:pStyle w:val="Normal0"/>
        <w:spacing w:line="360" w:lineRule="auto"/>
        <w:ind w:firstLine="240" w:firstLineChars="100"/>
        <w:rPr>
          <w:rFonts w:ascii="宋体" w:hAnsi="宋体"/>
          <w:sz w:val="24"/>
        </w:rPr>
      </w:pPr>
      <w:r>
        <w:rPr>
          <w:rFonts w:ascii="宋体" w:hAnsi="宋体" w:hint="eastAsia"/>
          <w:sz w:val="24"/>
        </w:rPr>
        <w:t>B</w:t>
      </w:r>
      <w:r>
        <w:rPr>
          <w:rFonts w:ascii="宋体" w:hAnsi="宋体" w:hint="eastAsia"/>
          <w:sz w:val="24"/>
        </w:rPr>
        <w:t>施工时戴好安全帽。</w:t>
      </w:r>
    </w:p>
    <w:p w:rsidR="001F5C55">
      <w:pPr>
        <w:pStyle w:val="Normal0"/>
        <w:spacing w:line="360" w:lineRule="auto"/>
        <w:ind w:firstLine="240" w:firstLineChars="100"/>
        <w:rPr>
          <w:rFonts w:ascii="宋体" w:hAnsi="宋体"/>
          <w:sz w:val="24"/>
        </w:rPr>
      </w:pPr>
      <w:r>
        <w:rPr>
          <w:rFonts w:ascii="宋体" w:hAnsi="宋体" w:hint="eastAsia"/>
          <w:sz w:val="24"/>
        </w:rPr>
        <w:t>3</w:t>
      </w:r>
      <w:r>
        <w:rPr>
          <w:rFonts w:ascii="宋体" w:hAnsi="宋体" w:hint="eastAsia"/>
          <w:sz w:val="24"/>
        </w:rPr>
        <w:t>质量要求</w:t>
      </w:r>
    </w:p>
    <w:p w:rsidR="001F5C55">
      <w:pPr>
        <w:pStyle w:val="Normal0"/>
        <w:spacing w:line="360" w:lineRule="auto"/>
        <w:ind w:firstLine="240" w:firstLineChars="100"/>
        <w:rPr>
          <w:rFonts w:ascii="宋体" w:hAnsi="宋体"/>
          <w:sz w:val="24"/>
        </w:rPr>
      </w:pPr>
      <w:r>
        <w:rPr>
          <w:rFonts w:ascii="宋体" w:hAnsi="宋体" w:hint="eastAsia"/>
          <w:sz w:val="24"/>
        </w:rPr>
        <w:t>A</w:t>
      </w:r>
      <w:r>
        <w:rPr>
          <w:rFonts w:ascii="宋体" w:hAnsi="宋体" w:hint="eastAsia"/>
          <w:sz w:val="24"/>
        </w:rPr>
        <w:t>施工中应严格按照《建筑给水排水及采暖工程施工质量验收规范》（</w:t>
      </w:r>
      <w:r>
        <w:rPr>
          <w:rFonts w:ascii="宋体" w:hAnsi="宋体" w:hint="eastAsia"/>
          <w:sz w:val="24"/>
        </w:rPr>
        <w:t>GB50242-2002</w:t>
      </w:r>
      <w:r>
        <w:rPr>
          <w:rFonts w:ascii="宋体" w:hAnsi="宋体" w:hint="eastAsia"/>
          <w:sz w:val="24"/>
        </w:rPr>
        <w:t>）有关规定执行。</w:t>
      </w:r>
    </w:p>
    <w:p w:rsidR="001F5C55">
      <w:pPr>
        <w:pStyle w:val="Normal0"/>
        <w:spacing w:line="360" w:lineRule="auto"/>
        <w:ind w:firstLine="240" w:firstLineChars="100"/>
        <w:rPr>
          <w:rFonts w:ascii="宋体" w:hAnsi="宋体"/>
          <w:sz w:val="24"/>
        </w:rPr>
      </w:pPr>
      <w:r>
        <w:rPr>
          <w:rFonts w:ascii="宋体" w:hAnsi="宋体" w:hint="eastAsia"/>
          <w:sz w:val="24"/>
        </w:rPr>
        <w:t>B</w:t>
      </w:r>
      <w:r>
        <w:rPr>
          <w:rFonts w:ascii="宋体" w:hAnsi="宋体" w:hint="eastAsia"/>
          <w:sz w:val="24"/>
        </w:rPr>
        <w:t>排水管坡度必须符合设计或下表规定。</w:t>
      </w:r>
    </w:p>
    <w:p w:rsidR="001F5C55">
      <w:pPr>
        <w:pStyle w:val="Normal0"/>
        <w:spacing w:line="360" w:lineRule="auto"/>
        <w:jc w:val="center"/>
        <w:rPr>
          <w:rFonts w:ascii="宋体" w:hAnsi="宋体"/>
          <w:sz w:val="24"/>
        </w:rPr>
      </w:pPr>
      <w:r>
        <w:rPr>
          <w:rFonts w:ascii="宋体" w:hAnsi="宋体" w:hint="eastAsia"/>
          <w:sz w:val="24"/>
        </w:rPr>
        <w:t>生活污水铸铁管道的坡度</w:t>
      </w:r>
    </w:p>
    <w:tbl>
      <w:tblPr>
        <w:tblStyle w:val="TableNormal"/>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1491"/>
        <w:gridCol w:w="2380"/>
        <w:gridCol w:w="2774"/>
        <w:gridCol w:w="2659"/>
      </w:tblGrid>
      <w:tr>
        <w:tblPrEx>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Ex>
        <w:tc>
          <w:tcPr>
            <w:tcW w:w="1491" w:type="dxa"/>
            <w:vAlign w:val="center"/>
          </w:tcPr>
          <w:p w:rsidR="001F5C55">
            <w:pPr>
              <w:pStyle w:val="Normal0"/>
              <w:spacing w:line="360" w:lineRule="auto"/>
              <w:jc w:val="center"/>
              <w:rPr>
                <w:rFonts w:ascii="宋体" w:hAnsi="宋体"/>
                <w:sz w:val="24"/>
              </w:rPr>
            </w:pPr>
            <w:r>
              <w:rPr>
                <w:rFonts w:ascii="宋体" w:hAnsi="宋体" w:hint="eastAsia"/>
                <w:sz w:val="24"/>
              </w:rPr>
              <w:t>项次</w:t>
            </w:r>
          </w:p>
        </w:tc>
        <w:tc>
          <w:tcPr>
            <w:tcW w:w="2380" w:type="dxa"/>
            <w:vAlign w:val="center"/>
          </w:tcPr>
          <w:p w:rsidR="001F5C55">
            <w:pPr>
              <w:pStyle w:val="Normal0"/>
              <w:spacing w:line="360" w:lineRule="auto"/>
              <w:jc w:val="center"/>
              <w:rPr>
                <w:rFonts w:ascii="宋体" w:hAnsi="宋体"/>
                <w:sz w:val="24"/>
              </w:rPr>
            </w:pPr>
            <w:r>
              <w:rPr>
                <w:rFonts w:ascii="宋体" w:hAnsi="宋体" w:hint="eastAsia"/>
                <w:sz w:val="24"/>
              </w:rPr>
              <w:t>管径（</w:t>
            </w:r>
            <w:r>
              <w:rPr>
                <w:rFonts w:ascii="宋体" w:hAnsi="宋体" w:hint="eastAsia"/>
                <w:sz w:val="24"/>
              </w:rPr>
              <w:t>mm</w:t>
            </w:r>
            <w:r>
              <w:rPr>
                <w:rFonts w:ascii="宋体" w:hAnsi="宋体" w:hint="eastAsia"/>
                <w:sz w:val="24"/>
              </w:rPr>
              <w:t>）</w:t>
            </w:r>
          </w:p>
        </w:tc>
        <w:tc>
          <w:tcPr>
            <w:tcW w:w="2774" w:type="dxa"/>
            <w:vAlign w:val="center"/>
          </w:tcPr>
          <w:p w:rsidR="001F5C55">
            <w:pPr>
              <w:pStyle w:val="Normal0"/>
              <w:spacing w:line="360" w:lineRule="auto"/>
              <w:jc w:val="center"/>
              <w:rPr>
                <w:rFonts w:ascii="宋体" w:hAnsi="宋体"/>
                <w:sz w:val="24"/>
              </w:rPr>
            </w:pPr>
            <w:r>
              <w:rPr>
                <w:rFonts w:ascii="宋体" w:hAnsi="宋体" w:hint="eastAsia"/>
                <w:sz w:val="24"/>
              </w:rPr>
              <w:t>标准坡度（‰）</w:t>
            </w:r>
          </w:p>
        </w:tc>
        <w:tc>
          <w:tcPr>
            <w:tcW w:w="2659" w:type="dxa"/>
            <w:vAlign w:val="center"/>
          </w:tcPr>
          <w:p w:rsidR="001F5C55">
            <w:pPr>
              <w:pStyle w:val="Normal0"/>
              <w:spacing w:line="360" w:lineRule="auto"/>
              <w:jc w:val="center"/>
              <w:rPr>
                <w:rFonts w:ascii="宋体" w:hAnsi="宋体"/>
                <w:sz w:val="24"/>
              </w:rPr>
            </w:pPr>
            <w:r>
              <w:rPr>
                <w:rFonts w:ascii="宋体" w:hAnsi="宋体" w:hint="eastAsia"/>
                <w:sz w:val="24"/>
              </w:rPr>
              <w:t>最小坡度（‰）</w:t>
            </w:r>
          </w:p>
        </w:tc>
      </w:tr>
      <w:tr>
        <w:tblPrEx>
          <w:tblW w:w="0" w:type="auto"/>
          <w:tblLayout w:type="fixed"/>
          <w:tblLook w:val="0000"/>
        </w:tblPrEx>
        <w:tc>
          <w:tcPr>
            <w:tcW w:w="1491" w:type="dxa"/>
            <w:vAlign w:val="center"/>
          </w:tcPr>
          <w:p w:rsidR="001F5C55">
            <w:pPr>
              <w:pStyle w:val="Normal0"/>
              <w:spacing w:line="360" w:lineRule="auto"/>
              <w:jc w:val="center"/>
              <w:rPr>
                <w:rFonts w:ascii="宋体" w:hAnsi="宋体"/>
                <w:sz w:val="24"/>
              </w:rPr>
            </w:pPr>
            <w:r>
              <w:rPr>
                <w:rFonts w:ascii="宋体" w:hAnsi="宋体" w:hint="eastAsia"/>
                <w:sz w:val="24"/>
              </w:rPr>
              <w:t>1</w:t>
            </w:r>
          </w:p>
        </w:tc>
        <w:tc>
          <w:tcPr>
            <w:tcW w:w="2380" w:type="dxa"/>
            <w:vAlign w:val="center"/>
          </w:tcPr>
          <w:p w:rsidR="001F5C55">
            <w:pPr>
              <w:pStyle w:val="Normal0"/>
              <w:spacing w:line="360" w:lineRule="auto"/>
              <w:jc w:val="center"/>
              <w:rPr>
                <w:rFonts w:ascii="宋体" w:hAnsi="宋体"/>
                <w:sz w:val="24"/>
              </w:rPr>
            </w:pPr>
            <w:r>
              <w:rPr>
                <w:rFonts w:ascii="宋体" w:hAnsi="宋体" w:hint="eastAsia"/>
                <w:sz w:val="24"/>
              </w:rPr>
              <w:t>50</w:t>
            </w:r>
          </w:p>
        </w:tc>
        <w:tc>
          <w:tcPr>
            <w:tcW w:w="2774" w:type="dxa"/>
            <w:vAlign w:val="center"/>
          </w:tcPr>
          <w:p w:rsidR="001F5C55">
            <w:pPr>
              <w:pStyle w:val="Normal0"/>
              <w:spacing w:line="360" w:lineRule="auto"/>
              <w:jc w:val="center"/>
              <w:rPr>
                <w:rFonts w:ascii="宋体" w:hAnsi="宋体"/>
                <w:sz w:val="24"/>
              </w:rPr>
            </w:pPr>
            <w:r>
              <w:rPr>
                <w:rFonts w:ascii="宋体" w:hAnsi="宋体" w:hint="eastAsia"/>
                <w:sz w:val="24"/>
              </w:rPr>
              <w:t>35</w:t>
            </w:r>
          </w:p>
        </w:tc>
        <w:tc>
          <w:tcPr>
            <w:tcW w:w="2659" w:type="dxa"/>
            <w:vAlign w:val="center"/>
          </w:tcPr>
          <w:p w:rsidR="001F5C55">
            <w:pPr>
              <w:pStyle w:val="Normal0"/>
              <w:spacing w:line="360" w:lineRule="auto"/>
              <w:jc w:val="center"/>
              <w:rPr>
                <w:rFonts w:ascii="宋体" w:hAnsi="宋体"/>
                <w:sz w:val="24"/>
              </w:rPr>
            </w:pPr>
            <w:r>
              <w:rPr>
                <w:rFonts w:ascii="宋体" w:hAnsi="宋体" w:hint="eastAsia"/>
                <w:sz w:val="24"/>
              </w:rPr>
              <w:t>25</w:t>
            </w:r>
          </w:p>
        </w:tc>
      </w:tr>
      <w:tr>
        <w:tblPrEx>
          <w:tblW w:w="0" w:type="auto"/>
          <w:tblLayout w:type="fixed"/>
          <w:tblLook w:val="0000"/>
        </w:tblPrEx>
        <w:tc>
          <w:tcPr>
            <w:tcW w:w="1491" w:type="dxa"/>
            <w:vAlign w:val="center"/>
          </w:tcPr>
          <w:p w:rsidR="001F5C55">
            <w:pPr>
              <w:pStyle w:val="Normal0"/>
              <w:spacing w:line="360" w:lineRule="auto"/>
              <w:jc w:val="center"/>
              <w:rPr>
                <w:rFonts w:ascii="宋体" w:hAnsi="宋体"/>
                <w:sz w:val="24"/>
              </w:rPr>
            </w:pPr>
            <w:r>
              <w:rPr>
                <w:rFonts w:ascii="宋体" w:hAnsi="宋体" w:hint="eastAsia"/>
                <w:sz w:val="24"/>
              </w:rPr>
              <w:t>2</w:t>
            </w:r>
          </w:p>
        </w:tc>
        <w:tc>
          <w:tcPr>
            <w:tcW w:w="2380" w:type="dxa"/>
            <w:vAlign w:val="center"/>
          </w:tcPr>
          <w:p w:rsidR="001F5C55">
            <w:pPr>
              <w:pStyle w:val="Normal0"/>
              <w:spacing w:line="360" w:lineRule="auto"/>
              <w:jc w:val="center"/>
              <w:rPr>
                <w:rFonts w:ascii="宋体" w:hAnsi="宋体"/>
                <w:sz w:val="24"/>
              </w:rPr>
            </w:pPr>
            <w:r>
              <w:rPr>
                <w:rFonts w:ascii="宋体" w:hAnsi="宋体" w:hint="eastAsia"/>
                <w:sz w:val="24"/>
              </w:rPr>
              <w:t>75</w:t>
            </w:r>
          </w:p>
        </w:tc>
        <w:tc>
          <w:tcPr>
            <w:tcW w:w="2774" w:type="dxa"/>
            <w:vAlign w:val="center"/>
          </w:tcPr>
          <w:p w:rsidR="001F5C55">
            <w:pPr>
              <w:pStyle w:val="Normal0"/>
              <w:spacing w:line="360" w:lineRule="auto"/>
              <w:jc w:val="center"/>
              <w:rPr>
                <w:rFonts w:ascii="宋体" w:hAnsi="宋体"/>
                <w:sz w:val="24"/>
              </w:rPr>
            </w:pPr>
            <w:r>
              <w:rPr>
                <w:rFonts w:ascii="宋体" w:hAnsi="宋体" w:hint="eastAsia"/>
                <w:sz w:val="24"/>
              </w:rPr>
              <w:t>25</w:t>
            </w:r>
          </w:p>
        </w:tc>
        <w:tc>
          <w:tcPr>
            <w:tcW w:w="2659" w:type="dxa"/>
            <w:vAlign w:val="center"/>
          </w:tcPr>
          <w:p w:rsidR="001F5C55">
            <w:pPr>
              <w:pStyle w:val="Normal0"/>
              <w:spacing w:line="360" w:lineRule="auto"/>
              <w:jc w:val="center"/>
              <w:rPr>
                <w:rFonts w:ascii="宋体" w:hAnsi="宋体"/>
                <w:sz w:val="24"/>
              </w:rPr>
            </w:pPr>
            <w:r>
              <w:rPr>
                <w:rFonts w:ascii="宋体" w:hAnsi="宋体" w:hint="eastAsia"/>
                <w:sz w:val="24"/>
              </w:rPr>
              <w:t>15</w:t>
            </w:r>
          </w:p>
        </w:tc>
      </w:tr>
      <w:tr>
        <w:tblPrEx>
          <w:tblW w:w="0" w:type="auto"/>
          <w:tblLayout w:type="fixed"/>
          <w:tblLook w:val="0000"/>
        </w:tblPrEx>
        <w:tc>
          <w:tcPr>
            <w:tcW w:w="1491" w:type="dxa"/>
            <w:vAlign w:val="center"/>
          </w:tcPr>
          <w:p w:rsidR="001F5C55">
            <w:pPr>
              <w:pStyle w:val="Normal0"/>
              <w:spacing w:line="360" w:lineRule="auto"/>
              <w:jc w:val="center"/>
              <w:rPr>
                <w:rFonts w:ascii="宋体" w:hAnsi="宋体"/>
                <w:sz w:val="24"/>
              </w:rPr>
            </w:pPr>
            <w:r>
              <w:rPr>
                <w:rFonts w:ascii="宋体" w:hAnsi="宋体" w:hint="eastAsia"/>
                <w:sz w:val="24"/>
              </w:rPr>
              <w:t>3</w:t>
            </w:r>
          </w:p>
        </w:tc>
        <w:tc>
          <w:tcPr>
            <w:tcW w:w="2380" w:type="dxa"/>
            <w:vAlign w:val="center"/>
          </w:tcPr>
          <w:p w:rsidR="001F5C55">
            <w:pPr>
              <w:pStyle w:val="Normal0"/>
              <w:spacing w:line="360" w:lineRule="auto"/>
              <w:jc w:val="center"/>
              <w:rPr>
                <w:rFonts w:ascii="宋体" w:hAnsi="宋体"/>
                <w:sz w:val="24"/>
              </w:rPr>
            </w:pPr>
            <w:r>
              <w:rPr>
                <w:rFonts w:ascii="宋体" w:hAnsi="宋体" w:hint="eastAsia"/>
                <w:sz w:val="24"/>
              </w:rPr>
              <w:t>100</w:t>
            </w:r>
          </w:p>
        </w:tc>
        <w:tc>
          <w:tcPr>
            <w:tcW w:w="2774" w:type="dxa"/>
            <w:vAlign w:val="center"/>
          </w:tcPr>
          <w:p w:rsidR="001F5C55">
            <w:pPr>
              <w:pStyle w:val="Normal0"/>
              <w:spacing w:line="360" w:lineRule="auto"/>
              <w:jc w:val="center"/>
              <w:rPr>
                <w:rFonts w:ascii="宋体" w:hAnsi="宋体"/>
                <w:sz w:val="24"/>
              </w:rPr>
            </w:pPr>
            <w:r>
              <w:rPr>
                <w:rFonts w:ascii="宋体" w:hAnsi="宋体" w:hint="eastAsia"/>
                <w:sz w:val="24"/>
              </w:rPr>
              <w:t>20</w:t>
            </w:r>
          </w:p>
        </w:tc>
        <w:tc>
          <w:tcPr>
            <w:tcW w:w="2659" w:type="dxa"/>
            <w:vAlign w:val="center"/>
          </w:tcPr>
          <w:p w:rsidR="001F5C55">
            <w:pPr>
              <w:pStyle w:val="Normal0"/>
              <w:spacing w:line="360" w:lineRule="auto"/>
              <w:jc w:val="center"/>
              <w:rPr>
                <w:rFonts w:ascii="宋体" w:hAnsi="宋体"/>
                <w:sz w:val="24"/>
              </w:rPr>
            </w:pPr>
            <w:r>
              <w:rPr>
                <w:rFonts w:ascii="宋体" w:hAnsi="宋体" w:hint="eastAsia"/>
                <w:sz w:val="24"/>
              </w:rPr>
              <w:t>12</w:t>
            </w:r>
          </w:p>
        </w:tc>
      </w:tr>
      <w:tr>
        <w:tblPrEx>
          <w:tblW w:w="0" w:type="auto"/>
          <w:tblLayout w:type="fixed"/>
          <w:tblLook w:val="0000"/>
        </w:tblPrEx>
        <w:tc>
          <w:tcPr>
            <w:tcW w:w="1491" w:type="dxa"/>
            <w:vAlign w:val="center"/>
          </w:tcPr>
          <w:p w:rsidR="001F5C55">
            <w:pPr>
              <w:pStyle w:val="Normal0"/>
              <w:spacing w:line="360" w:lineRule="auto"/>
              <w:jc w:val="center"/>
              <w:rPr>
                <w:rFonts w:ascii="宋体" w:hAnsi="宋体"/>
                <w:sz w:val="24"/>
              </w:rPr>
            </w:pPr>
            <w:r>
              <w:rPr>
                <w:rFonts w:ascii="宋体" w:hAnsi="宋体" w:hint="eastAsia"/>
                <w:sz w:val="24"/>
              </w:rPr>
              <w:t>4</w:t>
            </w:r>
          </w:p>
        </w:tc>
        <w:tc>
          <w:tcPr>
            <w:tcW w:w="2380" w:type="dxa"/>
            <w:vAlign w:val="center"/>
          </w:tcPr>
          <w:p w:rsidR="001F5C55">
            <w:pPr>
              <w:pStyle w:val="Normal0"/>
              <w:spacing w:line="360" w:lineRule="auto"/>
              <w:jc w:val="center"/>
              <w:rPr>
                <w:rFonts w:ascii="宋体" w:hAnsi="宋体"/>
                <w:sz w:val="24"/>
              </w:rPr>
            </w:pPr>
            <w:r>
              <w:rPr>
                <w:rFonts w:ascii="宋体" w:hAnsi="宋体" w:hint="eastAsia"/>
                <w:sz w:val="24"/>
              </w:rPr>
              <w:t>125</w:t>
            </w:r>
          </w:p>
        </w:tc>
        <w:tc>
          <w:tcPr>
            <w:tcW w:w="2774" w:type="dxa"/>
            <w:vAlign w:val="center"/>
          </w:tcPr>
          <w:p w:rsidR="001F5C55">
            <w:pPr>
              <w:pStyle w:val="Normal0"/>
              <w:spacing w:line="360" w:lineRule="auto"/>
              <w:jc w:val="center"/>
              <w:rPr>
                <w:rFonts w:ascii="宋体" w:hAnsi="宋体"/>
                <w:sz w:val="24"/>
              </w:rPr>
            </w:pPr>
            <w:r>
              <w:rPr>
                <w:rFonts w:ascii="宋体" w:hAnsi="宋体" w:hint="eastAsia"/>
                <w:sz w:val="24"/>
              </w:rPr>
              <w:t>15</w:t>
            </w:r>
          </w:p>
        </w:tc>
        <w:tc>
          <w:tcPr>
            <w:tcW w:w="2659" w:type="dxa"/>
            <w:vAlign w:val="center"/>
          </w:tcPr>
          <w:p w:rsidR="001F5C55">
            <w:pPr>
              <w:pStyle w:val="Normal0"/>
              <w:spacing w:line="360" w:lineRule="auto"/>
              <w:jc w:val="center"/>
              <w:rPr>
                <w:rFonts w:ascii="宋体" w:hAnsi="宋体"/>
                <w:sz w:val="24"/>
              </w:rPr>
            </w:pPr>
            <w:r>
              <w:rPr>
                <w:rFonts w:ascii="宋体" w:hAnsi="宋体" w:hint="eastAsia"/>
                <w:sz w:val="24"/>
              </w:rPr>
              <w:t>10</w:t>
            </w:r>
          </w:p>
        </w:tc>
      </w:tr>
      <w:tr>
        <w:tblPrEx>
          <w:tblW w:w="0" w:type="auto"/>
          <w:tblLayout w:type="fixed"/>
          <w:tblLook w:val="0000"/>
        </w:tblPrEx>
        <w:tc>
          <w:tcPr>
            <w:tcW w:w="1491" w:type="dxa"/>
            <w:vAlign w:val="center"/>
          </w:tcPr>
          <w:p w:rsidR="001F5C55">
            <w:pPr>
              <w:pStyle w:val="Normal0"/>
              <w:spacing w:line="360" w:lineRule="auto"/>
              <w:jc w:val="center"/>
              <w:rPr>
                <w:rFonts w:ascii="宋体" w:hAnsi="宋体"/>
                <w:sz w:val="24"/>
              </w:rPr>
            </w:pPr>
            <w:r>
              <w:rPr>
                <w:rFonts w:ascii="宋体" w:hAnsi="宋体" w:hint="eastAsia"/>
                <w:sz w:val="24"/>
              </w:rPr>
              <w:t>5</w:t>
            </w:r>
          </w:p>
        </w:tc>
        <w:tc>
          <w:tcPr>
            <w:tcW w:w="2380" w:type="dxa"/>
            <w:vAlign w:val="center"/>
          </w:tcPr>
          <w:p w:rsidR="001F5C55">
            <w:pPr>
              <w:pStyle w:val="Normal0"/>
              <w:spacing w:line="360" w:lineRule="auto"/>
              <w:jc w:val="center"/>
              <w:rPr>
                <w:rFonts w:ascii="宋体" w:hAnsi="宋体"/>
                <w:sz w:val="24"/>
              </w:rPr>
            </w:pPr>
            <w:r>
              <w:rPr>
                <w:rFonts w:ascii="宋体" w:hAnsi="宋体" w:hint="eastAsia"/>
                <w:sz w:val="24"/>
              </w:rPr>
              <w:t>150</w:t>
            </w:r>
          </w:p>
        </w:tc>
        <w:tc>
          <w:tcPr>
            <w:tcW w:w="2774" w:type="dxa"/>
            <w:vAlign w:val="center"/>
          </w:tcPr>
          <w:p w:rsidR="001F5C55">
            <w:pPr>
              <w:pStyle w:val="Normal0"/>
              <w:spacing w:line="360" w:lineRule="auto"/>
              <w:jc w:val="center"/>
              <w:rPr>
                <w:rFonts w:ascii="宋体" w:hAnsi="宋体"/>
                <w:sz w:val="24"/>
              </w:rPr>
            </w:pPr>
            <w:r>
              <w:rPr>
                <w:rFonts w:ascii="宋体" w:hAnsi="宋体" w:hint="eastAsia"/>
                <w:sz w:val="24"/>
              </w:rPr>
              <w:t>10</w:t>
            </w:r>
          </w:p>
        </w:tc>
        <w:tc>
          <w:tcPr>
            <w:tcW w:w="2659" w:type="dxa"/>
            <w:vAlign w:val="center"/>
          </w:tcPr>
          <w:p w:rsidR="001F5C55">
            <w:pPr>
              <w:pStyle w:val="Normal0"/>
              <w:spacing w:line="360" w:lineRule="auto"/>
              <w:jc w:val="center"/>
              <w:rPr>
                <w:rFonts w:ascii="宋体" w:hAnsi="宋体"/>
                <w:sz w:val="24"/>
              </w:rPr>
            </w:pPr>
            <w:r>
              <w:rPr>
                <w:rFonts w:ascii="宋体" w:hAnsi="宋体" w:hint="eastAsia"/>
                <w:sz w:val="24"/>
              </w:rPr>
              <w:t>7</w:t>
            </w:r>
          </w:p>
        </w:tc>
      </w:tr>
      <w:tr>
        <w:tblPrEx>
          <w:tblW w:w="0" w:type="auto"/>
          <w:tblLayout w:type="fixed"/>
          <w:tblLook w:val="0000"/>
        </w:tblPrEx>
        <w:tc>
          <w:tcPr>
            <w:tcW w:w="1491" w:type="dxa"/>
            <w:vAlign w:val="center"/>
          </w:tcPr>
          <w:p w:rsidR="001F5C55">
            <w:pPr>
              <w:pStyle w:val="Normal0"/>
              <w:spacing w:line="360" w:lineRule="auto"/>
              <w:jc w:val="center"/>
              <w:rPr>
                <w:rFonts w:ascii="宋体" w:hAnsi="宋体"/>
                <w:sz w:val="24"/>
              </w:rPr>
            </w:pPr>
            <w:r>
              <w:rPr>
                <w:rFonts w:ascii="宋体" w:hAnsi="宋体" w:hint="eastAsia"/>
                <w:sz w:val="24"/>
              </w:rPr>
              <w:t>6</w:t>
            </w:r>
          </w:p>
        </w:tc>
        <w:tc>
          <w:tcPr>
            <w:tcW w:w="2380" w:type="dxa"/>
            <w:vAlign w:val="center"/>
          </w:tcPr>
          <w:p w:rsidR="001F5C55">
            <w:pPr>
              <w:pStyle w:val="Normal0"/>
              <w:spacing w:line="360" w:lineRule="auto"/>
              <w:jc w:val="center"/>
              <w:rPr>
                <w:rFonts w:ascii="宋体" w:hAnsi="宋体"/>
                <w:sz w:val="24"/>
              </w:rPr>
            </w:pPr>
            <w:r>
              <w:rPr>
                <w:rFonts w:ascii="宋体" w:hAnsi="宋体" w:hint="eastAsia"/>
                <w:sz w:val="24"/>
              </w:rPr>
              <w:t>200</w:t>
            </w:r>
          </w:p>
        </w:tc>
        <w:tc>
          <w:tcPr>
            <w:tcW w:w="2774" w:type="dxa"/>
            <w:vAlign w:val="center"/>
          </w:tcPr>
          <w:p w:rsidR="001F5C55">
            <w:pPr>
              <w:pStyle w:val="Normal0"/>
              <w:spacing w:line="360" w:lineRule="auto"/>
              <w:jc w:val="center"/>
              <w:rPr>
                <w:rFonts w:ascii="宋体" w:hAnsi="宋体"/>
                <w:sz w:val="24"/>
              </w:rPr>
            </w:pPr>
            <w:r>
              <w:rPr>
                <w:rFonts w:ascii="宋体" w:hAnsi="宋体" w:hint="eastAsia"/>
                <w:sz w:val="24"/>
              </w:rPr>
              <w:t>8</w:t>
            </w:r>
          </w:p>
        </w:tc>
        <w:tc>
          <w:tcPr>
            <w:tcW w:w="2659" w:type="dxa"/>
            <w:vAlign w:val="center"/>
          </w:tcPr>
          <w:p w:rsidR="001F5C55">
            <w:pPr>
              <w:pStyle w:val="Normal0"/>
              <w:spacing w:line="360" w:lineRule="auto"/>
              <w:jc w:val="center"/>
              <w:rPr>
                <w:rFonts w:ascii="宋体" w:hAnsi="宋体"/>
                <w:sz w:val="24"/>
              </w:rPr>
            </w:pPr>
            <w:r>
              <w:rPr>
                <w:rFonts w:ascii="宋体" w:hAnsi="宋体" w:hint="eastAsia"/>
                <w:sz w:val="24"/>
              </w:rPr>
              <w:t>5</w:t>
            </w:r>
          </w:p>
        </w:tc>
      </w:tr>
    </w:tbl>
    <w:p w:rsidR="001F5C55">
      <w:pPr>
        <w:pStyle w:val="Normal0"/>
        <w:spacing w:line="360" w:lineRule="auto"/>
        <w:ind w:firstLine="480" w:firstLineChars="200"/>
        <w:rPr>
          <w:rFonts w:ascii="宋体" w:hAnsi="宋体"/>
          <w:b/>
          <w:sz w:val="24"/>
        </w:rPr>
        <w:sectPr>
          <w:type w:val="nextPage"/>
          <w:pgSz w:w="11906" w:h="16838"/>
          <w:pgMar w:top="1089" w:right="1418" w:bottom="1247" w:left="1400" w:header="851" w:footer="992" w:gutter="0"/>
          <w:pgNumType w:start="17"/>
          <w:cols w:space="708"/>
          <w:titlePg w:val="0"/>
          <w:docGrid w:type="linesAndChars" w:linePitch="312"/>
        </w:sectPr>
      </w:pPr>
      <w:r>
        <w:rPr>
          <w:rFonts w:ascii="宋体" w:hAnsi="宋体" w:hint="eastAsia"/>
          <w:b/>
          <w:sz w:val="24"/>
        </w:rPr>
        <w:t>劳动组织及安全</w:t>
      </w:r>
    </w:p>
    <w:p w:rsidR="001F5C55">
      <w:pPr>
        <w:pStyle w:val="Normal0"/>
        <w:spacing w:line="360" w:lineRule="auto"/>
        <w:ind w:firstLine="480" w:firstLineChars="200"/>
        <w:rPr>
          <w:rFonts w:ascii="宋体" w:hAnsi="宋体"/>
          <w:sz w:val="24"/>
        </w:rPr>
      </w:pPr>
      <w:r>
        <w:rPr>
          <w:rFonts w:ascii="宋体" w:hAnsi="宋体" w:hint="eastAsia"/>
          <w:sz w:val="24"/>
        </w:rPr>
        <w:t>1</w:t>
      </w:r>
      <w:r>
        <w:rPr>
          <w:rFonts w:ascii="宋体" w:hAnsi="宋体" w:hint="eastAsia"/>
          <w:sz w:val="24"/>
        </w:rPr>
        <w:t>劳动组织根据工程量确定施工人员数量，一般为</w:t>
      </w:r>
      <w:r>
        <w:rPr>
          <w:rFonts w:ascii="宋体" w:hAnsi="宋体" w:hint="eastAsia"/>
          <w:sz w:val="24"/>
        </w:rPr>
        <w:t>4-10</w:t>
      </w:r>
      <w:r>
        <w:rPr>
          <w:rFonts w:ascii="宋体" w:hAnsi="宋体" w:hint="eastAsia"/>
          <w:sz w:val="24"/>
        </w:rPr>
        <w:t>人。要有一定施工经验，经过培训的操作人员。</w:t>
      </w:r>
    </w:p>
    <w:p w:rsidR="001F5C55">
      <w:pPr>
        <w:pStyle w:val="Normal0"/>
        <w:spacing w:line="360" w:lineRule="auto"/>
        <w:ind w:firstLine="480" w:firstLineChars="200"/>
        <w:rPr>
          <w:rFonts w:ascii="宋体" w:hAnsi="宋体"/>
          <w:sz w:val="24"/>
        </w:rPr>
      </w:pPr>
      <w:r>
        <w:rPr>
          <w:rFonts w:ascii="宋体" w:hAnsi="宋体" w:hint="eastAsia"/>
          <w:sz w:val="24"/>
        </w:rPr>
        <w:t>2</w:t>
      </w:r>
      <w:r>
        <w:rPr>
          <w:rFonts w:ascii="宋体" w:hAnsi="宋体" w:hint="eastAsia"/>
          <w:sz w:val="24"/>
        </w:rPr>
        <w:t>安全注意事项。</w:t>
      </w:r>
    </w:p>
    <w:p w:rsidR="001F5C55">
      <w:pPr>
        <w:pStyle w:val="Normal0"/>
        <w:spacing w:line="360" w:lineRule="auto"/>
        <w:ind w:firstLine="480" w:firstLineChars="200"/>
        <w:rPr>
          <w:rFonts w:ascii="宋体" w:hAnsi="宋体"/>
          <w:sz w:val="24"/>
        </w:rPr>
      </w:pPr>
      <w:r>
        <w:rPr>
          <w:rFonts w:ascii="宋体" w:hAnsi="宋体" w:hint="eastAsia"/>
          <w:sz w:val="24"/>
        </w:rPr>
        <w:t>A</w:t>
      </w:r>
      <w:r>
        <w:rPr>
          <w:rFonts w:ascii="宋体" w:hAnsi="宋体" w:hint="eastAsia"/>
          <w:sz w:val="24"/>
        </w:rPr>
        <w:t>登高时梯子要有防滑措施。</w:t>
      </w:r>
    </w:p>
    <w:p w:rsidR="001F5C55">
      <w:pPr>
        <w:pStyle w:val="Normal0"/>
        <w:spacing w:line="360" w:lineRule="auto"/>
        <w:ind w:firstLine="480" w:firstLineChars="200"/>
        <w:rPr>
          <w:rFonts w:ascii="宋体" w:hAnsi="宋体"/>
          <w:sz w:val="24"/>
        </w:rPr>
      </w:pPr>
      <w:r>
        <w:rPr>
          <w:rFonts w:ascii="宋体" w:hAnsi="宋体" w:hint="eastAsia"/>
          <w:sz w:val="24"/>
        </w:rPr>
        <w:t>B</w:t>
      </w:r>
      <w:r>
        <w:rPr>
          <w:rFonts w:ascii="宋体" w:hAnsi="宋体" w:hint="eastAsia"/>
          <w:sz w:val="24"/>
        </w:rPr>
        <w:t>施工时戴好安全帽。</w:t>
      </w:r>
    </w:p>
    <w:p w:rsidR="001F5C55">
      <w:pPr>
        <w:pStyle w:val="Normal0"/>
        <w:spacing w:line="360" w:lineRule="auto"/>
        <w:ind w:firstLine="480" w:firstLineChars="200"/>
        <w:rPr>
          <w:rFonts w:ascii="宋体" w:hAnsi="宋体"/>
          <w:sz w:val="24"/>
        </w:rPr>
      </w:pPr>
      <w:r>
        <w:rPr>
          <w:rFonts w:ascii="宋体" w:hAnsi="宋体" w:hint="eastAsia"/>
          <w:sz w:val="24"/>
        </w:rPr>
        <w:t>C</w:t>
      </w:r>
      <w:r>
        <w:rPr>
          <w:rFonts w:ascii="宋体" w:hAnsi="宋体" w:hint="eastAsia"/>
          <w:sz w:val="24"/>
        </w:rPr>
        <w:t>管道对口操作时，严禁将手放在对口管口内侧，搬移串动管子时人员动作一致。</w:t>
      </w:r>
    </w:p>
    <w:p w:rsidR="001F5C55">
      <w:pPr>
        <w:pStyle w:val="Normal0"/>
        <w:spacing w:line="360" w:lineRule="auto"/>
        <w:ind w:firstLine="480" w:firstLineChars="200"/>
        <w:rPr>
          <w:rFonts w:ascii="宋体" w:hAnsi="宋体"/>
          <w:sz w:val="24"/>
        </w:rPr>
      </w:pPr>
      <w:r>
        <w:rPr>
          <w:rFonts w:ascii="宋体" w:hAnsi="宋体" w:hint="eastAsia"/>
          <w:sz w:val="24"/>
        </w:rPr>
        <w:t>D</w:t>
      </w:r>
      <w:r>
        <w:rPr>
          <w:rFonts w:ascii="宋体" w:hAnsi="宋体" w:hint="eastAsia"/>
          <w:sz w:val="24"/>
        </w:rPr>
        <w:t>在竖井内安装管道时，必须有安全网等防护设施及相应措施，以免管子及其它杂物从管井落下伤人。</w:t>
      </w:r>
    </w:p>
    <w:p w:rsidR="001F5C55">
      <w:pPr>
        <w:pStyle w:val="Normal0"/>
        <w:spacing w:line="360" w:lineRule="auto"/>
        <w:ind w:firstLine="480" w:firstLineChars="200"/>
        <w:rPr>
          <w:rFonts w:ascii="宋体" w:hAnsi="宋体"/>
          <w:sz w:val="24"/>
        </w:rPr>
      </w:pPr>
      <w:r>
        <w:rPr>
          <w:rFonts w:ascii="宋体" w:hAnsi="宋体" w:hint="eastAsia"/>
          <w:sz w:val="24"/>
        </w:rPr>
        <w:t>E</w:t>
      </w:r>
      <w:r>
        <w:rPr>
          <w:rFonts w:ascii="宋体" w:hAnsi="宋体" w:hint="eastAsia"/>
          <w:sz w:val="24"/>
        </w:rPr>
        <w:t>管井内管道安装时进行焊接工作，必须有防火等安全措施，防止火花从上落下引起火灾。</w:t>
      </w:r>
    </w:p>
    <w:p w:rsidR="001F5C55">
      <w:pPr>
        <w:pStyle w:val="Normal0"/>
        <w:spacing w:line="360" w:lineRule="auto"/>
        <w:ind w:firstLine="480" w:firstLineChars="200"/>
        <w:rPr>
          <w:rFonts w:ascii="宋体" w:hAnsi="宋体"/>
          <w:sz w:val="24"/>
        </w:rPr>
      </w:pPr>
      <w:r>
        <w:rPr>
          <w:rFonts w:ascii="宋体" w:hAnsi="宋体" w:hint="eastAsia"/>
          <w:sz w:val="24"/>
        </w:rPr>
        <w:t>质量要求</w:t>
      </w:r>
    </w:p>
    <w:p w:rsidR="001F5C55">
      <w:pPr>
        <w:pStyle w:val="Normal0"/>
        <w:spacing w:line="360" w:lineRule="auto"/>
        <w:ind w:firstLine="480" w:firstLineChars="200"/>
        <w:rPr>
          <w:rFonts w:ascii="宋体" w:hAnsi="宋体"/>
          <w:sz w:val="24"/>
        </w:rPr>
      </w:pPr>
      <w:r>
        <w:rPr>
          <w:rFonts w:ascii="宋体" w:hAnsi="宋体" w:hint="eastAsia"/>
          <w:sz w:val="24"/>
        </w:rPr>
        <w:t>施工中应严格按照《建筑给水排水及采暖工程施工质量验收规范》（</w:t>
      </w:r>
      <w:r>
        <w:rPr>
          <w:rFonts w:ascii="宋体" w:hAnsi="宋体" w:hint="eastAsia"/>
          <w:sz w:val="24"/>
        </w:rPr>
        <w:t>GB50242-2002</w:t>
      </w:r>
      <w:r>
        <w:rPr>
          <w:rFonts w:ascii="宋体" w:hAnsi="宋体" w:hint="eastAsia"/>
          <w:sz w:val="24"/>
        </w:rPr>
        <w:t>）有关规定执行。</w:t>
      </w:r>
    </w:p>
    <w:p w:rsidR="001F5C55">
      <w:pPr>
        <w:pStyle w:val="Normal0"/>
        <w:spacing w:line="360" w:lineRule="auto"/>
        <w:ind w:firstLine="509" w:firstLineChars="212"/>
        <w:rPr>
          <w:rFonts w:ascii="宋体" w:hAnsi="宋体"/>
          <w:b/>
          <w:sz w:val="24"/>
        </w:rPr>
      </w:pPr>
      <w:r>
        <w:rPr>
          <w:rFonts w:ascii="宋体" w:hAnsi="宋体" w:hint="eastAsia"/>
          <w:b/>
          <w:sz w:val="24"/>
        </w:rPr>
        <w:t>PP-R</w:t>
      </w:r>
      <w:r>
        <w:rPr>
          <w:rFonts w:ascii="宋体" w:hAnsi="宋体" w:hint="eastAsia"/>
          <w:b/>
          <w:sz w:val="24"/>
        </w:rPr>
        <w:t>管安装：</w:t>
      </w:r>
    </w:p>
    <w:p w:rsidR="001F5C55">
      <w:pPr>
        <w:pStyle w:val="Normal0"/>
        <w:spacing w:line="360" w:lineRule="auto"/>
        <w:ind w:firstLine="480" w:firstLineChars="200"/>
        <w:rPr>
          <w:rFonts w:ascii="宋体" w:hAnsi="宋体"/>
          <w:sz w:val="24"/>
        </w:rPr>
      </w:pPr>
      <w:r>
        <w:rPr>
          <w:rFonts w:ascii="宋体" w:hAnsi="宋体" w:hint="eastAsia"/>
          <w:sz w:val="24"/>
        </w:rPr>
        <w:t>PP-R</w:t>
      </w:r>
      <w:r>
        <w:rPr>
          <w:rFonts w:ascii="宋体" w:hAnsi="宋体" w:hint="eastAsia"/>
          <w:sz w:val="24"/>
        </w:rPr>
        <w:t>管在土建粉饰完毕后进行安装，安装前配合土建正确预留孔洞或预埋套管。管子安装时，不得有轴向扭曲或强制校正。铺设管边按规定长度剪切，切口垂直无突出毛刺，开口处及时封堵。在安装过程中，水平干管与水平支管连接，水平干管与立管连接，立管与每层支管连接，都应考虑管边相互伸缩时不受影响。有交叉重叠处用抱弯管绕过。热熔连接：接通电源加热热熔机，擦干净管材、管件油污杂质，标出管材方向和热熔深度位置。加热时，无旋转地把管端插入加热套内，加热时间到后，立即把管材与管件从加热头上同时取下，迅速无旋转地直线均匀插入到所标深度</w:t>
      </w:r>
      <w:r>
        <w:rPr>
          <w:rFonts w:ascii="宋体" w:hAnsi="宋体" w:hint="eastAsia"/>
          <w:sz w:val="24"/>
        </w:rPr>
        <w:t>，使接头处形成均匀凸缘熔接圈。刚熔接好的接头及时校正。管卡固定：熔接好的管端必须设置管卡和吊架，特别是起补偿作用的固定支架，必须位置准确、固定牢固，埋设平整。</w:t>
      </w:r>
    </w:p>
    <w:p w:rsidR="001F5C55">
      <w:pPr>
        <w:pStyle w:val="Normal0"/>
        <w:spacing w:line="360" w:lineRule="auto"/>
        <w:ind w:left="1" w:right="105" w:rightChars="50"/>
        <w:rPr>
          <w:rFonts w:ascii="宋体" w:hAnsi="宋体"/>
          <w:spacing w:val="20"/>
          <w:w w:val="90"/>
          <w:sz w:val="24"/>
        </w:rPr>
      </w:pPr>
      <w:r>
        <w:rPr>
          <w:rFonts w:ascii="宋体" w:hAnsi="宋体"/>
          <w:sz w:val="24"/>
        </w:rPr>
        <w:t xml:space="preserve">    </w:t>
      </w:r>
      <w:r>
        <w:rPr>
          <w:rFonts w:ascii="宋体" w:hAnsi="宋体" w:hint="eastAsia"/>
          <w:sz w:val="24"/>
        </w:rPr>
        <w:t xml:space="preserve"> </w:t>
      </w:r>
      <w:r>
        <w:rPr>
          <w:rFonts w:ascii="宋体" w:hAnsi="宋体" w:hint="eastAsia"/>
          <w:b/>
          <w:spacing w:val="20"/>
          <w:w w:val="90"/>
          <w:sz w:val="24"/>
        </w:rPr>
        <w:t>卫生洁具安装：</w:t>
      </w:r>
    </w:p>
    <w:p w:rsidR="001F5C55">
      <w:pPr>
        <w:pStyle w:val="Normal0"/>
        <w:spacing w:line="360" w:lineRule="auto"/>
        <w:ind w:left="1" w:right="105" w:firstLine="478" w:rightChars="50" w:firstLineChars="199"/>
        <w:rPr>
          <w:rFonts w:ascii="宋体" w:hAnsi="宋体"/>
          <w:sz w:val="24"/>
        </w:rPr>
        <w:sectPr>
          <w:type w:val="nextPage"/>
          <w:pgSz w:w="11906" w:h="16838"/>
          <w:pgMar w:top="1089" w:right="1418" w:bottom="1247" w:left="1400" w:header="851" w:footer="992" w:gutter="0"/>
          <w:pgNumType w:start="18"/>
          <w:cols w:space="708"/>
          <w:titlePg w:val="0"/>
          <w:docGrid w:type="linesAndChars" w:linePitch="312"/>
        </w:sectPr>
      </w:pPr>
      <w:r>
        <w:rPr>
          <w:rFonts w:ascii="宋体" w:hAnsi="宋体" w:hint="eastAsia"/>
          <w:sz w:val="24"/>
        </w:rPr>
        <w:t>卫生洁具应在室内装修基本完成后进行安装，卫生洁具的坐标、标高应准确无误，安装后应稳固，无摇动现象。阀门、水嘴应开闭灵活，地漏安装应平正、牢固，低于排水表面，周围无渗漏。地漏安装严格控制标高，将标高线水平移至地漏位置，精确计算</w:t>
      </w:r>
      <w:r>
        <w:rPr>
          <w:rFonts w:ascii="宋体" w:hAnsi="宋体" w:hint="eastAsia"/>
          <w:sz w:val="24"/>
        </w:rPr>
        <w:t>.</w:t>
      </w:r>
      <w:r>
        <w:rPr>
          <w:rFonts w:ascii="宋体" w:hAnsi="宋体" w:hint="eastAsia"/>
          <w:sz w:val="24"/>
        </w:rPr>
        <w:t>地漏及存水弯水封高度不小于</w:t>
      </w:r>
      <w:r>
        <w:rPr>
          <w:rFonts w:ascii="宋体" w:hAnsi="宋体" w:hint="eastAsia"/>
          <w:sz w:val="24"/>
        </w:rPr>
        <w:t>50</w:t>
      </w:r>
      <w:r>
        <w:rPr>
          <w:rFonts w:ascii="宋体" w:hAnsi="宋体"/>
          <w:sz w:val="24"/>
        </w:rPr>
        <w:t>mm,</w:t>
      </w:r>
      <w:r>
        <w:rPr>
          <w:rFonts w:ascii="宋体" w:hAnsi="宋体" w:hint="eastAsia"/>
          <w:sz w:val="24"/>
        </w:rPr>
        <w:t>地漏箅子表面低于该处地面不少于</w:t>
      </w:r>
      <w:r>
        <w:rPr>
          <w:rFonts w:ascii="宋体" w:hAnsi="宋体" w:hint="eastAsia"/>
          <w:sz w:val="24"/>
        </w:rPr>
        <w:t>10</w:t>
      </w:r>
      <w:r>
        <w:rPr>
          <w:rFonts w:ascii="宋体" w:hAnsi="宋体"/>
          <w:sz w:val="24"/>
        </w:rPr>
        <w:t>mm</w:t>
      </w:r>
      <w:r>
        <w:rPr>
          <w:rFonts w:ascii="宋体" w:hAnsi="宋体" w:hint="eastAsia"/>
          <w:sz w:val="24"/>
        </w:rPr>
        <w:t>。卫生器具安装要求位置、标</w:t>
      </w:r>
      <w:r>
        <w:rPr>
          <w:rFonts w:ascii="宋体" w:hAnsi="宋体" w:hint="eastAsia"/>
          <w:sz w:val="24"/>
        </w:rPr>
        <w:t>高准确，尤其为坐便、浴盆的下水口，必须洁具与下水管连接严密、准确，防漏水、漏气起到节约用水的作用。通过洁具与地面同时放中线的方法以保证位置的准确。根据坐便连接处的形状作连接口处封堵灰来保证其严密性。</w:t>
      </w:r>
    </w:p>
    <w:p w:rsidR="001F5C55">
      <w:pPr>
        <w:pStyle w:val="Normal0"/>
        <w:spacing w:line="360" w:lineRule="auto"/>
        <w:ind w:right="105" w:firstLine="480" w:rightChars="50" w:firstLineChars="200"/>
        <w:rPr>
          <w:rFonts w:ascii="宋体" w:hAnsi="宋体"/>
          <w:sz w:val="24"/>
        </w:rPr>
      </w:pPr>
      <w:r>
        <w:rPr>
          <w:rFonts w:ascii="宋体" w:hAnsi="宋体" w:hint="eastAsia"/>
          <w:sz w:val="24"/>
        </w:rPr>
        <w:t>管道试压、冲灌洗、通水、通球试验：</w:t>
      </w:r>
    </w:p>
    <w:p w:rsidR="001F5C55">
      <w:pPr>
        <w:pStyle w:val="Normal0"/>
        <w:spacing w:line="360" w:lineRule="auto"/>
        <w:ind w:right="105" w:firstLine="480" w:rightChars="50" w:firstLineChars="200"/>
        <w:rPr>
          <w:rFonts w:ascii="宋体" w:hAnsi="宋体"/>
          <w:sz w:val="24"/>
        </w:rPr>
      </w:pPr>
      <w:r>
        <w:rPr>
          <w:rFonts w:ascii="宋体" w:hAnsi="宋体" w:hint="eastAsia"/>
          <w:sz w:val="24"/>
        </w:rPr>
        <w:t>承压管道在试压前先进行系统管道清理，将杂物冲洗干净，防止局部堵塞，管道试压试验压力及持续时间按照图纸说明及施工规范进行。先通干管、立管，按编号顺序逐一开通最后达到全系统开通。给水管道按图纸说明及施工规范要求进行冲洗。给水管道必须用水冲洗和消毒，经检验合格符合《生活饮用水标准》</w:t>
      </w:r>
      <w:r>
        <w:rPr>
          <w:rFonts w:ascii="宋体" w:hAnsi="宋体" w:hint="eastAsia"/>
          <w:sz w:val="24"/>
        </w:rPr>
        <w:t>方可使用。排水立管及干管需做灌水试验。</w:t>
      </w:r>
    </w:p>
    <w:p w:rsidR="001F5C55">
      <w:pPr>
        <w:pStyle w:val="Normal0"/>
        <w:spacing w:line="360" w:lineRule="auto"/>
        <w:ind w:right="105" w:firstLine="480" w:rightChars="50" w:firstLineChars="200"/>
        <w:rPr>
          <w:rFonts w:ascii="宋体" w:hAnsi="宋体"/>
          <w:sz w:val="24"/>
        </w:rPr>
      </w:pPr>
      <w:r>
        <w:rPr>
          <w:rFonts w:ascii="宋体" w:hAnsi="宋体" w:hint="eastAsia"/>
          <w:sz w:val="24"/>
        </w:rPr>
        <w:t>管道防腐：</w:t>
      </w:r>
    </w:p>
    <w:p w:rsidR="001F5C55">
      <w:pPr>
        <w:pStyle w:val="Normal0"/>
        <w:spacing w:line="360" w:lineRule="auto"/>
        <w:ind w:right="105" w:firstLine="480" w:rightChars="50" w:firstLineChars="200"/>
        <w:rPr>
          <w:rFonts w:ascii="宋体" w:hAnsi="宋体"/>
          <w:spacing w:val="20"/>
          <w:w w:val="90"/>
          <w:sz w:val="24"/>
        </w:rPr>
      </w:pPr>
      <w:r>
        <w:rPr>
          <w:rFonts w:ascii="宋体" w:hAnsi="宋体" w:hint="eastAsia"/>
          <w:sz w:val="24"/>
        </w:rPr>
        <w:t>管道在涂刷底漆前，应清除表面的灰尘、污垢、锈斑、焊渣等物。新出厂的管可直接刷油，如有生锈要清理锈渣，直到漏出光亮为止涂刷油漆厚度应均匀，不得有脱皮、起泡、流淌和漏涂。保温管道：管壳与管之间间隙不应大于</w:t>
      </w:r>
      <w:r>
        <w:rPr>
          <w:rFonts w:ascii="宋体" w:hAnsi="宋体" w:hint="eastAsia"/>
          <w:sz w:val="24"/>
        </w:rPr>
        <w:t>2</w:t>
      </w:r>
      <w:r>
        <w:rPr>
          <w:rFonts w:ascii="宋体" w:hAnsi="宋体"/>
          <w:sz w:val="24"/>
        </w:rPr>
        <w:t>mm</w:t>
      </w:r>
      <w:r>
        <w:rPr>
          <w:rFonts w:ascii="宋体" w:hAnsi="宋体" w:hint="eastAsia"/>
          <w:sz w:val="24"/>
        </w:rPr>
        <w:t>，间隙不应大于</w:t>
      </w:r>
      <w:r>
        <w:rPr>
          <w:rFonts w:ascii="宋体" w:hAnsi="宋体" w:hint="eastAsia"/>
          <w:sz w:val="24"/>
        </w:rPr>
        <w:t>2</w:t>
      </w:r>
      <w:r>
        <w:rPr>
          <w:rFonts w:ascii="宋体" w:hAnsi="宋体"/>
          <w:sz w:val="24"/>
        </w:rPr>
        <w:t>mm</w:t>
      </w:r>
      <w:r>
        <w:rPr>
          <w:rFonts w:ascii="宋体" w:hAnsi="宋体" w:hint="eastAsia"/>
          <w:sz w:val="24"/>
        </w:rPr>
        <w:t>，保温后要用粘接材料勾缝填满，纵缝错开，水平接缝设在侧下方。保温不</w:t>
      </w:r>
      <w:r>
        <w:rPr>
          <w:rFonts w:ascii="宋体" w:hAnsi="宋体" w:hint="eastAsia"/>
          <w:sz w:val="24"/>
        </w:rPr>
        <w:t xml:space="preserve"> </w:t>
      </w:r>
      <w:r>
        <w:rPr>
          <w:rFonts w:ascii="宋体" w:hAnsi="宋体" w:hint="eastAsia"/>
          <w:sz w:val="24"/>
        </w:rPr>
        <w:t>能间断。防潮层由低到高敷设环向搭接缝口朝向低段、纵向搭缝在管道的侧面。施工时</w:t>
      </w:r>
      <w:r>
        <w:rPr>
          <w:rFonts w:ascii="宋体" w:hAnsi="宋体" w:hint="eastAsia"/>
          <w:sz w:val="24"/>
        </w:rPr>
        <w:t>,</w:t>
      </w:r>
      <w:r>
        <w:rPr>
          <w:rFonts w:ascii="宋体" w:hAnsi="宋体" w:hint="eastAsia"/>
          <w:sz w:val="24"/>
        </w:rPr>
        <w:t>由两人配合</w:t>
      </w:r>
      <w:r>
        <w:rPr>
          <w:rFonts w:ascii="宋体" w:hAnsi="宋体" w:hint="eastAsia"/>
          <w:sz w:val="24"/>
        </w:rPr>
        <w:t>,</w:t>
      </w:r>
      <w:r>
        <w:rPr>
          <w:rFonts w:ascii="宋体" w:hAnsi="宋体" w:hint="eastAsia"/>
          <w:sz w:val="24"/>
        </w:rPr>
        <w:t>一人将管壳缝剖开对包在管上</w:t>
      </w:r>
      <w:r>
        <w:rPr>
          <w:rFonts w:ascii="宋体" w:hAnsi="宋体" w:hint="eastAsia"/>
          <w:sz w:val="24"/>
        </w:rPr>
        <w:t>,</w:t>
      </w:r>
      <w:r>
        <w:rPr>
          <w:rFonts w:ascii="宋体" w:hAnsi="宋体" w:hint="eastAsia"/>
          <w:sz w:val="24"/>
        </w:rPr>
        <w:t>两手用力挤压</w:t>
      </w:r>
      <w:r>
        <w:rPr>
          <w:rFonts w:ascii="宋体" w:hAnsi="宋体" w:hint="eastAsia"/>
          <w:sz w:val="24"/>
        </w:rPr>
        <w:t>,</w:t>
      </w:r>
      <w:r>
        <w:rPr>
          <w:rFonts w:ascii="宋体" w:hAnsi="宋体" w:hint="eastAsia"/>
          <w:sz w:val="24"/>
        </w:rPr>
        <w:t>保温管道的支架处应留有膨胀伸缩缝。</w:t>
      </w:r>
    </w:p>
    <w:p w:rsidR="001F5C55">
      <w:pPr>
        <w:pStyle w:val="Normal0"/>
        <w:spacing w:line="360" w:lineRule="auto"/>
        <w:ind w:firstLine="360" w:firstLineChars="150"/>
        <w:rPr>
          <w:rFonts w:ascii="宋体" w:hAnsi="宋体"/>
          <w:b/>
          <w:sz w:val="24"/>
        </w:rPr>
      </w:pPr>
      <w:r>
        <w:rPr>
          <w:rFonts w:ascii="宋体" w:hAnsi="宋体" w:hint="eastAsia"/>
          <w:b/>
          <w:sz w:val="24"/>
        </w:rPr>
        <w:t>（三）、通风空调系统</w:t>
      </w:r>
    </w:p>
    <w:p w:rsidR="001F5C55">
      <w:pPr>
        <w:pStyle w:val="Normal0"/>
        <w:spacing w:line="360" w:lineRule="auto"/>
        <w:ind w:firstLine="480" w:firstLineChars="200"/>
        <w:rPr>
          <w:rFonts w:ascii="宋体" w:hAnsi="宋体"/>
          <w:b/>
          <w:sz w:val="24"/>
        </w:rPr>
      </w:pPr>
      <w:r>
        <w:rPr>
          <w:rFonts w:ascii="宋体" w:hAnsi="宋体" w:hint="eastAsia"/>
          <w:b/>
          <w:sz w:val="24"/>
        </w:rPr>
        <w:t>（</w:t>
      </w:r>
      <w:r>
        <w:rPr>
          <w:rFonts w:ascii="宋体" w:hAnsi="宋体" w:hint="eastAsia"/>
          <w:b/>
          <w:sz w:val="24"/>
        </w:rPr>
        <w:t>1</w:t>
      </w:r>
      <w:r>
        <w:rPr>
          <w:rFonts w:ascii="宋体" w:hAnsi="宋体" w:hint="eastAsia"/>
          <w:b/>
          <w:sz w:val="24"/>
        </w:rPr>
        <w:t>）管道工程施工的总体原则为：先预留预埋、后管道安装；先主管、后支管；先施工室内部分再施工室外部分。</w:t>
      </w:r>
    </w:p>
    <w:p w:rsidR="001F5C55">
      <w:pPr>
        <w:pStyle w:val="Normal0"/>
        <w:spacing w:line="360" w:lineRule="auto"/>
        <w:ind w:firstLine="480" w:firstLineChars="200"/>
        <w:rPr>
          <w:rFonts w:ascii="宋体" w:hAnsi="宋体"/>
          <w:sz w:val="24"/>
        </w:rPr>
      </w:pPr>
      <w:r>
        <w:rPr>
          <w:rFonts w:ascii="宋体" w:hAnsi="宋体" w:hint="eastAsia"/>
          <w:sz w:val="24"/>
        </w:rPr>
        <w:t>同时为了配合总体进度，对于土建优先施工的要提前施工给予配合。室内部分先配合土建做好预留、预埋工作，然后在土建适当工序完成后合理交叉、配合；室外部分管道的施工合理选择施工时机，一般为室内工作量已大部分完成、室外场地施工之前，按“先下后上、先大后小”的原则进行。</w:t>
      </w:r>
    </w:p>
    <w:p w:rsidR="001F5C55">
      <w:pPr>
        <w:pStyle w:val="Normal0"/>
        <w:spacing w:line="360" w:lineRule="auto"/>
        <w:ind w:firstLine="480" w:firstLineChars="200"/>
        <w:rPr>
          <w:rFonts w:ascii="宋体" w:hAnsi="宋体"/>
          <w:sz w:val="24"/>
        </w:rPr>
      </w:pPr>
      <w:r>
        <w:rPr>
          <w:rFonts w:ascii="宋体" w:hAnsi="宋体" w:hint="eastAsia"/>
          <w:sz w:val="24"/>
        </w:rPr>
        <w:t>无法实施预埋的，采用现场机械取孔。</w:t>
      </w:r>
    </w:p>
    <w:p w:rsidR="001F5C55">
      <w:pPr>
        <w:pStyle w:val="Normal0"/>
        <w:spacing w:line="360" w:lineRule="auto"/>
        <w:ind w:firstLine="360" w:firstLineChars="150"/>
        <w:rPr>
          <w:rFonts w:ascii="宋体" w:hAnsi="宋体"/>
          <w:b/>
          <w:bCs/>
          <w:sz w:val="24"/>
        </w:rPr>
      </w:pPr>
      <w:r>
        <w:rPr>
          <w:rFonts w:ascii="宋体" w:hAnsi="宋体" w:hint="eastAsia"/>
          <w:b/>
          <w:sz w:val="24"/>
        </w:rPr>
        <w:t>（</w:t>
      </w:r>
      <w:r>
        <w:rPr>
          <w:rFonts w:ascii="宋体" w:hAnsi="宋体" w:hint="eastAsia"/>
          <w:b/>
          <w:sz w:val="24"/>
        </w:rPr>
        <w:t>2</w:t>
      </w:r>
      <w:r>
        <w:rPr>
          <w:rFonts w:ascii="宋体" w:hAnsi="宋体" w:hint="eastAsia"/>
          <w:b/>
          <w:sz w:val="24"/>
        </w:rPr>
        <w:t>）</w:t>
      </w:r>
      <w:r>
        <w:rPr>
          <w:rFonts w:ascii="宋体" w:hAnsi="宋体" w:hint="eastAsia"/>
          <w:b/>
          <w:bCs/>
          <w:sz w:val="24"/>
        </w:rPr>
        <w:t>主要施工方法及技术措施</w:t>
      </w:r>
    </w:p>
    <w:p w:rsidR="001F5C55">
      <w:pPr>
        <w:pStyle w:val="Normal0"/>
        <w:spacing w:line="360" w:lineRule="auto"/>
        <w:ind w:firstLine="480" w:firstLineChars="200"/>
        <w:rPr>
          <w:rFonts w:ascii="宋体" w:hAnsi="宋体"/>
          <w:b/>
          <w:sz w:val="24"/>
        </w:rPr>
      </w:pPr>
      <w:r>
        <w:rPr>
          <w:rFonts w:ascii="宋体" w:hAnsi="宋体" w:hint="eastAsia"/>
          <w:b/>
          <w:sz w:val="24"/>
        </w:rPr>
        <w:t>1</w:t>
      </w:r>
      <w:r>
        <w:rPr>
          <w:rFonts w:ascii="宋体" w:hAnsi="宋体" w:hint="eastAsia"/>
          <w:b/>
          <w:sz w:val="24"/>
        </w:rPr>
        <w:t>）施工准备</w:t>
      </w:r>
    </w:p>
    <w:p w:rsidR="001F5C55">
      <w:pPr>
        <w:pStyle w:val="Normal0"/>
        <w:spacing w:line="360" w:lineRule="auto"/>
        <w:ind w:firstLine="480" w:firstLineChars="200"/>
        <w:rPr>
          <w:rFonts w:ascii="宋体" w:hAnsi="宋体"/>
          <w:sz w:val="24"/>
        </w:rPr>
      </w:pPr>
      <w:r>
        <w:rPr>
          <w:rFonts w:ascii="宋体" w:hAnsi="宋体" w:hint="eastAsia"/>
          <w:sz w:val="24"/>
        </w:rPr>
        <w:t>A</w:t>
      </w:r>
      <w:r>
        <w:rPr>
          <w:rFonts w:ascii="宋体" w:hAnsi="宋体" w:hint="eastAsia"/>
          <w:sz w:val="24"/>
        </w:rPr>
        <w:t>．施工前认真熟悉图纸和相应的规范，进行图纸会审。仔细阅读并理解设计说明中关于管道的所有内容，与图纸内容有无冲突之处，系统流程图与平面、剖面图有无不符之处，设计要求与现行的施工规范有无差别等。熟悉管道的分布、走向、坡度、标高，并主动与结构、装饰、通风、给排水、电气专业核对空间使用情况，及时提出存在的问题并做好图纸会审记录。</w:t>
      </w:r>
    </w:p>
    <w:p w:rsidR="001F5C55">
      <w:pPr>
        <w:pStyle w:val="Normal0"/>
        <w:spacing w:line="360" w:lineRule="auto"/>
        <w:ind w:firstLine="480" w:firstLineChars="200"/>
        <w:rPr>
          <w:rFonts w:ascii="宋体" w:hAnsi="宋体"/>
          <w:sz w:val="24"/>
        </w:rPr>
      </w:pPr>
      <w:r>
        <w:rPr>
          <w:rFonts w:ascii="宋体" w:hAnsi="宋体" w:hint="eastAsia"/>
          <w:sz w:val="24"/>
        </w:rPr>
        <w:t>B</w:t>
      </w:r>
      <w:r>
        <w:rPr>
          <w:rFonts w:ascii="宋体" w:hAnsi="宋体" w:hint="eastAsia"/>
          <w:sz w:val="24"/>
        </w:rPr>
        <w:t>．编制施工进度计划、材料进场计划及作业指导书。</w:t>
      </w:r>
    </w:p>
    <w:p w:rsidR="001F5C55">
      <w:pPr>
        <w:pStyle w:val="Normal0"/>
        <w:spacing w:line="360" w:lineRule="auto"/>
        <w:ind w:firstLine="480" w:firstLineChars="200"/>
        <w:rPr>
          <w:rFonts w:ascii="宋体" w:hAnsi="宋体"/>
          <w:sz w:val="24"/>
        </w:rPr>
        <w:sectPr>
          <w:type w:val="nextPage"/>
          <w:pgSz w:w="11906" w:h="16838"/>
          <w:pgMar w:top="1089" w:right="1418" w:bottom="1247" w:left="1400" w:header="851" w:footer="992" w:gutter="0"/>
          <w:pgNumType w:start="19"/>
          <w:cols w:space="708"/>
          <w:titlePg w:val="0"/>
          <w:docGrid w:type="linesAndChars" w:linePitch="312"/>
        </w:sectPr>
      </w:pPr>
      <w:r>
        <w:rPr>
          <w:rFonts w:ascii="宋体" w:hAnsi="宋体" w:hint="eastAsia"/>
          <w:sz w:val="24"/>
        </w:rPr>
        <w:t>C</w:t>
      </w:r>
      <w:r>
        <w:rPr>
          <w:rFonts w:ascii="宋体" w:hAnsi="宋体" w:hint="eastAsia"/>
          <w:sz w:val="24"/>
        </w:rPr>
        <w:t>．对施工班组进行施工技术交底</w:t>
      </w:r>
      <w:r>
        <w:rPr>
          <w:rFonts w:ascii="宋体" w:hAnsi="宋体"/>
          <w:sz w:val="24"/>
        </w:rPr>
        <w:t>,</w:t>
      </w:r>
      <w:r>
        <w:rPr>
          <w:rFonts w:ascii="宋体" w:hAnsi="宋体" w:hint="eastAsia"/>
          <w:sz w:val="24"/>
        </w:rPr>
        <w:t>方式是书面交底和口头交底，使班组明确施工任</w:t>
      </w:r>
    </w:p>
    <w:p w:rsidR="001F5C55">
      <w:pPr>
        <w:pStyle w:val="Normal0"/>
        <w:spacing w:line="360" w:lineRule="auto"/>
        <w:ind w:firstLine="480" w:firstLineChars="200"/>
        <w:rPr>
          <w:rFonts w:ascii="宋体" w:hAnsi="宋体"/>
          <w:sz w:val="24"/>
        </w:rPr>
      </w:pPr>
      <w:r>
        <w:rPr>
          <w:rFonts w:ascii="宋体" w:hAnsi="宋体" w:hint="eastAsia"/>
          <w:sz w:val="24"/>
        </w:rPr>
        <w:t>务、工期、质量要求及操作工艺。交底可根据进度进行多次，随时指导</w:t>
      </w:r>
      <w:r>
        <w:rPr>
          <w:rFonts w:ascii="宋体" w:hAnsi="宋体" w:hint="eastAsia"/>
          <w:sz w:val="24"/>
        </w:rPr>
        <w:t>班组尽善尽美地完成安装任务。</w:t>
      </w:r>
    </w:p>
    <w:p w:rsidR="001F5C55">
      <w:pPr>
        <w:pStyle w:val="Normal0"/>
        <w:spacing w:line="360" w:lineRule="auto"/>
        <w:ind w:firstLine="480" w:firstLineChars="200"/>
        <w:rPr>
          <w:rFonts w:ascii="宋体" w:hAnsi="宋体"/>
          <w:sz w:val="24"/>
        </w:rPr>
      </w:pPr>
      <w:r>
        <w:rPr>
          <w:rFonts w:ascii="宋体" w:hAnsi="宋体" w:hint="eastAsia"/>
          <w:sz w:val="24"/>
        </w:rPr>
        <w:t>D</w:t>
      </w:r>
      <w:r>
        <w:rPr>
          <w:rFonts w:ascii="宋体" w:hAnsi="宋体" w:hint="eastAsia"/>
          <w:sz w:val="24"/>
        </w:rPr>
        <w:t>．根据现场情况配置机械设备，计量器具及劳动力计划。</w:t>
      </w:r>
    </w:p>
    <w:p w:rsidR="001F5C55">
      <w:pPr>
        <w:pStyle w:val="Normal0"/>
        <w:spacing w:line="360" w:lineRule="auto"/>
        <w:ind w:firstLine="480" w:firstLineChars="200"/>
        <w:jc w:val="left"/>
        <w:rPr>
          <w:rFonts w:ascii="宋体" w:hAnsi="宋体"/>
          <w:b/>
          <w:sz w:val="24"/>
        </w:rPr>
      </w:pPr>
      <w:r>
        <w:rPr>
          <w:rFonts w:ascii="宋体" w:hAnsi="宋体" w:hint="eastAsia"/>
          <w:b/>
          <w:sz w:val="24"/>
        </w:rPr>
        <w:t>2</w:t>
      </w:r>
      <w:r>
        <w:rPr>
          <w:rFonts w:ascii="宋体" w:hAnsi="宋体" w:hint="eastAsia"/>
          <w:b/>
          <w:sz w:val="24"/>
        </w:rPr>
        <w:t>）主要设备、材料、成品和半成品的进场验收</w:t>
      </w:r>
    </w:p>
    <w:p w:rsidR="001F5C55">
      <w:pPr>
        <w:pStyle w:val="Normal0"/>
        <w:spacing w:line="360" w:lineRule="auto"/>
        <w:ind w:firstLine="480" w:firstLineChars="200"/>
        <w:rPr>
          <w:rFonts w:ascii="宋体" w:hAnsi="宋体"/>
          <w:sz w:val="24"/>
        </w:rPr>
      </w:pPr>
      <w:r>
        <w:rPr>
          <w:rFonts w:ascii="宋体" w:hAnsi="宋体" w:hint="eastAsia"/>
          <w:sz w:val="24"/>
        </w:rPr>
        <w:t>材料采购、进场、检验及保管程序如下：</w:t>
      </w:r>
    </w:p>
    <w:p w:rsidR="001F5C55">
      <w:pPr>
        <w:pStyle w:val="Normal0"/>
        <w:spacing w:line="360" w:lineRule="auto"/>
        <w:ind w:firstLine="480" w:firstLineChars="200"/>
        <w:rPr>
          <w:rFonts w:ascii="宋体" w:hAnsi="宋体"/>
          <w:sz w:val="24"/>
        </w:rPr>
      </w:pPr>
      <w:r>
        <w:rPr>
          <w:rFonts w:ascii="宋体" w:hAnsi="宋体"/>
          <w:sz w:val="24"/>
        </w:rPr>
        <w:pict>
          <v:group id="Group 5181" o:spid="_x0000_s1048" style="width:404.3pt;height:119.3pt;margin-top:14.7pt;margin-left:49pt;position:absolute;z-index:251680768" coordsize="7906,1846">
            <v:line id="Line 5182" o:spid="_x0000_s1049" style="mso-wrap-style:square;position:absolute" from="82,944" to="739,944">
              <v:stroke endarrow="block"/>
            </v:line>
            <v:group id="Group 5183" o:spid="_x0000_s1050" style="width:2183;height:380;left:4739;position:absolute;top:728" coordsize="2183,645">
              <v:shape id="FreeForm 5184" o:spid="_x0000_s1051" style="width:526;height:1;left:1657;mso-wrap-style:square;position:absolute;top:314" coordsize="540,1" path="m,l540,e" filled="f">
                <v:stroke endarrow="block"/>
                <v:path arrowok="t"/>
              </v:shape>
              <v:rect id="Rectangle 5185" o:spid="_x0000_s1052" style="width:1616;height:645;mso-wrap-style:square;position:absolute">
                <v:textbox inset=",0,,0">
                  <w:txbxContent>
                    <w:p w:rsidR="001F5C55">
                      <w:pPr>
                        <w:pStyle w:val="Normal0"/>
                        <w:spacing w:before="156" w:after="156"/>
                        <w:rPr>
                          <w:sz w:val="24"/>
                        </w:rPr>
                      </w:pPr>
                      <w:r>
                        <w:t xml:space="preserve"> </w:t>
                      </w:r>
                      <w:r>
                        <w:rPr>
                          <w:rFonts w:hint="eastAsia"/>
                          <w:sz w:val="24"/>
                        </w:rPr>
                        <w:t>二次搬运</w:t>
                      </w:r>
                    </w:p>
                    <w:p w:rsidR="001F5C55">
                      <w:pPr>
                        <w:pStyle w:val="Normal0"/>
                        <w:spacing w:before="156" w:after="156"/>
                        <w:rPr>
                          <w:sz w:val="24"/>
                        </w:rPr>
                      </w:pPr>
                    </w:p>
                  </w:txbxContent>
                </v:textbox>
              </v:rect>
            </v:group>
            <v:line id="Line 5186" o:spid="_x0000_s1053" style="mso-wrap-style:square;position:absolute" from="4074,910" to="4717,910">
              <v:stroke endarrow="block"/>
            </v:line>
            <v:rect id="Rectangle 5187" o:spid="_x0000_s1054" style="width:2391;height:380;left:129;mso-wrap-style:square;position:absolute;top:1432">
              <v:textbox inset=",0,,0">
                <w:txbxContent>
                  <w:p w:rsidR="001F5C55">
                    <w:pPr>
                      <w:pStyle w:val="Normal0"/>
                      <w:spacing w:before="156" w:after="156"/>
                      <w:rPr>
                        <w:sz w:val="24"/>
                      </w:rPr>
                    </w:pPr>
                    <w:r>
                      <w:rPr>
                        <w:rFonts w:hint="eastAsia"/>
                        <w:sz w:val="24"/>
                      </w:rPr>
                      <w:t>使用前的班组自检</w:t>
                    </w:r>
                  </w:p>
                </w:txbxContent>
              </v:textbox>
            </v:rect>
            <v:rect id="Rectangle 5188" o:spid="_x0000_s1055" style="width:1480;height:416;left:2555;mso-wrap-style:square;position:absolute;top:690">
              <v:textbox inset=",0,,0">
                <w:txbxContent>
                  <w:p w:rsidR="001F5C55">
                    <w:pPr>
                      <w:pStyle w:val="Normal0"/>
                      <w:spacing w:before="156" w:after="156"/>
                      <w:rPr>
                        <w:sz w:val="24"/>
                      </w:rPr>
                    </w:pPr>
                    <w:r>
                      <w:rPr>
                        <w:rFonts w:hint="eastAsia"/>
                        <w:sz w:val="24"/>
                      </w:rPr>
                      <w:t>出库自检</w:t>
                    </w:r>
                  </w:p>
                </w:txbxContent>
              </v:textbox>
            </v:rect>
            <v:rect id="Rectangle 5189" o:spid="_x0000_s1056" style="width:2726;height:416;left:5180;mso-wrap-style:square;position:absolute">
              <v:textbox inset=",0,,0">
                <w:txbxContent>
                  <w:p w:rsidR="001F5C55">
                    <w:pPr>
                      <w:pStyle w:val="Normal0"/>
                      <w:spacing w:before="156" w:after="156"/>
                      <w:rPr>
                        <w:sz w:val="24"/>
                      </w:rPr>
                    </w:pPr>
                    <w:r>
                      <w:t xml:space="preserve"> </w:t>
                    </w:r>
                    <w:r>
                      <w:rPr>
                        <w:rFonts w:hint="eastAsia"/>
                        <w:sz w:val="24"/>
                      </w:rPr>
                      <w:t>材料入库前的检查</w:t>
                    </w:r>
                  </w:p>
                </w:txbxContent>
              </v:textbox>
            </v:rect>
            <v:rect id="Rectangle 5190" o:spid="_x0000_s1057" style="width:2415;height:382;mso-wrap-style:square;position:absolute;top:34">
              <v:textbox inset=",0,,0">
                <w:txbxContent>
                  <w:p w:rsidR="001F5C55">
                    <w:pPr>
                      <w:pStyle w:val="Normal0"/>
                      <w:spacing w:before="156" w:after="156"/>
                      <w:rPr>
                        <w:sz w:val="24"/>
                      </w:rPr>
                    </w:pPr>
                    <w:r>
                      <w:t xml:space="preserve"> </w:t>
                    </w:r>
                    <w:r>
                      <w:rPr>
                        <w:rFonts w:hint="eastAsia"/>
                        <w:sz w:val="24"/>
                      </w:rPr>
                      <w:t>材料需用量计划</w:t>
                    </w:r>
                  </w:p>
                </w:txbxContent>
              </v:textbox>
            </v:rect>
            <v:rect id="Rectangle 5191" o:spid="_x0000_s1058" style="width:1792;height:399;left:2843;mso-wrap-style:square;position:absolute;top:17">
              <v:textbox inset=",0,,0">
                <w:txbxContent>
                  <w:p w:rsidR="001F5C55">
                    <w:pPr>
                      <w:pStyle w:val="Normal0"/>
                      <w:spacing w:before="156" w:after="156"/>
                      <w:rPr>
                        <w:sz w:val="24"/>
                      </w:rPr>
                    </w:pPr>
                    <w:r>
                      <w:t xml:space="preserve"> </w:t>
                    </w:r>
                    <w:r>
                      <w:rPr>
                        <w:rFonts w:hint="eastAsia"/>
                        <w:sz w:val="24"/>
                      </w:rPr>
                      <w:t>采购计划</w:t>
                    </w:r>
                  </w:p>
                  <w:p w:rsidR="001F5C55">
                    <w:pPr>
                      <w:pStyle w:val="Normal0"/>
                      <w:spacing w:before="156" w:after="156"/>
                      <w:rPr>
                        <w:sz w:val="24"/>
                      </w:rPr>
                    </w:pPr>
                  </w:p>
                </w:txbxContent>
              </v:textbox>
            </v:rect>
            <v:line id="Line 5192" o:spid="_x0000_s1059" style="mso-wrap-style:square;position:absolute" from="2435,232" to="2864,232">
              <v:stroke endarrow="block"/>
            </v:line>
            <v:line id="Line 5193" o:spid="_x0000_s1060" style="mso-wrap-style:square;position:absolute" from="4654,256" to="5160,256">
              <v:stroke endarrow="block"/>
            </v:line>
            <v:rect id="Rectangle 5194" o:spid="_x0000_s1061" style="width:1130;height:382;left:744;mso-wrap-style:square;position:absolute;top:724">
              <v:textbox inset=",0,,0">
                <w:txbxContent>
                  <w:p w:rsidR="001F5C55">
                    <w:pPr>
                      <w:pStyle w:val="Normal0"/>
                      <w:spacing w:before="156" w:after="156"/>
                      <w:rPr>
                        <w:sz w:val="24"/>
                      </w:rPr>
                    </w:pPr>
                    <w:r>
                      <w:rPr>
                        <w:sz w:val="24"/>
                      </w:rPr>
                      <w:t xml:space="preserve"> </w:t>
                    </w:r>
                    <w:r>
                      <w:rPr>
                        <w:rFonts w:hint="eastAsia"/>
                        <w:sz w:val="24"/>
                      </w:rPr>
                      <w:t>入库</w:t>
                    </w:r>
                  </w:p>
                  <w:p w:rsidR="001F5C55">
                    <w:pPr>
                      <w:pStyle w:val="Normal0"/>
                      <w:spacing w:before="156" w:after="156"/>
                      <w:rPr>
                        <w:sz w:val="24"/>
                      </w:rPr>
                    </w:pPr>
                  </w:p>
                </w:txbxContent>
              </v:textbox>
            </v:rect>
            <v:line id="Line 5195" o:spid="_x0000_s1062" style="mso-wrap-style:square;position:absolute" from="1914,944" to="2576,944">
              <v:stroke endarrow="block"/>
            </v:line>
            <v:line id="Line 5196" o:spid="_x0000_s1063" style="mso-wrap-style:square;position:absolute" from="2520,1723" to="3416,1723">
              <v:stroke endarrow="block"/>
            </v:line>
            <v:rect id="Rectangle 5197" o:spid="_x0000_s1064" style="width:1032;height:380;left:3435;mso-wrap-style:square;position:absolute;top:1466">
              <v:textbox inset=",0,,0">
                <w:txbxContent>
                  <w:p w:rsidR="001F5C55">
                    <w:pPr>
                      <w:pStyle w:val="Normal0"/>
                      <w:spacing w:before="156" w:after="156"/>
                      <w:rPr>
                        <w:sz w:val="24"/>
                      </w:rPr>
                    </w:pPr>
                    <w:r>
                      <w:rPr>
                        <w:sz w:val="24"/>
                      </w:rPr>
                      <w:t xml:space="preserve"> </w:t>
                    </w:r>
                    <w:r>
                      <w:rPr>
                        <w:rFonts w:hint="eastAsia"/>
                        <w:sz w:val="24"/>
                      </w:rPr>
                      <w:t>使用</w:t>
                    </w:r>
                  </w:p>
                </w:txbxContent>
              </v:textbox>
            </v:rect>
            <w10:wrap type="square" side="right"/>
          </v:group>
        </w:pict>
      </w:r>
    </w:p>
    <w:p w:rsidR="001F5C55">
      <w:pPr>
        <w:pStyle w:val="Normal0"/>
        <w:spacing w:line="360" w:lineRule="auto"/>
        <w:ind w:firstLine="480" w:firstLineChars="200"/>
        <w:rPr>
          <w:rFonts w:ascii="宋体" w:hAnsi="宋体"/>
          <w:sz w:val="24"/>
        </w:rPr>
      </w:pPr>
      <w:r>
        <w:rPr>
          <w:rFonts w:ascii="宋体" w:hAnsi="宋体"/>
          <w:sz w:val="24"/>
        </w:rPr>
        <w:t>A</w:t>
      </w:r>
      <w:r>
        <w:rPr>
          <w:rFonts w:ascii="宋体" w:hAnsi="宋体" w:hint="eastAsia"/>
          <w:sz w:val="24"/>
        </w:rPr>
        <w:t>．对进场材料进行严格检查，必须符合设计使用要求和施工规范规定。</w:t>
      </w:r>
    </w:p>
    <w:p w:rsidR="001F5C55">
      <w:pPr>
        <w:pStyle w:val="Normal0"/>
        <w:spacing w:line="360" w:lineRule="auto"/>
        <w:ind w:firstLine="480" w:firstLineChars="200"/>
        <w:rPr>
          <w:rFonts w:ascii="宋体" w:hAnsi="宋体"/>
          <w:sz w:val="24"/>
        </w:rPr>
      </w:pPr>
      <w:r>
        <w:rPr>
          <w:rFonts w:ascii="宋体" w:hAnsi="宋体" w:hint="eastAsia"/>
          <w:sz w:val="24"/>
        </w:rPr>
        <w:t>B</w:t>
      </w:r>
      <w:r>
        <w:rPr>
          <w:rFonts w:ascii="宋体" w:hAnsi="宋体" w:hint="eastAsia"/>
          <w:sz w:val="24"/>
        </w:rPr>
        <w:t>．材料在使用前按设计要求核对其规格、材质、型号，材料必须有制造厂的合格证明书或质保书，材料在进场前提供样品交业主、监理审批。</w:t>
      </w:r>
    </w:p>
    <w:p w:rsidR="001F5C55">
      <w:pPr>
        <w:pStyle w:val="Normal0"/>
        <w:spacing w:line="360" w:lineRule="auto"/>
        <w:ind w:firstLine="480" w:firstLineChars="200"/>
        <w:rPr>
          <w:rFonts w:ascii="宋体" w:hAnsi="宋体"/>
          <w:sz w:val="24"/>
        </w:rPr>
      </w:pPr>
      <w:r>
        <w:rPr>
          <w:rFonts w:ascii="宋体" w:hAnsi="宋体" w:hint="eastAsia"/>
          <w:sz w:val="24"/>
        </w:rPr>
        <w:t>C</w:t>
      </w:r>
      <w:r>
        <w:rPr>
          <w:rFonts w:ascii="宋体" w:hAnsi="宋体" w:hint="eastAsia"/>
          <w:sz w:val="24"/>
        </w:rPr>
        <w:t>．材料运输、入库、保管过程中，实施严格的控制措施，每道工序均有交接制度。</w:t>
      </w:r>
    </w:p>
    <w:p w:rsidR="001F5C55">
      <w:pPr>
        <w:pStyle w:val="Normal0"/>
        <w:spacing w:line="360" w:lineRule="auto"/>
        <w:ind w:firstLine="480" w:firstLineChars="200"/>
        <w:rPr>
          <w:rFonts w:ascii="宋体" w:hAnsi="宋体"/>
          <w:sz w:val="24"/>
        </w:rPr>
      </w:pPr>
      <w:r>
        <w:rPr>
          <w:rFonts w:ascii="宋体" w:hAnsi="宋体" w:hint="eastAsia"/>
          <w:sz w:val="24"/>
        </w:rPr>
        <w:t>D</w:t>
      </w:r>
      <w:r>
        <w:rPr>
          <w:rFonts w:ascii="宋体" w:hAnsi="宋体" w:hint="eastAsia"/>
          <w:sz w:val="24"/>
        </w:rPr>
        <w:t>．由于本工程涉及材料种类多，因此材料入库后要进行标识和分类、分规格堆放及管理，同时采取防止变形、防止受潮霉变等措施，对材料出库验证并办理相关的领用手续。</w:t>
      </w:r>
    </w:p>
    <w:p w:rsidR="001F5C55">
      <w:pPr>
        <w:pStyle w:val="Normal0"/>
        <w:spacing w:line="360" w:lineRule="auto"/>
        <w:ind w:firstLine="480" w:firstLineChars="200"/>
        <w:rPr>
          <w:rFonts w:ascii="宋体" w:hAnsi="宋体"/>
          <w:sz w:val="24"/>
        </w:rPr>
      </w:pPr>
      <w:r>
        <w:rPr>
          <w:rFonts w:ascii="宋体" w:hAnsi="宋体" w:hint="eastAsia"/>
          <w:sz w:val="24"/>
        </w:rPr>
        <w:t>E</w:t>
      </w:r>
      <w:r>
        <w:rPr>
          <w:rFonts w:ascii="宋体" w:hAnsi="宋体" w:hint="eastAsia"/>
          <w:sz w:val="24"/>
        </w:rPr>
        <w:t>．材料出库后，在施工现场妥善保管，存放地点安全可靠，如材料堆放的场地可能产生积水，在下面必须垫上枕木。材料堆放要求整齐，并挂上标识牌。材料使用前进行严</w:t>
      </w:r>
      <w:r>
        <w:rPr>
          <w:rFonts w:ascii="宋体" w:hAnsi="宋体" w:hint="eastAsia"/>
          <w:sz w:val="24"/>
        </w:rPr>
        <w:t>格检查，包括外形检查，附着物的清除。</w:t>
      </w:r>
    </w:p>
    <w:p w:rsidR="001F5C55">
      <w:pPr>
        <w:pStyle w:val="Normal0"/>
        <w:spacing w:line="360" w:lineRule="auto"/>
        <w:ind w:firstLine="480" w:firstLineChars="200"/>
        <w:rPr>
          <w:rFonts w:ascii="宋体" w:hAnsi="宋体"/>
          <w:sz w:val="24"/>
        </w:rPr>
      </w:pPr>
      <w:r>
        <w:rPr>
          <w:rFonts w:ascii="宋体" w:hAnsi="宋体" w:hint="eastAsia"/>
          <w:sz w:val="24"/>
        </w:rPr>
        <w:t>F</w:t>
      </w:r>
      <w:r>
        <w:rPr>
          <w:rFonts w:ascii="宋体" w:hAnsi="宋体" w:hint="eastAsia"/>
          <w:sz w:val="24"/>
        </w:rPr>
        <w:t>．由于本工程具有体量大、系统多的特点，因此工程中使用的各种材料都应实现挂牌标识建档制度，根据材料的使用专业、材料材质、物理化学性质、规格型号及生产厂家建立材料档案，使材料从进货到使用部位的确定都具有可追溯性，以保证本工程材料合理、规范的使用。</w:t>
      </w:r>
    </w:p>
    <w:p w:rsidR="001F5C55">
      <w:pPr>
        <w:pStyle w:val="Normal0"/>
        <w:spacing w:line="360" w:lineRule="auto"/>
        <w:ind w:firstLine="480" w:firstLineChars="200"/>
        <w:rPr>
          <w:rFonts w:ascii="宋体" w:hAnsi="宋体"/>
          <w:sz w:val="24"/>
        </w:rPr>
      </w:pPr>
      <w:r>
        <w:rPr>
          <w:rFonts w:ascii="宋体" w:hAnsi="宋体" w:hint="eastAsia"/>
          <w:sz w:val="24"/>
        </w:rPr>
        <w:t>G</w:t>
      </w:r>
      <w:r>
        <w:rPr>
          <w:rFonts w:ascii="宋体" w:hAnsi="宋体" w:hint="eastAsia"/>
          <w:sz w:val="24"/>
        </w:rPr>
        <w:t>．管道在验收及使用前进行外观检查，其表面符合下列要求：</w:t>
      </w:r>
    </w:p>
    <w:p w:rsidR="001F5C55">
      <w:pPr>
        <w:pStyle w:val="Normal0"/>
        <w:spacing w:line="360" w:lineRule="auto"/>
        <w:ind w:firstLine="480" w:firstLineChars="200"/>
        <w:rPr>
          <w:rFonts w:ascii="宋体" w:hAnsi="宋体"/>
          <w:sz w:val="24"/>
        </w:rPr>
      </w:pPr>
      <w:r>
        <w:rPr>
          <w:rFonts w:ascii="宋体" w:hAnsi="宋体" w:hint="eastAsia"/>
          <w:sz w:val="24"/>
        </w:rPr>
        <w:t>①无裂纹、缩孔、夹渣、重皮等缺陷；</w:t>
      </w:r>
    </w:p>
    <w:p w:rsidR="001F5C55">
      <w:pPr>
        <w:pStyle w:val="Normal0"/>
        <w:spacing w:line="360" w:lineRule="auto"/>
        <w:ind w:firstLine="480" w:firstLineChars="200"/>
        <w:rPr>
          <w:rFonts w:ascii="宋体" w:hAnsi="宋体"/>
          <w:sz w:val="24"/>
        </w:rPr>
      </w:pPr>
      <w:r>
        <w:rPr>
          <w:rFonts w:ascii="宋体" w:hAnsi="宋体" w:hint="eastAsia"/>
          <w:sz w:val="24"/>
        </w:rPr>
        <w:t>②无超过壁厚负偏差的锈蚀、凹陷及其他机械损伤；</w:t>
      </w:r>
    </w:p>
    <w:p w:rsidR="001F5C55">
      <w:pPr>
        <w:pStyle w:val="Normal0"/>
        <w:spacing w:line="360" w:lineRule="auto"/>
        <w:ind w:firstLine="480" w:firstLineChars="200"/>
        <w:rPr>
          <w:rFonts w:ascii="宋体" w:hAnsi="宋体"/>
          <w:sz w:val="24"/>
        </w:rPr>
      </w:pPr>
      <w:r>
        <w:rPr>
          <w:rFonts w:ascii="宋体" w:hAnsi="宋体" w:hint="eastAsia"/>
          <w:sz w:val="24"/>
        </w:rPr>
        <w:t>③有材质证明或标记。</w:t>
      </w:r>
    </w:p>
    <w:p w:rsidR="001F5C55">
      <w:pPr>
        <w:pStyle w:val="Normal0"/>
        <w:spacing w:line="360" w:lineRule="auto"/>
        <w:ind w:firstLine="480" w:firstLineChars="200"/>
        <w:rPr>
          <w:rFonts w:ascii="宋体" w:hAnsi="宋体"/>
          <w:sz w:val="24"/>
        </w:rPr>
        <w:sectPr>
          <w:type w:val="nextPage"/>
          <w:pgSz w:w="11906" w:h="16838"/>
          <w:pgMar w:top="1089" w:right="1418" w:bottom="1247" w:left="1400" w:header="851" w:footer="992" w:gutter="0"/>
          <w:pgNumType w:start="20"/>
          <w:cols w:space="708"/>
          <w:titlePg w:val="0"/>
          <w:docGrid w:type="linesAndChars" w:linePitch="312"/>
        </w:sectPr>
      </w:pPr>
      <w:r>
        <w:rPr>
          <w:rFonts w:ascii="宋体" w:hAnsi="宋体" w:hint="eastAsia"/>
          <w:sz w:val="24"/>
        </w:rPr>
        <w:t>H</w:t>
      </w:r>
      <w:r>
        <w:rPr>
          <w:rFonts w:ascii="宋体" w:hAnsi="宋体" w:hint="eastAsia"/>
          <w:sz w:val="24"/>
        </w:rPr>
        <w:t>．阀门的型号、规格符合图纸及设计要求，安装前从每批中抽查</w:t>
      </w:r>
      <w:r>
        <w:rPr>
          <w:rFonts w:ascii="宋体" w:hAnsi="宋体"/>
          <w:sz w:val="24"/>
        </w:rPr>
        <w:t>10%</w:t>
      </w:r>
      <w:r>
        <w:rPr>
          <w:rFonts w:ascii="宋体" w:hAnsi="宋体" w:hint="eastAsia"/>
          <w:sz w:val="24"/>
        </w:rPr>
        <w:t>进行强度试</w:t>
      </w:r>
    </w:p>
    <w:p w:rsidR="001F5C55">
      <w:pPr>
        <w:pStyle w:val="Normal0"/>
        <w:spacing w:line="360" w:lineRule="auto"/>
        <w:ind w:firstLine="480" w:firstLineChars="200"/>
        <w:rPr>
          <w:rFonts w:ascii="宋体" w:hAnsi="宋体"/>
          <w:sz w:val="24"/>
        </w:rPr>
      </w:pPr>
      <w:r>
        <w:rPr>
          <w:rFonts w:ascii="宋体" w:hAnsi="宋体" w:hint="eastAsia"/>
          <w:sz w:val="24"/>
        </w:rPr>
        <w:t>验和严密性试验，在主干管上起截断作用的阀门逐个进行试验。同时阀门的操作机构必须开启灵活。</w:t>
      </w:r>
    </w:p>
    <w:p w:rsidR="001F5C55">
      <w:pPr>
        <w:pStyle w:val="Normal0"/>
        <w:spacing w:line="360" w:lineRule="auto"/>
        <w:ind w:firstLine="480" w:firstLineChars="200"/>
        <w:rPr>
          <w:rFonts w:ascii="宋体" w:hAnsi="宋体"/>
          <w:sz w:val="24"/>
        </w:rPr>
      </w:pPr>
      <w:r>
        <w:rPr>
          <w:rFonts w:ascii="宋体" w:hAnsi="宋体" w:hint="eastAsia"/>
          <w:sz w:val="24"/>
        </w:rPr>
        <w:t>阀门及配件要有出厂组件清单，检查组件是否完好无缺，且有制造厂的合格证；外观上无加工缺陷及损伤，有清晰的铭牌及标志。</w:t>
      </w:r>
    </w:p>
    <w:p w:rsidR="001F5C55">
      <w:pPr>
        <w:pStyle w:val="Normal0"/>
        <w:spacing w:line="360" w:lineRule="auto"/>
        <w:ind w:firstLine="480" w:firstLineChars="200"/>
        <w:rPr>
          <w:rFonts w:ascii="宋体" w:hAnsi="宋体"/>
          <w:b/>
          <w:sz w:val="24"/>
        </w:rPr>
      </w:pPr>
      <w:r>
        <w:rPr>
          <w:rFonts w:ascii="宋体" w:hAnsi="宋体" w:hint="eastAsia"/>
          <w:b/>
          <w:sz w:val="24"/>
        </w:rPr>
        <w:t>3)</w:t>
      </w:r>
      <w:r>
        <w:rPr>
          <w:rFonts w:ascii="宋体" w:hAnsi="宋体" w:hint="eastAsia"/>
          <w:b/>
          <w:sz w:val="24"/>
        </w:rPr>
        <w:t>预留、预埋</w:t>
      </w:r>
    </w:p>
    <w:p w:rsidR="001F5C55">
      <w:pPr>
        <w:pStyle w:val="Normal0"/>
        <w:spacing w:line="360" w:lineRule="auto"/>
        <w:ind w:firstLine="480" w:firstLineChars="200"/>
        <w:rPr>
          <w:rFonts w:ascii="宋体" w:hAnsi="宋体"/>
          <w:sz w:val="24"/>
        </w:rPr>
      </w:pPr>
      <w:r>
        <w:rPr>
          <w:rFonts w:ascii="宋体" w:hAnsi="宋体" w:hint="eastAsia"/>
          <w:sz w:val="24"/>
        </w:rPr>
        <w:t>A</w:t>
      </w:r>
      <w:r>
        <w:rPr>
          <w:rFonts w:ascii="宋体" w:hAnsi="宋体" w:hint="eastAsia"/>
          <w:sz w:val="24"/>
        </w:rPr>
        <w:t>．孔洞预留其工艺流程为：</w:t>
      </w:r>
    </w:p>
    <w:p w:rsidR="001F5C55">
      <w:pPr>
        <w:pStyle w:val="Normal0"/>
        <w:spacing w:line="360" w:lineRule="auto"/>
        <w:rPr>
          <w:rFonts w:ascii="宋体" w:hAnsi="宋体"/>
          <w:sz w:val="24"/>
        </w:rPr>
      </w:pPr>
      <w:r>
        <w:rPr>
          <w:rFonts w:ascii="宋体" w:hAnsi="宋体"/>
          <w:sz w:val="24"/>
        </w:rPr>
        <w:pict>
          <v:group id="Group 5198" o:spid="_x0000_s1065" style="width:387pt;height:93.6pt;margin-top:11.3pt;margin-left:18pt;position:absolute;z-index:251681792" coordsize="7740,1536">
            <v:rect id="Rectangle 5199" o:spid="_x0000_s1066" style="width:1620;height:468;left:360;mso-wrap-style:square;position:absolute">
              <v:textbox inset=",0,,0">
                <w:txbxContent>
                  <w:p w:rsidR="001F5C55">
                    <w:pPr>
                      <w:pStyle w:val="Normal0"/>
                      <w:spacing w:before="156" w:after="156"/>
                      <w:jc w:val="center"/>
                      <w:rPr>
                        <w:sz w:val="24"/>
                      </w:rPr>
                    </w:pPr>
                    <w:r>
                      <w:rPr>
                        <w:rFonts w:hint="eastAsia"/>
                        <w:sz w:val="24"/>
                      </w:rPr>
                      <w:t>绘制留洞图</w:t>
                    </w:r>
                  </w:p>
                </w:txbxContent>
              </v:textbox>
            </v:rect>
            <v:rect id="Rectangle 5200" o:spid="_x0000_s1067" style="width:2880;height:468;left:2520;mso-wrap-style:square;position:absolute">
              <v:textbox inset=",0,,0">
                <w:txbxContent>
                  <w:p w:rsidR="001F5C55">
                    <w:pPr>
                      <w:pStyle w:val="Normal0"/>
                      <w:spacing w:before="156" w:after="156"/>
                      <w:jc w:val="center"/>
                      <w:rPr>
                        <w:sz w:val="24"/>
                      </w:rPr>
                    </w:pPr>
                    <w:r>
                      <w:rPr>
                        <w:rFonts w:hint="eastAsia"/>
                        <w:sz w:val="24"/>
                      </w:rPr>
                      <w:t>各专业汇总、审验会签</w:t>
                    </w:r>
                  </w:p>
                </w:txbxContent>
              </v:textbox>
            </v:rect>
            <v:rect id="Rectangle 5201" o:spid="_x0000_s1068" style="width:1440;height:468;left:5940;mso-wrap-style:square;position:absolute">
              <v:textbox inset=",0,,0">
                <w:txbxContent>
                  <w:p w:rsidR="001F5C55">
                    <w:pPr>
                      <w:pStyle w:val="Normal0"/>
                      <w:spacing w:before="156" w:after="156"/>
                      <w:jc w:val="center"/>
                      <w:rPr>
                        <w:sz w:val="24"/>
                      </w:rPr>
                    </w:pPr>
                    <w:r>
                      <w:rPr>
                        <w:rFonts w:hint="eastAsia"/>
                        <w:sz w:val="24"/>
                      </w:rPr>
                      <w:t>模具制作</w:t>
                    </w:r>
                  </w:p>
                </w:txbxContent>
              </v:textbox>
            </v:rect>
            <v:rect id="Rectangle 5202" o:spid="_x0000_s1069" style="width:1440;height:468;left:360;mso-wrap-style:square;position:absolute;top:1068">
              <v:textbox inset=",0,,0">
                <w:txbxContent>
                  <w:p w:rsidR="001F5C55">
                    <w:pPr>
                      <w:pStyle w:val="Normal0"/>
                      <w:spacing w:before="156" w:after="156"/>
                      <w:jc w:val="center"/>
                      <w:rPr>
                        <w:sz w:val="24"/>
                      </w:rPr>
                    </w:pPr>
                    <w:r>
                      <w:rPr>
                        <w:rFonts w:hint="eastAsia"/>
                        <w:sz w:val="24"/>
                      </w:rPr>
                      <w:t>放线标识</w:t>
                    </w:r>
                  </w:p>
                </w:txbxContent>
              </v:textbox>
            </v:rect>
            <v:rect id="Rectangle 5203" o:spid="_x0000_s1070" style="width:1440;height:468;left:2340;mso-wrap-style:square;position:absolute;top:1068">
              <v:textbox inset=",0,,0">
                <w:txbxContent>
                  <w:p w:rsidR="001F5C55">
                    <w:pPr>
                      <w:pStyle w:val="Normal0"/>
                      <w:spacing w:before="156" w:after="156"/>
                      <w:jc w:val="center"/>
                      <w:rPr>
                        <w:sz w:val="24"/>
                      </w:rPr>
                    </w:pPr>
                    <w:r>
                      <w:rPr>
                        <w:rFonts w:hint="eastAsia"/>
                        <w:sz w:val="24"/>
                      </w:rPr>
                      <w:t>复核确认</w:t>
                    </w:r>
                  </w:p>
                </w:txbxContent>
              </v:textbox>
            </v:rect>
            <v:rect id="Rectangle 5204" o:spid="_x0000_s1071" style="width:1440;height:468;left:4320;mso-wrap-style:square;position:absolute;top:1068">
              <v:textbox inset=",0,,0">
                <w:txbxContent>
                  <w:p w:rsidR="001F5C55">
                    <w:pPr>
                      <w:pStyle w:val="Normal0"/>
                      <w:spacing w:before="156" w:after="156"/>
                      <w:jc w:val="center"/>
                      <w:rPr>
                        <w:sz w:val="24"/>
                      </w:rPr>
                    </w:pPr>
                    <w:r>
                      <w:rPr>
                        <w:rFonts w:hint="eastAsia"/>
                        <w:sz w:val="24"/>
                      </w:rPr>
                      <w:t>模具定位</w:t>
                    </w:r>
                  </w:p>
                </w:txbxContent>
              </v:textbox>
            </v:rect>
            <v:rect id="Rectangle 5205" o:spid="_x0000_s1072" style="width:1440;height:468;left:6300;mso-wrap-style:square;position:absolute;top:1068">
              <v:textbox inset=",0,,0">
                <w:txbxContent>
                  <w:p w:rsidR="001F5C55">
                    <w:pPr>
                      <w:pStyle w:val="Normal0"/>
                      <w:spacing w:before="156" w:after="156"/>
                      <w:jc w:val="center"/>
                      <w:rPr>
                        <w:sz w:val="24"/>
                      </w:rPr>
                    </w:pPr>
                    <w:r>
                      <w:rPr>
                        <w:rFonts w:hint="eastAsia"/>
                        <w:sz w:val="24"/>
                      </w:rPr>
                      <w:t>配合施工</w:t>
                    </w:r>
                  </w:p>
                </w:txbxContent>
              </v:textbox>
            </v:rect>
            <v:line id="Line 5206" o:spid="_x0000_s1073" style="mso-wrap-style:square;position:absolute" from="1980,312" to="2520,312">
              <v:stroke endarrow="block"/>
            </v:line>
            <v:line id="Line 5207" o:spid="_x0000_s1074" style="mso-wrap-style:square;position:absolute" from="5400,312" to="5940,312">
              <v:stroke endarrow="block"/>
            </v:line>
            <v:line id="Line 5208" o:spid="_x0000_s1075" style="mso-wrap-style:square;position:absolute" from="1800,1248" to="2340,1248">
              <v:stroke endarrow="block"/>
            </v:line>
            <v:line id="Line 5209" o:spid="_x0000_s1076" style="mso-wrap-style:square;position:absolute" from="3780,1224" to="4320,1224">
              <v:stroke endarrow="block"/>
            </v:line>
            <v:line id="Line 5210" o:spid="_x0000_s1077" style="mso-wrap-style:square;position:absolute" from="5760,1224" to="6300,1224">
              <v:stroke endarrow="block"/>
            </v:line>
            <v:line id="Line 5211" o:spid="_x0000_s1078" style="mso-wrap-style:square;position:absolute" from="7380,312" to="7740,312"/>
            <v:line id="Line 5212" o:spid="_x0000_s1079" style="mso-wrap-style:square;position:absolute" from="7740,312" to="7740,780"/>
            <v:line id="Line 5213" o:spid="_x0000_s1080" style="flip:x;mso-wrap-style:square;position:absolute" from="0,780" to="7740,780"/>
            <v:line id="Line 5214" o:spid="_x0000_s1081" style="mso-wrap-style:square;position:absolute" from="0,780" to="0,1248"/>
            <v:line id="Line 5215" o:spid="_x0000_s1082" style="mso-wrap-style:square;position:absolute" from="0,1248" to="360,1248">
              <v:stroke endarrow="block"/>
            </v:line>
          </v:group>
        </w:pict>
      </w:r>
    </w:p>
    <w:p w:rsidR="001F5C55">
      <w:pPr>
        <w:pStyle w:val="Normal0"/>
        <w:spacing w:line="360" w:lineRule="auto"/>
        <w:ind w:firstLine="480" w:firstLineChars="200"/>
        <w:rPr>
          <w:rFonts w:ascii="宋体" w:hAnsi="宋体"/>
          <w:sz w:val="24"/>
        </w:rPr>
      </w:pPr>
    </w:p>
    <w:p w:rsidR="001F5C55">
      <w:pPr>
        <w:pStyle w:val="1"/>
        <w:spacing w:line="360" w:lineRule="auto"/>
        <w:ind w:firstLine="480" w:firstLineChars="200"/>
      </w:pPr>
    </w:p>
    <w:p w:rsidR="001F5C55">
      <w:pPr>
        <w:pStyle w:val="Normal0"/>
        <w:spacing w:line="360" w:lineRule="auto"/>
        <w:rPr>
          <w:rFonts w:ascii="宋体" w:hAnsi="宋体"/>
          <w:sz w:val="24"/>
        </w:rPr>
      </w:pPr>
    </w:p>
    <w:p w:rsidR="001F5C55">
      <w:pPr>
        <w:pStyle w:val="Normal0"/>
        <w:spacing w:line="360" w:lineRule="auto"/>
        <w:rPr>
          <w:rFonts w:ascii="宋体" w:hAnsi="宋体"/>
          <w:sz w:val="24"/>
        </w:rPr>
      </w:pPr>
    </w:p>
    <w:p w:rsidR="001F5C55">
      <w:pPr>
        <w:pStyle w:val="Normal0"/>
        <w:spacing w:line="360" w:lineRule="auto"/>
        <w:rPr>
          <w:rFonts w:ascii="宋体" w:hAnsi="宋体"/>
          <w:sz w:val="24"/>
        </w:rPr>
      </w:pPr>
    </w:p>
    <w:p w:rsidR="001F5C55">
      <w:pPr>
        <w:pStyle w:val="Normal0"/>
        <w:spacing w:line="360" w:lineRule="auto"/>
        <w:ind w:firstLine="480" w:firstLineChars="200"/>
        <w:rPr>
          <w:rFonts w:ascii="宋体" w:hAnsi="宋体"/>
          <w:sz w:val="24"/>
        </w:rPr>
      </w:pPr>
      <w:r>
        <w:rPr>
          <w:rFonts w:ascii="宋体" w:hAnsi="宋体" w:hint="eastAsia"/>
          <w:sz w:val="24"/>
        </w:rPr>
        <w:t>在管道安装工作开始前，熟悉设计图纸，根据图纸绘制管道留洞图，并同其它专业共同复核留洞图的正确性，如发现有专业交叉，管道“打架”现象发生，应及早做设计变更，以保证管道预埋工作准确、连续的实施。</w:t>
      </w:r>
    </w:p>
    <w:p w:rsidR="001F5C55">
      <w:pPr>
        <w:pStyle w:val="Normal0"/>
        <w:spacing w:line="360" w:lineRule="auto"/>
        <w:ind w:firstLine="480" w:firstLineChars="200"/>
        <w:rPr>
          <w:rFonts w:ascii="宋体" w:hAnsi="宋体"/>
          <w:sz w:val="24"/>
        </w:rPr>
      </w:pPr>
      <w:r>
        <w:rPr>
          <w:rFonts w:ascii="宋体" w:hAnsi="宋体" w:hint="eastAsia"/>
          <w:sz w:val="24"/>
        </w:rPr>
        <w:t>B</w:t>
      </w:r>
      <w:r>
        <w:rPr>
          <w:rFonts w:ascii="宋体" w:hAnsi="宋体" w:hint="eastAsia"/>
          <w:sz w:val="24"/>
        </w:rPr>
        <w:t>．套管预埋：</w:t>
      </w:r>
    </w:p>
    <w:p w:rsidR="001F5C55">
      <w:pPr>
        <w:pStyle w:val="Normal0"/>
        <w:spacing w:line="360" w:lineRule="auto"/>
        <w:ind w:firstLine="480" w:firstLineChars="200"/>
        <w:rPr>
          <w:rFonts w:ascii="宋体" w:hAnsi="宋体"/>
          <w:sz w:val="24"/>
        </w:rPr>
      </w:pPr>
      <w:r>
        <w:rPr>
          <w:rFonts w:ascii="宋体" w:hAnsi="宋体" w:hint="eastAsia"/>
          <w:sz w:val="24"/>
        </w:rPr>
        <w:t>室内立管在穿过楼板时应配合土建施工预留孔洞，管道穿过墙壁时应加套管，套管内径比管道外径大</w:t>
      </w:r>
      <w:r>
        <w:rPr>
          <w:rFonts w:ascii="宋体" w:hAnsi="宋体" w:hint="eastAsia"/>
          <w:sz w:val="24"/>
        </w:rPr>
        <w:t>2</w:t>
      </w:r>
      <w:r>
        <w:rPr>
          <w:rFonts w:ascii="宋体" w:hAnsi="宋体" w:hint="eastAsia"/>
          <w:sz w:val="24"/>
        </w:rPr>
        <w:t>号，在套管两端和中间空隙处填充不燃性纤维隔绝材料。穿楼板套管高出楼板装饰面</w:t>
      </w:r>
      <w:r>
        <w:rPr>
          <w:rFonts w:ascii="宋体" w:hAnsi="宋体" w:hint="eastAsia"/>
          <w:sz w:val="24"/>
        </w:rPr>
        <w:t>20mm</w:t>
      </w:r>
      <w:r>
        <w:rPr>
          <w:rFonts w:ascii="宋体" w:hAnsi="宋体" w:hint="eastAsia"/>
          <w:sz w:val="24"/>
        </w:rPr>
        <w:t>，下与楼板底平；穿墙套管则两端与墙的最终完成面平齐。</w:t>
      </w:r>
    </w:p>
    <w:p w:rsidR="001F5C55">
      <w:pPr>
        <w:pStyle w:val="Normal0"/>
        <w:spacing w:line="360" w:lineRule="auto"/>
        <w:ind w:firstLine="480" w:firstLineChars="200"/>
        <w:rPr>
          <w:rFonts w:ascii="宋体" w:hAnsi="宋体"/>
          <w:sz w:val="24"/>
        </w:rPr>
      </w:pPr>
      <w:r>
        <w:rPr>
          <w:rFonts w:ascii="宋体" w:hAnsi="宋体" w:hint="eastAsia"/>
          <w:sz w:val="24"/>
        </w:rPr>
        <w:t>施工时套管大小如下表：</w:t>
      </w:r>
    </w:p>
    <w:tbl>
      <w:tblPr>
        <w:tblStyle w:val="TableNormal"/>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1329"/>
        <w:gridCol w:w="649"/>
        <w:gridCol w:w="649"/>
        <w:gridCol w:w="650"/>
        <w:gridCol w:w="650"/>
        <w:gridCol w:w="650"/>
        <w:gridCol w:w="650"/>
        <w:gridCol w:w="650"/>
        <w:gridCol w:w="650"/>
        <w:gridCol w:w="650"/>
        <w:gridCol w:w="650"/>
        <w:gridCol w:w="594"/>
        <w:gridCol w:w="594"/>
      </w:tblGrid>
      <w:tr>
        <w:tblPrEx>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Ex>
        <w:trPr>
          <w:trHeight w:val="309"/>
          <w:jc w:val="center"/>
        </w:trPr>
        <w:tc>
          <w:tcPr>
            <w:tcW w:w="1329" w:type="dxa"/>
            <w:vAlign w:val="center"/>
          </w:tcPr>
          <w:p w:rsidR="001F5C55">
            <w:pPr>
              <w:pStyle w:val="Normal0"/>
              <w:spacing w:line="360" w:lineRule="auto"/>
              <w:jc w:val="center"/>
              <w:rPr>
                <w:rFonts w:ascii="宋体" w:hAnsi="宋体"/>
                <w:sz w:val="24"/>
              </w:rPr>
            </w:pPr>
            <w:r>
              <w:rPr>
                <w:rFonts w:ascii="宋体" w:hAnsi="宋体" w:hint="eastAsia"/>
                <w:sz w:val="24"/>
              </w:rPr>
              <w:t>管道直径</w:t>
            </w:r>
          </w:p>
        </w:tc>
        <w:tc>
          <w:tcPr>
            <w:tcW w:w="649" w:type="dxa"/>
            <w:vAlign w:val="center"/>
          </w:tcPr>
          <w:p w:rsidR="001F5C55">
            <w:pPr>
              <w:pStyle w:val="Normal0"/>
              <w:spacing w:line="360" w:lineRule="auto"/>
              <w:jc w:val="center"/>
              <w:rPr>
                <w:rFonts w:ascii="宋体" w:hAnsi="宋体"/>
                <w:sz w:val="24"/>
              </w:rPr>
            </w:pPr>
            <w:r>
              <w:rPr>
                <w:rFonts w:ascii="宋体" w:hAnsi="宋体" w:hint="eastAsia"/>
                <w:sz w:val="24"/>
              </w:rPr>
              <w:t>15</w:t>
            </w:r>
          </w:p>
        </w:tc>
        <w:tc>
          <w:tcPr>
            <w:tcW w:w="649" w:type="dxa"/>
            <w:vAlign w:val="center"/>
          </w:tcPr>
          <w:p w:rsidR="001F5C55">
            <w:pPr>
              <w:pStyle w:val="Normal0"/>
              <w:spacing w:line="360" w:lineRule="auto"/>
              <w:jc w:val="center"/>
              <w:rPr>
                <w:rFonts w:ascii="宋体" w:hAnsi="宋体"/>
                <w:sz w:val="24"/>
              </w:rPr>
            </w:pPr>
            <w:r>
              <w:rPr>
                <w:rFonts w:ascii="宋体" w:hAnsi="宋体" w:hint="eastAsia"/>
                <w:sz w:val="24"/>
              </w:rPr>
              <w:t>20</w:t>
            </w:r>
          </w:p>
        </w:tc>
        <w:tc>
          <w:tcPr>
            <w:tcW w:w="650" w:type="dxa"/>
            <w:vAlign w:val="center"/>
          </w:tcPr>
          <w:p w:rsidR="001F5C55">
            <w:pPr>
              <w:pStyle w:val="Normal0"/>
              <w:spacing w:line="360" w:lineRule="auto"/>
              <w:jc w:val="center"/>
              <w:rPr>
                <w:rFonts w:ascii="宋体" w:hAnsi="宋体"/>
                <w:sz w:val="24"/>
              </w:rPr>
            </w:pPr>
            <w:r>
              <w:rPr>
                <w:rFonts w:ascii="宋体" w:hAnsi="宋体" w:hint="eastAsia"/>
                <w:sz w:val="24"/>
              </w:rPr>
              <w:t>25</w:t>
            </w:r>
          </w:p>
        </w:tc>
        <w:tc>
          <w:tcPr>
            <w:tcW w:w="650" w:type="dxa"/>
            <w:vAlign w:val="center"/>
          </w:tcPr>
          <w:p w:rsidR="001F5C55">
            <w:pPr>
              <w:pStyle w:val="Normal0"/>
              <w:spacing w:line="360" w:lineRule="auto"/>
              <w:jc w:val="center"/>
              <w:rPr>
                <w:rFonts w:ascii="宋体" w:hAnsi="宋体"/>
                <w:sz w:val="24"/>
              </w:rPr>
            </w:pPr>
            <w:r>
              <w:rPr>
                <w:rFonts w:ascii="宋体" w:hAnsi="宋体" w:hint="eastAsia"/>
                <w:sz w:val="24"/>
              </w:rPr>
              <w:t>32</w:t>
            </w:r>
          </w:p>
        </w:tc>
        <w:tc>
          <w:tcPr>
            <w:tcW w:w="650" w:type="dxa"/>
            <w:vAlign w:val="center"/>
          </w:tcPr>
          <w:p w:rsidR="001F5C55">
            <w:pPr>
              <w:pStyle w:val="Normal0"/>
              <w:spacing w:line="360" w:lineRule="auto"/>
              <w:jc w:val="center"/>
              <w:rPr>
                <w:rFonts w:ascii="宋体" w:hAnsi="宋体"/>
                <w:sz w:val="24"/>
              </w:rPr>
            </w:pPr>
            <w:r>
              <w:rPr>
                <w:rFonts w:ascii="宋体" w:hAnsi="宋体" w:hint="eastAsia"/>
                <w:sz w:val="24"/>
              </w:rPr>
              <w:t>40</w:t>
            </w:r>
          </w:p>
        </w:tc>
        <w:tc>
          <w:tcPr>
            <w:tcW w:w="650" w:type="dxa"/>
            <w:vAlign w:val="center"/>
          </w:tcPr>
          <w:p w:rsidR="001F5C55">
            <w:pPr>
              <w:pStyle w:val="Normal0"/>
              <w:spacing w:line="360" w:lineRule="auto"/>
              <w:jc w:val="center"/>
              <w:rPr>
                <w:rFonts w:ascii="宋体" w:hAnsi="宋体"/>
                <w:sz w:val="24"/>
              </w:rPr>
            </w:pPr>
            <w:r>
              <w:rPr>
                <w:rFonts w:ascii="宋体" w:hAnsi="宋体" w:hint="eastAsia"/>
                <w:sz w:val="24"/>
              </w:rPr>
              <w:t>50</w:t>
            </w:r>
          </w:p>
        </w:tc>
        <w:tc>
          <w:tcPr>
            <w:tcW w:w="650" w:type="dxa"/>
            <w:vAlign w:val="center"/>
          </w:tcPr>
          <w:p w:rsidR="001F5C55">
            <w:pPr>
              <w:pStyle w:val="Normal0"/>
              <w:spacing w:line="360" w:lineRule="auto"/>
              <w:jc w:val="center"/>
              <w:rPr>
                <w:rFonts w:ascii="宋体" w:hAnsi="宋体"/>
                <w:sz w:val="24"/>
              </w:rPr>
            </w:pPr>
            <w:r>
              <w:rPr>
                <w:rFonts w:ascii="宋体" w:hAnsi="宋体" w:hint="eastAsia"/>
                <w:sz w:val="24"/>
              </w:rPr>
              <w:t>65</w:t>
            </w:r>
          </w:p>
        </w:tc>
        <w:tc>
          <w:tcPr>
            <w:tcW w:w="650" w:type="dxa"/>
            <w:vAlign w:val="center"/>
          </w:tcPr>
          <w:p w:rsidR="001F5C55">
            <w:pPr>
              <w:pStyle w:val="Normal0"/>
              <w:spacing w:line="360" w:lineRule="auto"/>
              <w:jc w:val="center"/>
              <w:rPr>
                <w:rFonts w:ascii="宋体" w:hAnsi="宋体"/>
                <w:sz w:val="24"/>
              </w:rPr>
            </w:pPr>
            <w:r>
              <w:rPr>
                <w:rFonts w:ascii="宋体" w:hAnsi="宋体" w:hint="eastAsia"/>
                <w:sz w:val="24"/>
              </w:rPr>
              <w:t>80</w:t>
            </w:r>
          </w:p>
        </w:tc>
        <w:tc>
          <w:tcPr>
            <w:tcW w:w="650" w:type="dxa"/>
            <w:vAlign w:val="center"/>
          </w:tcPr>
          <w:p w:rsidR="001F5C55">
            <w:pPr>
              <w:pStyle w:val="Normal0"/>
              <w:spacing w:line="360" w:lineRule="auto"/>
              <w:jc w:val="center"/>
              <w:rPr>
                <w:rFonts w:ascii="宋体" w:hAnsi="宋体"/>
                <w:sz w:val="24"/>
              </w:rPr>
            </w:pPr>
            <w:r>
              <w:rPr>
                <w:rFonts w:ascii="宋体" w:hAnsi="宋体" w:hint="eastAsia"/>
                <w:sz w:val="24"/>
              </w:rPr>
              <w:t>100</w:t>
            </w:r>
          </w:p>
        </w:tc>
        <w:tc>
          <w:tcPr>
            <w:tcW w:w="650" w:type="dxa"/>
          </w:tcPr>
          <w:p w:rsidR="001F5C55">
            <w:pPr>
              <w:pStyle w:val="Normal0"/>
              <w:spacing w:line="360" w:lineRule="auto"/>
              <w:jc w:val="center"/>
              <w:rPr>
                <w:rFonts w:ascii="宋体" w:hAnsi="宋体"/>
                <w:sz w:val="24"/>
              </w:rPr>
            </w:pPr>
            <w:r>
              <w:rPr>
                <w:rFonts w:ascii="宋体" w:hAnsi="宋体" w:hint="eastAsia"/>
                <w:sz w:val="24"/>
              </w:rPr>
              <w:t>150</w:t>
            </w:r>
          </w:p>
        </w:tc>
        <w:tc>
          <w:tcPr>
            <w:tcW w:w="594" w:type="dxa"/>
          </w:tcPr>
          <w:p w:rsidR="001F5C55">
            <w:pPr>
              <w:pStyle w:val="Normal0"/>
              <w:spacing w:line="360" w:lineRule="auto"/>
              <w:jc w:val="center"/>
              <w:rPr>
                <w:rFonts w:ascii="宋体" w:hAnsi="宋体"/>
                <w:sz w:val="24"/>
              </w:rPr>
            </w:pPr>
            <w:r>
              <w:rPr>
                <w:rFonts w:ascii="宋体" w:hAnsi="宋体" w:hint="eastAsia"/>
                <w:sz w:val="24"/>
              </w:rPr>
              <w:t>200</w:t>
            </w:r>
          </w:p>
        </w:tc>
        <w:tc>
          <w:tcPr>
            <w:tcW w:w="594" w:type="dxa"/>
          </w:tcPr>
          <w:p w:rsidR="001F5C55">
            <w:pPr>
              <w:pStyle w:val="Normal0"/>
              <w:spacing w:line="360" w:lineRule="auto"/>
              <w:jc w:val="center"/>
              <w:rPr>
                <w:rFonts w:ascii="宋体" w:hAnsi="宋体"/>
                <w:sz w:val="24"/>
              </w:rPr>
            </w:pPr>
            <w:r>
              <w:rPr>
                <w:rFonts w:ascii="宋体" w:hAnsi="宋体" w:hint="eastAsia"/>
                <w:sz w:val="24"/>
              </w:rPr>
              <w:t>300</w:t>
            </w:r>
          </w:p>
        </w:tc>
      </w:tr>
      <w:tr>
        <w:tblPrEx>
          <w:tblW w:w="0" w:type="auto"/>
          <w:jc w:val="center"/>
          <w:tblLayout w:type="fixed"/>
          <w:tblLook w:val="0000"/>
        </w:tblPrEx>
        <w:trPr>
          <w:trHeight w:val="300"/>
          <w:jc w:val="center"/>
        </w:trPr>
        <w:tc>
          <w:tcPr>
            <w:tcW w:w="1329" w:type="dxa"/>
            <w:vAlign w:val="center"/>
          </w:tcPr>
          <w:p w:rsidR="001F5C55">
            <w:pPr>
              <w:pStyle w:val="Normal0"/>
              <w:spacing w:line="360" w:lineRule="auto"/>
              <w:jc w:val="center"/>
              <w:rPr>
                <w:rFonts w:ascii="宋体" w:hAnsi="宋体"/>
                <w:spacing w:val="-20"/>
                <w:sz w:val="24"/>
              </w:rPr>
            </w:pPr>
            <w:r>
              <w:rPr>
                <w:rFonts w:ascii="宋体" w:hAnsi="宋体" w:hint="eastAsia"/>
                <w:spacing w:val="-20"/>
                <w:sz w:val="24"/>
              </w:rPr>
              <w:t>不保温管道</w:t>
            </w:r>
          </w:p>
        </w:tc>
        <w:tc>
          <w:tcPr>
            <w:tcW w:w="649" w:type="dxa"/>
            <w:vAlign w:val="center"/>
          </w:tcPr>
          <w:p w:rsidR="001F5C55">
            <w:pPr>
              <w:pStyle w:val="Normal0"/>
              <w:spacing w:line="360" w:lineRule="auto"/>
              <w:jc w:val="center"/>
              <w:rPr>
                <w:rFonts w:ascii="宋体" w:hAnsi="宋体"/>
                <w:sz w:val="24"/>
              </w:rPr>
            </w:pPr>
            <w:r>
              <w:rPr>
                <w:rFonts w:ascii="宋体" w:hAnsi="宋体" w:hint="eastAsia"/>
                <w:sz w:val="24"/>
              </w:rPr>
              <w:t>25</w:t>
            </w:r>
          </w:p>
        </w:tc>
        <w:tc>
          <w:tcPr>
            <w:tcW w:w="649" w:type="dxa"/>
            <w:vAlign w:val="center"/>
          </w:tcPr>
          <w:p w:rsidR="001F5C55">
            <w:pPr>
              <w:pStyle w:val="Normal0"/>
              <w:spacing w:line="360" w:lineRule="auto"/>
              <w:jc w:val="center"/>
              <w:rPr>
                <w:rFonts w:ascii="宋体" w:hAnsi="宋体"/>
                <w:sz w:val="24"/>
              </w:rPr>
            </w:pPr>
            <w:r>
              <w:rPr>
                <w:rFonts w:ascii="宋体" w:hAnsi="宋体" w:hint="eastAsia"/>
                <w:sz w:val="24"/>
              </w:rPr>
              <w:t>32</w:t>
            </w:r>
          </w:p>
        </w:tc>
        <w:tc>
          <w:tcPr>
            <w:tcW w:w="650" w:type="dxa"/>
            <w:vAlign w:val="center"/>
          </w:tcPr>
          <w:p w:rsidR="001F5C55">
            <w:pPr>
              <w:pStyle w:val="Normal0"/>
              <w:spacing w:line="360" w:lineRule="auto"/>
              <w:jc w:val="center"/>
              <w:rPr>
                <w:rFonts w:ascii="宋体" w:hAnsi="宋体"/>
                <w:sz w:val="24"/>
              </w:rPr>
            </w:pPr>
            <w:r>
              <w:rPr>
                <w:rFonts w:ascii="宋体" w:hAnsi="宋体" w:hint="eastAsia"/>
                <w:sz w:val="24"/>
              </w:rPr>
              <w:t>45</w:t>
            </w:r>
          </w:p>
        </w:tc>
        <w:tc>
          <w:tcPr>
            <w:tcW w:w="650" w:type="dxa"/>
            <w:vAlign w:val="center"/>
          </w:tcPr>
          <w:p w:rsidR="001F5C55">
            <w:pPr>
              <w:pStyle w:val="Normal0"/>
              <w:spacing w:line="360" w:lineRule="auto"/>
              <w:jc w:val="center"/>
              <w:rPr>
                <w:rFonts w:ascii="宋体" w:hAnsi="宋体"/>
                <w:sz w:val="24"/>
              </w:rPr>
            </w:pPr>
            <w:r>
              <w:rPr>
                <w:rFonts w:ascii="宋体" w:hAnsi="宋体" w:hint="eastAsia"/>
                <w:sz w:val="24"/>
              </w:rPr>
              <w:t>57</w:t>
            </w:r>
          </w:p>
        </w:tc>
        <w:tc>
          <w:tcPr>
            <w:tcW w:w="650" w:type="dxa"/>
            <w:vAlign w:val="center"/>
          </w:tcPr>
          <w:p w:rsidR="001F5C55">
            <w:pPr>
              <w:pStyle w:val="Normal0"/>
              <w:spacing w:line="360" w:lineRule="auto"/>
              <w:jc w:val="center"/>
              <w:rPr>
                <w:rFonts w:ascii="宋体" w:hAnsi="宋体"/>
                <w:sz w:val="24"/>
              </w:rPr>
            </w:pPr>
            <w:r>
              <w:rPr>
                <w:rFonts w:ascii="宋体" w:hAnsi="宋体" w:hint="eastAsia"/>
                <w:sz w:val="24"/>
              </w:rPr>
              <w:t>76</w:t>
            </w:r>
          </w:p>
        </w:tc>
        <w:tc>
          <w:tcPr>
            <w:tcW w:w="650" w:type="dxa"/>
            <w:vAlign w:val="center"/>
          </w:tcPr>
          <w:p w:rsidR="001F5C55">
            <w:pPr>
              <w:pStyle w:val="Normal0"/>
              <w:spacing w:line="360" w:lineRule="auto"/>
              <w:jc w:val="center"/>
              <w:rPr>
                <w:rFonts w:ascii="宋体" w:hAnsi="宋体"/>
                <w:sz w:val="24"/>
              </w:rPr>
            </w:pPr>
            <w:r>
              <w:rPr>
                <w:rFonts w:ascii="宋体" w:hAnsi="宋体" w:hint="eastAsia"/>
                <w:sz w:val="24"/>
              </w:rPr>
              <w:t>89</w:t>
            </w:r>
          </w:p>
        </w:tc>
        <w:tc>
          <w:tcPr>
            <w:tcW w:w="650" w:type="dxa"/>
            <w:vAlign w:val="center"/>
          </w:tcPr>
          <w:p w:rsidR="001F5C55">
            <w:pPr>
              <w:pStyle w:val="Normal0"/>
              <w:spacing w:line="360" w:lineRule="auto"/>
              <w:jc w:val="center"/>
              <w:rPr>
                <w:rFonts w:ascii="宋体" w:hAnsi="宋体"/>
                <w:sz w:val="24"/>
              </w:rPr>
            </w:pPr>
            <w:r>
              <w:rPr>
                <w:rFonts w:ascii="宋体" w:hAnsi="宋体" w:hint="eastAsia"/>
                <w:sz w:val="24"/>
              </w:rPr>
              <w:t>108</w:t>
            </w:r>
          </w:p>
        </w:tc>
        <w:tc>
          <w:tcPr>
            <w:tcW w:w="650" w:type="dxa"/>
            <w:vAlign w:val="center"/>
          </w:tcPr>
          <w:p w:rsidR="001F5C55">
            <w:pPr>
              <w:pStyle w:val="Normal0"/>
              <w:spacing w:line="360" w:lineRule="auto"/>
              <w:jc w:val="center"/>
              <w:rPr>
                <w:rFonts w:ascii="宋体" w:hAnsi="宋体"/>
                <w:sz w:val="24"/>
              </w:rPr>
            </w:pPr>
            <w:r>
              <w:rPr>
                <w:rFonts w:ascii="宋体" w:hAnsi="宋体" w:hint="eastAsia"/>
                <w:sz w:val="24"/>
              </w:rPr>
              <w:t>133</w:t>
            </w:r>
          </w:p>
        </w:tc>
        <w:tc>
          <w:tcPr>
            <w:tcW w:w="650" w:type="dxa"/>
            <w:vAlign w:val="center"/>
          </w:tcPr>
          <w:p w:rsidR="001F5C55">
            <w:pPr>
              <w:pStyle w:val="Normal0"/>
              <w:spacing w:line="360" w:lineRule="auto"/>
              <w:jc w:val="center"/>
              <w:rPr>
                <w:rFonts w:ascii="宋体" w:hAnsi="宋体"/>
                <w:sz w:val="24"/>
              </w:rPr>
            </w:pPr>
            <w:r>
              <w:rPr>
                <w:rFonts w:ascii="宋体" w:hAnsi="宋体" w:hint="eastAsia"/>
                <w:sz w:val="24"/>
              </w:rPr>
              <w:t>159</w:t>
            </w:r>
          </w:p>
        </w:tc>
        <w:tc>
          <w:tcPr>
            <w:tcW w:w="650" w:type="dxa"/>
            <w:vAlign w:val="center"/>
          </w:tcPr>
          <w:p w:rsidR="001F5C55">
            <w:pPr>
              <w:pStyle w:val="Normal0"/>
              <w:spacing w:line="360" w:lineRule="auto"/>
              <w:jc w:val="center"/>
              <w:rPr>
                <w:rFonts w:ascii="宋体" w:hAnsi="宋体"/>
                <w:sz w:val="24"/>
              </w:rPr>
            </w:pPr>
            <w:r>
              <w:rPr>
                <w:rFonts w:ascii="宋体" w:hAnsi="宋体" w:hint="eastAsia"/>
                <w:sz w:val="24"/>
              </w:rPr>
              <w:t>219</w:t>
            </w:r>
          </w:p>
        </w:tc>
        <w:tc>
          <w:tcPr>
            <w:tcW w:w="594" w:type="dxa"/>
          </w:tcPr>
          <w:p w:rsidR="001F5C55">
            <w:pPr>
              <w:pStyle w:val="Normal0"/>
              <w:spacing w:line="360" w:lineRule="auto"/>
              <w:jc w:val="center"/>
              <w:rPr>
                <w:rFonts w:ascii="宋体" w:hAnsi="宋体"/>
                <w:sz w:val="24"/>
              </w:rPr>
            </w:pPr>
            <w:r>
              <w:rPr>
                <w:rFonts w:ascii="宋体" w:hAnsi="宋体" w:hint="eastAsia"/>
                <w:sz w:val="24"/>
              </w:rPr>
              <w:t>325</w:t>
            </w:r>
          </w:p>
        </w:tc>
        <w:tc>
          <w:tcPr>
            <w:tcW w:w="594" w:type="dxa"/>
          </w:tcPr>
          <w:p w:rsidR="001F5C55">
            <w:pPr>
              <w:pStyle w:val="Normal0"/>
              <w:spacing w:line="360" w:lineRule="auto"/>
              <w:jc w:val="center"/>
              <w:rPr>
                <w:rFonts w:ascii="宋体" w:hAnsi="宋体"/>
                <w:sz w:val="24"/>
              </w:rPr>
            </w:pPr>
            <w:r>
              <w:rPr>
                <w:rFonts w:ascii="宋体" w:hAnsi="宋体" w:hint="eastAsia"/>
                <w:sz w:val="24"/>
              </w:rPr>
              <w:t>377</w:t>
            </w:r>
          </w:p>
        </w:tc>
      </w:tr>
      <w:tr>
        <w:tblPrEx>
          <w:tblW w:w="0" w:type="auto"/>
          <w:jc w:val="center"/>
          <w:tblLayout w:type="fixed"/>
          <w:tblLook w:val="0000"/>
        </w:tblPrEx>
        <w:trPr>
          <w:jc w:val="center"/>
        </w:trPr>
        <w:tc>
          <w:tcPr>
            <w:tcW w:w="1329" w:type="dxa"/>
            <w:vAlign w:val="center"/>
          </w:tcPr>
          <w:p w:rsidR="001F5C55">
            <w:pPr>
              <w:pStyle w:val="Normal0"/>
              <w:spacing w:line="360" w:lineRule="auto"/>
              <w:jc w:val="center"/>
              <w:rPr>
                <w:rFonts w:ascii="宋体" w:hAnsi="宋体"/>
                <w:sz w:val="24"/>
              </w:rPr>
            </w:pPr>
            <w:r>
              <w:rPr>
                <w:rFonts w:ascii="宋体" w:hAnsi="宋体" w:hint="eastAsia"/>
                <w:sz w:val="24"/>
              </w:rPr>
              <w:t>保温管道</w:t>
            </w:r>
          </w:p>
        </w:tc>
        <w:tc>
          <w:tcPr>
            <w:tcW w:w="649" w:type="dxa"/>
            <w:vAlign w:val="center"/>
          </w:tcPr>
          <w:p w:rsidR="001F5C55">
            <w:pPr>
              <w:pStyle w:val="Normal0"/>
              <w:spacing w:line="360" w:lineRule="auto"/>
              <w:jc w:val="center"/>
              <w:rPr>
                <w:rFonts w:ascii="宋体" w:hAnsi="宋体"/>
                <w:sz w:val="24"/>
              </w:rPr>
            </w:pPr>
            <w:r>
              <w:rPr>
                <w:rFonts w:ascii="宋体" w:hAnsi="宋体" w:hint="eastAsia"/>
                <w:sz w:val="24"/>
              </w:rPr>
              <w:t>108</w:t>
            </w:r>
          </w:p>
        </w:tc>
        <w:tc>
          <w:tcPr>
            <w:tcW w:w="649" w:type="dxa"/>
            <w:vAlign w:val="center"/>
          </w:tcPr>
          <w:p w:rsidR="001F5C55">
            <w:pPr>
              <w:pStyle w:val="Normal0"/>
              <w:spacing w:line="360" w:lineRule="auto"/>
              <w:jc w:val="center"/>
              <w:rPr>
                <w:rFonts w:ascii="宋体" w:hAnsi="宋体"/>
                <w:sz w:val="24"/>
              </w:rPr>
            </w:pPr>
            <w:r>
              <w:rPr>
                <w:rFonts w:ascii="宋体" w:hAnsi="宋体" w:hint="eastAsia"/>
                <w:sz w:val="24"/>
              </w:rPr>
              <w:t>108</w:t>
            </w:r>
          </w:p>
        </w:tc>
        <w:tc>
          <w:tcPr>
            <w:tcW w:w="650" w:type="dxa"/>
            <w:vAlign w:val="center"/>
          </w:tcPr>
          <w:p w:rsidR="001F5C55">
            <w:pPr>
              <w:pStyle w:val="Normal0"/>
              <w:spacing w:line="360" w:lineRule="auto"/>
              <w:jc w:val="center"/>
              <w:rPr>
                <w:rFonts w:ascii="宋体" w:hAnsi="宋体"/>
                <w:sz w:val="24"/>
              </w:rPr>
            </w:pPr>
            <w:r>
              <w:rPr>
                <w:rFonts w:ascii="宋体" w:hAnsi="宋体" w:hint="eastAsia"/>
                <w:sz w:val="24"/>
              </w:rPr>
              <w:t>108</w:t>
            </w:r>
          </w:p>
        </w:tc>
        <w:tc>
          <w:tcPr>
            <w:tcW w:w="650" w:type="dxa"/>
            <w:vAlign w:val="center"/>
          </w:tcPr>
          <w:p w:rsidR="001F5C55">
            <w:pPr>
              <w:pStyle w:val="Normal0"/>
              <w:spacing w:line="360" w:lineRule="auto"/>
              <w:jc w:val="center"/>
              <w:rPr>
                <w:rFonts w:ascii="宋体" w:hAnsi="宋体"/>
                <w:sz w:val="24"/>
              </w:rPr>
            </w:pPr>
            <w:r>
              <w:rPr>
                <w:rFonts w:ascii="宋体" w:hAnsi="宋体" w:hint="eastAsia"/>
                <w:sz w:val="24"/>
              </w:rPr>
              <w:t>133</w:t>
            </w:r>
          </w:p>
        </w:tc>
        <w:tc>
          <w:tcPr>
            <w:tcW w:w="650" w:type="dxa"/>
            <w:vAlign w:val="center"/>
          </w:tcPr>
          <w:p w:rsidR="001F5C55">
            <w:pPr>
              <w:pStyle w:val="Normal0"/>
              <w:spacing w:line="360" w:lineRule="auto"/>
              <w:jc w:val="center"/>
              <w:rPr>
                <w:rFonts w:ascii="宋体" w:hAnsi="宋体"/>
                <w:sz w:val="24"/>
              </w:rPr>
            </w:pPr>
            <w:r>
              <w:rPr>
                <w:rFonts w:ascii="宋体" w:hAnsi="宋体" w:hint="eastAsia"/>
                <w:sz w:val="24"/>
              </w:rPr>
              <w:t>133</w:t>
            </w:r>
          </w:p>
        </w:tc>
        <w:tc>
          <w:tcPr>
            <w:tcW w:w="650" w:type="dxa"/>
            <w:vAlign w:val="center"/>
          </w:tcPr>
          <w:p w:rsidR="001F5C55">
            <w:pPr>
              <w:pStyle w:val="Normal0"/>
              <w:spacing w:line="360" w:lineRule="auto"/>
              <w:jc w:val="center"/>
              <w:rPr>
                <w:rFonts w:ascii="宋体" w:hAnsi="宋体"/>
                <w:sz w:val="24"/>
              </w:rPr>
            </w:pPr>
            <w:r>
              <w:rPr>
                <w:rFonts w:ascii="宋体" w:hAnsi="宋体" w:hint="eastAsia"/>
                <w:sz w:val="24"/>
              </w:rPr>
              <w:t>159</w:t>
            </w:r>
          </w:p>
        </w:tc>
        <w:tc>
          <w:tcPr>
            <w:tcW w:w="650" w:type="dxa"/>
            <w:vAlign w:val="center"/>
          </w:tcPr>
          <w:p w:rsidR="001F5C55">
            <w:pPr>
              <w:pStyle w:val="Normal0"/>
              <w:spacing w:line="360" w:lineRule="auto"/>
              <w:jc w:val="center"/>
              <w:rPr>
                <w:rFonts w:ascii="宋体" w:hAnsi="宋体"/>
                <w:sz w:val="24"/>
              </w:rPr>
            </w:pPr>
            <w:r>
              <w:rPr>
                <w:rFonts w:ascii="宋体" w:hAnsi="宋体" w:hint="eastAsia"/>
                <w:sz w:val="24"/>
              </w:rPr>
              <w:t>159</w:t>
            </w:r>
          </w:p>
        </w:tc>
        <w:tc>
          <w:tcPr>
            <w:tcW w:w="650" w:type="dxa"/>
            <w:vAlign w:val="center"/>
          </w:tcPr>
          <w:p w:rsidR="001F5C55">
            <w:pPr>
              <w:pStyle w:val="Normal0"/>
              <w:spacing w:line="360" w:lineRule="auto"/>
              <w:jc w:val="center"/>
              <w:rPr>
                <w:rFonts w:ascii="宋体" w:hAnsi="宋体"/>
                <w:sz w:val="24"/>
              </w:rPr>
            </w:pPr>
            <w:r>
              <w:rPr>
                <w:rFonts w:ascii="宋体" w:hAnsi="宋体" w:hint="eastAsia"/>
                <w:sz w:val="24"/>
              </w:rPr>
              <w:t>219</w:t>
            </w:r>
          </w:p>
        </w:tc>
        <w:tc>
          <w:tcPr>
            <w:tcW w:w="650" w:type="dxa"/>
            <w:vAlign w:val="center"/>
          </w:tcPr>
          <w:p w:rsidR="001F5C55">
            <w:pPr>
              <w:pStyle w:val="Normal0"/>
              <w:spacing w:line="360" w:lineRule="auto"/>
              <w:jc w:val="center"/>
              <w:rPr>
                <w:rFonts w:ascii="宋体" w:hAnsi="宋体"/>
                <w:sz w:val="24"/>
              </w:rPr>
            </w:pPr>
            <w:r>
              <w:rPr>
                <w:rFonts w:ascii="宋体" w:hAnsi="宋体" w:hint="eastAsia"/>
                <w:sz w:val="24"/>
              </w:rPr>
              <w:t>219</w:t>
            </w:r>
          </w:p>
        </w:tc>
        <w:tc>
          <w:tcPr>
            <w:tcW w:w="650" w:type="dxa"/>
          </w:tcPr>
          <w:p w:rsidR="001F5C55">
            <w:pPr>
              <w:pStyle w:val="Normal0"/>
              <w:spacing w:line="360" w:lineRule="auto"/>
              <w:jc w:val="center"/>
              <w:rPr>
                <w:rFonts w:ascii="宋体" w:hAnsi="宋体"/>
                <w:sz w:val="24"/>
              </w:rPr>
            </w:pPr>
            <w:r>
              <w:rPr>
                <w:rFonts w:ascii="宋体" w:hAnsi="宋体" w:hint="eastAsia"/>
                <w:sz w:val="24"/>
              </w:rPr>
              <w:t>273</w:t>
            </w:r>
          </w:p>
        </w:tc>
        <w:tc>
          <w:tcPr>
            <w:tcW w:w="594" w:type="dxa"/>
          </w:tcPr>
          <w:p w:rsidR="001F5C55">
            <w:pPr>
              <w:pStyle w:val="Normal0"/>
              <w:spacing w:line="360" w:lineRule="auto"/>
              <w:jc w:val="center"/>
              <w:rPr>
                <w:rFonts w:ascii="宋体" w:hAnsi="宋体"/>
                <w:sz w:val="24"/>
              </w:rPr>
            </w:pPr>
            <w:r>
              <w:rPr>
                <w:rFonts w:ascii="宋体" w:hAnsi="宋体" w:hint="eastAsia"/>
                <w:sz w:val="24"/>
              </w:rPr>
              <w:t>377</w:t>
            </w:r>
          </w:p>
        </w:tc>
        <w:tc>
          <w:tcPr>
            <w:tcW w:w="594" w:type="dxa"/>
          </w:tcPr>
          <w:p w:rsidR="001F5C55">
            <w:pPr>
              <w:pStyle w:val="Normal0"/>
              <w:spacing w:line="360" w:lineRule="auto"/>
              <w:jc w:val="center"/>
              <w:rPr>
                <w:rFonts w:ascii="宋体" w:hAnsi="宋体"/>
                <w:sz w:val="24"/>
              </w:rPr>
            </w:pPr>
            <w:r>
              <w:rPr>
                <w:rFonts w:ascii="宋体" w:hAnsi="宋体" w:hint="eastAsia"/>
                <w:sz w:val="24"/>
              </w:rPr>
              <w:t xml:space="preserve">/ </w:t>
            </w:r>
          </w:p>
        </w:tc>
      </w:tr>
    </w:tbl>
    <w:p w:rsidR="001F5C55">
      <w:pPr>
        <w:pStyle w:val="Normal0"/>
        <w:spacing w:line="360" w:lineRule="auto"/>
        <w:ind w:firstLine="480" w:firstLineChars="200"/>
        <w:rPr>
          <w:rFonts w:ascii="宋体" w:hAnsi="宋体"/>
          <w:sz w:val="24"/>
        </w:rPr>
      </w:pPr>
    </w:p>
    <w:p w:rsidR="001F5C55">
      <w:pPr>
        <w:pStyle w:val="Normal0"/>
        <w:spacing w:line="360" w:lineRule="auto"/>
        <w:ind w:firstLine="480" w:firstLineChars="200"/>
        <w:rPr>
          <w:rFonts w:ascii="宋体" w:hAnsi="宋体"/>
          <w:sz w:val="24"/>
        </w:rPr>
      </w:pPr>
      <w:r>
        <w:rPr>
          <w:rFonts w:ascii="宋体" w:hAnsi="宋体" w:hint="eastAsia"/>
          <w:sz w:val="24"/>
        </w:rPr>
        <w:t>管道穿越混凝土墙及穿梁处均设置预留洞或预埋钢套管。</w:t>
      </w:r>
      <w:r>
        <w:rPr>
          <w:rFonts w:ascii="宋体" w:hAnsi="宋体" w:hint="eastAsia"/>
          <w:sz w:val="24"/>
        </w:rPr>
        <w:t xml:space="preserve"> </w:t>
      </w:r>
    </w:p>
    <w:tbl>
      <w:tblPr>
        <w:tblStyle w:val="TableNormal"/>
        <w:tblpPr w:leftFromText="180" w:rightFromText="180" w:vertAnchor="text" w:horzAnchor="margin" w:tblpXSpec="center" w:tblpY="125"/>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1128"/>
        <w:gridCol w:w="4941"/>
        <w:gridCol w:w="2213"/>
      </w:tblGrid>
      <w:tr>
        <w:tblPrEx>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Ex>
        <w:trPr>
          <w:trHeight w:val="397"/>
          <w:tblHeader/>
        </w:trPr>
        <w:tc>
          <w:tcPr>
            <w:tcW w:w="1128" w:type="dxa"/>
            <w:tcBorders>
              <w:bottom w:val="single" w:sz="4" w:space="0" w:color="auto"/>
            </w:tcBorders>
            <w:vAlign w:val="center"/>
          </w:tcPr>
          <w:p w:rsidR="001F5C55">
            <w:pPr>
              <w:pStyle w:val="a"/>
              <w:spacing w:line="360" w:lineRule="auto"/>
              <w:rPr>
                <w:bCs w:val="0"/>
                <w:szCs w:val="24"/>
              </w:rPr>
            </w:pPr>
            <w:r>
              <w:rPr>
                <w:rFonts w:hint="eastAsia"/>
                <w:szCs w:val="24"/>
              </w:rPr>
              <w:t>套管安装位置</w:t>
            </w:r>
          </w:p>
        </w:tc>
        <w:tc>
          <w:tcPr>
            <w:tcW w:w="4941" w:type="dxa"/>
            <w:tcBorders>
              <w:bottom w:val="single" w:sz="4" w:space="0" w:color="auto"/>
            </w:tcBorders>
            <w:vAlign w:val="center"/>
          </w:tcPr>
          <w:p w:rsidR="001F5C55">
            <w:pPr>
              <w:pStyle w:val="a"/>
              <w:spacing w:line="360" w:lineRule="auto"/>
              <w:rPr>
                <w:bCs w:val="0"/>
                <w:szCs w:val="24"/>
              </w:rPr>
            </w:pPr>
            <w:r>
              <w:rPr>
                <w:rFonts w:hint="eastAsia"/>
                <w:bCs w:val="0"/>
                <w:szCs w:val="24"/>
              </w:rPr>
              <w:t>套管安装样图</w:t>
            </w:r>
          </w:p>
        </w:tc>
        <w:tc>
          <w:tcPr>
            <w:tcW w:w="2213" w:type="dxa"/>
            <w:tcBorders>
              <w:bottom w:val="single" w:sz="4" w:space="0" w:color="auto"/>
            </w:tcBorders>
            <w:vAlign w:val="center"/>
          </w:tcPr>
          <w:p w:rsidR="001F5C55">
            <w:pPr>
              <w:pStyle w:val="a"/>
              <w:spacing w:line="360" w:lineRule="auto"/>
              <w:rPr>
                <w:bCs w:val="0"/>
                <w:szCs w:val="24"/>
              </w:rPr>
            </w:pPr>
            <w:r>
              <w:rPr>
                <w:rFonts w:hint="eastAsia"/>
                <w:szCs w:val="24"/>
              </w:rPr>
              <w:t>符号说明</w:t>
            </w:r>
          </w:p>
        </w:tc>
      </w:tr>
    </w:tbl>
    <w:p>
      <w:pPr>
        <w:sectPr>
          <w:type w:val="nextPage"/>
          <w:pgSz w:w="11906" w:h="16838"/>
          <w:pgMar w:top="1089" w:right="1418" w:bottom="1247" w:left="1400" w:header="851" w:footer="992" w:gutter="0"/>
          <w:pgNumType w:start="21"/>
          <w:cols w:space="708"/>
          <w:titlePg w:val="0"/>
          <w:docGrid w:type="linesAndChars" w:linePitch="312"/>
        </w:sectPr>
      </w:pPr>
    </w:p>
    <w:tbl>
      <w:tblPr>
        <w:tblStyle w:val="TableNormal"/>
        <w:tblpPr w:leftFromText="180" w:rightFromText="180" w:vertAnchor="text" w:horzAnchor="margin" w:tblpXSpec="center" w:tblpY="125"/>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1128"/>
        <w:gridCol w:w="4941"/>
        <w:gridCol w:w="2213"/>
      </w:tblGrid>
      <w:tr>
        <w:tblPrEx>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Ex>
        <w:trPr>
          <w:trHeight w:val="3375"/>
        </w:trPr>
        <w:tc>
          <w:tcPr>
            <w:tcW w:w="1128" w:type="dxa"/>
            <w:shd w:val="clear" w:color="auto" w:fill="FFFFFF"/>
            <w:vAlign w:val="center"/>
          </w:tcPr>
          <w:p w:rsidR="001F5C55">
            <w:pPr>
              <w:pStyle w:val="a0"/>
              <w:spacing w:line="360" w:lineRule="auto"/>
              <w:jc w:val="both"/>
              <w:rPr>
                <w:szCs w:val="24"/>
              </w:rPr>
            </w:pPr>
            <w:r>
              <w:rPr>
                <w:rFonts w:hint="eastAsia"/>
                <w:szCs w:val="24"/>
              </w:rPr>
              <w:t>穿地下室建筑外墙</w:t>
            </w:r>
          </w:p>
        </w:tc>
        <w:tc>
          <w:tcPr>
            <w:tcW w:w="4941" w:type="dxa"/>
            <w:shd w:val="clear" w:color="auto" w:fill="FFFFFF"/>
            <w:vAlign w:val="center"/>
          </w:tcPr>
          <w:p w:rsidR="001F5C55">
            <w:pPr>
              <w:pStyle w:val="a0"/>
              <w:spacing w:line="360" w:lineRule="auto"/>
              <w:jc w:val="both"/>
              <w:rPr>
                <w:bCs/>
                <w:szCs w:val="24"/>
              </w:rPr>
            </w:pPr>
            <w:r>
              <w:rPr>
                <w:rFonts w:hint="eastAsia"/>
                <w:szCs w:val="24"/>
              </w:rPr>
              <w:t>柔性防水套管（</w:t>
            </w:r>
            <w:r>
              <w:rPr>
                <w:rFonts w:hint="eastAsia"/>
                <w:szCs w:val="24"/>
              </w:rPr>
              <w:t>B</w:t>
            </w:r>
            <w:r>
              <w:rPr>
                <w:rFonts w:hint="eastAsia"/>
                <w:szCs w:val="24"/>
              </w:rPr>
              <w:t>型）：</w:t>
            </w:r>
          </w:p>
          <w:p w:rsidR="001F5C55">
            <w:pPr>
              <w:pStyle w:val="Normal0"/>
              <w:adjustRightInd w:val="0"/>
              <w:snapToGrid w:val="0"/>
              <w:spacing w:line="360" w:lineRule="auto"/>
              <w:jc w:val="center"/>
              <w:rPr>
                <w:rFonts w:ascii="宋体" w:hAnsi="宋体"/>
                <w:bCs/>
                <w:color w:val="000000"/>
                <w:sz w:val="24"/>
              </w:rPr>
            </w:pPr>
            <w:r>
              <w:rPr>
                <w:rFonts w:ascii="宋体" w:hAnsi="宋体"/>
                <w:bCs/>
                <w:color w:val="000000"/>
                <w:sz w:val="24"/>
              </w:rPr>
              <w:pict>
                <v:shape id="Picture 2" o:spid="_x0000_i1083" type="#_x0000_t75" style="width:209.25pt;height:150.75pt;mso-position-horizontal-relative:page;mso-position-vertical-relative:page;mso-wrap-style:square" filled="t">
                  <v:imagedata r:id="rId8" o:title=""/>
                </v:shape>
              </w:pict>
            </w:r>
          </w:p>
        </w:tc>
        <w:tc>
          <w:tcPr>
            <w:tcW w:w="2213" w:type="dxa"/>
            <w:shd w:val="clear" w:color="auto" w:fill="FFFFFF"/>
            <w:vAlign w:val="center"/>
          </w:tcPr>
          <w:p w:rsidR="001F5C55">
            <w:pPr>
              <w:pStyle w:val="a0"/>
              <w:spacing w:line="360" w:lineRule="auto"/>
              <w:jc w:val="both"/>
              <w:rPr>
                <w:szCs w:val="24"/>
              </w:rPr>
            </w:pPr>
            <w:r>
              <w:rPr>
                <w:rFonts w:hint="eastAsia"/>
                <w:szCs w:val="24"/>
              </w:rPr>
              <w:t>1-</w:t>
            </w:r>
            <w:r>
              <w:rPr>
                <w:rFonts w:hint="eastAsia"/>
                <w:szCs w:val="24"/>
              </w:rPr>
              <w:t>钢管</w:t>
            </w:r>
          </w:p>
          <w:p w:rsidR="001F5C55">
            <w:pPr>
              <w:pStyle w:val="a0"/>
              <w:spacing w:line="360" w:lineRule="auto"/>
              <w:jc w:val="both"/>
              <w:rPr>
                <w:szCs w:val="24"/>
              </w:rPr>
            </w:pPr>
            <w:r>
              <w:rPr>
                <w:rFonts w:hint="eastAsia"/>
                <w:szCs w:val="24"/>
              </w:rPr>
              <w:t>2-</w:t>
            </w:r>
            <w:r>
              <w:rPr>
                <w:rFonts w:hint="eastAsia"/>
                <w:szCs w:val="24"/>
              </w:rPr>
              <w:t>法兰套管</w:t>
            </w:r>
          </w:p>
          <w:p w:rsidR="001F5C55">
            <w:pPr>
              <w:pStyle w:val="a0"/>
              <w:spacing w:line="360" w:lineRule="auto"/>
              <w:jc w:val="both"/>
              <w:rPr>
                <w:szCs w:val="24"/>
              </w:rPr>
            </w:pPr>
            <w:r>
              <w:rPr>
                <w:rFonts w:hint="eastAsia"/>
                <w:szCs w:val="24"/>
              </w:rPr>
              <w:t>3-</w:t>
            </w:r>
            <w:r>
              <w:rPr>
                <w:rFonts w:hint="eastAsia"/>
                <w:szCs w:val="24"/>
              </w:rPr>
              <w:t>密封圈</w:t>
            </w:r>
          </w:p>
          <w:p w:rsidR="001F5C55">
            <w:pPr>
              <w:pStyle w:val="a0"/>
              <w:spacing w:line="360" w:lineRule="auto"/>
              <w:jc w:val="both"/>
              <w:rPr>
                <w:szCs w:val="24"/>
              </w:rPr>
            </w:pPr>
            <w:r>
              <w:rPr>
                <w:rFonts w:hint="eastAsia"/>
                <w:szCs w:val="24"/>
              </w:rPr>
              <w:t>4-</w:t>
            </w:r>
            <w:r>
              <w:rPr>
                <w:rFonts w:hint="eastAsia"/>
                <w:szCs w:val="24"/>
              </w:rPr>
              <w:t>法兰压盖</w:t>
            </w:r>
          </w:p>
          <w:p w:rsidR="001F5C55">
            <w:pPr>
              <w:pStyle w:val="a0"/>
              <w:spacing w:line="360" w:lineRule="auto"/>
              <w:jc w:val="both"/>
              <w:rPr>
                <w:szCs w:val="24"/>
              </w:rPr>
            </w:pPr>
            <w:r>
              <w:rPr>
                <w:rFonts w:hint="eastAsia"/>
                <w:szCs w:val="24"/>
              </w:rPr>
              <w:t>5-</w:t>
            </w:r>
            <w:r>
              <w:rPr>
                <w:rFonts w:hint="eastAsia"/>
                <w:szCs w:val="24"/>
              </w:rPr>
              <w:t>螺柱</w:t>
            </w:r>
          </w:p>
          <w:p w:rsidR="001F5C55">
            <w:pPr>
              <w:pStyle w:val="a0"/>
              <w:spacing w:line="360" w:lineRule="auto"/>
              <w:jc w:val="both"/>
              <w:rPr>
                <w:szCs w:val="24"/>
              </w:rPr>
            </w:pPr>
            <w:r>
              <w:rPr>
                <w:rFonts w:hint="eastAsia"/>
                <w:szCs w:val="24"/>
              </w:rPr>
              <w:t>6-</w:t>
            </w:r>
            <w:r>
              <w:rPr>
                <w:rFonts w:hint="eastAsia"/>
                <w:szCs w:val="24"/>
              </w:rPr>
              <w:t>螺母</w:t>
            </w:r>
          </w:p>
          <w:p w:rsidR="001F5C55">
            <w:pPr>
              <w:pStyle w:val="a0"/>
              <w:spacing w:line="360" w:lineRule="auto"/>
              <w:jc w:val="both"/>
              <w:rPr>
                <w:szCs w:val="24"/>
              </w:rPr>
            </w:pPr>
            <w:r>
              <w:rPr>
                <w:rFonts w:hint="eastAsia"/>
                <w:szCs w:val="24"/>
              </w:rPr>
              <w:t>7-</w:t>
            </w:r>
            <w:r>
              <w:rPr>
                <w:rFonts w:hint="eastAsia"/>
                <w:szCs w:val="24"/>
              </w:rPr>
              <w:t>法兰</w:t>
            </w:r>
          </w:p>
          <w:p w:rsidR="001F5C55">
            <w:pPr>
              <w:pStyle w:val="a0"/>
              <w:spacing w:line="360" w:lineRule="auto"/>
              <w:jc w:val="both"/>
              <w:rPr>
                <w:szCs w:val="24"/>
              </w:rPr>
            </w:pPr>
            <w:r>
              <w:rPr>
                <w:rFonts w:hint="eastAsia"/>
                <w:szCs w:val="24"/>
              </w:rPr>
              <w:t>8-</w:t>
            </w:r>
            <w:r>
              <w:rPr>
                <w:rFonts w:hint="eastAsia"/>
                <w:szCs w:val="24"/>
              </w:rPr>
              <w:t>密封膏嵌缝</w:t>
            </w:r>
          </w:p>
          <w:p w:rsidR="001F5C55">
            <w:pPr>
              <w:pStyle w:val="a0"/>
              <w:spacing w:line="360" w:lineRule="auto"/>
              <w:jc w:val="both"/>
              <w:rPr>
                <w:szCs w:val="24"/>
              </w:rPr>
            </w:pPr>
            <w:r>
              <w:rPr>
                <w:rFonts w:hint="eastAsia"/>
                <w:szCs w:val="24"/>
              </w:rPr>
              <w:t>9-</w:t>
            </w:r>
            <w:r>
              <w:rPr>
                <w:rFonts w:hint="eastAsia"/>
                <w:szCs w:val="24"/>
              </w:rPr>
              <w:t>建筑外墙</w:t>
            </w:r>
          </w:p>
          <w:p w:rsidR="001F5C55">
            <w:pPr>
              <w:pStyle w:val="a0"/>
              <w:spacing w:line="360" w:lineRule="auto"/>
              <w:jc w:val="both"/>
              <w:rPr>
                <w:szCs w:val="24"/>
              </w:rPr>
            </w:pPr>
            <w:r>
              <w:rPr>
                <w:rFonts w:hint="eastAsia"/>
                <w:szCs w:val="24"/>
              </w:rPr>
              <w:t>10-</w:t>
            </w:r>
            <w:r>
              <w:rPr>
                <w:rFonts w:hint="eastAsia"/>
                <w:szCs w:val="24"/>
              </w:rPr>
              <w:t>内侧</w:t>
            </w:r>
          </w:p>
          <w:p w:rsidR="001F5C55">
            <w:pPr>
              <w:pStyle w:val="a0"/>
              <w:spacing w:line="360" w:lineRule="auto"/>
              <w:jc w:val="both"/>
              <w:rPr>
                <w:szCs w:val="24"/>
              </w:rPr>
            </w:pPr>
            <w:r>
              <w:rPr>
                <w:rFonts w:hint="eastAsia"/>
                <w:szCs w:val="24"/>
              </w:rPr>
              <w:t>11-</w:t>
            </w:r>
            <w:r>
              <w:rPr>
                <w:rFonts w:hint="eastAsia"/>
                <w:szCs w:val="24"/>
              </w:rPr>
              <w:t>柔性填缝材料</w:t>
            </w:r>
          </w:p>
        </w:tc>
      </w:tr>
      <w:tr>
        <w:tblPrEx>
          <w:tblW w:w="0" w:type="auto"/>
          <w:tblLayout w:type="fixed"/>
          <w:tblLook w:val="0000"/>
        </w:tblPrEx>
        <w:trPr>
          <w:trHeight w:val="3358"/>
        </w:trPr>
        <w:tc>
          <w:tcPr>
            <w:tcW w:w="1128" w:type="dxa"/>
            <w:shd w:val="clear" w:color="auto" w:fill="FFFFFF"/>
            <w:vAlign w:val="center"/>
          </w:tcPr>
          <w:p w:rsidR="001F5C55">
            <w:pPr>
              <w:pStyle w:val="a0"/>
              <w:spacing w:line="360" w:lineRule="auto"/>
              <w:jc w:val="both"/>
              <w:rPr>
                <w:szCs w:val="24"/>
              </w:rPr>
            </w:pPr>
            <w:r>
              <w:rPr>
                <w:rFonts w:hint="eastAsia"/>
                <w:szCs w:val="24"/>
              </w:rPr>
              <w:t>穿地下水池壁</w:t>
            </w:r>
          </w:p>
        </w:tc>
        <w:tc>
          <w:tcPr>
            <w:tcW w:w="4941" w:type="dxa"/>
            <w:shd w:val="clear" w:color="auto" w:fill="FFFFFF"/>
            <w:vAlign w:val="center"/>
          </w:tcPr>
          <w:p w:rsidR="001F5C55">
            <w:pPr>
              <w:pStyle w:val="a0"/>
              <w:spacing w:line="360" w:lineRule="auto"/>
              <w:jc w:val="both"/>
              <w:rPr>
                <w:szCs w:val="24"/>
              </w:rPr>
            </w:pPr>
            <w:r>
              <w:rPr>
                <w:rFonts w:hint="eastAsia"/>
                <w:szCs w:val="24"/>
              </w:rPr>
              <w:t>柔性防水套管（</w:t>
            </w:r>
            <w:r>
              <w:rPr>
                <w:rFonts w:hint="eastAsia"/>
                <w:szCs w:val="24"/>
              </w:rPr>
              <w:t>A</w:t>
            </w:r>
            <w:r>
              <w:rPr>
                <w:rFonts w:hint="eastAsia"/>
                <w:szCs w:val="24"/>
              </w:rPr>
              <w:t>型）：</w:t>
            </w:r>
          </w:p>
          <w:p w:rsidR="001F5C55">
            <w:pPr>
              <w:pStyle w:val="Normal0"/>
              <w:adjustRightInd w:val="0"/>
              <w:snapToGrid w:val="0"/>
              <w:spacing w:line="360" w:lineRule="auto"/>
              <w:jc w:val="center"/>
              <w:rPr>
                <w:rFonts w:ascii="宋体" w:hAnsi="宋体"/>
                <w:bCs/>
                <w:color w:val="000000"/>
                <w:sz w:val="24"/>
              </w:rPr>
            </w:pPr>
            <w:r>
              <w:rPr>
                <w:rFonts w:ascii="宋体" w:hAnsi="宋体"/>
                <w:bCs/>
                <w:color w:val="000000"/>
                <w:sz w:val="24"/>
              </w:rPr>
              <w:pict>
                <v:shape id="Picture 3" o:spid="_x0000_i1084" type="#_x0000_t75" style="width:210pt;height:151.5pt;mso-position-horizontal-relative:page;mso-position-vertical-relative:page;mso-wrap-style:square">
                  <v:imagedata r:id="rId9" o:title=""/>
                </v:shape>
              </w:pict>
            </w:r>
          </w:p>
        </w:tc>
        <w:tc>
          <w:tcPr>
            <w:tcW w:w="2213" w:type="dxa"/>
            <w:shd w:val="clear" w:color="auto" w:fill="FFFFFF"/>
            <w:vAlign w:val="center"/>
          </w:tcPr>
          <w:p w:rsidR="001F5C55">
            <w:pPr>
              <w:pStyle w:val="a0"/>
              <w:spacing w:line="360" w:lineRule="auto"/>
              <w:jc w:val="both"/>
              <w:rPr>
                <w:szCs w:val="24"/>
              </w:rPr>
            </w:pPr>
            <w:r>
              <w:rPr>
                <w:rFonts w:hint="eastAsia"/>
                <w:szCs w:val="24"/>
              </w:rPr>
              <w:t>1-</w:t>
            </w:r>
            <w:r>
              <w:rPr>
                <w:rFonts w:hint="eastAsia"/>
                <w:szCs w:val="24"/>
              </w:rPr>
              <w:t>钢管</w:t>
            </w:r>
          </w:p>
          <w:p w:rsidR="001F5C55">
            <w:pPr>
              <w:pStyle w:val="a0"/>
              <w:spacing w:line="360" w:lineRule="auto"/>
              <w:jc w:val="both"/>
              <w:rPr>
                <w:szCs w:val="24"/>
              </w:rPr>
            </w:pPr>
            <w:r>
              <w:rPr>
                <w:rFonts w:hint="eastAsia"/>
                <w:szCs w:val="24"/>
              </w:rPr>
              <w:t>2-</w:t>
            </w:r>
            <w:r>
              <w:rPr>
                <w:rFonts w:hint="eastAsia"/>
                <w:szCs w:val="24"/>
              </w:rPr>
              <w:t>法兰套管</w:t>
            </w:r>
          </w:p>
          <w:p w:rsidR="001F5C55">
            <w:pPr>
              <w:pStyle w:val="a0"/>
              <w:spacing w:line="360" w:lineRule="auto"/>
              <w:jc w:val="both"/>
              <w:rPr>
                <w:szCs w:val="24"/>
              </w:rPr>
            </w:pPr>
            <w:r>
              <w:rPr>
                <w:rFonts w:hint="eastAsia"/>
                <w:szCs w:val="24"/>
              </w:rPr>
              <w:t>3-</w:t>
            </w:r>
            <w:r>
              <w:rPr>
                <w:rFonts w:hint="eastAsia"/>
                <w:szCs w:val="24"/>
              </w:rPr>
              <w:t>密封圈</w:t>
            </w:r>
          </w:p>
          <w:p w:rsidR="001F5C55">
            <w:pPr>
              <w:pStyle w:val="a0"/>
              <w:spacing w:line="360" w:lineRule="auto"/>
              <w:jc w:val="both"/>
              <w:rPr>
                <w:szCs w:val="24"/>
              </w:rPr>
            </w:pPr>
            <w:r>
              <w:rPr>
                <w:rFonts w:hint="eastAsia"/>
                <w:szCs w:val="24"/>
              </w:rPr>
              <w:t>4-</w:t>
            </w:r>
            <w:r>
              <w:rPr>
                <w:rFonts w:hint="eastAsia"/>
                <w:szCs w:val="24"/>
              </w:rPr>
              <w:t>法兰压盖</w:t>
            </w:r>
          </w:p>
          <w:p w:rsidR="001F5C55">
            <w:pPr>
              <w:pStyle w:val="a0"/>
              <w:spacing w:line="360" w:lineRule="auto"/>
              <w:jc w:val="both"/>
              <w:rPr>
                <w:szCs w:val="24"/>
              </w:rPr>
            </w:pPr>
            <w:r>
              <w:rPr>
                <w:rFonts w:hint="eastAsia"/>
                <w:szCs w:val="24"/>
              </w:rPr>
              <w:t>5-</w:t>
            </w:r>
            <w:r>
              <w:rPr>
                <w:rFonts w:hint="eastAsia"/>
                <w:szCs w:val="24"/>
              </w:rPr>
              <w:t>螺柱</w:t>
            </w:r>
          </w:p>
          <w:p w:rsidR="001F5C55">
            <w:pPr>
              <w:pStyle w:val="a0"/>
              <w:spacing w:line="360" w:lineRule="auto"/>
              <w:jc w:val="both"/>
              <w:rPr>
                <w:szCs w:val="24"/>
              </w:rPr>
            </w:pPr>
            <w:r>
              <w:rPr>
                <w:rFonts w:hint="eastAsia"/>
                <w:szCs w:val="24"/>
              </w:rPr>
              <w:t>6-</w:t>
            </w:r>
            <w:r>
              <w:rPr>
                <w:rFonts w:hint="eastAsia"/>
                <w:szCs w:val="24"/>
              </w:rPr>
              <w:t>螺母</w:t>
            </w:r>
          </w:p>
          <w:p w:rsidR="001F5C55">
            <w:pPr>
              <w:pStyle w:val="a0"/>
              <w:spacing w:line="360" w:lineRule="auto"/>
              <w:jc w:val="both"/>
              <w:rPr>
                <w:szCs w:val="24"/>
              </w:rPr>
            </w:pPr>
            <w:r>
              <w:rPr>
                <w:rFonts w:hint="eastAsia"/>
                <w:szCs w:val="24"/>
              </w:rPr>
              <w:t>7-</w:t>
            </w:r>
            <w:r>
              <w:rPr>
                <w:rFonts w:hint="eastAsia"/>
                <w:szCs w:val="24"/>
              </w:rPr>
              <w:t>法兰</w:t>
            </w:r>
          </w:p>
          <w:p w:rsidR="001F5C55">
            <w:pPr>
              <w:pStyle w:val="a0"/>
              <w:spacing w:line="360" w:lineRule="auto"/>
              <w:jc w:val="both"/>
              <w:rPr>
                <w:szCs w:val="24"/>
              </w:rPr>
            </w:pPr>
            <w:r>
              <w:rPr>
                <w:rFonts w:hint="eastAsia"/>
                <w:szCs w:val="24"/>
              </w:rPr>
              <w:t>8-</w:t>
            </w:r>
            <w:r>
              <w:rPr>
                <w:rFonts w:hint="eastAsia"/>
                <w:szCs w:val="24"/>
              </w:rPr>
              <w:t>密封膏嵌缝（迎水面为为腐蚀性介质时适用）</w:t>
            </w:r>
          </w:p>
          <w:p w:rsidR="001F5C55">
            <w:pPr>
              <w:pStyle w:val="a0"/>
              <w:spacing w:line="360" w:lineRule="auto"/>
              <w:jc w:val="both"/>
              <w:rPr>
                <w:szCs w:val="24"/>
              </w:rPr>
            </w:pPr>
            <w:r>
              <w:rPr>
                <w:rFonts w:hint="eastAsia"/>
                <w:szCs w:val="24"/>
              </w:rPr>
              <w:t>9-</w:t>
            </w:r>
            <w:r>
              <w:rPr>
                <w:rFonts w:hint="eastAsia"/>
                <w:szCs w:val="24"/>
              </w:rPr>
              <w:t>迎水面</w:t>
            </w:r>
          </w:p>
        </w:tc>
      </w:tr>
      <w:tr>
        <w:tblPrEx>
          <w:tblW w:w="0" w:type="auto"/>
          <w:tblLayout w:type="fixed"/>
          <w:tblLook w:val="0000"/>
        </w:tblPrEx>
        <w:trPr>
          <w:cantSplit/>
          <w:trHeight w:val="3184"/>
        </w:trPr>
        <w:tc>
          <w:tcPr>
            <w:tcW w:w="1128" w:type="dxa"/>
            <w:shd w:val="clear" w:color="auto" w:fill="FFFFFF"/>
            <w:vAlign w:val="center"/>
          </w:tcPr>
          <w:p w:rsidR="001F5C55">
            <w:pPr>
              <w:pStyle w:val="a0"/>
              <w:spacing w:line="360" w:lineRule="auto"/>
              <w:jc w:val="both"/>
              <w:rPr>
                <w:szCs w:val="24"/>
              </w:rPr>
            </w:pPr>
            <w:r>
              <w:rPr>
                <w:rFonts w:hint="eastAsia"/>
                <w:szCs w:val="24"/>
              </w:rPr>
              <w:t>穿地上建筑外墙等防水墙体及顶板</w:t>
            </w:r>
          </w:p>
        </w:tc>
        <w:tc>
          <w:tcPr>
            <w:tcW w:w="4941" w:type="dxa"/>
            <w:shd w:val="clear" w:color="auto" w:fill="FFFFFF"/>
            <w:vAlign w:val="center"/>
          </w:tcPr>
          <w:p w:rsidR="001F5C55">
            <w:pPr>
              <w:pStyle w:val="a0"/>
              <w:spacing w:line="360" w:lineRule="auto"/>
              <w:jc w:val="both"/>
              <w:rPr>
                <w:szCs w:val="24"/>
              </w:rPr>
            </w:pPr>
            <w:r>
              <w:rPr>
                <w:rFonts w:hint="eastAsia"/>
                <w:szCs w:val="24"/>
              </w:rPr>
              <w:t>刚性防水套管（钢管）：</w:t>
            </w:r>
          </w:p>
          <w:p w:rsidR="001F5C55">
            <w:pPr>
              <w:pStyle w:val="Normal0"/>
              <w:adjustRightInd w:val="0"/>
              <w:snapToGrid w:val="0"/>
              <w:spacing w:line="360" w:lineRule="auto"/>
              <w:jc w:val="center"/>
              <w:rPr>
                <w:rFonts w:ascii="宋体" w:hAnsi="宋体"/>
                <w:bCs/>
                <w:color w:val="000000"/>
                <w:sz w:val="24"/>
              </w:rPr>
            </w:pPr>
            <w:r>
              <w:rPr>
                <w:rFonts w:ascii="宋体" w:hAnsi="宋体"/>
                <w:bCs/>
                <w:color w:val="000000"/>
                <w:sz w:val="24"/>
              </w:rPr>
              <w:pict>
                <v:shape id="Picture 4" o:spid="_x0000_i1085" type="#_x0000_t75" style="width:123.75pt;height:103.5pt;mso-position-horizontal-relative:page;mso-position-vertical-relative:page;mso-wrap-style:square">
                  <v:imagedata r:id="rId10" o:title=""/>
                </v:shape>
              </w:pict>
            </w:r>
          </w:p>
        </w:tc>
        <w:tc>
          <w:tcPr>
            <w:tcW w:w="2213" w:type="dxa"/>
            <w:shd w:val="clear" w:color="auto" w:fill="FFFFFF"/>
            <w:vAlign w:val="center"/>
          </w:tcPr>
          <w:p w:rsidR="001F5C55">
            <w:pPr>
              <w:pStyle w:val="a0"/>
              <w:spacing w:line="360" w:lineRule="auto"/>
              <w:jc w:val="both"/>
              <w:rPr>
                <w:szCs w:val="24"/>
              </w:rPr>
            </w:pPr>
            <w:r>
              <w:rPr>
                <w:rFonts w:hint="eastAsia"/>
                <w:szCs w:val="24"/>
              </w:rPr>
              <w:t>1-</w:t>
            </w:r>
            <w:r>
              <w:rPr>
                <w:rFonts w:hint="eastAsia"/>
                <w:szCs w:val="24"/>
              </w:rPr>
              <w:t>钢管</w:t>
            </w:r>
          </w:p>
          <w:p w:rsidR="001F5C55">
            <w:pPr>
              <w:pStyle w:val="a0"/>
              <w:spacing w:line="360" w:lineRule="auto"/>
              <w:jc w:val="both"/>
              <w:rPr>
                <w:szCs w:val="24"/>
              </w:rPr>
            </w:pPr>
            <w:r>
              <w:rPr>
                <w:rFonts w:hint="eastAsia"/>
                <w:szCs w:val="24"/>
              </w:rPr>
              <w:t>2-</w:t>
            </w:r>
            <w:r>
              <w:rPr>
                <w:rFonts w:hint="eastAsia"/>
                <w:szCs w:val="24"/>
              </w:rPr>
              <w:t>钢套管</w:t>
            </w:r>
          </w:p>
          <w:p w:rsidR="001F5C55">
            <w:pPr>
              <w:pStyle w:val="a0"/>
              <w:spacing w:line="360" w:lineRule="auto"/>
              <w:jc w:val="both"/>
              <w:rPr>
                <w:szCs w:val="24"/>
              </w:rPr>
            </w:pPr>
            <w:r>
              <w:rPr>
                <w:rFonts w:hint="eastAsia"/>
                <w:szCs w:val="24"/>
              </w:rPr>
              <w:t>3-</w:t>
            </w:r>
            <w:r>
              <w:rPr>
                <w:rFonts w:hint="eastAsia"/>
                <w:szCs w:val="24"/>
              </w:rPr>
              <w:t>翼环</w:t>
            </w:r>
          </w:p>
          <w:p w:rsidR="001F5C55">
            <w:pPr>
              <w:pStyle w:val="a0"/>
              <w:spacing w:line="360" w:lineRule="auto"/>
              <w:jc w:val="both"/>
              <w:rPr>
                <w:szCs w:val="24"/>
              </w:rPr>
            </w:pPr>
            <w:r>
              <w:rPr>
                <w:rFonts w:hint="eastAsia"/>
                <w:szCs w:val="24"/>
              </w:rPr>
              <w:t>4-</w:t>
            </w:r>
            <w:r>
              <w:rPr>
                <w:rFonts w:hint="eastAsia"/>
                <w:szCs w:val="24"/>
              </w:rPr>
              <w:t>挡圈</w:t>
            </w:r>
          </w:p>
          <w:p w:rsidR="001F5C55">
            <w:pPr>
              <w:pStyle w:val="a0"/>
              <w:spacing w:line="360" w:lineRule="auto"/>
              <w:jc w:val="both"/>
              <w:rPr>
                <w:szCs w:val="24"/>
              </w:rPr>
            </w:pPr>
            <w:r>
              <w:rPr>
                <w:rFonts w:hint="eastAsia"/>
                <w:szCs w:val="24"/>
              </w:rPr>
              <w:t>5-</w:t>
            </w:r>
            <w:r>
              <w:rPr>
                <w:rFonts w:hint="eastAsia"/>
                <w:szCs w:val="24"/>
              </w:rPr>
              <w:t>石棉水泥</w:t>
            </w:r>
          </w:p>
          <w:p w:rsidR="001F5C55">
            <w:pPr>
              <w:pStyle w:val="a0"/>
              <w:spacing w:line="360" w:lineRule="auto"/>
              <w:jc w:val="both"/>
              <w:rPr>
                <w:szCs w:val="24"/>
              </w:rPr>
            </w:pPr>
            <w:r>
              <w:rPr>
                <w:rFonts w:hint="eastAsia"/>
                <w:szCs w:val="24"/>
              </w:rPr>
              <w:t>6-</w:t>
            </w:r>
            <w:r>
              <w:rPr>
                <w:rFonts w:hint="eastAsia"/>
                <w:szCs w:val="24"/>
              </w:rPr>
              <w:t>油麻</w:t>
            </w:r>
          </w:p>
        </w:tc>
      </w:tr>
    </w:tbl>
    <w:p>
      <w:pPr>
        <w:sectPr>
          <w:type w:val="nextPage"/>
          <w:pgSz w:w="11906" w:h="16838"/>
          <w:pgMar w:top="1089" w:right="1418" w:bottom="1247" w:left="1400" w:header="851" w:footer="992" w:gutter="0"/>
          <w:pgNumType w:start="22"/>
          <w:cols w:space="708"/>
          <w:titlePg w:val="0"/>
          <w:docGrid w:type="linesAndChars" w:linePitch="312"/>
        </w:sectPr>
      </w:pPr>
    </w:p>
    <w:tbl>
      <w:tblPr>
        <w:tblStyle w:val="TableNormal"/>
        <w:tblpPr w:leftFromText="180" w:rightFromText="180" w:vertAnchor="text" w:horzAnchor="margin" w:tblpXSpec="center" w:tblpY="125"/>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1128"/>
        <w:gridCol w:w="4941"/>
        <w:gridCol w:w="2213"/>
      </w:tblGrid>
      <w:tr>
        <w:tblPrEx>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Ex>
        <w:trPr>
          <w:trHeight w:val="697"/>
        </w:trPr>
        <w:tc>
          <w:tcPr>
            <w:tcW w:w="1128" w:type="dxa"/>
            <w:shd w:val="clear" w:color="auto" w:fill="FFFFFF"/>
            <w:vAlign w:val="center"/>
          </w:tcPr>
          <w:p w:rsidR="001F5C55">
            <w:pPr>
              <w:pStyle w:val="a0"/>
              <w:spacing w:line="360" w:lineRule="auto"/>
              <w:jc w:val="both"/>
              <w:rPr>
                <w:szCs w:val="24"/>
              </w:rPr>
            </w:pPr>
            <w:r>
              <w:rPr>
                <w:rFonts w:hint="eastAsia"/>
                <w:szCs w:val="24"/>
              </w:rPr>
              <w:t>穿建筑内隔墙套管</w:t>
            </w:r>
          </w:p>
        </w:tc>
        <w:tc>
          <w:tcPr>
            <w:tcW w:w="4941" w:type="dxa"/>
            <w:shd w:val="clear" w:color="auto" w:fill="FFFFFF"/>
            <w:vAlign w:val="center"/>
          </w:tcPr>
          <w:p w:rsidR="001F5C55">
            <w:pPr>
              <w:pStyle w:val="Normal0"/>
              <w:adjustRightInd w:val="0"/>
              <w:snapToGrid w:val="0"/>
              <w:spacing w:line="360" w:lineRule="auto"/>
              <w:jc w:val="center"/>
              <w:rPr>
                <w:rFonts w:ascii="宋体" w:hAnsi="宋体"/>
                <w:bCs/>
                <w:color w:val="000000"/>
                <w:sz w:val="24"/>
              </w:rPr>
            </w:pPr>
            <w:r>
              <w:rPr>
                <w:rFonts w:ascii="宋体" w:hAnsi="宋体"/>
                <w:bCs/>
                <w:color w:val="000000"/>
                <w:sz w:val="24"/>
              </w:rPr>
              <w:pict>
                <v:shape id="Picture 5" o:spid="_x0000_i1086" type="#_x0000_t75" style="width:111.75pt;height:89.25pt;mso-position-horizontal-relative:page;mso-position-vertical-relative:page;mso-wrap-style:square">
                  <v:imagedata r:id="rId11" o:title=""/>
                </v:shape>
              </w:pict>
            </w:r>
          </w:p>
        </w:tc>
        <w:tc>
          <w:tcPr>
            <w:tcW w:w="2213" w:type="dxa"/>
            <w:shd w:val="clear" w:color="auto" w:fill="FFFFFF"/>
            <w:vAlign w:val="center"/>
          </w:tcPr>
          <w:p w:rsidR="001F5C55">
            <w:pPr>
              <w:pStyle w:val="a0"/>
              <w:spacing w:line="360" w:lineRule="auto"/>
              <w:jc w:val="both"/>
              <w:rPr>
                <w:szCs w:val="24"/>
              </w:rPr>
            </w:pPr>
            <w:r>
              <w:rPr>
                <w:rFonts w:hint="eastAsia"/>
                <w:szCs w:val="24"/>
              </w:rPr>
              <w:t>1-</w:t>
            </w:r>
            <w:r>
              <w:rPr>
                <w:rFonts w:hint="eastAsia"/>
                <w:szCs w:val="24"/>
              </w:rPr>
              <w:t>钢管</w:t>
            </w:r>
          </w:p>
          <w:p w:rsidR="001F5C55">
            <w:pPr>
              <w:pStyle w:val="a0"/>
              <w:spacing w:line="360" w:lineRule="auto"/>
              <w:jc w:val="both"/>
              <w:rPr>
                <w:szCs w:val="24"/>
              </w:rPr>
            </w:pPr>
            <w:r>
              <w:rPr>
                <w:rFonts w:hint="eastAsia"/>
                <w:szCs w:val="24"/>
              </w:rPr>
              <w:t>2-</w:t>
            </w:r>
            <w:r>
              <w:rPr>
                <w:rFonts w:hint="eastAsia"/>
                <w:szCs w:val="24"/>
              </w:rPr>
              <w:t>钢套管</w:t>
            </w:r>
          </w:p>
          <w:p w:rsidR="001F5C55">
            <w:pPr>
              <w:pStyle w:val="a0"/>
              <w:spacing w:line="360" w:lineRule="auto"/>
              <w:jc w:val="both"/>
              <w:rPr>
                <w:szCs w:val="24"/>
              </w:rPr>
            </w:pPr>
            <w:r>
              <w:rPr>
                <w:rFonts w:hint="eastAsia"/>
                <w:szCs w:val="24"/>
              </w:rPr>
              <w:t>3-</w:t>
            </w:r>
            <w:r>
              <w:rPr>
                <w:rFonts w:hint="eastAsia"/>
                <w:szCs w:val="24"/>
              </w:rPr>
              <w:t>密封填料</w:t>
            </w:r>
          </w:p>
          <w:p w:rsidR="001F5C55">
            <w:pPr>
              <w:pStyle w:val="a0"/>
              <w:spacing w:line="360" w:lineRule="auto"/>
              <w:jc w:val="both"/>
              <w:rPr>
                <w:szCs w:val="24"/>
              </w:rPr>
            </w:pPr>
            <w:r>
              <w:rPr>
                <w:rFonts w:hint="eastAsia"/>
                <w:szCs w:val="24"/>
              </w:rPr>
              <w:t>4-</w:t>
            </w:r>
            <w:r>
              <w:rPr>
                <w:rFonts w:hint="eastAsia"/>
                <w:szCs w:val="24"/>
              </w:rPr>
              <w:t>隔墙</w:t>
            </w:r>
          </w:p>
          <w:p w:rsidR="001F5C55">
            <w:pPr>
              <w:pStyle w:val="a0"/>
              <w:spacing w:line="360" w:lineRule="auto"/>
              <w:jc w:val="both"/>
              <w:rPr>
                <w:szCs w:val="24"/>
              </w:rPr>
            </w:pPr>
            <w:r>
              <w:rPr>
                <w:rFonts w:hint="eastAsia"/>
                <w:szCs w:val="24"/>
              </w:rPr>
              <w:t>5-</w:t>
            </w:r>
            <w:r>
              <w:rPr>
                <w:rFonts w:hint="eastAsia"/>
                <w:szCs w:val="24"/>
              </w:rPr>
              <w:t>不锈钢装饰板（明露管道适用）</w:t>
            </w:r>
          </w:p>
        </w:tc>
      </w:tr>
      <w:tr>
        <w:tblPrEx>
          <w:tblW w:w="0" w:type="auto"/>
          <w:tblLayout w:type="fixed"/>
          <w:tblLook w:val="0000"/>
        </w:tblPrEx>
        <w:trPr>
          <w:trHeight w:val="697"/>
        </w:trPr>
        <w:tc>
          <w:tcPr>
            <w:tcW w:w="1128" w:type="dxa"/>
            <w:shd w:val="clear" w:color="auto" w:fill="FFFFFF"/>
            <w:vAlign w:val="center"/>
          </w:tcPr>
          <w:p w:rsidR="001F5C55">
            <w:pPr>
              <w:pStyle w:val="a0"/>
              <w:spacing w:line="360" w:lineRule="auto"/>
              <w:jc w:val="both"/>
              <w:rPr>
                <w:szCs w:val="24"/>
              </w:rPr>
            </w:pPr>
            <w:r>
              <w:rPr>
                <w:rFonts w:hint="eastAsia"/>
                <w:szCs w:val="24"/>
              </w:rPr>
              <w:t>穿无防水要求的楼板</w:t>
            </w:r>
          </w:p>
        </w:tc>
        <w:tc>
          <w:tcPr>
            <w:tcW w:w="4941" w:type="dxa"/>
            <w:shd w:val="clear" w:color="auto" w:fill="FFFFFF"/>
            <w:vAlign w:val="center"/>
          </w:tcPr>
          <w:p w:rsidR="001F5C55">
            <w:pPr>
              <w:pStyle w:val="Normal0"/>
              <w:adjustRightInd w:val="0"/>
              <w:snapToGrid w:val="0"/>
              <w:spacing w:line="360" w:lineRule="auto"/>
              <w:jc w:val="center"/>
              <w:rPr>
                <w:rFonts w:ascii="宋体" w:hAnsi="宋体"/>
                <w:bCs/>
                <w:color w:val="000000"/>
                <w:sz w:val="24"/>
              </w:rPr>
            </w:pPr>
            <w:r>
              <w:rPr>
                <w:rFonts w:ascii="宋体" w:hAnsi="宋体"/>
                <w:bCs/>
                <w:color w:val="000000"/>
                <w:sz w:val="24"/>
              </w:rPr>
              <w:pict>
                <v:shape id="Picture 6" o:spid="_x0000_i1087" type="#_x0000_t75" style="width:89.25pt;height:84.75pt;mso-position-horizontal-relative:page;mso-position-vertical-relative:page;mso-wrap-style:square">
                  <v:imagedata r:id="rId12" o:title=""/>
                </v:shape>
              </w:pict>
            </w:r>
          </w:p>
        </w:tc>
        <w:tc>
          <w:tcPr>
            <w:tcW w:w="2213" w:type="dxa"/>
            <w:shd w:val="clear" w:color="auto" w:fill="FFFFFF"/>
            <w:vAlign w:val="center"/>
          </w:tcPr>
          <w:p w:rsidR="001F5C55">
            <w:pPr>
              <w:pStyle w:val="a0"/>
              <w:spacing w:line="360" w:lineRule="auto"/>
              <w:jc w:val="both"/>
              <w:rPr>
                <w:szCs w:val="24"/>
              </w:rPr>
            </w:pPr>
            <w:r>
              <w:rPr>
                <w:rFonts w:hint="eastAsia"/>
                <w:szCs w:val="24"/>
              </w:rPr>
              <w:t>1-</w:t>
            </w:r>
            <w:r>
              <w:rPr>
                <w:rFonts w:hint="eastAsia"/>
                <w:szCs w:val="24"/>
              </w:rPr>
              <w:t>钢管</w:t>
            </w:r>
          </w:p>
          <w:p w:rsidR="001F5C55">
            <w:pPr>
              <w:pStyle w:val="a0"/>
              <w:spacing w:line="360" w:lineRule="auto"/>
              <w:jc w:val="both"/>
              <w:rPr>
                <w:szCs w:val="24"/>
              </w:rPr>
            </w:pPr>
            <w:r>
              <w:rPr>
                <w:rFonts w:hint="eastAsia"/>
                <w:szCs w:val="24"/>
              </w:rPr>
              <w:t>2-</w:t>
            </w:r>
            <w:r>
              <w:rPr>
                <w:rFonts w:hint="eastAsia"/>
                <w:szCs w:val="24"/>
              </w:rPr>
              <w:t>钢套管</w:t>
            </w:r>
          </w:p>
          <w:p w:rsidR="001F5C55">
            <w:pPr>
              <w:pStyle w:val="a0"/>
              <w:spacing w:line="360" w:lineRule="auto"/>
              <w:jc w:val="both"/>
              <w:rPr>
                <w:szCs w:val="24"/>
              </w:rPr>
            </w:pPr>
            <w:r>
              <w:rPr>
                <w:rFonts w:hint="eastAsia"/>
                <w:szCs w:val="24"/>
              </w:rPr>
              <w:t>3-</w:t>
            </w:r>
            <w:r>
              <w:rPr>
                <w:rFonts w:hint="eastAsia"/>
                <w:szCs w:val="24"/>
              </w:rPr>
              <w:t>密封填料</w:t>
            </w:r>
          </w:p>
          <w:p w:rsidR="001F5C55">
            <w:pPr>
              <w:pStyle w:val="a0"/>
              <w:spacing w:line="360" w:lineRule="auto"/>
              <w:jc w:val="both"/>
              <w:rPr>
                <w:szCs w:val="24"/>
              </w:rPr>
            </w:pPr>
            <w:r>
              <w:rPr>
                <w:rFonts w:hint="eastAsia"/>
                <w:szCs w:val="24"/>
              </w:rPr>
              <w:t>4-</w:t>
            </w:r>
            <w:r>
              <w:rPr>
                <w:rFonts w:hint="eastAsia"/>
                <w:szCs w:val="24"/>
              </w:rPr>
              <w:t>楼板</w:t>
            </w:r>
          </w:p>
        </w:tc>
      </w:tr>
      <w:tr>
        <w:tblPrEx>
          <w:tblW w:w="0" w:type="auto"/>
          <w:tblLayout w:type="fixed"/>
          <w:tblLook w:val="0000"/>
        </w:tblPrEx>
        <w:trPr>
          <w:trHeight w:val="697"/>
        </w:trPr>
        <w:tc>
          <w:tcPr>
            <w:tcW w:w="1128" w:type="dxa"/>
            <w:shd w:val="clear" w:color="auto" w:fill="FFFFFF"/>
            <w:vAlign w:val="center"/>
          </w:tcPr>
          <w:p w:rsidR="001F5C55">
            <w:pPr>
              <w:pStyle w:val="a0"/>
              <w:spacing w:line="360" w:lineRule="auto"/>
              <w:jc w:val="both"/>
              <w:rPr>
                <w:szCs w:val="24"/>
              </w:rPr>
            </w:pPr>
            <w:r>
              <w:rPr>
                <w:rFonts w:hint="eastAsia"/>
                <w:szCs w:val="24"/>
              </w:rPr>
              <w:t>穿有防水要求的楼板（如卫生间等）</w:t>
            </w:r>
          </w:p>
        </w:tc>
        <w:tc>
          <w:tcPr>
            <w:tcW w:w="4941" w:type="dxa"/>
            <w:shd w:val="clear" w:color="auto" w:fill="FFFFFF"/>
            <w:vAlign w:val="center"/>
          </w:tcPr>
          <w:p w:rsidR="001F5C55">
            <w:pPr>
              <w:pStyle w:val="Normal0"/>
              <w:adjustRightInd w:val="0"/>
              <w:snapToGrid w:val="0"/>
              <w:spacing w:line="360" w:lineRule="auto"/>
              <w:jc w:val="center"/>
              <w:rPr>
                <w:rFonts w:ascii="宋体" w:hAnsi="宋体"/>
                <w:bCs/>
                <w:color w:val="000000"/>
                <w:sz w:val="24"/>
              </w:rPr>
            </w:pPr>
            <w:r>
              <w:rPr>
                <w:rFonts w:ascii="宋体" w:hAnsi="宋体"/>
                <w:bCs/>
                <w:color w:val="000000"/>
                <w:sz w:val="24"/>
              </w:rPr>
              <w:pict>
                <v:shape id="Picture 7" o:spid="_x0000_i1088" type="#_x0000_t75" style="width:108pt;height:125.25pt;mso-position-horizontal-relative:page;mso-position-vertical-relative:page;mso-wrap-style:square">
                  <v:imagedata r:id="rId13" o:title=""/>
                </v:shape>
              </w:pict>
            </w:r>
          </w:p>
        </w:tc>
        <w:tc>
          <w:tcPr>
            <w:tcW w:w="2213" w:type="dxa"/>
            <w:shd w:val="clear" w:color="auto" w:fill="FFFFFF"/>
            <w:vAlign w:val="center"/>
          </w:tcPr>
          <w:p w:rsidR="001F5C55">
            <w:pPr>
              <w:pStyle w:val="a0"/>
              <w:spacing w:line="360" w:lineRule="auto"/>
              <w:jc w:val="both"/>
              <w:rPr>
                <w:szCs w:val="24"/>
              </w:rPr>
            </w:pPr>
            <w:r>
              <w:rPr>
                <w:rFonts w:hint="eastAsia"/>
                <w:szCs w:val="24"/>
              </w:rPr>
              <w:t>1-</w:t>
            </w:r>
            <w:r>
              <w:rPr>
                <w:rFonts w:hint="eastAsia"/>
                <w:szCs w:val="24"/>
              </w:rPr>
              <w:t>钢管</w:t>
            </w:r>
          </w:p>
          <w:p w:rsidR="001F5C55">
            <w:pPr>
              <w:pStyle w:val="a0"/>
              <w:spacing w:line="360" w:lineRule="auto"/>
              <w:jc w:val="both"/>
              <w:rPr>
                <w:szCs w:val="24"/>
              </w:rPr>
            </w:pPr>
            <w:r>
              <w:rPr>
                <w:rFonts w:hint="eastAsia"/>
                <w:szCs w:val="24"/>
              </w:rPr>
              <w:t>2-</w:t>
            </w:r>
            <w:r>
              <w:rPr>
                <w:rFonts w:hint="eastAsia"/>
                <w:szCs w:val="24"/>
              </w:rPr>
              <w:t>钢套管</w:t>
            </w:r>
          </w:p>
          <w:p w:rsidR="001F5C55">
            <w:pPr>
              <w:pStyle w:val="a0"/>
              <w:spacing w:line="360" w:lineRule="auto"/>
              <w:jc w:val="both"/>
              <w:rPr>
                <w:szCs w:val="24"/>
              </w:rPr>
            </w:pPr>
            <w:r>
              <w:rPr>
                <w:rFonts w:hint="eastAsia"/>
                <w:szCs w:val="24"/>
              </w:rPr>
              <w:t>3-</w:t>
            </w:r>
            <w:r>
              <w:rPr>
                <w:rFonts w:hint="eastAsia"/>
                <w:szCs w:val="24"/>
              </w:rPr>
              <w:t>翼环</w:t>
            </w:r>
          </w:p>
          <w:p w:rsidR="001F5C55">
            <w:pPr>
              <w:pStyle w:val="a0"/>
              <w:spacing w:line="360" w:lineRule="auto"/>
              <w:jc w:val="both"/>
              <w:rPr>
                <w:szCs w:val="24"/>
              </w:rPr>
            </w:pPr>
            <w:r>
              <w:rPr>
                <w:rFonts w:hint="eastAsia"/>
                <w:szCs w:val="24"/>
              </w:rPr>
              <w:t>4-</w:t>
            </w:r>
            <w:r>
              <w:rPr>
                <w:rFonts w:hint="eastAsia"/>
                <w:szCs w:val="24"/>
              </w:rPr>
              <w:t>挡圈</w:t>
            </w:r>
          </w:p>
          <w:p w:rsidR="001F5C55">
            <w:pPr>
              <w:pStyle w:val="a0"/>
              <w:spacing w:line="360" w:lineRule="auto"/>
              <w:jc w:val="both"/>
              <w:rPr>
                <w:szCs w:val="24"/>
              </w:rPr>
            </w:pPr>
            <w:r>
              <w:rPr>
                <w:rFonts w:hint="eastAsia"/>
                <w:szCs w:val="24"/>
              </w:rPr>
              <w:t>5-</w:t>
            </w:r>
            <w:r>
              <w:rPr>
                <w:rFonts w:hint="eastAsia"/>
                <w:szCs w:val="24"/>
              </w:rPr>
              <w:t>石棉水泥</w:t>
            </w:r>
          </w:p>
          <w:p w:rsidR="001F5C55">
            <w:pPr>
              <w:pStyle w:val="a0"/>
              <w:spacing w:line="360" w:lineRule="auto"/>
              <w:jc w:val="both"/>
              <w:rPr>
                <w:szCs w:val="24"/>
              </w:rPr>
            </w:pPr>
            <w:r>
              <w:rPr>
                <w:rFonts w:hint="eastAsia"/>
                <w:szCs w:val="24"/>
              </w:rPr>
              <w:t>6-</w:t>
            </w:r>
            <w:r>
              <w:rPr>
                <w:rFonts w:hint="eastAsia"/>
                <w:szCs w:val="24"/>
              </w:rPr>
              <w:t>油麻</w:t>
            </w:r>
          </w:p>
        </w:tc>
      </w:tr>
    </w:tbl>
    <w:p w:rsidR="001F5C55">
      <w:pPr>
        <w:pStyle w:val="Normal0"/>
        <w:spacing w:line="360" w:lineRule="auto"/>
        <w:rPr>
          <w:rFonts w:ascii="宋体" w:hAnsi="宋体"/>
          <w:sz w:val="24"/>
        </w:rPr>
      </w:pPr>
    </w:p>
    <w:p w:rsidR="001F5C55">
      <w:pPr>
        <w:pStyle w:val="Normal0"/>
        <w:spacing w:line="360" w:lineRule="auto"/>
        <w:ind w:firstLine="480" w:firstLineChars="200"/>
        <w:rPr>
          <w:rFonts w:ascii="宋体" w:hAnsi="宋体"/>
          <w:sz w:val="24"/>
        </w:rPr>
      </w:pPr>
      <w:r>
        <w:rPr>
          <w:rFonts w:ascii="宋体" w:hAnsi="宋体" w:hint="eastAsia"/>
          <w:sz w:val="24"/>
        </w:rPr>
        <w:t>穿墙套管在土建砌筑时及时套入，位置准确。过混凝土现浇板的管道，在混凝土浇筑前安置好套管且用铁丝将套管与钢筋固定牢，在套管内放入松散材料，防止混凝土进入套管内。</w:t>
      </w:r>
    </w:p>
    <w:p w:rsidR="001F5C55">
      <w:pPr>
        <w:pStyle w:val="Normal0"/>
        <w:spacing w:line="360" w:lineRule="auto"/>
        <w:ind w:firstLine="480" w:firstLineChars="200"/>
        <w:rPr>
          <w:rFonts w:ascii="宋体" w:hAnsi="宋体"/>
          <w:sz w:val="24"/>
        </w:rPr>
      </w:pPr>
      <w:r>
        <w:rPr>
          <w:rFonts w:ascii="宋体" w:hAnsi="宋体" w:hint="eastAsia"/>
          <w:sz w:val="24"/>
        </w:rPr>
        <w:t>套管或木盒子预留好后，在土建浇筑楼板时派专人看护，以防止木盒、套管移位或堵塞。</w:t>
      </w:r>
    </w:p>
    <w:p w:rsidR="001F5C55">
      <w:pPr>
        <w:pStyle w:val="Normal0"/>
        <w:spacing w:line="360" w:lineRule="auto"/>
        <w:ind w:firstLine="480" w:firstLineChars="200"/>
        <w:rPr>
          <w:rFonts w:ascii="宋体" w:hAnsi="宋体"/>
          <w:sz w:val="24"/>
        </w:rPr>
      </w:pPr>
      <w:r>
        <w:rPr>
          <w:rFonts w:ascii="宋体" w:hAnsi="宋体" w:hint="eastAsia"/>
          <w:sz w:val="24"/>
        </w:rPr>
        <w:t>套管两端平齐，毛刺清理干净，内壁要做防腐。</w:t>
      </w:r>
    </w:p>
    <w:p w:rsidR="001F5C55">
      <w:pPr>
        <w:pStyle w:val="Normal0"/>
        <w:spacing w:line="360" w:lineRule="auto"/>
        <w:ind w:firstLine="480" w:firstLineChars="200"/>
        <w:rPr>
          <w:rFonts w:ascii="宋体" w:hAnsi="宋体"/>
          <w:sz w:val="24"/>
        </w:rPr>
      </w:pPr>
      <w:r>
        <w:rPr>
          <w:rFonts w:ascii="宋体" w:hAnsi="宋体" w:hint="eastAsia"/>
          <w:sz w:val="24"/>
        </w:rPr>
        <w:t>保温管道在穿墙时所埋设的套管应考虑管道的保温层厚度。</w:t>
      </w:r>
    </w:p>
    <w:p w:rsidR="001F5C55">
      <w:pPr>
        <w:pStyle w:val="Normal0"/>
        <w:spacing w:line="360" w:lineRule="auto"/>
        <w:ind w:firstLine="480" w:firstLineChars="200"/>
        <w:rPr>
          <w:rFonts w:ascii="宋体" w:hAnsi="宋体"/>
          <w:sz w:val="24"/>
        </w:rPr>
      </w:pPr>
      <w:r>
        <w:rPr>
          <w:rFonts w:ascii="宋体" w:hAnsi="宋体" w:hint="eastAsia"/>
          <w:sz w:val="24"/>
        </w:rPr>
        <w:t>同时管道与套管的接缝处应用防火材料填充，以免火灾发生时火苗通过套管来扩散。</w:t>
      </w:r>
    </w:p>
    <w:p w:rsidR="001F5C55">
      <w:pPr>
        <w:pStyle w:val="Normal0"/>
        <w:spacing w:line="360" w:lineRule="auto"/>
        <w:ind w:firstLine="480" w:firstLineChars="200"/>
        <w:rPr>
          <w:rFonts w:ascii="宋体" w:hAnsi="宋体"/>
          <w:b/>
          <w:sz w:val="24"/>
        </w:rPr>
      </w:pPr>
      <w:r>
        <w:rPr>
          <w:rFonts w:ascii="宋体" w:hAnsi="宋体" w:hint="eastAsia"/>
          <w:b/>
          <w:sz w:val="24"/>
        </w:rPr>
        <w:t>4</w:t>
      </w:r>
      <w:r>
        <w:rPr>
          <w:rFonts w:ascii="宋体" w:hAnsi="宋体" w:hint="eastAsia"/>
          <w:b/>
          <w:sz w:val="24"/>
        </w:rPr>
        <w:t>）管道预制</w:t>
      </w:r>
    </w:p>
    <w:p w:rsidR="001F5C55">
      <w:pPr>
        <w:pStyle w:val="Normal0"/>
        <w:spacing w:line="360" w:lineRule="auto"/>
        <w:ind w:firstLine="480" w:firstLineChars="200"/>
        <w:rPr>
          <w:rFonts w:ascii="宋体" w:hAnsi="宋体"/>
          <w:sz w:val="24"/>
        </w:rPr>
      </w:pPr>
      <w:r>
        <w:rPr>
          <w:rFonts w:ascii="宋体" w:hAnsi="宋体" w:hint="eastAsia"/>
          <w:sz w:val="24"/>
        </w:rPr>
        <w:t>为了提高施工效率，加快施工进度，保证施工质量，在熟悉图纸及现场的基础上，根据工程进度</w:t>
      </w:r>
      <w:r>
        <w:rPr>
          <w:rFonts w:ascii="宋体" w:hAnsi="宋体" w:hint="eastAsia"/>
          <w:sz w:val="24"/>
        </w:rPr>
        <w:t>计划的要求组织安排，在预制场地集中进行预制。</w:t>
      </w:r>
    </w:p>
    <w:p w:rsidR="001F5C55">
      <w:pPr>
        <w:pStyle w:val="Normal0"/>
        <w:numPr>
          <w:ilvl w:val="0"/>
          <w:numId w:val="2"/>
        </w:numPr>
        <w:spacing w:line="360" w:lineRule="auto"/>
        <w:rPr>
          <w:rFonts w:ascii="宋体" w:hAnsi="宋体"/>
          <w:sz w:val="24"/>
        </w:rPr>
        <w:sectPr>
          <w:type w:val="nextPage"/>
          <w:pgSz w:w="11906" w:h="16838"/>
          <w:pgMar w:top="1089" w:right="1418" w:bottom="1247" w:left="1400" w:header="851" w:footer="992" w:gutter="0"/>
          <w:pgNumType w:start="23"/>
          <w:cols w:space="708"/>
          <w:titlePg w:val="0"/>
          <w:docGrid w:type="linesAndChars" w:linePitch="312"/>
        </w:sectPr>
      </w:pPr>
      <w:r>
        <w:rPr>
          <w:rFonts w:ascii="宋体" w:hAnsi="宋体" w:hint="eastAsia"/>
          <w:sz w:val="24"/>
        </w:rPr>
        <w:t>预制程序</w:t>
      </w:r>
    </w:p>
    <w:p w:rsidR="001F5C55">
      <w:pPr>
        <w:pStyle w:val="Normal0"/>
        <w:spacing w:line="360" w:lineRule="auto"/>
        <w:rPr>
          <w:rFonts w:ascii="宋体" w:hAnsi="宋体"/>
          <w:sz w:val="24"/>
        </w:rPr>
      </w:pPr>
      <w:r>
        <w:rPr>
          <w:rFonts w:ascii="宋体" w:hAnsi="宋体"/>
          <w:sz w:val="24"/>
        </w:rPr>
        <w:pict>
          <v:group id="Group 6097" o:spid="_x0000_s1089" style="width:415.45pt;height:187.2pt;margin-top:7.8pt;margin-left:-2pt;position:absolute;z-index:251683840" coordsize="8309,4327">
            <v:rect id="Rectangle 6098" o:spid="_x0000_s1090" style="width:1654;height:655;mso-wrap-style:square;position:absolute;top:22">
              <o:lock v:ext="edit" aspectratio="t"/>
              <v:textbox inset=",0,,0">
                <w:txbxContent>
                  <w:p w:rsidR="001F5C55">
                    <w:pPr>
                      <w:pStyle w:val="Normal0"/>
                      <w:spacing w:before="156" w:after="156"/>
                      <w:rPr>
                        <w:sz w:val="24"/>
                      </w:rPr>
                    </w:pPr>
                    <w:r>
                      <w:t xml:space="preserve"> </w:t>
                    </w:r>
                    <w:r>
                      <w:rPr>
                        <w:rFonts w:hint="eastAsia"/>
                        <w:sz w:val="24"/>
                      </w:rPr>
                      <w:t>场地安排</w:t>
                    </w:r>
                  </w:p>
                </w:txbxContent>
              </v:textbox>
            </v:rect>
            <v:rect id="Rectangle 6099" o:spid="_x0000_s1091" style="width:1652;height:655;left:2312;mso-wrap-style:square;position:absolute">
              <o:lock v:ext="edit" aspectratio="t"/>
              <v:textbox inset=",0,,0">
                <w:txbxContent>
                  <w:p w:rsidR="001F5C55">
                    <w:pPr>
                      <w:pStyle w:val="Normal0"/>
                      <w:spacing w:before="156" w:after="156"/>
                      <w:rPr>
                        <w:sz w:val="24"/>
                      </w:rPr>
                    </w:pPr>
                    <w:r>
                      <w:t xml:space="preserve"> </w:t>
                    </w:r>
                    <w:r>
                      <w:rPr>
                        <w:rFonts w:hint="eastAsia"/>
                        <w:sz w:val="24"/>
                      </w:rPr>
                      <w:t>材料出库</w:t>
                    </w:r>
                  </w:p>
                </w:txbxContent>
              </v:textbox>
            </v:rect>
            <v:rect id="Rectangle 6100" o:spid="_x0000_s1092" style="width:3109;height:655;left:5200;mso-wrap-style:square;position:absolute">
              <o:lock v:ext="edit" aspectratio="t"/>
              <v:textbox inset=",0,,0">
                <w:txbxContent>
                  <w:p w:rsidR="001F5C55">
                    <w:pPr>
                      <w:pStyle w:val="Normal0"/>
                      <w:spacing w:before="156" w:after="156"/>
                      <w:rPr>
                        <w:sz w:val="24"/>
                      </w:rPr>
                    </w:pPr>
                    <w:r>
                      <w:t xml:space="preserve"> </w:t>
                    </w:r>
                    <w:r>
                      <w:rPr>
                        <w:rFonts w:hint="eastAsia"/>
                        <w:sz w:val="24"/>
                      </w:rPr>
                      <w:t>弯曲切断套丝或加工</w:t>
                    </w:r>
                  </w:p>
                </w:txbxContent>
              </v:textbox>
            </v:rect>
            <v:line id="Line 6101" o:spid="_x0000_s1093" style="mso-wrap-style:square;position:absolute" from="1674,340" to="2312,340">
              <v:stroke endarrow="block"/>
              <o:lock v:ext="edit" aspectratio="t"/>
            </v:line>
            <v:line id="Line 6102" o:spid="_x0000_s1094" style="mso-wrap-style:square;position:absolute" from="3964,340" to="5220,340">
              <v:stroke endarrow="block"/>
              <o:lock v:ext="edit" aspectratio="t"/>
            </v:line>
            <v:rect id="Rectangle 6103" o:spid="_x0000_s1095" style="width:1634;height:655;mso-wrap-style:square;position:absolute;top:1011">
              <o:lock v:ext="edit" aspectratio="t"/>
              <v:textbox inset=",0,,0">
                <w:txbxContent>
                  <w:p w:rsidR="001F5C55">
                    <w:pPr>
                      <w:pStyle w:val="Normal0"/>
                      <w:spacing w:before="156" w:after="156"/>
                      <w:rPr>
                        <w:sz w:val="24"/>
                      </w:rPr>
                    </w:pPr>
                    <w:r>
                      <w:t xml:space="preserve"> </w:t>
                    </w:r>
                    <w:r>
                      <w:rPr>
                        <w:rFonts w:hint="eastAsia"/>
                        <w:sz w:val="24"/>
                      </w:rPr>
                      <w:t>现场测量</w:t>
                    </w:r>
                  </w:p>
                </w:txbxContent>
              </v:textbox>
            </v:rect>
            <v:shape id="FreeForm 6104" o:spid="_x0000_s1096" style="width:1394;height:1;flip:y;left:1614;mso-wrap-style:square;position:absolute;top:1329" coordsize="1480,1" path="m,l1480,e" filled="f">
              <v:stroke endarrow="block"/>
              <v:path arrowok="t"/>
              <o:lock v:ext="edit" aspectratio="t"/>
            </v:shape>
            <v:line id="Line 6105" o:spid="_x0000_s1097" style="mso-wrap-style:square;position:absolute" from="2948,1328" to="3502,1328">
              <v:stroke startarrow="block"/>
              <o:lock v:ext="edit" aspectratio="t"/>
            </v:line>
            <v:rect id="Rectangle 6106" o:spid="_x0000_s1098" style="width:1451;height:654;left:2291;mso-wrap-style:square;position:absolute;top:2003">
              <o:lock v:ext="edit" aspectratio="t"/>
              <v:textbox inset=",0,,0">
                <w:txbxContent>
                  <w:p w:rsidR="001F5C55">
                    <w:pPr>
                      <w:pStyle w:val="Normal0"/>
                      <w:spacing w:before="156" w:after="156"/>
                      <w:rPr>
                        <w:sz w:val="24"/>
                      </w:rPr>
                    </w:pPr>
                    <w:r>
                      <w:t xml:space="preserve"> </w:t>
                    </w:r>
                    <w:r>
                      <w:rPr>
                        <w:rFonts w:hint="eastAsia"/>
                        <w:sz w:val="24"/>
                      </w:rPr>
                      <w:t>划线下料</w:t>
                    </w:r>
                  </w:p>
                </w:txbxContent>
              </v:textbox>
            </v:rect>
            <v:shape id="FreeForm 6107" o:spid="_x0000_s1099" style="width:2197;height:59;flip:y;left:3764;mso-wrap-style:square;position:absolute;top:2324" coordsize="2780,1" path="m,l2780,e" filled="f">
              <v:path arrowok="t"/>
              <o:lock v:ext="edit" aspectratio="t"/>
            </v:shape>
            <v:shape id="FreeForm 6108" o:spid="_x0000_s1100" style="width:3;height:1718;left:5942;mso-wrap-style:square;position:absolute;top:657" coordsize="3,1718" path="m,l3,1718e" filled="f">
              <v:stroke startarrow="block"/>
              <v:path arrowok="t"/>
              <o:lock v:ext="edit" aspectratio="t"/>
            </v:shape>
            <v:rect id="Rectangle 6109" o:spid="_x0000_s1101" style="width:2275;height:614;left:3493;mso-wrap-style:square;position:absolute;top:1019">
              <o:lock v:ext="edit" aspectratio="t"/>
              <v:textbox inset=",0,,0">
                <w:txbxContent>
                  <w:p w:rsidR="001F5C55">
                    <w:pPr>
                      <w:pStyle w:val="BodyText"/>
                      <w:spacing w:before="0" w:beforeLines="0" w:after="0" w:afterLines="0" w:line="240" w:lineRule="auto"/>
                      <w:ind w:firstLine="0" w:firstLineChars="0"/>
                      <w:rPr>
                        <w:sz w:val="24"/>
                      </w:rPr>
                    </w:pPr>
                    <w:r>
                      <w:rPr>
                        <w:rFonts w:ascii="Times New Roman" w:hAnsi="Times New Roman" w:hint="eastAsia"/>
                        <w:sz w:val="24"/>
                        <w:szCs w:val="24"/>
                      </w:rPr>
                      <w:t>除锈和第一遍</w:t>
                    </w:r>
                    <w:r>
                      <w:rPr>
                        <w:rFonts w:hint="eastAsia"/>
                        <w:sz w:val="24"/>
                      </w:rPr>
                      <w:t>防腐</w:t>
                    </w:r>
                  </w:p>
                </w:txbxContent>
              </v:textbox>
            </v:rect>
            <v:rect id="Rectangle 6110" o:spid="_x0000_s1102" style="width:1734;height:634;left:6495;mso-wrap-style:square;position:absolute;top:917">
              <o:lock v:ext="edit" aspectratio="t"/>
              <v:textbox inset=",0,,0">
                <w:txbxContent>
                  <w:p w:rsidR="001F5C55">
                    <w:pPr>
                      <w:pStyle w:val="Normal0"/>
                      <w:spacing w:before="156" w:after="156"/>
                      <w:rPr>
                        <w:sz w:val="24"/>
                      </w:rPr>
                    </w:pPr>
                    <w:r>
                      <w:rPr>
                        <w:sz w:val="24"/>
                      </w:rPr>
                      <w:t xml:space="preserve"> </w:t>
                    </w:r>
                    <w:r>
                      <w:rPr>
                        <w:rFonts w:hint="eastAsia"/>
                        <w:sz w:val="24"/>
                      </w:rPr>
                      <w:t>组装及点固</w:t>
                    </w:r>
                  </w:p>
                </w:txbxContent>
              </v:textbox>
            </v:rect>
            <v:line id="Line 6111" o:spid="_x0000_s1103" style="mso-wrap-style:square;position:absolute" from="7372,1992" to="7372,2492">
              <v:stroke endarrow="block"/>
              <o:lock v:ext="edit" aspectratio="t"/>
            </v:line>
            <v:rect id="Rectangle 6112" o:spid="_x0000_s1104" style="width:1720;height:655;left:6502;mso-wrap-style:square;position:absolute;top:1814">
              <o:lock v:ext="edit" aspectratio="t"/>
              <v:textbox inset=",0,,0">
                <w:txbxContent>
                  <w:p w:rsidR="001F5C55">
                    <w:pPr>
                      <w:pStyle w:val="Normal0"/>
                      <w:spacing w:before="156" w:after="156"/>
                      <w:rPr>
                        <w:sz w:val="24"/>
                      </w:rPr>
                    </w:pPr>
                    <w:r>
                      <w:rPr>
                        <w:sz w:val="24"/>
                      </w:rPr>
                      <w:t xml:space="preserve">   </w:t>
                    </w:r>
                    <w:r>
                      <w:rPr>
                        <w:rFonts w:hint="eastAsia"/>
                        <w:sz w:val="24"/>
                      </w:rPr>
                      <w:t>焊</w:t>
                    </w:r>
                    <w:r>
                      <w:rPr>
                        <w:sz w:val="24"/>
                      </w:rPr>
                      <w:t xml:space="preserve">  </w:t>
                    </w:r>
                    <w:r>
                      <w:rPr>
                        <w:rFonts w:hint="eastAsia"/>
                        <w:sz w:val="24"/>
                      </w:rPr>
                      <w:t>接</w:t>
                    </w:r>
                  </w:p>
                </w:txbxContent>
              </v:textbox>
            </v:rect>
            <v:rect id="Rectangle 6113" o:spid="_x0000_s1105" style="width:1740;height:657;left:6502;mso-wrap-style:square;position:absolute;top:2733">
              <o:lock v:ext="edit" aspectratio="t"/>
              <v:textbox inset=",0,,0">
                <w:txbxContent>
                  <w:p w:rsidR="001F5C55">
                    <w:pPr>
                      <w:pStyle w:val="Normal0"/>
                      <w:spacing w:before="156" w:after="156"/>
                      <w:rPr>
                        <w:sz w:val="24"/>
                      </w:rPr>
                    </w:pPr>
                    <w:r>
                      <w:t xml:space="preserve">  </w:t>
                    </w:r>
                    <w:r>
                      <w:rPr>
                        <w:rFonts w:hint="eastAsia"/>
                        <w:sz w:val="24"/>
                      </w:rPr>
                      <w:t>完善修理</w:t>
                    </w:r>
                  </w:p>
                </w:txbxContent>
              </v:textbox>
            </v:rect>
            <v:line id="Line 6114" o:spid="_x0000_s1106" style="mso-wrap-style:square;position:absolute" from="2986,654" to="2986,2015">
              <v:stroke endarrow="block"/>
              <o:lock v:ext="edit" aspectratio="t"/>
            </v:line>
            <v:line id="Line 6115" o:spid="_x0000_s1107" style="mso-wrap-style:square;position:absolute" from="7322,635" to="7322,915">
              <v:stroke endarrow="block"/>
            </v:line>
            <v:line id="Line 6116" o:spid="_x0000_s1108" style="mso-wrap-style:square;position:absolute" from="7322,1555" to="7322,1835">
              <v:stroke endarrow="block"/>
            </v:line>
            <v:line id="Line 6117" o:spid="_x0000_s1109" style="mso-wrap-style:square;position:absolute" from="7362,2495" to="7362,2755">
              <v:stroke endarrow="block"/>
            </v:line>
            <v:rect id="Rectangle 6118" o:spid="_x0000_s1110" style="width:1740;height:657;left:6480;mso-wrap-style:square;position:absolute;top:3670">
              <o:lock v:ext="edit" aspectratio="t"/>
              <v:textbox inset=",0,,0">
                <w:txbxContent>
                  <w:p w:rsidR="001F5C55">
                    <w:pPr>
                      <w:pStyle w:val="Normal0"/>
                      <w:spacing w:before="156" w:after="156"/>
                      <w:jc w:val="center"/>
                      <w:rPr>
                        <w:sz w:val="24"/>
                      </w:rPr>
                    </w:pPr>
                    <w:r>
                      <w:rPr>
                        <w:rFonts w:hint="eastAsia"/>
                        <w:sz w:val="24"/>
                      </w:rPr>
                      <w:t>编号、保管</w:t>
                    </w:r>
                  </w:p>
                </w:txbxContent>
              </v:textbox>
            </v:rect>
            <v:line id="Line 6119" o:spid="_x0000_s1111" style="mso-wrap-style:square;position:absolute" from="7340,3432" to="7340,3692">
              <v:stroke endarrow="block"/>
            </v:line>
          </v:group>
        </w:pict>
      </w:r>
    </w:p>
    <w:p w:rsidR="001F5C55">
      <w:pPr>
        <w:pStyle w:val="Normal0"/>
        <w:spacing w:line="360" w:lineRule="auto"/>
        <w:rPr>
          <w:rFonts w:ascii="宋体" w:hAnsi="宋体"/>
          <w:sz w:val="24"/>
        </w:rPr>
      </w:pPr>
    </w:p>
    <w:p w:rsidR="001F5C55">
      <w:pPr>
        <w:pStyle w:val="Normal0"/>
        <w:spacing w:line="360" w:lineRule="auto"/>
        <w:rPr>
          <w:rFonts w:ascii="宋体" w:hAnsi="宋体"/>
          <w:sz w:val="24"/>
        </w:rPr>
      </w:pPr>
    </w:p>
    <w:p w:rsidR="001F5C55">
      <w:pPr>
        <w:pStyle w:val="Normal0"/>
        <w:spacing w:line="360" w:lineRule="auto"/>
        <w:rPr>
          <w:rFonts w:ascii="宋体" w:hAnsi="宋体"/>
          <w:sz w:val="24"/>
        </w:rPr>
      </w:pPr>
    </w:p>
    <w:p w:rsidR="001F5C55">
      <w:pPr>
        <w:pStyle w:val="Normal0"/>
        <w:spacing w:line="360" w:lineRule="auto"/>
        <w:rPr>
          <w:rFonts w:ascii="宋体" w:hAnsi="宋体"/>
          <w:sz w:val="24"/>
        </w:rPr>
      </w:pPr>
    </w:p>
    <w:p w:rsidR="001F5C55">
      <w:pPr>
        <w:pStyle w:val="Normal0"/>
        <w:spacing w:line="360" w:lineRule="auto"/>
        <w:rPr>
          <w:rFonts w:ascii="宋体" w:hAnsi="宋体"/>
          <w:sz w:val="24"/>
        </w:rPr>
      </w:pPr>
    </w:p>
    <w:p w:rsidR="001F5C55">
      <w:pPr>
        <w:pStyle w:val="Normal0"/>
        <w:spacing w:line="360" w:lineRule="auto"/>
        <w:rPr>
          <w:rFonts w:ascii="宋体" w:hAnsi="宋体"/>
          <w:sz w:val="24"/>
        </w:rPr>
      </w:pPr>
    </w:p>
    <w:p w:rsidR="001F5C55">
      <w:pPr>
        <w:pStyle w:val="Normal0"/>
        <w:spacing w:line="360" w:lineRule="auto"/>
        <w:rPr>
          <w:rFonts w:ascii="宋体" w:hAnsi="宋体"/>
          <w:sz w:val="24"/>
        </w:rPr>
      </w:pPr>
    </w:p>
    <w:p w:rsidR="001F5C55">
      <w:pPr>
        <w:pStyle w:val="Normal0"/>
        <w:spacing w:line="360" w:lineRule="auto"/>
        <w:rPr>
          <w:rFonts w:ascii="宋体" w:hAnsi="宋体"/>
          <w:sz w:val="24"/>
        </w:rPr>
      </w:pPr>
    </w:p>
    <w:p w:rsidR="001F5C55">
      <w:pPr>
        <w:pStyle w:val="Normal0"/>
        <w:spacing w:line="360" w:lineRule="auto"/>
        <w:ind w:firstLine="480" w:firstLineChars="200"/>
        <w:rPr>
          <w:rFonts w:ascii="宋体" w:hAnsi="宋体"/>
          <w:sz w:val="24"/>
        </w:rPr>
      </w:pPr>
      <w:r>
        <w:rPr>
          <w:rFonts w:ascii="宋体" w:hAnsi="宋体" w:hint="eastAsia"/>
          <w:sz w:val="24"/>
        </w:rPr>
        <w:t>B</w:t>
      </w:r>
      <w:r>
        <w:rPr>
          <w:rFonts w:ascii="宋体" w:hAnsi="宋体" w:hint="eastAsia"/>
          <w:sz w:val="24"/>
        </w:rPr>
        <w:t>．预制前先按设计图纸设计的管线，</w:t>
      </w:r>
      <w:r>
        <w:rPr>
          <w:rFonts w:ascii="宋体" w:hAnsi="宋体"/>
          <w:sz w:val="24"/>
        </w:rPr>
        <w:t xml:space="preserve"> </w:t>
      </w:r>
      <w:r>
        <w:rPr>
          <w:rFonts w:ascii="宋体" w:hAnsi="宋体" w:hint="eastAsia"/>
          <w:sz w:val="24"/>
        </w:rPr>
        <w:t>确定可行的具体的预制件品种及长度；预制的半成品要标注清楚编号，分批分类存放，运输和安装过程中要注意保护预制件，以便对号安装正确。</w:t>
      </w:r>
    </w:p>
    <w:p w:rsidR="001F5C55">
      <w:pPr>
        <w:pStyle w:val="Normal0"/>
        <w:spacing w:line="360" w:lineRule="auto"/>
        <w:ind w:firstLine="480" w:firstLineChars="200"/>
        <w:rPr>
          <w:rFonts w:ascii="宋体" w:hAnsi="宋体"/>
          <w:sz w:val="24"/>
        </w:rPr>
      </w:pPr>
      <w:r>
        <w:rPr>
          <w:rFonts w:ascii="宋体" w:hAnsi="宋体" w:hint="eastAsia"/>
          <w:sz w:val="24"/>
        </w:rPr>
        <w:t>C</w:t>
      </w:r>
      <w:r>
        <w:rPr>
          <w:rFonts w:ascii="宋体" w:hAnsi="宋体" w:hint="eastAsia"/>
          <w:sz w:val="24"/>
        </w:rPr>
        <w:t>．管道切割</w:t>
      </w:r>
    </w:p>
    <w:p w:rsidR="001F5C55">
      <w:pPr>
        <w:pStyle w:val="Normal0"/>
        <w:spacing w:line="360" w:lineRule="auto"/>
        <w:ind w:firstLine="480" w:firstLineChars="200"/>
        <w:rPr>
          <w:rFonts w:ascii="宋体" w:hAnsi="宋体"/>
          <w:sz w:val="24"/>
        </w:rPr>
      </w:pPr>
      <w:r>
        <w:rPr>
          <w:rFonts w:ascii="宋体" w:hAnsi="宋体" w:hint="eastAsia"/>
          <w:sz w:val="24"/>
        </w:rPr>
        <w:t>管道切割采用砂轮切割机、管道割刀，切割时，切割机后面设一防护罩，以防切割时产生的火花、飞溅物污染周围环境或引起火灾。</w:t>
      </w:r>
    </w:p>
    <w:p w:rsidR="001F5C55">
      <w:pPr>
        <w:pStyle w:val="Normal0"/>
        <w:spacing w:line="360" w:lineRule="auto"/>
        <w:ind w:firstLine="480" w:firstLineChars="200"/>
        <w:rPr>
          <w:rFonts w:ascii="宋体" w:hAnsi="宋体"/>
          <w:sz w:val="24"/>
        </w:rPr>
      </w:pPr>
      <w:r>
        <w:rPr>
          <w:rFonts w:ascii="宋体" w:hAnsi="宋体" w:hint="eastAsia"/>
          <w:sz w:val="24"/>
        </w:rPr>
        <w:t>所有管道的切割口面做到与管子中心线垂直，以保证管子的同心度。切割后清除管口毛刺、铁屑。避免由于毛刺的原因，造成长时间运行后管道堵塞。</w:t>
      </w:r>
    </w:p>
    <w:p w:rsidR="001F5C55">
      <w:pPr>
        <w:pStyle w:val="Normal0"/>
        <w:spacing w:line="360" w:lineRule="auto"/>
        <w:ind w:firstLine="480" w:firstLineChars="200"/>
        <w:rPr>
          <w:rFonts w:ascii="宋体" w:hAnsi="宋体"/>
          <w:sz w:val="24"/>
        </w:rPr>
      </w:pPr>
      <w:r>
        <w:rPr>
          <w:rFonts w:ascii="宋体" w:hAnsi="宋体" w:hint="eastAsia"/>
          <w:sz w:val="24"/>
        </w:rPr>
        <w:t>D</w:t>
      </w:r>
      <w:r>
        <w:rPr>
          <w:rFonts w:ascii="宋体" w:hAnsi="宋体" w:hint="eastAsia"/>
          <w:sz w:val="24"/>
        </w:rPr>
        <w:t>．在管道上直接开孔焊接分支管道时，切口的部位须用校核过的样板画定，用氧气</w:t>
      </w:r>
      <w:r>
        <w:rPr>
          <w:rFonts w:ascii="宋体" w:hAnsi="宋体"/>
          <w:sz w:val="24"/>
        </w:rPr>
        <w:t>-</w:t>
      </w:r>
      <w:r>
        <w:rPr>
          <w:rFonts w:ascii="宋体" w:hAnsi="宋体" w:hint="eastAsia"/>
          <w:sz w:val="24"/>
        </w:rPr>
        <w:t>乙炔割矩切割，完毕后要用锉刀或砂轮磨光机</w:t>
      </w:r>
      <w:r>
        <w:rPr>
          <w:rFonts w:ascii="宋体" w:hAnsi="宋体" w:hint="eastAsia"/>
          <w:sz w:val="24"/>
        </w:rPr>
        <w:t>打磨掉氧化皮和熔渣，使端面平整。</w:t>
      </w:r>
    </w:p>
    <w:p w:rsidR="001F5C55">
      <w:pPr>
        <w:pStyle w:val="Normal0"/>
        <w:spacing w:line="360" w:lineRule="auto"/>
        <w:ind w:firstLine="480" w:firstLineChars="200"/>
        <w:rPr>
          <w:rFonts w:ascii="宋体" w:hAnsi="宋体"/>
          <w:sz w:val="24"/>
        </w:rPr>
      </w:pPr>
      <w:r>
        <w:rPr>
          <w:rFonts w:ascii="宋体" w:hAnsi="宋体" w:hint="eastAsia"/>
          <w:sz w:val="24"/>
        </w:rPr>
        <w:t>E</w:t>
      </w:r>
      <w:r>
        <w:rPr>
          <w:rFonts w:ascii="宋体" w:hAnsi="宋体" w:hint="eastAsia"/>
          <w:sz w:val="24"/>
        </w:rPr>
        <w:t>．为了尽量减少固定焊口的焊接数量，将钢管及管件地面预制成管道组成件，管道组成件预制的深度以方便运输和吊装为宜。</w:t>
      </w:r>
    </w:p>
    <w:p w:rsidR="001F5C55">
      <w:pPr>
        <w:pStyle w:val="Normal0"/>
        <w:spacing w:line="360" w:lineRule="auto"/>
        <w:ind w:firstLine="480" w:firstLineChars="200"/>
        <w:rPr>
          <w:rFonts w:ascii="宋体" w:hAnsi="宋体"/>
          <w:b/>
          <w:sz w:val="24"/>
        </w:rPr>
      </w:pPr>
      <w:r>
        <w:rPr>
          <w:rFonts w:ascii="宋体" w:hAnsi="宋体" w:hint="eastAsia"/>
          <w:b/>
          <w:sz w:val="24"/>
        </w:rPr>
        <w:t>5</w:t>
      </w:r>
      <w:r>
        <w:rPr>
          <w:rFonts w:ascii="宋体" w:hAnsi="宋体" w:hint="eastAsia"/>
          <w:b/>
          <w:sz w:val="24"/>
        </w:rPr>
        <w:t>）管道放线</w:t>
      </w:r>
    </w:p>
    <w:p w:rsidR="001F5C55">
      <w:pPr>
        <w:pStyle w:val="Normal0"/>
        <w:spacing w:line="360" w:lineRule="auto"/>
        <w:ind w:firstLine="480" w:firstLineChars="200"/>
        <w:rPr>
          <w:rFonts w:ascii="宋体" w:hAnsi="宋体"/>
          <w:sz w:val="24"/>
        </w:rPr>
      </w:pPr>
      <w:r>
        <w:rPr>
          <w:rFonts w:ascii="宋体" w:hAnsi="宋体" w:hint="eastAsia"/>
          <w:sz w:val="24"/>
        </w:rPr>
        <w:t>A</w:t>
      </w:r>
      <w:r>
        <w:rPr>
          <w:rFonts w:ascii="宋体" w:hAnsi="宋体" w:hint="eastAsia"/>
          <w:sz w:val="24"/>
        </w:rPr>
        <w:t>．放线程序：</w:t>
      </w:r>
    </w:p>
    <w:p w:rsidR="001F5C55">
      <w:pPr>
        <w:pStyle w:val="Normal0"/>
        <w:spacing w:line="360" w:lineRule="auto"/>
        <w:ind w:firstLine="480" w:firstLineChars="200"/>
        <w:rPr>
          <w:rFonts w:ascii="宋体" w:hAnsi="宋体"/>
          <w:sz w:val="24"/>
        </w:rPr>
      </w:pPr>
      <w:r>
        <w:rPr>
          <w:rFonts w:ascii="宋体" w:hAnsi="宋体"/>
          <w:sz w:val="24"/>
        </w:rPr>
        <w:pict>
          <v:group id="Group 5216" o:spid="_x0000_s1112" style="width:387pt;height:99.45pt;margin-top:3.55pt;margin-left:27pt;position:absolute;z-index:251682816" coordsize="7740,1918">
            <v:shapetype id="_x0000_t202" coordsize="21600,21600" o:spt="202" path="m,l,21600r21600,l21600,xe">
              <v:stroke joinstyle="miter"/>
              <v:path gradientshapeok="t" o:connecttype="rect"/>
            </v:shapetype>
            <v:shape id="Text Box 5217" o:spid="_x0000_s1113" type="#_x0000_t202" style="width:1800;height:468;mso-wrap-style:square;position:absolute;top:1404">
              <v:textbox inset=",0,,0">
                <w:txbxContent>
                  <w:p w:rsidR="001F5C55">
                    <w:pPr>
                      <w:pStyle w:val="Normal0"/>
                      <w:spacing w:before="156" w:after="156"/>
                      <w:rPr>
                        <w:sz w:val="24"/>
                      </w:rPr>
                    </w:pPr>
                    <w:r>
                      <w:rPr>
                        <w:rFonts w:ascii="宋体" w:hAnsi="宋体" w:hint="eastAsia"/>
                        <w:sz w:val="24"/>
                      </w:rPr>
                      <w:t>计量器具校核</w:t>
                    </w:r>
                  </w:p>
                </w:txbxContent>
              </v:textbox>
            </v:shape>
            <v:shape id="Text Box 5218" o:spid="_x0000_s1114" type="#_x0000_t202" style="width:1860;height:539;left:20;mso-wrap-style:square;position:absolute;top:241">
              <v:textbox inset=",0,,0">
                <w:txbxContent>
                  <w:p w:rsidR="001F5C55">
                    <w:pPr>
                      <w:pStyle w:val="Normal0"/>
                      <w:spacing w:before="156" w:after="156"/>
                      <w:rPr>
                        <w:sz w:val="24"/>
                      </w:rPr>
                    </w:pPr>
                    <w:r>
                      <w:rPr>
                        <w:rFonts w:ascii="宋体" w:hAnsi="宋体"/>
                        <w:sz w:val="28"/>
                      </w:rPr>
                      <w:t xml:space="preserve"> </w:t>
                    </w:r>
                    <w:r>
                      <w:rPr>
                        <w:rFonts w:hint="eastAsia"/>
                        <w:sz w:val="24"/>
                      </w:rPr>
                      <w:t>核对施工图</w:t>
                    </w:r>
                  </w:p>
                </w:txbxContent>
              </v:textbox>
            </v:shape>
            <v:shape id="Text Box 5219" o:spid="_x0000_s1115" type="#_x0000_t202" style="width:1520;height:780;left:2800;mso-wrap-style:square;position:absolute">
              <v:textbox inset=",0,,0">
                <w:txbxContent>
                  <w:p w:rsidR="001F5C55">
                    <w:pPr>
                      <w:pStyle w:val="BodyText3"/>
                      <w:spacing w:before="156" w:after="156"/>
                      <w:rPr>
                        <w:sz w:val="24"/>
                      </w:rPr>
                    </w:pPr>
                    <w:r>
                      <w:rPr>
                        <w:rFonts w:hint="eastAsia"/>
                        <w:sz w:val="24"/>
                      </w:rPr>
                      <w:t>标识支吊架位置尺寸</w:t>
                    </w:r>
                  </w:p>
                </w:txbxContent>
              </v:textbox>
            </v:shape>
            <v:shape id="Text Box 5220" o:spid="_x0000_s1116" type="#_x0000_t202" style="width:960;height:567;left:2880;mso-wrap-style:square;position:absolute;top:1308">
              <v:textbox inset=",0,,0">
                <w:txbxContent>
                  <w:p w:rsidR="001F5C55">
                    <w:pPr>
                      <w:pStyle w:val="Normal0"/>
                      <w:spacing w:before="156" w:after="156"/>
                      <w:rPr>
                        <w:sz w:val="24"/>
                      </w:rPr>
                    </w:pPr>
                    <w:r>
                      <w:rPr>
                        <w:rFonts w:ascii="宋体" w:hAnsi="宋体" w:hint="eastAsia"/>
                        <w:sz w:val="24"/>
                      </w:rPr>
                      <w:t>测量</w:t>
                    </w:r>
                  </w:p>
                </w:txbxContent>
              </v:textbox>
            </v:shape>
            <v:shape id="Text Box 5221" o:spid="_x0000_s1117" type="#_x0000_t202" style="width:2340;height:453;left:5400;mso-wrap-style:square;position:absolute;top:236">
              <v:textbox inset=",0,,0">
                <w:txbxContent>
                  <w:p w:rsidR="001F5C55">
                    <w:pPr>
                      <w:pStyle w:val="Normal0"/>
                      <w:spacing w:before="156" w:after="156"/>
                      <w:rPr>
                        <w:sz w:val="24"/>
                      </w:rPr>
                    </w:pPr>
                    <w:r>
                      <w:rPr>
                        <w:rFonts w:ascii="宋体" w:hAnsi="宋体" w:hint="eastAsia"/>
                        <w:sz w:val="24"/>
                      </w:rPr>
                      <w:t>管道定位、弹线</w:t>
                    </w:r>
                  </w:p>
                </w:txbxContent>
              </v:textbox>
            </v:shape>
            <v:shape id="Text Box 5222" o:spid="_x0000_s1118" type="#_x0000_t202" style="width:2300;height:514;left:5440;mso-wrap-style:square;position:absolute;top:1404">
              <v:textbox inset=",0,,0">
                <w:txbxContent>
                  <w:p w:rsidR="001F5C55">
                    <w:pPr>
                      <w:pStyle w:val="BodyText"/>
                      <w:spacing w:before="0" w:beforeLines="0" w:after="0" w:afterLines="0" w:line="240" w:lineRule="auto"/>
                      <w:ind w:firstLine="0" w:firstLineChars="0"/>
                      <w:rPr>
                        <w:sz w:val="24"/>
                      </w:rPr>
                    </w:pPr>
                    <w:r>
                      <w:rPr>
                        <w:rFonts w:hint="eastAsia"/>
                        <w:sz w:val="24"/>
                        <w:szCs w:val="24"/>
                      </w:rPr>
                      <w:t>支架定位</w:t>
                    </w:r>
                    <w:r>
                      <w:rPr>
                        <w:rFonts w:hint="eastAsia"/>
                        <w:sz w:val="24"/>
                      </w:rPr>
                      <w:t>、弹线</w:t>
                    </w:r>
                  </w:p>
                </w:txbxContent>
              </v:textbox>
            </v:shape>
            <v:line id="Line 5223" o:spid="_x0000_s1119" style="mso-wrap-style:square;position:absolute" from="1900,468" to="2800,468">
              <v:stroke endarrow="block"/>
            </v:line>
            <v:line id="Line 5224" o:spid="_x0000_s1120" style="mso-wrap-style:square;position:absolute" from="4320,468" to="5400,468">
              <v:stroke endarrow="block"/>
            </v:line>
            <v:line id="Line 5225" o:spid="_x0000_s1121" style="mso-wrap-style:square;position:absolute" from="6480,704" to="6480,1411">
              <v:stroke endarrow="block"/>
            </v:line>
            <v:line id="Line 5226" o:spid="_x0000_s1122" style="mso-wrap-style:square;position:absolute" from="3420,684" to="3420,1308">
              <v:stroke startarrow="block"/>
            </v:line>
            <v:line id="Line 5227" o:spid="_x0000_s1123" style="mso-wrap-style:square;position:absolute" from="1840,1636" to="2880,1636">
              <v:stroke endarrow="block"/>
            </v:line>
          </v:group>
        </w:pict>
      </w:r>
    </w:p>
    <w:p w:rsidR="001F5C55">
      <w:pPr>
        <w:pStyle w:val="Normal0"/>
        <w:spacing w:line="360" w:lineRule="auto"/>
        <w:rPr>
          <w:rFonts w:ascii="宋体" w:hAnsi="宋体"/>
          <w:sz w:val="24"/>
        </w:rPr>
      </w:pPr>
    </w:p>
    <w:p w:rsidR="001F5C55">
      <w:pPr>
        <w:pStyle w:val="Normal0"/>
        <w:spacing w:line="360" w:lineRule="auto"/>
        <w:rPr>
          <w:rFonts w:ascii="宋体" w:hAnsi="宋体"/>
          <w:sz w:val="24"/>
        </w:rPr>
      </w:pPr>
    </w:p>
    <w:p w:rsidR="001F5C55">
      <w:pPr>
        <w:pStyle w:val="Normal0"/>
        <w:spacing w:line="360" w:lineRule="auto"/>
        <w:rPr>
          <w:rFonts w:ascii="宋体" w:hAnsi="宋体"/>
          <w:sz w:val="24"/>
        </w:rPr>
      </w:pPr>
    </w:p>
    <w:p w:rsidR="001F5C55">
      <w:pPr>
        <w:pStyle w:val="Normal0"/>
        <w:spacing w:line="360" w:lineRule="auto"/>
        <w:rPr>
          <w:rFonts w:ascii="宋体" w:hAnsi="宋体"/>
          <w:sz w:val="24"/>
        </w:rPr>
      </w:pPr>
    </w:p>
    <w:p w:rsidR="001F5C55">
      <w:pPr>
        <w:pStyle w:val="Normal0"/>
        <w:spacing w:line="360" w:lineRule="auto"/>
        <w:rPr>
          <w:rFonts w:ascii="宋体" w:hAnsi="宋体"/>
          <w:sz w:val="24"/>
        </w:rPr>
      </w:pPr>
    </w:p>
    <w:p w:rsidR="001F5C55">
      <w:pPr>
        <w:pStyle w:val="Normal0"/>
        <w:spacing w:line="360" w:lineRule="auto"/>
        <w:ind w:firstLine="480" w:firstLineChars="200"/>
        <w:rPr>
          <w:rFonts w:ascii="宋体" w:hAnsi="宋体"/>
          <w:sz w:val="24"/>
        </w:rPr>
        <w:sectPr>
          <w:type w:val="nextPage"/>
          <w:pgSz w:w="11906" w:h="16838"/>
          <w:pgMar w:top="1089" w:right="1418" w:bottom="1247" w:left="1400" w:header="851" w:footer="992" w:gutter="0"/>
          <w:pgNumType w:start="24"/>
          <w:cols w:space="708"/>
          <w:titlePg w:val="0"/>
          <w:docGrid w:type="linesAndChars" w:linePitch="312"/>
        </w:sectPr>
      </w:pPr>
      <w:r>
        <w:rPr>
          <w:rFonts w:ascii="宋体" w:hAnsi="宋体" w:hint="eastAsia"/>
          <w:sz w:val="24"/>
        </w:rPr>
        <w:t>B</w:t>
      </w:r>
      <w:r>
        <w:rPr>
          <w:rFonts w:ascii="宋体" w:hAnsi="宋体" w:hint="eastAsia"/>
          <w:sz w:val="24"/>
        </w:rPr>
        <w:t>．管道放线由总管到干管，再到支管进行放线定位。放线前，逐层、逐区域进行细部会审，使各管线互不交叉，同时留出保温、绝热及其它操作空间。</w:t>
      </w:r>
    </w:p>
    <w:p w:rsidR="001F5C55">
      <w:pPr>
        <w:pStyle w:val="Normal0"/>
        <w:spacing w:line="360" w:lineRule="auto"/>
        <w:ind w:firstLine="480" w:firstLineChars="200"/>
        <w:rPr>
          <w:rFonts w:ascii="宋体" w:hAnsi="宋体"/>
          <w:sz w:val="24"/>
        </w:rPr>
      </w:pPr>
      <w:r>
        <w:rPr>
          <w:rFonts w:ascii="宋体" w:hAnsi="宋体" w:hint="eastAsia"/>
          <w:sz w:val="24"/>
        </w:rPr>
        <w:t>C</w:t>
      </w:r>
      <w:r>
        <w:rPr>
          <w:rFonts w:ascii="宋体" w:hAnsi="宋体" w:hint="eastAsia"/>
          <w:sz w:val="24"/>
        </w:rPr>
        <w:t>．管道在室内安装以建筑轴线定位，同时又以墙、柱、梁为依托。定位时，按施工图确定的走向和轴线位置，在墙（柱）上弹线，画出管道安装的定位坡度线，在机房、</w:t>
      </w:r>
      <w:r>
        <w:rPr>
          <w:rFonts w:ascii="宋体" w:hAnsi="宋体" w:hint="eastAsia"/>
          <w:sz w:val="24"/>
        </w:rPr>
        <w:t>管道竖井内，并行多种管道，定位难度大，采用打钢钎拉钢线的方法，将各并行管道的位置、标高确定下来，以便于下一步支架的制作和安装，定位坡度线以管线的管底标高作为管道坡度的基准。</w:t>
      </w:r>
    </w:p>
    <w:p w:rsidR="001F5C55">
      <w:pPr>
        <w:pStyle w:val="Normal0"/>
        <w:spacing w:line="360" w:lineRule="auto"/>
        <w:ind w:firstLine="480" w:firstLineChars="200"/>
        <w:rPr>
          <w:rFonts w:ascii="宋体" w:hAnsi="宋体"/>
          <w:sz w:val="24"/>
        </w:rPr>
      </w:pPr>
      <w:r>
        <w:rPr>
          <w:rFonts w:ascii="宋体" w:hAnsi="宋体" w:hint="eastAsia"/>
          <w:sz w:val="24"/>
        </w:rPr>
        <w:t>D</w:t>
      </w:r>
      <w:r>
        <w:rPr>
          <w:rFonts w:ascii="宋体" w:hAnsi="宋体" w:hint="eastAsia"/>
          <w:sz w:val="24"/>
        </w:rPr>
        <w:t>．对立管放线时，打穿各楼层总立管预留孔洞，自上而下</w:t>
      </w:r>
      <w:r>
        <w:rPr>
          <w:rFonts w:ascii="宋体" w:hAnsi="宋体" w:hint="eastAsia"/>
          <w:sz w:val="24"/>
        </w:rPr>
        <w:t>吊线坠，弹出总立管安装的垂直中心线，作为总立管定位与安装的基准线。</w:t>
      </w:r>
    </w:p>
    <w:p w:rsidR="001F5C55">
      <w:pPr>
        <w:pStyle w:val="Normal0"/>
        <w:spacing w:line="360" w:lineRule="auto"/>
        <w:ind w:firstLine="480" w:firstLineChars="200"/>
        <w:rPr>
          <w:rFonts w:ascii="宋体" w:hAnsi="宋体"/>
          <w:sz w:val="24"/>
        </w:rPr>
      </w:pPr>
      <w:r>
        <w:rPr>
          <w:rFonts w:ascii="宋体" w:hAnsi="宋体" w:hint="eastAsia"/>
          <w:sz w:val="24"/>
        </w:rPr>
        <w:t>E</w:t>
      </w:r>
      <w:r>
        <w:rPr>
          <w:rFonts w:ascii="宋体" w:hAnsi="宋体" w:hint="eastAsia"/>
          <w:sz w:val="24"/>
        </w:rPr>
        <w:t>．放线时，对支吊架的设置位置也要认真考虑，特别是防晃支架设置，要尽可能利用柱子或混凝土墙、梁体边，依托柱或墙做防晃支架。</w:t>
      </w:r>
    </w:p>
    <w:p w:rsidR="001F5C55">
      <w:pPr>
        <w:pStyle w:val="Normal0"/>
        <w:spacing w:line="360" w:lineRule="auto"/>
        <w:ind w:firstLine="480" w:firstLineChars="200"/>
        <w:outlineLvl w:val="0"/>
        <w:rPr>
          <w:rFonts w:ascii="宋体" w:hAnsi="宋体"/>
          <w:b/>
          <w:sz w:val="24"/>
        </w:rPr>
      </w:pPr>
      <w:r>
        <w:rPr>
          <w:rFonts w:ascii="宋体" w:hAnsi="宋体" w:hint="eastAsia"/>
          <w:b/>
          <w:sz w:val="24"/>
        </w:rPr>
        <w:t>6</w:t>
      </w:r>
      <w:r>
        <w:rPr>
          <w:rFonts w:ascii="宋体" w:hAnsi="宋体" w:hint="eastAsia"/>
          <w:b/>
          <w:sz w:val="24"/>
        </w:rPr>
        <w:t>）管道支吊架的制作与安装</w:t>
      </w:r>
    </w:p>
    <w:p w:rsidR="001F5C55">
      <w:pPr>
        <w:pStyle w:val="Normal0"/>
        <w:spacing w:line="360" w:lineRule="auto"/>
        <w:ind w:firstLine="480" w:firstLineChars="200"/>
        <w:rPr>
          <w:rFonts w:ascii="宋体" w:hAnsi="宋体"/>
          <w:sz w:val="24"/>
        </w:rPr>
      </w:pPr>
      <w:r>
        <w:rPr>
          <w:rFonts w:ascii="宋体" w:hAnsi="宋体" w:hint="eastAsia"/>
          <w:sz w:val="24"/>
        </w:rPr>
        <w:t>管道支架的选择考虑管路敷设空间的结构情况、管内流通的介质种类、管道重量、热位移补偿、设备接口不受力、管道减震</w:t>
      </w:r>
      <w:r>
        <w:rPr>
          <w:rFonts w:ascii="宋体" w:hAnsi="宋体"/>
          <w:sz w:val="24"/>
        </w:rPr>
        <w:t xml:space="preserve"> </w:t>
      </w:r>
      <w:r>
        <w:rPr>
          <w:rFonts w:ascii="宋体" w:hAnsi="宋体" w:hint="eastAsia"/>
          <w:sz w:val="24"/>
        </w:rPr>
        <w:t>、保温空间及垫木厚度等因素选择支吊架的形式。</w:t>
      </w:r>
    </w:p>
    <w:p w:rsidR="001F5C55">
      <w:pPr>
        <w:pStyle w:val="Normal0"/>
        <w:spacing w:line="360" w:lineRule="auto"/>
        <w:ind w:firstLine="480" w:firstLineChars="200"/>
        <w:outlineLvl w:val="0"/>
        <w:rPr>
          <w:rFonts w:ascii="宋体" w:hAnsi="宋体"/>
          <w:sz w:val="24"/>
        </w:rPr>
      </w:pPr>
      <w:r>
        <w:rPr>
          <w:rFonts w:ascii="宋体" w:hAnsi="宋体" w:hint="eastAsia"/>
          <w:sz w:val="24"/>
        </w:rPr>
        <w:t>A</w:t>
      </w:r>
      <w:r>
        <w:rPr>
          <w:rFonts w:ascii="宋体" w:hAnsi="宋体" w:hint="eastAsia"/>
          <w:sz w:val="24"/>
        </w:rPr>
        <w:t>．支架的位置确定</w:t>
      </w:r>
    </w:p>
    <w:p w:rsidR="001F5C55">
      <w:pPr>
        <w:pStyle w:val="Normal0"/>
        <w:spacing w:line="360" w:lineRule="auto"/>
        <w:ind w:firstLine="480" w:firstLineChars="200"/>
        <w:rPr>
          <w:rFonts w:ascii="宋体" w:hAnsi="宋体"/>
          <w:sz w:val="24"/>
        </w:rPr>
      </w:pPr>
      <w:r>
        <w:rPr>
          <w:rFonts w:ascii="宋体" w:hAnsi="宋体" w:hint="eastAsia"/>
          <w:sz w:val="24"/>
        </w:rPr>
        <w:t>固定支架的安装位置原则上按施工图纸。在管路需要固定，在任何方向都不准有位移的位置设置，如伸缩器的一端。</w:t>
      </w:r>
    </w:p>
    <w:p w:rsidR="001F5C55">
      <w:pPr>
        <w:pStyle w:val="Normal0"/>
        <w:spacing w:line="360" w:lineRule="auto"/>
        <w:ind w:firstLine="480" w:firstLineChars="200"/>
        <w:rPr>
          <w:rFonts w:ascii="宋体" w:hAnsi="宋体"/>
          <w:sz w:val="24"/>
        </w:rPr>
      </w:pPr>
      <w:r>
        <w:rPr>
          <w:rFonts w:ascii="宋体" w:hAnsi="宋体" w:hint="eastAsia"/>
          <w:sz w:val="24"/>
        </w:rPr>
        <w:t>钢管水管活动支架最大安装间距</w:t>
      </w:r>
      <w:r>
        <w:rPr>
          <w:rFonts w:ascii="宋体" w:hAnsi="宋体"/>
          <w:sz w:val="24"/>
        </w:rPr>
        <w:t>(m)</w:t>
      </w:r>
      <w:r>
        <w:rPr>
          <w:rFonts w:ascii="宋体" w:hAnsi="宋体" w:hint="eastAsia"/>
          <w:sz w:val="24"/>
        </w:rPr>
        <w:t>根据现场条件参考下表确定：</w:t>
      </w:r>
    </w:p>
    <w:tbl>
      <w:tblPr>
        <w:tblStyle w:val="TableNormal"/>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1186"/>
        <w:gridCol w:w="570"/>
        <w:gridCol w:w="630"/>
        <w:gridCol w:w="600"/>
        <w:gridCol w:w="555"/>
        <w:gridCol w:w="558"/>
        <w:gridCol w:w="569"/>
        <w:gridCol w:w="569"/>
        <w:gridCol w:w="569"/>
        <w:gridCol w:w="569"/>
        <w:gridCol w:w="569"/>
        <w:gridCol w:w="569"/>
        <w:gridCol w:w="543"/>
        <w:gridCol w:w="595"/>
        <w:gridCol w:w="569"/>
      </w:tblGrid>
      <w:tr>
        <w:tblPrEx>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Ex>
        <w:trPr>
          <w:trHeight w:hRule="exact" w:val="675"/>
          <w:jc w:val="center"/>
        </w:trPr>
        <w:tc>
          <w:tcPr>
            <w:tcW w:w="1186" w:type="dxa"/>
            <w:vAlign w:val="center"/>
          </w:tcPr>
          <w:p w:rsidR="001F5C55">
            <w:pPr>
              <w:pStyle w:val="Normal0"/>
              <w:spacing w:line="360" w:lineRule="auto"/>
              <w:jc w:val="center"/>
              <w:rPr>
                <w:rFonts w:ascii="宋体" w:hAnsi="宋体"/>
                <w:sz w:val="24"/>
              </w:rPr>
            </w:pPr>
            <w:r>
              <w:rPr>
                <w:rFonts w:ascii="宋体" w:hAnsi="宋体" w:hint="eastAsia"/>
                <w:sz w:val="24"/>
              </w:rPr>
              <w:t>公称直径</w:t>
            </w:r>
          </w:p>
        </w:tc>
        <w:tc>
          <w:tcPr>
            <w:tcW w:w="570" w:type="dxa"/>
            <w:vAlign w:val="center"/>
          </w:tcPr>
          <w:p w:rsidR="001F5C55">
            <w:pPr>
              <w:pStyle w:val="Normal0"/>
              <w:spacing w:line="360" w:lineRule="auto"/>
              <w:jc w:val="center"/>
              <w:rPr>
                <w:rFonts w:ascii="宋体" w:hAnsi="宋体"/>
                <w:sz w:val="24"/>
              </w:rPr>
            </w:pPr>
            <w:r>
              <w:rPr>
                <w:rFonts w:ascii="宋体" w:hAnsi="宋体" w:hint="eastAsia"/>
                <w:sz w:val="24"/>
              </w:rPr>
              <w:t>15</w:t>
            </w:r>
          </w:p>
        </w:tc>
        <w:tc>
          <w:tcPr>
            <w:tcW w:w="630" w:type="dxa"/>
            <w:vAlign w:val="center"/>
          </w:tcPr>
          <w:p w:rsidR="001F5C55">
            <w:pPr>
              <w:pStyle w:val="Normal0"/>
              <w:spacing w:line="360" w:lineRule="auto"/>
              <w:jc w:val="center"/>
              <w:rPr>
                <w:rFonts w:ascii="宋体" w:hAnsi="宋体"/>
                <w:sz w:val="24"/>
              </w:rPr>
            </w:pPr>
            <w:r>
              <w:rPr>
                <w:rFonts w:ascii="宋体" w:hAnsi="宋体" w:hint="eastAsia"/>
                <w:sz w:val="24"/>
              </w:rPr>
              <w:t>20</w:t>
            </w:r>
          </w:p>
        </w:tc>
        <w:tc>
          <w:tcPr>
            <w:tcW w:w="600" w:type="dxa"/>
            <w:vAlign w:val="center"/>
          </w:tcPr>
          <w:p w:rsidR="001F5C55">
            <w:pPr>
              <w:pStyle w:val="Normal0"/>
              <w:spacing w:line="360" w:lineRule="auto"/>
              <w:jc w:val="center"/>
              <w:rPr>
                <w:rFonts w:ascii="宋体" w:hAnsi="宋体"/>
                <w:sz w:val="24"/>
              </w:rPr>
            </w:pPr>
            <w:r>
              <w:rPr>
                <w:rFonts w:ascii="宋体" w:hAnsi="宋体" w:hint="eastAsia"/>
                <w:sz w:val="24"/>
              </w:rPr>
              <w:t>25</w:t>
            </w:r>
          </w:p>
        </w:tc>
        <w:tc>
          <w:tcPr>
            <w:tcW w:w="555" w:type="dxa"/>
            <w:vAlign w:val="center"/>
          </w:tcPr>
          <w:p w:rsidR="001F5C55">
            <w:pPr>
              <w:pStyle w:val="Normal0"/>
              <w:spacing w:line="360" w:lineRule="auto"/>
              <w:jc w:val="center"/>
              <w:rPr>
                <w:rFonts w:ascii="宋体" w:hAnsi="宋体"/>
                <w:sz w:val="24"/>
              </w:rPr>
            </w:pPr>
            <w:r>
              <w:rPr>
                <w:rFonts w:ascii="宋体" w:hAnsi="宋体"/>
                <w:sz w:val="24"/>
              </w:rPr>
              <w:t>32</w:t>
            </w:r>
          </w:p>
        </w:tc>
        <w:tc>
          <w:tcPr>
            <w:tcW w:w="558" w:type="dxa"/>
            <w:vAlign w:val="center"/>
          </w:tcPr>
          <w:p w:rsidR="001F5C55">
            <w:pPr>
              <w:pStyle w:val="Normal0"/>
              <w:spacing w:line="360" w:lineRule="auto"/>
              <w:jc w:val="center"/>
              <w:rPr>
                <w:rFonts w:ascii="宋体" w:hAnsi="宋体"/>
                <w:sz w:val="24"/>
              </w:rPr>
            </w:pPr>
            <w:r>
              <w:rPr>
                <w:rFonts w:ascii="宋体" w:hAnsi="宋体"/>
                <w:sz w:val="24"/>
              </w:rPr>
              <w:t>40</w:t>
            </w:r>
          </w:p>
        </w:tc>
        <w:tc>
          <w:tcPr>
            <w:tcW w:w="569" w:type="dxa"/>
            <w:vAlign w:val="center"/>
          </w:tcPr>
          <w:p w:rsidR="001F5C55">
            <w:pPr>
              <w:pStyle w:val="Normal0"/>
              <w:spacing w:line="360" w:lineRule="auto"/>
              <w:jc w:val="center"/>
              <w:rPr>
                <w:rFonts w:ascii="宋体" w:hAnsi="宋体"/>
                <w:sz w:val="24"/>
              </w:rPr>
            </w:pPr>
            <w:r>
              <w:rPr>
                <w:rFonts w:ascii="宋体" w:hAnsi="宋体"/>
                <w:sz w:val="24"/>
              </w:rPr>
              <w:t>50</w:t>
            </w:r>
          </w:p>
        </w:tc>
        <w:tc>
          <w:tcPr>
            <w:tcW w:w="569" w:type="dxa"/>
            <w:vAlign w:val="center"/>
          </w:tcPr>
          <w:p w:rsidR="001F5C55">
            <w:pPr>
              <w:pStyle w:val="Normal0"/>
              <w:spacing w:line="360" w:lineRule="auto"/>
              <w:jc w:val="center"/>
              <w:rPr>
                <w:rFonts w:ascii="宋体" w:hAnsi="宋体"/>
                <w:sz w:val="24"/>
              </w:rPr>
            </w:pPr>
            <w:r>
              <w:rPr>
                <w:rFonts w:ascii="宋体" w:hAnsi="宋体"/>
                <w:sz w:val="24"/>
              </w:rPr>
              <w:t>65</w:t>
            </w:r>
          </w:p>
        </w:tc>
        <w:tc>
          <w:tcPr>
            <w:tcW w:w="569" w:type="dxa"/>
            <w:vAlign w:val="center"/>
          </w:tcPr>
          <w:p w:rsidR="001F5C55">
            <w:pPr>
              <w:pStyle w:val="Normal0"/>
              <w:spacing w:line="360" w:lineRule="auto"/>
              <w:jc w:val="center"/>
              <w:rPr>
                <w:rFonts w:ascii="宋体" w:hAnsi="宋体"/>
                <w:sz w:val="24"/>
              </w:rPr>
            </w:pPr>
            <w:r>
              <w:rPr>
                <w:rFonts w:ascii="宋体" w:hAnsi="宋体"/>
                <w:sz w:val="24"/>
              </w:rPr>
              <w:t>80</w:t>
            </w:r>
          </w:p>
        </w:tc>
        <w:tc>
          <w:tcPr>
            <w:tcW w:w="569" w:type="dxa"/>
            <w:vAlign w:val="center"/>
          </w:tcPr>
          <w:p w:rsidR="001F5C55">
            <w:pPr>
              <w:pStyle w:val="Normal0"/>
              <w:spacing w:line="360" w:lineRule="auto"/>
              <w:jc w:val="center"/>
              <w:rPr>
                <w:rFonts w:ascii="宋体" w:hAnsi="宋体"/>
                <w:sz w:val="24"/>
              </w:rPr>
            </w:pPr>
            <w:r>
              <w:rPr>
                <w:rFonts w:ascii="宋体" w:hAnsi="宋体"/>
                <w:sz w:val="24"/>
              </w:rPr>
              <w:t>100</w:t>
            </w:r>
          </w:p>
        </w:tc>
        <w:tc>
          <w:tcPr>
            <w:tcW w:w="569" w:type="dxa"/>
            <w:vAlign w:val="center"/>
          </w:tcPr>
          <w:p w:rsidR="001F5C55">
            <w:pPr>
              <w:pStyle w:val="Normal0"/>
              <w:spacing w:line="360" w:lineRule="auto"/>
              <w:jc w:val="center"/>
              <w:rPr>
                <w:rFonts w:ascii="宋体" w:hAnsi="宋体"/>
                <w:sz w:val="24"/>
              </w:rPr>
            </w:pPr>
            <w:r>
              <w:rPr>
                <w:rFonts w:ascii="宋体" w:hAnsi="宋体"/>
                <w:sz w:val="24"/>
              </w:rPr>
              <w:t>125</w:t>
            </w:r>
          </w:p>
        </w:tc>
        <w:tc>
          <w:tcPr>
            <w:tcW w:w="569" w:type="dxa"/>
            <w:vAlign w:val="center"/>
          </w:tcPr>
          <w:p w:rsidR="001F5C55">
            <w:pPr>
              <w:pStyle w:val="Normal0"/>
              <w:spacing w:line="360" w:lineRule="auto"/>
              <w:jc w:val="center"/>
              <w:rPr>
                <w:rFonts w:ascii="宋体" w:hAnsi="宋体"/>
                <w:sz w:val="24"/>
              </w:rPr>
            </w:pPr>
            <w:r>
              <w:rPr>
                <w:rFonts w:ascii="宋体" w:hAnsi="宋体"/>
                <w:sz w:val="24"/>
              </w:rPr>
              <w:t>150</w:t>
            </w:r>
          </w:p>
        </w:tc>
        <w:tc>
          <w:tcPr>
            <w:tcW w:w="543" w:type="dxa"/>
            <w:vAlign w:val="center"/>
          </w:tcPr>
          <w:p w:rsidR="001F5C55">
            <w:pPr>
              <w:pStyle w:val="Normal0"/>
              <w:spacing w:line="360" w:lineRule="auto"/>
              <w:jc w:val="center"/>
              <w:rPr>
                <w:rFonts w:ascii="宋体" w:hAnsi="宋体"/>
                <w:sz w:val="24"/>
              </w:rPr>
            </w:pPr>
            <w:r>
              <w:rPr>
                <w:rFonts w:ascii="宋体" w:hAnsi="宋体"/>
                <w:sz w:val="24"/>
              </w:rPr>
              <w:t>200</w:t>
            </w:r>
          </w:p>
        </w:tc>
        <w:tc>
          <w:tcPr>
            <w:tcW w:w="595" w:type="dxa"/>
            <w:vAlign w:val="center"/>
          </w:tcPr>
          <w:p w:rsidR="001F5C55">
            <w:pPr>
              <w:pStyle w:val="Normal0"/>
              <w:spacing w:line="360" w:lineRule="auto"/>
              <w:jc w:val="center"/>
              <w:rPr>
                <w:rFonts w:ascii="宋体" w:hAnsi="宋体"/>
                <w:sz w:val="24"/>
              </w:rPr>
            </w:pPr>
            <w:r>
              <w:rPr>
                <w:rFonts w:ascii="宋体" w:hAnsi="宋体"/>
                <w:sz w:val="24"/>
              </w:rPr>
              <w:t>250</w:t>
            </w:r>
          </w:p>
        </w:tc>
        <w:tc>
          <w:tcPr>
            <w:tcW w:w="569" w:type="dxa"/>
            <w:vAlign w:val="center"/>
          </w:tcPr>
          <w:p w:rsidR="001F5C55">
            <w:pPr>
              <w:pStyle w:val="Normal0"/>
              <w:spacing w:line="360" w:lineRule="auto"/>
              <w:jc w:val="center"/>
              <w:rPr>
                <w:rFonts w:ascii="宋体" w:hAnsi="宋体"/>
                <w:sz w:val="24"/>
              </w:rPr>
            </w:pPr>
            <w:r>
              <w:rPr>
                <w:rFonts w:ascii="宋体" w:hAnsi="宋体"/>
                <w:sz w:val="24"/>
              </w:rPr>
              <w:t>300</w:t>
            </w:r>
          </w:p>
        </w:tc>
      </w:tr>
      <w:tr>
        <w:tblPrEx>
          <w:tblW w:w="0" w:type="auto"/>
          <w:jc w:val="center"/>
          <w:tblLayout w:type="fixed"/>
          <w:tblLook w:val="0000"/>
        </w:tblPrEx>
        <w:trPr>
          <w:trHeight w:hRule="exact" w:val="571"/>
          <w:jc w:val="center"/>
        </w:trPr>
        <w:tc>
          <w:tcPr>
            <w:tcW w:w="1186" w:type="dxa"/>
            <w:vAlign w:val="center"/>
          </w:tcPr>
          <w:p w:rsidR="001F5C55">
            <w:pPr>
              <w:pStyle w:val="Normal0"/>
              <w:spacing w:line="360" w:lineRule="auto"/>
              <w:jc w:val="center"/>
              <w:rPr>
                <w:rFonts w:ascii="宋体" w:hAnsi="宋体"/>
                <w:sz w:val="24"/>
              </w:rPr>
            </w:pPr>
            <w:r>
              <w:rPr>
                <w:rFonts w:ascii="宋体" w:hAnsi="宋体" w:hint="eastAsia"/>
                <w:sz w:val="24"/>
              </w:rPr>
              <w:t>保温</w:t>
            </w:r>
          </w:p>
        </w:tc>
        <w:tc>
          <w:tcPr>
            <w:tcW w:w="570" w:type="dxa"/>
            <w:vAlign w:val="center"/>
          </w:tcPr>
          <w:p w:rsidR="001F5C55">
            <w:pPr>
              <w:pStyle w:val="Normal0"/>
              <w:spacing w:line="360" w:lineRule="auto"/>
              <w:jc w:val="center"/>
              <w:rPr>
                <w:rFonts w:ascii="宋体" w:hAnsi="宋体"/>
                <w:sz w:val="24"/>
              </w:rPr>
            </w:pPr>
            <w:r>
              <w:rPr>
                <w:rFonts w:ascii="宋体" w:hAnsi="宋体" w:hint="eastAsia"/>
                <w:sz w:val="24"/>
              </w:rPr>
              <w:t>1.5</w:t>
            </w:r>
          </w:p>
        </w:tc>
        <w:tc>
          <w:tcPr>
            <w:tcW w:w="630" w:type="dxa"/>
            <w:vAlign w:val="center"/>
          </w:tcPr>
          <w:p w:rsidR="001F5C55">
            <w:pPr>
              <w:pStyle w:val="Normal0"/>
              <w:spacing w:line="360" w:lineRule="auto"/>
              <w:jc w:val="center"/>
              <w:rPr>
                <w:rFonts w:ascii="宋体" w:hAnsi="宋体"/>
                <w:sz w:val="24"/>
              </w:rPr>
            </w:pPr>
            <w:r>
              <w:rPr>
                <w:rFonts w:ascii="宋体" w:hAnsi="宋体" w:hint="eastAsia"/>
                <w:sz w:val="24"/>
              </w:rPr>
              <w:t>2</w:t>
            </w:r>
            <w:r>
              <w:rPr>
                <w:rFonts w:ascii="宋体" w:hAnsi="宋体" w:hint="eastAsia"/>
                <w:sz w:val="24"/>
              </w:rPr>
              <w:t>．</w:t>
            </w:r>
            <w:r>
              <w:rPr>
                <w:rFonts w:ascii="宋体" w:hAnsi="宋体" w:hint="eastAsia"/>
                <w:sz w:val="24"/>
              </w:rPr>
              <w:t>0</w:t>
            </w:r>
          </w:p>
        </w:tc>
        <w:tc>
          <w:tcPr>
            <w:tcW w:w="600" w:type="dxa"/>
            <w:vAlign w:val="center"/>
          </w:tcPr>
          <w:p w:rsidR="001F5C55">
            <w:pPr>
              <w:pStyle w:val="Normal0"/>
              <w:spacing w:line="360" w:lineRule="auto"/>
              <w:jc w:val="center"/>
              <w:rPr>
                <w:rFonts w:ascii="宋体" w:hAnsi="宋体"/>
                <w:sz w:val="24"/>
              </w:rPr>
            </w:pPr>
            <w:r>
              <w:rPr>
                <w:rFonts w:ascii="宋体" w:hAnsi="宋体" w:hint="eastAsia"/>
                <w:sz w:val="24"/>
              </w:rPr>
              <w:t>2.0</w:t>
            </w:r>
          </w:p>
        </w:tc>
        <w:tc>
          <w:tcPr>
            <w:tcW w:w="555" w:type="dxa"/>
            <w:vAlign w:val="center"/>
          </w:tcPr>
          <w:p w:rsidR="001F5C55">
            <w:pPr>
              <w:pStyle w:val="Normal0"/>
              <w:spacing w:line="360" w:lineRule="auto"/>
              <w:jc w:val="center"/>
              <w:rPr>
                <w:rFonts w:ascii="宋体" w:hAnsi="宋体"/>
                <w:sz w:val="24"/>
              </w:rPr>
            </w:pPr>
            <w:r>
              <w:rPr>
                <w:rFonts w:ascii="宋体" w:hAnsi="宋体" w:hint="eastAsia"/>
                <w:sz w:val="24"/>
              </w:rPr>
              <w:t>2.5</w:t>
            </w:r>
          </w:p>
        </w:tc>
        <w:tc>
          <w:tcPr>
            <w:tcW w:w="558" w:type="dxa"/>
            <w:vAlign w:val="center"/>
          </w:tcPr>
          <w:p w:rsidR="001F5C55">
            <w:pPr>
              <w:pStyle w:val="Normal0"/>
              <w:spacing w:line="360" w:lineRule="auto"/>
              <w:jc w:val="center"/>
              <w:rPr>
                <w:rFonts w:ascii="宋体" w:hAnsi="宋体"/>
                <w:sz w:val="24"/>
              </w:rPr>
            </w:pPr>
            <w:r>
              <w:rPr>
                <w:rFonts w:ascii="宋体" w:hAnsi="宋体" w:hint="eastAsia"/>
                <w:sz w:val="24"/>
              </w:rPr>
              <w:t>3</w:t>
            </w:r>
            <w:r>
              <w:rPr>
                <w:rFonts w:ascii="宋体" w:hAnsi="宋体" w:hint="eastAsia"/>
                <w:sz w:val="24"/>
              </w:rPr>
              <w:t>．</w:t>
            </w:r>
            <w:r>
              <w:rPr>
                <w:rFonts w:ascii="宋体" w:hAnsi="宋体" w:hint="eastAsia"/>
                <w:sz w:val="24"/>
              </w:rPr>
              <w:t>0</w:t>
            </w:r>
          </w:p>
        </w:tc>
        <w:tc>
          <w:tcPr>
            <w:tcW w:w="569" w:type="dxa"/>
            <w:vAlign w:val="center"/>
          </w:tcPr>
          <w:p w:rsidR="001F5C55">
            <w:pPr>
              <w:pStyle w:val="Normal0"/>
              <w:spacing w:line="360" w:lineRule="auto"/>
              <w:jc w:val="center"/>
              <w:rPr>
                <w:rFonts w:ascii="宋体" w:hAnsi="宋体"/>
                <w:sz w:val="24"/>
              </w:rPr>
            </w:pPr>
            <w:r>
              <w:rPr>
                <w:rFonts w:ascii="宋体" w:hAnsi="宋体" w:hint="eastAsia"/>
                <w:sz w:val="24"/>
              </w:rPr>
              <w:t>3</w:t>
            </w:r>
            <w:r>
              <w:rPr>
                <w:rFonts w:ascii="宋体" w:hAnsi="宋体" w:hint="eastAsia"/>
                <w:sz w:val="24"/>
              </w:rPr>
              <w:t>．</w:t>
            </w:r>
            <w:r>
              <w:rPr>
                <w:rFonts w:ascii="宋体" w:hAnsi="宋体" w:hint="eastAsia"/>
                <w:sz w:val="24"/>
              </w:rPr>
              <w:t>0</w:t>
            </w:r>
          </w:p>
        </w:tc>
        <w:tc>
          <w:tcPr>
            <w:tcW w:w="569" w:type="dxa"/>
            <w:vAlign w:val="center"/>
          </w:tcPr>
          <w:p w:rsidR="001F5C55">
            <w:pPr>
              <w:pStyle w:val="Normal0"/>
              <w:spacing w:line="360" w:lineRule="auto"/>
              <w:jc w:val="center"/>
              <w:rPr>
                <w:rFonts w:ascii="宋体" w:hAnsi="宋体"/>
                <w:sz w:val="24"/>
              </w:rPr>
            </w:pPr>
            <w:r>
              <w:rPr>
                <w:rFonts w:ascii="宋体" w:hAnsi="宋体" w:hint="eastAsia"/>
                <w:sz w:val="24"/>
              </w:rPr>
              <w:t>4</w:t>
            </w:r>
            <w:r>
              <w:rPr>
                <w:rFonts w:ascii="宋体" w:hAnsi="宋体" w:hint="eastAsia"/>
                <w:sz w:val="24"/>
              </w:rPr>
              <w:t>．</w:t>
            </w:r>
            <w:r>
              <w:rPr>
                <w:rFonts w:ascii="宋体" w:hAnsi="宋体" w:hint="eastAsia"/>
                <w:sz w:val="24"/>
              </w:rPr>
              <w:t>0</w:t>
            </w:r>
          </w:p>
        </w:tc>
        <w:tc>
          <w:tcPr>
            <w:tcW w:w="569" w:type="dxa"/>
            <w:vAlign w:val="center"/>
          </w:tcPr>
          <w:p w:rsidR="001F5C55">
            <w:pPr>
              <w:pStyle w:val="Normal0"/>
              <w:spacing w:line="360" w:lineRule="auto"/>
              <w:jc w:val="center"/>
              <w:rPr>
                <w:rFonts w:ascii="宋体" w:hAnsi="宋体"/>
                <w:sz w:val="24"/>
              </w:rPr>
            </w:pPr>
            <w:r>
              <w:rPr>
                <w:rFonts w:ascii="宋体" w:hAnsi="宋体" w:hint="eastAsia"/>
                <w:sz w:val="24"/>
              </w:rPr>
              <w:t>4</w:t>
            </w:r>
            <w:r>
              <w:rPr>
                <w:rFonts w:ascii="宋体" w:hAnsi="宋体" w:hint="eastAsia"/>
                <w:sz w:val="24"/>
              </w:rPr>
              <w:t>．</w:t>
            </w:r>
            <w:r>
              <w:rPr>
                <w:rFonts w:ascii="宋体" w:hAnsi="宋体" w:hint="eastAsia"/>
                <w:sz w:val="24"/>
              </w:rPr>
              <w:t>0</w:t>
            </w:r>
          </w:p>
        </w:tc>
        <w:tc>
          <w:tcPr>
            <w:tcW w:w="569" w:type="dxa"/>
            <w:vAlign w:val="center"/>
          </w:tcPr>
          <w:p w:rsidR="001F5C55">
            <w:pPr>
              <w:pStyle w:val="Normal0"/>
              <w:spacing w:line="360" w:lineRule="auto"/>
              <w:jc w:val="center"/>
              <w:rPr>
                <w:rFonts w:ascii="宋体" w:hAnsi="宋体"/>
                <w:sz w:val="24"/>
              </w:rPr>
            </w:pPr>
            <w:r>
              <w:rPr>
                <w:rFonts w:ascii="宋体" w:hAnsi="宋体" w:hint="eastAsia"/>
                <w:sz w:val="24"/>
              </w:rPr>
              <w:t>4</w:t>
            </w:r>
            <w:r>
              <w:rPr>
                <w:rFonts w:ascii="宋体" w:hAnsi="宋体" w:hint="eastAsia"/>
                <w:sz w:val="24"/>
              </w:rPr>
              <w:t>．</w:t>
            </w:r>
            <w:r>
              <w:rPr>
                <w:rFonts w:ascii="宋体" w:hAnsi="宋体" w:hint="eastAsia"/>
                <w:sz w:val="24"/>
              </w:rPr>
              <w:t>5</w:t>
            </w:r>
          </w:p>
        </w:tc>
        <w:tc>
          <w:tcPr>
            <w:tcW w:w="569" w:type="dxa"/>
            <w:vAlign w:val="center"/>
          </w:tcPr>
          <w:p w:rsidR="001F5C55">
            <w:pPr>
              <w:pStyle w:val="Normal0"/>
              <w:spacing w:line="360" w:lineRule="auto"/>
              <w:jc w:val="center"/>
              <w:rPr>
                <w:rFonts w:ascii="宋体" w:hAnsi="宋体"/>
                <w:sz w:val="24"/>
              </w:rPr>
            </w:pPr>
            <w:r>
              <w:rPr>
                <w:rFonts w:ascii="宋体" w:hAnsi="宋体" w:hint="eastAsia"/>
                <w:sz w:val="24"/>
              </w:rPr>
              <w:t>5</w:t>
            </w:r>
            <w:r>
              <w:rPr>
                <w:rFonts w:ascii="宋体" w:hAnsi="宋体" w:hint="eastAsia"/>
                <w:sz w:val="24"/>
              </w:rPr>
              <w:t>．</w:t>
            </w:r>
            <w:r>
              <w:rPr>
                <w:rFonts w:ascii="宋体" w:hAnsi="宋体" w:hint="eastAsia"/>
                <w:sz w:val="24"/>
              </w:rPr>
              <w:t>0</w:t>
            </w:r>
          </w:p>
        </w:tc>
        <w:tc>
          <w:tcPr>
            <w:tcW w:w="569" w:type="dxa"/>
            <w:vAlign w:val="center"/>
          </w:tcPr>
          <w:p w:rsidR="001F5C55">
            <w:pPr>
              <w:pStyle w:val="Normal0"/>
              <w:spacing w:line="360" w:lineRule="auto"/>
              <w:jc w:val="center"/>
              <w:rPr>
                <w:rFonts w:ascii="宋体" w:hAnsi="宋体"/>
                <w:sz w:val="24"/>
              </w:rPr>
            </w:pPr>
            <w:r>
              <w:rPr>
                <w:rFonts w:ascii="宋体" w:hAnsi="宋体" w:hint="eastAsia"/>
                <w:sz w:val="24"/>
              </w:rPr>
              <w:t>6</w:t>
            </w:r>
            <w:r>
              <w:rPr>
                <w:rFonts w:ascii="宋体" w:hAnsi="宋体" w:hint="eastAsia"/>
                <w:sz w:val="24"/>
              </w:rPr>
              <w:t>．</w:t>
            </w:r>
            <w:r>
              <w:rPr>
                <w:rFonts w:ascii="宋体" w:hAnsi="宋体" w:hint="eastAsia"/>
                <w:sz w:val="24"/>
              </w:rPr>
              <w:t>0</w:t>
            </w:r>
          </w:p>
        </w:tc>
        <w:tc>
          <w:tcPr>
            <w:tcW w:w="543" w:type="dxa"/>
            <w:vAlign w:val="center"/>
          </w:tcPr>
          <w:p w:rsidR="001F5C55">
            <w:pPr>
              <w:pStyle w:val="Normal0"/>
              <w:spacing w:line="360" w:lineRule="auto"/>
              <w:jc w:val="center"/>
              <w:rPr>
                <w:rFonts w:ascii="宋体" w:hAnsi="宋体"/>
                <w:sz w:val="24"/>
              </w:rPr>
            </w:pPr>
            <w:r>
              <w:rPr>
                <w:rFonts w:ascii="宋体" w:hAnsi="宋体" w:hint="eastAsia"/>
                <w:sz w:val="24"/>
              </w:rPr>
              <w:t>7</w:t>
            </w:r>
            <w:r>
              <w:rPr>
                <w:rFonts w:ascii="宋体" w:hAnsi="宋体" w:hint="eastAsia"/>
                <w:sz w:val="24"/>
              </w:rPr>
              <w:t>．</w:t>
            </w:r>
            <w:r>
              <w:rPr>
                <w:rFonts w:ascii="宋体" w:hAnsi="宋体" w:hint="eastAsia"/>
                <w:sz w:val="24"/>
              </w:rPr>
              <w:t>0</w:t>
            </w:r>
          </w:p>
        </w:tc>
        <w:tc>
          <w:tcPr>
            <w:tcW w:w="595" w:type="dxa"/>
            <w:vAlign w:val="center"/>
          </w:tcPr>
          <w:p w:rsidR="001F5C55">
            <w:pPr>
              <w:pStyle w:val="Normal0"/>
              <w:spacing w:line="360" w:lineRule="auto"/>
              <w:jc w:val="center"/>
              <w:rPr>
                <w:rFonts w:ascii="宋体" w:hAnsi="宋体"/>
                <w:sz w:val="24"/>
              </w:rPr>
            </w:pPr>
            <w:r>
              <w:rPr>
                <w:rFonts w:ascii="宋体" w:hAnsi="宋体" w:hint="eastAsia"/>
                <w:sz w:val="24"/>
              </w:rPr>
              <w:t>8</w:t>
            </w:r>
            <w:r>
              <w:rPr>
                <w:rFonts w:ascii="宋体" w:hAnsi="宋体" w:hint="eastAsia"/>
                <w:sz w:val="24"/>
              </w:rPr>
              <w:t>．</w:t>
            </w:r>
            <w:r>
              <w:rPr>
                <w:rFonts w:ascii="宋体" w:hAnsi="宋体" w:hint="eastAsia"/>
                <w:sz w:val="24"/>
              </w:rPr>
              <w:t>0</w:t>
            </w:r>
          </w:p>
        </w:tc>
        <w:tc>
          <w:tcPr>
            <w:tcW w:w="569" w:type="dxa"/>
            <w:vAlign w:val="center"/>
          </w:tcPr>
          <w:p w:rsidR="001F5C55">
            <w:pPr>
              <w:pStyle w:val="Normal0"/>
              <w:spacing w:line="360" w:lineRule="auto"/>
              <w:jc w:val="center"/>
              <w:rPr>
                <w:rFonts w:ascii="宋体" w:hAnsi="宋体"/>
                <w:sz w:val="24"/>
              </w:rPr>
            </w:pPr>
            <w:r>
              <w:rPr>
                <w:rFonts w:ascii="宋体" w:hAnsi="宋体" w:hint="eastAsia"/>
                <w:sz w:val="24"/>
              </w:rPr>
              <w:t>8</w:t>
            </w:r>
            <w:r>
              <w:rPr>
                <w:rFonts w:ascii="宋体" w:hAnsi="宋体" w:hint="eastAsia"/>
                <w:sz w:val="24"/>
              </w:rPr>
              <w:t>．</w:t>
            </w:r>
            <w:r>
              <w:rPr>
                <w:rFonts w:ascii="宋体" w:hAnsi="宋体" w:hint="eastAsia"/>
                <w:sz w:val="24"/>
              </w:rPr>
              <w:t>0</w:t>
            </w:r>
          </w:p>
        </w:tc>
      </w:tr>
      <w:tr>
        <w:tblPrEx>
          <w:tblW w:w="0" w:type="auto"/>
          <w:jc w:val="center"/>
          <w:tblLayout w:type="fixed"/>
          <w:tblLook w:val="0000"/>
        </w:tblPrEx>
        <w:trPr>
          <w:trHeight w:hRule="exact" w:val="364"/>
          <w:jc w:val="center"/>
        </w:trPr>
        <w:tc>
          <w:tcPr>
            <w:tcW w:w="1186" w:type="dxa"/>
            <w:vAlign w:val="center"/>
          </w:tcPr>
          <w:p w:rsidR="001F5C55">
            <w:pPr>
              <w:pStyle w:val="Normal0"/>
              <w:spacing w:line="360" w:lineRule="auto"/>
              <w:jc w:val="center"/>
              <w:rPr>
                <w:rFonts w:ascii="宋体" w:hAnsi="宋体"/>
                <w:sz w:val="24"/>
              </w:rPr>
            </w:pPr>
            <w:r>
              <w:rPr>
                <w:rFonts w:ascii="宋体" w:hAnsi="宋体" w:hint="eastAsia"/>
                <w:sz w:val="24"/>
              </w:rPr>
              <w:t>不保温</w:t>
            </w:r>
          </w:p>
        </w:tc>
        <w:tc>
          <w:tcPr>
            <w:tcW w:w="570" w:type="dxa"/>
            <w:vAlign w:val="center"/>
          </w:tcPr>
          <w:p w:rsidR="001F5C55">
            <w:pPr>
              <w:pStyle w:val="Normal0"/>
              <w:spacing w:line="360" w:lineRule="auto"/>
              <w:jc w:val="center"/>
              <w:rPr>
                <w:rFonts w:ascii="宋体" w:hAnsi="宋体"/>
                <w:sz w:val="24"/>
              </w:rPr>
            </w:pPr>
            <w:r>
              <w:rPr>
                <w:rFonts w:ascii="宋体" w:hAnsi="宋体" w:hint="eastAsia"/>
                <w:sz w:val="24"/>
              </w:rPr>
              <w:t>2.5</w:t>
            </w:r>
          </w:p>
        </w:tc>
        <w:tc>
          <w:tcPr>
            <w:tcW w:w="630" w:type="dxa"/>
            <w:vAlign w:val="center"/>
          </w:tcPr>
          <w:p w:rsidR="001F5C55">
            <w:pPr>
              <w:pStyle w:val="Normal0"/>
              <w:spacing w:line="360" w:lineRule="auto"/>
              <w:jc w:val="center"/>
              <w:rPr>
                <w:rFonts w:ascii="宋体" w:hAnsi="宋体"/>
                <w:sz w:val="24"/>
              </w:rPr>
            </w:pPr>
            <w:r>
              <w:rPr>
                <w:rFonts w:ascii="宋体" w:hAnsi="宋体" w:hint="eastAsia"/>
                <w:sz w:val="24"/>
              </w:rPr>
              <w:t>3</w:t>
            </w:r>
            <w:r>
              <w:rPr>
                <w:rFonts w:ascii="宋体" w:hAnsi="宋体" w:hint="eastAsia"/>
                <w:sz w:val="24"/>
              </w:rPr>
              <w:t>．</w:t>
            </w:r>
            <w:r>
              <w:rPr>
                <w:rFonts w:ascii="宋体" w:hAnsi="宋体" w:hint="eastAsia"/>
                <w:sz w:val="24"/>
              </w:rPr>
              <w:t>0</w:t>
            </w:r>
          </w:p>
        </w:tc>
        <w:tc>
          <w:tcPr>
            <w:tcW w:w="600" w:type="dxa"/>
            <w:vAlign w:val="center"/>
          </w:tcPr>
          <w:p w:rsidR="001F5C55">
            <w:pPr>
              <w:pStyle w:val="Normal0"/>
              <w:spacing w:line="360" w:lineRule="auto"/>
              <w:jc w:val="center"/>
              <w:rPr>
                <w:rFonts w:ascii="宋体" w:hAnsi="宋体"/>
                <w:sz w:val="24"/>
              </w:rPr>
            </w:pPr>
            <w:r>
              <w:rPr>
                <w:rFonts w:ascii="宋体" w:hAnsi="宋体" w:hint="eastAsia"/>
                <w:sz w:val="24"/>
              </w:rPr>
              <w:t>3.5</w:t>
            </w:r>
          </w:p>
        </w:tc>
        <w:tc>
          <w:tcPr>
            <w:tcW w:w="555" w:type="dxa"/>
            <w:vAlign w:val="center"/>
          </w:tcPr>
          <w:p w:rsidR="001F5C55">
            <w:pPr>
              <w:pStyle w:val="Normal0"/>
              <w:spacing w:line="360" w:lineRule="auto"/>
              <w:jc w:val="center"/>
              <w:rPr>
                <w:rFonts w:ascii="宋体" w:hAnsi="宋体"/>
                <w:sz w:val="24"/>
              </w:rPr>
            </w:pPr>
            <w:r>
              <w:rPr>
                <w:rFonts w:ascii="宋体" w:hAnsi="宋体" w:hint="eastAsia"/>
                <w:sz w:val="24"/>
              </w:rPr>
              <w:t>4.0</w:t>
            </w:r>
          </w:p>
        </w:tc>
        <w:tc>
          <w:tcPr>
            <w:tcW w:w="558" w:type="dxa"/>
            <w:vAlign w:val="center"/>
          </w:tcPr>
          <w:p w:rsidR="001F5C55">
            <w:pPr>
              <w:pStyle w:val="Normal0"/>
              <w:spacing w:line="360" w:lineRule="auto"/>
              <w:jc w:val="center"/>
              <w:rPr>
                <w:rFonts w:ascii="宋体" w:hAnsi="宋体"/>
                <w:sz w:val="24"/>
              </w:rPr>
            </w:pPr>
            <w:r>
              <w:rPr>
                <w:rFonts w:ascii="宋体" w:hAnsi="宋体" w:hint="eastAsia"/>
                <w:sz w:val="24"/>
              </w:rPr>
              <w:t>4</w:t>
            </w:r>
            <w:r>
              <w:rPr>
                <w:rFonts w:ascii="宋体" w:hAnsi="宋体" w:hint="eastAsia"/>
                <w:sz w:val="24"/>
              </w:rPr>
              <w:t>．</w:t>
            </w:r>
            <w:r>
              <w:rPr>
                <w:rFonts w:ascii="宋体" w:hAnsi="宋体" w:hint="eastAsia"/>
                <w:sz w:val="24"/>
              </w:rPr>
              <w:t>5</w:t>
            </w:r>
          </w:p>
        </w:tc>
        <w:tc>
          <w:tcPr>
            <w:tcW w:w="569" w:type="dxa"/>
            <w:vAlign w:val="center"/>
          </w:tcPr>
          <w:p w:rsidR="001F5C55">
            <w:pPr>
              <w:pStyle w:val="Normal0"/>
              <w:spacing w:line="360" w:lineRule="auto"/>
              <w:jc w:val="center"/>
              <w:rPr>
                <w:rFonts w:ascii="宋体" w:hAnsi="宋体"/>
                <w:sz w:val="24"/>
              </w:rPr>
            </w:pPr>
            <w:r>
              <w:rPr>
                <w:rFonts w:ascii="宋体" w:hAnsi="宋体" w:hint="eastAsia"/>
                <w:sz w:val="24"/>
              </w:rPr>
              <w:t>5</w:t>
            </w:r>
            <w:r>
              <w:rPr>
                <w:rFonts w:ascii="宋体" w:hAnsi="宋体" w:hint="eastAsia"/>
                <w:sz w:val="24"/>
              </w:rPr>
              <w:t>．</w:t>
            </w:r>
            <w:r>
              <w:rPr>
                <w:rFonts w:ascii="宋体" w:hAnsi="宋体" w:hint="eastAsia"/>
                <w:sz w:val="24"/>
              </w:rPr>
              <w:t>0</w:t>
            </w:r>
          </w:p>
        </w:tc>
        <w:tc>
          <w:tcPr>
            <w:tcW w:w="569" w:type="dxa"/>
            <w:vAlign w:val="center"/>
          </w:tcPr>
          <w:p w:rsidR="001F5C55">
            <w:pPr>
              <w:pStyle w:val="Normal0"/>
              <w:spacing w:line="360" w:lineRule="auto"/>
              <w:jc w:val="center"/>
              <w:rPr>
                <w:rFonts w:ascii="宋体" w:hAnsi="宋体"/>
                <w:sz w:val="24"/>
              </w:rPr>
            </w:pPr>
            <w:r>
              <w:rPr>
                <w:rFonts w:ascii="宋体" w:hAnsi="宋体" w:hint="eastAsia"/>
                <w:sz w:val="24"/>
              </w:rPr>
              <w:t>6</w:t>
            </w:r>
            <w:r>
              <w:rPr>
                <w:rFonts w:ascii="宋体" w:hAnsi="宋体" w:hint="eastAsia"/>
                <w:sz w:val="24"/>
              </w:rPr>
              <w:t>．</w:t>
            </w:r>
            <w:r>
              <w:rPr>
                <w:rFonts w:ascii="宋体" w:hAnsi="宋体" w:hint="eastAsia"/>
                <w:sz w:val="24"/>
              </w:rPr>
              <w:t>0</w:t>
            </w:r>
          </w:p>
        </w:tc>
        <w:tc>
          <w:tcPr>
            <w:tcW w:w="569" w:type="dxa"/>
            <w:vAlign w:val="center"/>
          </w:tcPr>
          <w:p w:rsidR="001F5C55">
            <w:pPr>
              <w:pStyle w:val="Normal0"/>
              <w:spacing w:line="360" w:lineRule="auto"/>
              <w:jc w:val="center"/>
              <w:rPr>
                <w:rFonts w:ascii="宋体" w:hAnsi="宋体"/>
                <w:sz w:val="24"/>
              </w:rPr>
            </w:pPr>
            <w:r>
              <w:rPr>
                <w:rFonts w:ascii="宋体" w:hAnsi="宋体" w:hint="eastAsia"/>
                <w:sz w:val="24"/>
              </w:rPr>
              <w:t>6</w:t>
            </w:r>
            <w:r>
              <w:rPr>
                <w:rFonts w:ascii="宋体" w:hAnsi="宋体" w:hint="eastAsia"/>
                <w:sz w:val="24"/>
              </w:rPr>
              <w:t>．</w:t>
            </w:r>
            <w:r>
              <w:rPr>
                <w:rFonts w:ascii="宋体" w:hAnsi="宋体" w:hint="eastAsia"/>
                <w:sz w:val="24"/>
              </w:rPr>
              <w:t>0</w:t>
            </w:r>
          </w:p>
        </w:tc>
        <w:tc>
          <w:tcPr>
            <w:tcW w:w="569" w:type="dxa"/>
            <w:vAlign w:val="center"/>
          </w:tcPr>
          <w:p w:rsidR="001F5C55">
            <w:pPr>
              <w:pStyle w:val="Normal0"/>
              <w:spacing w:line="360" w:lineRule="auto"/>
              <w:jc w:val="center"/>
              <w:rPr>
                <w:rFonts w:ascii="宋体" w:hAnsi="宋体"/>
                <w:sz w:val="24"/>
              </w:rPr>
            </w:pPr>
            <w:r>
              <w:rPr>
                <w:rFonts w:ascii="宋体" w:hAnsi="宋体" w:hint="eastAsia"/>
                <w:sz w:val="24"/>
              </w:rPr>
              <w:t>6</w:t>
            </w:r>
            <w:r>
              <w:rPr>
                <w:rFonts w:ascii="宋体" w:hAnsi="宋体" w:hint="eastAsia"/>
                <w:sz w:val="24"/>
              </w:rPr>
              <w:t>．</w:t>
            </w:r>
            <w:r>
              <w:rPr>
                <w:rFonts w:ascii="宋体" w:hAnsi="宋体" w:hint="eastAsia"/>
                <w:sz w:val="24"/>
              </w:rPr>
              <w:t>5</w:t>
            </w:r>
          </w:p>
        </w:tc>
        <w:tc>
          <w:tcPr>
            <w:tcW w:w="569" w:type="dxa"/>
            <w:vAlign w:val="center"/>
          </w:tcPr>
          <w:p w:rsidR="001F5C55">
            <w:pPr>
              <w:pStyle w:val="Normal0"/>
              <w:spacing w:line="360" w:lineRule="auto"/>
              <w:jc w:val="center"/>
              <w:rPr>
                <w:rFonts w:ascii="宋体" w:hAnsi="宋体"/>
                <w:sz w:val="24"/>
              </w:rPr>
            </w:pPr>
            <w:r>
              <w:rPr>
                <w:rFonts w:ascii="宋体" w:hAnsi="宋体" w:hint="eastAsia"/>
                <w:sz w:val="24"/>
              </w:rPr>
              <w:t>7</w:t>
            </w:r>
            <w:r>
              <w:rPr>
                <w:rFonts w:ascii="宋体" w:hAnsi="宋体" w:hint="eastAsia"/>
                <w:sz w:val="24"/>
              </w:rPr>
              <w:t>．</w:t>
            </w:r>
            <w:r>
              <w:rPr>
                <w:rFonts w:ascii="宋体" w:hAnsi="宋体" w:hint="eastAsia"/>
                <w:sz w:val="24"/>
              </w:rPr>
              <w:t>0</w:t>
            </w:r>
          </w:p>
        </w:tc>
        <w:tc>
          <w:tcPr>
            <w:tcW w:w="569" w:type="dxa"/>
            <w:vAlign w:val="center"/>
          </w:tcPr>
          <w:p w:rsidR="001F5C55">
            <w:pPr>
              <w:pStyle w:val="Normal0"/>
              <w:spacing w:line="360" w:lineRule="auto"/>
              <w:jc w:val="center"/>
              <w:rPr>
                <w:rFonts w:ascii="宋体" w:hAnsi="宋体"/>
                <w:sz w:val="24"/>
              </w:rPr>
            </w:pPr>
            <w:r>
              <w:rPr>
                <w:rFonts w:ascii="宋体" w:hAnsi="宋体" w:hint="eastAsia"/>
                <w:sz w:val="24"/>
              </w:rPr>
              <w:t>8</w:t>
            </w:r>
            <w:r>
              <w:rPr>
                <w:rFonts w:ascii="宋体" w:hAnsi="宋体" w:hint="eastAsia"/>
                <w:sz w:val="24"/>
              </w:rPr>
              <w:t>．</w:t>
            </w:r>
            <w:r>
              <w:rPr>
                <w:rFonts w:ascii="宋体" w:hAnsi="宋体" w:hint="eastAsia"/>
                <w:sz w:val="24"/>
              </w:rPr>
              <w:t>0</w:t>
            </w:r>
          </w:p>
        </w:tc>
        <w:tc>
          <w:tcPr>
            <w:tcW w:w="543" w:type="dxa"/>
            <w:vAlign w:val="center"/>
          </w:tcPr>
          <w:p w:rsidR="001F5C55">
            <w:pPr>
              <w:pStyle w:val="Normal0"/>
              <w:spacing w:line="360" w:lineRule="auto"/>
              <w:jc w:val="center"/>
              <w:rPr>
                <w:rFonts w:ascii="宋体" w:hAnsi="宋体"/>
                <w:sz w:val="24"/>
              </w:rPr>
            </w:pPr>
            <w:r>
              <w:rPr>
                <w:rFonts w:ascii="宋体" w:hAnsi="宋体" w:hint="eastAsia"/>
                <w:sz w:val="24"/>
              </w:rPr>
              <w:t>9</w:t>
            </w:r>
            <w:r>
              <w:rPr>
                <w:rFonts w:ascii="宋体" w:hAnsi="宋体" w:hint="eastAsia"/>
                <w:sz w:val="24"/>
              </w:rPr>
              <w:t>．</w:t>
            </w:r>
            <w:r>
              <w:rPr>
                <w:rFonts w:ascii="宋体" w:hAnsi="宋体" w:hint="eastAsia"/>
                <w:sz w:val="24"/>
              </w:rPr>
              <w:t>0</w:t>
            </w:r>
          </w:p>
        </w:tc>
        <w:tc>
          <w:tcPr>
            <w:tcW w:w="595" w:type="dxa"/>
            <w:vAlign w:val="center"/>
          </w:tcPr>
          <w:p w:rsidR="001F5C55">
            <w:pPr>
              <w:pStyle w:val="Normal0"/>
              <w:spacing w:line="360" w:lineRule="auto"/>
              <w:jc w:val="center"/>
              <w:rPr>
                <w:rFonts w:ascii="宋体" w:hAnsi="宋体"/>
                <w:sz w:val="24"/>
              </w:rPr>
            </w:pPr>
            <w:r>
              <w:rPr>
                <w:rFonts w:ascii="宋体" w:hAnsi="宋体" w:hint="eastAsia"/>
                <w:sz w:val="24"/>
              </w:rPr>
              <w:t>9</w:t>
            </w:r>
            <w:r>
              <w:rPr>
                <w:rFonts w:ascii="宋体" w:hAnsi="宋体" w:hint="eastAsia"/>
                <w:sz w:val="24"/>
              </w:rPr>
              <w:t>．</w:t>
            </w:r>
            <w:r>
              <w:rPr>
                <w:rFonts w:ascii="宋体" w:hAnsi="宋体" w:hint="eastAsia"/>
                <w:sz w:val="24"/>
              </w:rPr>
              <w:t>0</w:t>
            </w:r>
          </w:p>
        </w:tc>
        <w:tc>
          <w:tcPr>
            <w:tcW w:w="569" w:type="dxa"/>
            <w:vAlign w:val="center"/>
          </w:tcPr>
          <w:p w:rsidR="001F5C55">
            <w:pPr>
              <w:pStyle w:val="Normal0"/>
              <w:spacing w:line="360" w:lineRule="auto"/>
              <w:jc w:val="center"/>
              <w:rPr>
                <w:rFonts w:ascii="宋体" w:hAnsi="宋体"/>
                <w:sz w:val="24"/>
              </w:rPr>
            </w:pPr>
            <w:r>
              <w:rPr>
                <w:rFonts w:ascii="宋体" w:hAnsi="宋体" w:hint="eastAsia"/>
                <w:sz w:val="24"/>
              </w:rPr>
              <w:t>9</w:t>
            </w:r>
            <w:r>
              <w:rPr>
                <w:rFonts w:ascii="宋体" w:hAnsi="宋体" w:hint="eastAsia"/>
                <w:sz w:val="24"/>
              </w:rPr>
              <w:t>．</w:t>
            </w:r>
            <w:r>
              <w:rPr>
                <w:rFonts w:ascii="宋体" w:hAnsi="宋体" w:hint="eastAsia"/>
                <w:sz w:val="24"/>
              </w:rPr>
              <w:t>0</w:t>
            </w:r>
          </w:p>
        </w:tc>
      </w:tr>
    </w:tbl>
    <w:p w:rsidR="001F5C55">
      <w:pPr>
        <w:pStyle w:val="Normal0"/>
        <w:spacing w:line="360" w:lineRule="auto"/>
        <w:ind w:firstLine="480" w:firstLineChars="200"/>
        <w:rPr>
          <w:rFonts w:ascii="宋体" w:hAnsi="宋体"/>
          <w:sz w:val="24"/>
        </w:rPr>
      </w:pPr>
      <w:r>
        <w:rPr>
          <w:rFonts w:ascii="宋体" w:hAnsi="宋体" w:hint="eastAsia"/>
          <w:sz w:val="24"/>
        </w:rPr>
        <w:t>管道穿越墙体时，从墙面两侧各向外量出</w:t>
      </w:r>
      <w:r>
        <w:rPr>
          <w:rFonts w:ascii="宋体" w:hAnsi="宋体"/>
          <w:sz w:val="24"/>
        </w:rPr>
        <w:t>1</w:t>
      </w:r>
      <w:r>
        <w:rPr>
          <w:rFonts w:ascii="宋体" w:hAnsi="宋体" w:hint="eastAsia"/>
          <w:sz w:val="24"/>
        </w:rPr>
        <w:t>m</w:t>
      </w:r>
      <w:r>
        <w:rPr>
          <w:rFonts w:ascii="宋体" w:hAnsi="宋体" w:hint="eastAsia"/>
          <w:sz w:val="24"/>
        </w:rPr>
        <w:t>，以确定墙两侧的两个活动支架位置；</w:t>
      </w:r>
    </w:p>
    <w:p w:rsidR="001F5C55">
      <w:pPr>
        <w:pStyle w:val="Normal0"/>
        <w:spacing w:line="360" w:lineRule="auto"/>
        <w:ind w:firstLine="480" w:firstLineChars="200"/>
        <w:rPr>
          <w:rFonts w:ascii="宋体" w:hAnsi="宋体"/>
          <w:sz w:val="24"/>
        </w:rPr>
      </w:pPr>
      <w:r>
        <w:rPr>
          <w:rFonts w:ascii="宋体" w:hAnsi="宋体" w:hint="eastAsia"/>
          <w:sz w:val="24"/>
        </w:rPr>
        <w:t>管道转弯处的支撑要特别予以重视，自管道转弯的墙角，补偿器拐角各向外量过</w:t>
      </w:r>
      <w:r>
        <w:rPr>
          <w:rFonts w:ascii="宋体" w:hAnsi="宋体"/>
          <w:sz w:val="24"/>
        </w:rPr>
        <w:t>1m</w:t>
      </w:r>
      <w:r>
        <w:rPr>
          <w:rFonts w:ascii="宋体" w:hAnsi="宋体" w:hint="eastAsia"/>
          <w:sz w:val="24"/>
        </w:rPr>
        <w:t>，定位活动支架。</w:t>
      </w:r>
    </w:p>
    <w:p w:rsidR="001F5C55">
      <w:pPr>
        <w:pStyle w:val="Normal0"/>
        <w:spacing w:line="360" w:lineRule="auto"/>
        <w:ind w:firstLine="480" w:firstLineChars="200"/>
        <w:rPr>
          <w:rFonts w:ascii="宋体" w:hAnsi="宋体"/>
          <w:sz w:val="24"/>
        </w:rPr>
      </w:pPr>
      <w:r>
        <w:rPr>
          <w:rFonts w:ascii="宋体" w:hAnsi="宋体" w:hint="eastAsia"/>
          <w:sz w:val="24"/>
        </w:rPr>
        <w:t>在穿墙、转弯处活动支架定位后，剩余的长度里，按不超过最大间距的原则，尽量均匀地设置活动支架。</w:t>
      </w:r>
    </w:p>
    <w:p w:rsidR="001F5C55">
      <w:pPr>
        <w:pStyle w:val="Normal0"/>
        <w:spacing w:line="360" w:lineRule="auto"/>
        <w:ind w:firstLine="480" w:firstLineChars="200"/>
        <w:rPr>
          <w:rFonts w:ascii="宋体" w:hAnsi="宋体"/>
          <w:sz w:val="24"/>
        </w:rPr>
      </w:pPr>
      <w:r>
        <w:rPr>
          <w:rFonts w:ascii="宋体" w:hAnsi="宋体" w:hint="eastAsia"/>
          <w:sz w:val="24"/>
        </w:rPr>
        <w:t>B</w:t>
      </w:r>
      <w:r>
        <w:rPr>
          <w:rFonts w:ascii="宋体" w:hAnsi="宋体" w:hint="eastAsia"/>
          <w:sz w:val="24"/>
        </w:rPr>
        <w:t>．支架形式的选用（以下画出几种常有的典型样式）</w:t>
      </w:r>
    </w:p>
    <w:p w:rsidR="001F5C55">
      <w:pPr>
        <w:pStyle w:val="Normal0"/>
        <w:spacing w:line="360" w:lineRule="auto"/>
        <w:ind w:firstLine="480" w:firstLineChars="200"/>
        <w:rPr>
          <w:rFonts w:ascii="宋体" w:hAnsi="宋体"/>
          <w:sz w:val="24"/>
        </w:rPr>
      </w:pPr>
    </w:p>
    <w:p w:rsidR="001F5C55">
      <w:pPr>
        <w:pStyle w:val="2"/>
        <w:keepNext w:val="0"/>
        <w:keepLines w:val="0"/>
        <w:spacing w:before="0" w:after="0" w:line="360" w:lineRule="auto"/>
        <w:outlineLvl w:val="9"/>
        <w:rPr>
          <w:rFonts w:ascii="宋体" w:hAnsi="宋体"/>
          <w:bCs w:val="0"/>
          <w:szCs w:val="24"/>
        </w:rPr>
      </w:pPr>
      <w:r>
        <w:rPr>
          <w:rFonts w:ascii="宋体" w:hAnsi="宋体"/>
          <w:bCs w:val="0"/>
          <w:szCs w:val="24"/>
        </w:rPr>
        <w:pict>
          <v:group id="Group 5228" o:spid="_x0000_s1124" style="width:4in;height:181.15pt;margin-top:-4.3pt;margin-left:47.25pt;position:absolute;z-index:251684864" coordsize="6080,3600">
            <v:group id="Group 5229" o:spid="_x0000_s1125" style="width:4075;height:3532;position:absolute" coordsize="4075,3532">
              <v:group id="Group 5230" o:spid="_x0000_s1126" style="width:3960;height:2932;position:absolute;top:600" coordsize="5620,4161">
                <v:line id="Line 5231" o:spid="_x0000_s1127" style="mso-wrap-style:square;position:absolute" from="60,592" to="60,4024"/>
                <v:line id="Line 5232" o:spid="_x0000_s1128" style="mso-wrap-style:square;position:absolute" from="1599,592" to="1599,4024"/>
                <v:line id="Line 5233" o:spid="_x0000_s1129" style="mso-wrap-style:square;position:absolute" from="0,585" to="716,585" strokeweight="0.5pt"/>
                <v:line id="Line 5234" o:spid="_x0000_s1130" style="flip:y;mso-wrap-style:square;position:absolute" from="716,432" to="780,585" strokeweight="0.5pt"/>
                <v:line id="Line 5235" o:spid="_x0000_s1131" style="mso-wrap-style:square;position:absolute" from="780,432" to="844,713" strokeweight="0.5pt"/>
                <v:line id="Line 5236" o:spid="_x0000_s1132" style="flip:y;mso-wrap-style:square;position:absolute" from="844,585" to="920,713" strokeweight="0.5pt"/>
                <v:line id="Line 5237" o:spid="_x0000_s1133" style="mso-wrap-style:square;position:absolute" from="920,585" to="1700,585" strokeweight="0.5pt"/>
                <v:line id="Line 5238" o:spid="_x0000_s1134" style="mso-wrap-style:square;position:absolute" from="780,3880" to="844,4161" strokeweight="0.5pt"/>
                <v:line id="Line 5239" o:spid="_x0000_s1135" style="flip:y;mso-wrap-style:square;position:absolute" from="844,4033" to="920,4161" strokeweight="0.5pt"/>
                <v:line id="Line 5240" o:spid="_x0000_s1136" style="mso-wrap-style:square;position:absolute" from="920,4033" to="1700,4033" strokeweight="0.5pt"/>
                <v:line id="Line 5241" o:spid="_x0000_s1137" style="flip:x;mso-wrap-style:square;position:absolute" from="60,600" to="360,960"/>
                <v:line id="Line 5242" o:spid="_x0000_s1138" style="flip:x;mso-wrap-style:square;position:absolute" from="60,600" to="640,1280"/>
                <v:line id="Line 5243" o:spid="_x0000_s1139" style="flip:x;mso-wrap-style:square;position:absolute" from="60,600" to="1160,1940"/>
                <v:line id="Line 5244" o:spid="_x0000_s1140" style="flip:x;mso-wrap-style:square;position:absolute" from="60,600" to="1400,2260"/>
                <v:line id="Line 5245" o:spid="_x0000_s1141" style="flip:x;mso-wrap-style:square;position:absolute" from="60,680" to="1580,2600"/>
                <v:line id="Line 5246" o:spid="_x0000_s1142" style="flip:x;mso-wrap-style:square;position:absolute" from="60,1000" to="1600,2960"/>
                <v:line id="Line 5247" o:spid="_x0000_s1143" style="flip:x;mso-wrap-style:square;position:absolute" from="60,1420" to="1580,3340"/>
                <v:line id="Line 5248" o:spid="_x0000_s1144" style="flip:x;mso-wrap-style:square;position:absolute" from="60,1720" to="1600,3700"/>
                <v:line id="Line 5249" o:spid="_x0000_s1145" style="flip:x;mso-wrap-style:square;position:absolute" from="80,2120" to="1600,4040"/>
                <v:line id="Line 5250" o:spid="_x0000_s1146" style="flip:x;mso-wrap-style:square;position:absolute" from="380,2505" to="1600,4020"/>
                <v:line id="Line 5251" o:spid="_x0000_s1147" style="flip:x;mso-wrap-style:square;position:absolute" from="700,2880" to="1580,4000"/>
                <v:line id="Line 5252" o:spid="_x0000_s1148" style="flip:x;mso-wrap-style:square;position:absolute" from="980,3220" to="1600,4020"/>
                <v:line id="Line 5253" o:spid="_x0000_s1149" style="flip:x;mso-wrap-style:square;position:absolute" from="1280,3600" to="1580,4020"/>
                <v:group id="Group 5254" o:spid="_x0000_s1150" style="width:1512;height:3373;position:absolute;top:660" coordsize="1512,3373">
                  <v:line id="Line 5255" o:spid="_x0000_s1151" style="mso-wrap-style:square;position:absolute" from="0,3373" to="716,3373" strokeweight="0.5pt"/>
                  <v:line id="Line 5256" o:spid="_x0000_s1152" style="flip:y;mso-wrap-style:square;position:absolute" from="716,3220" to="780,3373" strokeweight="0.5pt"/>
                  <v:line id="Line 5257" o:spid="_x0000_s1153" style="flip:x;mso-wrap-style:square;position:absolute" from="80,0" to="840,960"/>
                  <v:shapetype id="_x0000_t6" coordsize="21600,21600" o:spt="6" path="m,l,21600r21600,xe">
                    <v:stroke joinstyle="miter"/>
                    <v:path gradientshapeok="t" o:connecttype="custom" o:connectlocs="0,0;0,10800;0,21600;10800,21600;21600,21600;10800,10800" textboxrect="1800,12600,12600,19800"/>
                  </v:shapetype>
                  <v:shape id="AutoShape 5258" o:spid="_x0000_s1154" type="#_x0000_t6" style="width:54;height:138;left:380;mso-wrap-style:square;position:absolute;rotation:368603fd;top:420"/>
                  <v:shapetype id="_x0000_t5" coordsize="21600,21600" o:spt="5" adj="10800" path="m@0,l,21600r21600,xe">
                    <v:stroke joinstyle="miter"/>
                    <v:formulas>
                      <v:f eqn="val #0"/>
                      <v:f eqn="prod #0 1 2"/>
                      <v:f eqn="sum @1 10800 0"/>
                    </v:formulas>
                    <v:path gradientshapeok="t" o:connecttype="custom" o:connectlocs="@0,0;@1,10800;0,21600;10800,21600;21600,21600;@2,10800" textboxrect="0,10800,10800,18000;5400,10800,16200,18000;10800,10800,21600,18000;0,7200,7200,21600;7200,7200,14400,21600;14400,7200,21600,21600"/>
                    <v:handles>
                      <v:h position="#0,topLeft" xrange="0,21600"/>
                    </v:handles>
                  </v:shapetype>
                  <v:shape id="AutoShape 5259" o:spid="_x0000_s1155" type="#_x0000_t5" style="width:38;height:157;left:620;mso-wrap-style:square;position:absolute;rotation:21755483fd;top:360"/>
                  <v:shape id="AutoShape 5260" o:spid="_x0000_s1156" type="#_x0000_t6" style="width:197;height:37;left:195;mso-wrap-style:square;position:absolute;rotation:19429260fd;top:80"/>
                  <v:shape id="AutoShape 5261" o:spid="_x0000_s1157" type="#_x0000_t6" style="width:54;height:138;left:774;mso-wrap-style:square;position:absolute;rotation:368603fd;top:7"/>
                  <v:shape id="AutoShape 5262" o:spid="_x0000_s1158" type="#_x0000_t6" style="width:54;height:137;left:473;mso-wrap-style:square;position:absolute;rotation:22606254fd;top:57"/>
                  <v:shape id="AutoShape 5263" o:spid="_x0000_s1159" type="#_x0000_t6" style="width:196;height:37;left:294;mso-wrap-style:square;position:absolute;rotation:20724714fd;top:985"/>
                  <v:shape id="AutoShape 5264" o:spid="_x0000_s1160" type="#_x0000_t6" style="width:54;height:138;left:680;mso-wrap-style:square;position:absolute;rotation:21477404fd;top:1520"/>
                  <v:shape id="AutoShape 5265" o:spid="_x0000_s1161" type="#_x0000_t5" style="width:138;height:43;left:888;mso-wrap-style:square;position:absolute;rotation:5022809fd;top:702"/>
                  <v:shape id="AutoShape 5266" o:spid="_x0000_s1162" type="#_x0000_t6" style="width:54;height:138;left:486;mso-wrap-style:square;position:absolute;rotation:3196061fd;top:1125"/>
                  <v:shape id="AutoShape 5267" o:spid="_x0000_s1163" type="#_x0000_t5" style="width:38;height:157;left:607;mso-wrap-style:square;position:absolute;rotation:368603fd;top:978"/>
                  <v:shape id="AutoShape 5268" o:spid="_x0000_s1164" type="#_x0000_t6" style="width:54;height:138;left:1060;mso-wrap-style:square;position:absolute;rotation:767084fd;top:820"/>
                  <v:shape id="AutoShape 5269" o:spid="_x0000_s1165" type="#_x0000_t6" style="width:197;height:38;left:1324;mso-wrap-style:square;position:absolute;rotation:19827741fd;top:182"/>
                  <v:shape id="AutoShape 5270" o:spid="_x0000_s1166" type="#_x0000_t6" style="width:54;height:137;left:1267;mso-wrap-style:square;position:absolute;rotation:23004735fd;top:170"/>
                  <v:shape id="AutoShape 5271" o:spid="_x0000_s1167" type="#_x0000_t6" style="width:196;height:37;left:880;mso-wrap-style:square;position:absolute;rotation:21123195fd;top:1300"/>
                  <v:shape id="AutoShape 5272" o:spid="_x0000_s1168" type="#_x0000_t6" style="width:53;height:138;left:1313;mso-wrap-style:square;position:absolute;rotation:21875885fd;top:1506"/>
                  <v:shape id="AutoShape 5273" o:spid="_x0000_s1169" type="#_x0000_t5" style="width:138;height:43;left:1400;mso-wrap-style:square;position:absolute;rotation:5421290fd;top:882"/>
                  <v:shape id="AutoShape 5274" o:spid="_x0000_s1170" type="#_x0000_t6" style="width:53;height:138;left:1162;mso-wrap-style:square;position:absolute;rotation:3594542fd;top:1228"/>
                  <v:shape id="AutoShape 5275" o:spid="_x0000_s1171" type="#_x0000_t5" style="width:37;height:157;left:1302;mso-wrap-style:square;position:absolute;rotation:767084fd;top:1100"/>
                  <v:shape id="AutoShape 5276" o:spid="_x0000_s1172" type="#_x0000_t6" style="width:54;height:138;left:1097;mso-wrap-style:square;position:absolute;rotation:869552fd;top:2418"/>
                  <v:shape id="AutoShape 5277" o:spid="_x0000_s1173" type="#_x0000_t5" style="width:38;height:157;left:1300;mso-wrap-style:square;position:absolute;rotation:22256432fd;top:2280"/>
                  <v:shape id="AutoShape 5278" o:spid="_x0000_s1174" type="#_x0000_t6" style="width:197;height:37;left:1210;mso-wrap-style:square;position:absolute;rotation:19930209fd;top:1801"/>
                  <v:shape id="AutoShape 5279" o:spid="_x0000_s1175" type="#_x0000_t6" style="width:54;height:138;left:1458;mso-wrap-style:square;position:absolute;rotation:869552fd;top:1776"/>
                  <v:shape id="AutoShape 5280" o:spid="_x0000_s1176" type="#_x0000_t6" style="width:54;height:137;left:1152;mso-wrap-style:square;position:absolute;rotation:23107203fd;top:1785"/>
                  <v:shape id="AutoShape 5281" o:spid="_x0000_s1177" type="#_x0000_t6" style="width:196;height:37;left:858;mso-wrap-style:square;position:absolute;rotation:21225663fd;top:2691"/>
                  <v:shape id="AutoShape 5282" o:spid="_x0000_s1178" type="#_x0000_t6" style="width:54;height:138;left:1340;mso-wrap-style:square;position:absolute;rotation:21978353fd;top:2980"/>
                  <v:shape id="AutoShape 5283" o:spid="_x0000_s1179" type="#_x0000_t5" style="width:138;height:43;left:1308;mso-wrap-style:square;position:absolute;rotation:5523758fd;top:2602"/>
                  <v:shape id="AutoShape 5284" o:spid="_x0000_s1180" type="#_x0000_t6" style="width:54;height:138;left:1024;mso-wrap-style:square;position:absolute;rotation:3697010fd;top:2845"/>
                  <v:shape id="AutoShape 5285" o:spid="_x0000_s1181" type="#_x0000_t5" style="width:38;height:157;left:1220;mso-wrap-style:square;position:absolute;rotation:869552fd;top:2820"/>
                  <v:shape id="AutoShape 5286" o:spid="_x0000_s1182" type="#_x0000_t6" style="width:54;height:138;left:366;mso-wrap-style:square;position:absolute;rotation:23298074fd;top:2462"/>
                  <v:shape id="AutoShape 5287" o:spid="_x0000_s1183" type="#_x0000_t5" style="width:37;height:157;left:494;mso-wrap-style:square;position:absolute;rotation:21091994fd;top:2374"/>
                  <v:shape id="AutoShape 5288" o:spid="_x0000_s1184" type="#_x0000_t6" style="width:197;height:38;left:336;mso-wrap-style:square;position:absolute;rotation:18765771fd;top:2034"/>
                  <v:shape id="AutoShape 5289" o:spid="_x0000_s1185" type="#_x0000_t6" style="width:54;height:138;left:720;mso-wrap-style:square;position:absolute;rotation:23298074fd;top:1940"/>
                  <v:shape id="AutoShape 5290" o:spid="_x0000_s1186" type="#_x0000_t6" style="width:54;height:137;left:226;mso-wrap-style:square;position:absolute;rotation:21942765fd;top:1842"/>
                  <v:shape id="AutoShape 5291" o:spid="_x0000_s1187" type="#_x0000_t6" style="width:196;height:37;left:198;mso-wrap-style:square;position:absolute;rotation:20061225fd;top:2772"/>
                  <v:shape id="AutoShape 5292" o:spid="_x0000_s1188" type="#_x0000_t6" style="width:53;height:138;left:642;mso-wrap-style:square;position:absolute;rotation:20813915fd;top:3111"/>
                  <v:shape id="AutoShape 5293" o:spid="_x0000_s1189" type="#_x0000_t5" style="width:138;height:43;left:268;mso-wrap-style:square;position:absolute;rotation:4359320fd;top:3262"/>
                  <v:shape id="AutoShape 5294" o:spid="_x0000_s1190" type="#_x0000_t6" style="width:53;height:138;left:426;mso-wrap-style:square;position:absolute;rotation:2532572fd;top:2892"/>
                  <v:shape id="AutoShape 5295" o:spid="_x0000_s1191" type="#_x0000_t5" style="width:37;height:157;left:620;mso-wrap-style:square;position:absolute;rotation:23298074fd;top:2800"/>
                </v:group>
                <v:group id="Group 5296" o:spid="_x0000_s1192" style="width:520;height:500;left:1080;position:absolute;top:960" coordsize="520,500">
                  <v:shape id="AutoShape 5297" o:spid="_x0000_s1193" type="#_x0000_t5" style="width:37;height:157;left:200;mso-wrap-style:square;position:absolute;rotation:22153964fd;top:240"/>
                  <v:rect id="Rectangle 5298" o:spid="_x0000_s1194" style="width:60;height:500;left:460;mso-wrap-style:square;position:absolute"/>
                  <v:line id="Line 5299" o:spid="_x0000_s1195" style="flip:x;mso-wrap-style:square;position:absolute" from="140,56" to="460,56" strokeweight="1pt"/>
                  <v:shapetype id="_x0000_t19" coordsize="21600,21600" o:spt="19" adj="-5898240,,,21600,21600" path="wr-21600,,21600,43200,,,21600,21600nfewr-21600,,21600,43200,,,21600,21600l,21600nsxe" filled="f">
                    <v:formulas>
                      <v:f eqn="val #2"/>
                      <v:f eqn="val #3"/>
                      <v:f eqn="val #4"/>
                    </v:formulas>
                    <v:path arrowok="t" o:extrusionok="f" gradientshapeok="t" o:connecttype="custom" o:connectlocs="0,0;21600,21600;0,21600"/>
                    <v:handles>
                      <v:h position="@2,#0" polar="@0,@1"/>
                      <v:h position="@2,#1" polar="@0,@1"/>
                    </v:handles>
                  </v:shapetype>
                  <v:shape id="Arc 5300" o:spid="_x0000_s1196" type="#_x0000_t19" style="width:139;height:115;flip:x y;left:7;mso-wrap-style:square;position:absolute;top:55" coordsize="23914,41989" adj="-4634979,6301323,2314,20389" path="wr-19286,-1211,23914,41989,9445,,,41865nfewr-19286,-1211,23914,41989,9445,,,41865l2314,20389nsxe" strokeweight="1pt">
                    <v:path o:connecttype="custom" o:connectlocs="9445,0;0,41865;2314,20389"/>
                  </v:shape>
                  <v:line id="Line 5301" o:spid="_x0000_s1197" style="flip:x y;mso-wrap-style:square;position:absolute" from="128,438" to="448,438" strokeweight="1pt"/>
                  <v:shape id="Arc 5302" o:spid="_x0000_s1198" type="#_x0000_t19" style="width:139;height:114;flip:x;mso-wrap-style:square;position:absolute;top:320" coordsize="23914,41791" adj="-4534307,6301323,2314,20191" path="wr-19286,-1409,23914,41791,9989,,,41667nfewr-19286,-1409,23914,41791,9989,,,41667l2314,20191nsxe" strokeweight="1pt">
                    <v:path o:connecttype="custom" o:connectlocs="9989,0;0,41667;2314,20191"/>
                  </v:shape>
                </v:group>
                <v:shape id="AutoShape 5303" o:spid="_x0000_s1199" type="#_x0000_t6" style="width:54;height:138;left:1520;mso-wrap-style:square;position:absolute;rotation:767084fd;top:800"/>
                <v:group id="Group 5304" o:spid="_x0000_s1200" style="width:520;height:500;left:1080;position:absolute;top:3319" coordsize="520,500">
                  <v:shape id="AutoShape 5305" o:spid="_x0000_s1201" type="#_x0000_t5" style="width:37;height:157;left:200;mso-wrap-style:square;position:absolute;rotation:22153964fd;top:240"/>
                  <v:rect id="Rectangle 5306" o:spid="_x0000_s1202" style="width:60;height:500;left:460;mso-wrap-style:square;position:absolute"/>
                  <v:line id="Line 5307" o:spid="_x0000_s1203" style="flip:x;mso-wrap-style:square;position:absolute" from="140,56" to="460,56" strokeweight="1pt"/>
                  <v:shape id="Arc 5308" o:spid="_x0000_s1204" type="#_x0000_t19" style="width:139;height:115;flip:x y;left:7;mso-wrap-style:square;position:absolute;top:55" coordsize="23914,41989" adj="-4634979,6301323,2314,20389" path="wr-19286,-1211,23914,41989,9445,,,41865nfewr-19286,-1211,23914,41989,9445,,,41865l2314,20389nsxe" strokeweight="1pt">
                    <v:path o:connecttype="custom" o:connectlocs="9445,0;0,41865;2314,20389"/>
                  </v:shape>
                  <v:line id="Line 5309" o:spid="_x0000_s1205" style="flip:x y;mso-wrap-style:square;position:absolute" from="128,438" to="448,438" strokeweight="1pt"/>
                  <v:shape id="Arc 5310" o:spid="_x0000_s1206" type="#_x0000_t19" style="width:139;height:114;flip:x;mso-wrap-style:square;position:absolute;top:320" coordsize="23914,41791" adj="-4534307,6301323,2314,20191" path="wr-19286,-1409,23914,41791,9989,,,41667nfewr-19286,-1409,23914,41791,9989,,,41667l2314,20191nsxe" strokeweight="1pt">
                    <v:path o:connecttype="custom" o:connectlocs="9989,0;0,41667;2314,20191"/>
                  </v:shape>
                </v:group>
                <v:line id="Line 5311" o:spid="_x0000_s1207" style="flip:y;mso-wrap-style:square;position:absolute" from="1600,1393" to="3600,3323"/>
                <v:line id="Line 5312" o:spid="_x0000_s1208" style="flip:y;mso-wrap-style:square;position:absolute" from="1600,1087" to="4440,3770"/>
                <v:line id="Line 5313" o:spid="_x0000_s1209" style="flip:y;mso-wrap-style:square;position:absolute" from="1600,1091" to="4351,3685"/>
                <v:line id="Line 5314" o:spid="_x0000_s1210" style="mso-wrap-style:square;position:absolute" from="1598,1020" to="5620,1020"/>
                <v:line id="Line 5315" o:spid="_x0000_s1211" style="mso-wrap-style:square;position:absolute" from="1598,1084" to="5620,1084"/>
                <v:line id="Line 5316" o:spid="_x0000_s1212" style="mso-wrap-style:square;position:absolute" from="5616,1028" to="5616,1388"/>
                <v:line id="Line 5317" o:spid="_x0000_s1213" style="flip:x;mso-wrap-style:square;position:absolute" from="4140,1400" to="5613,1400"/>
                <v:group id="Group 5318" o:spid="_x0000_s1214" style="width:1128;height:1157;left:3800;position:absolute" coordsize="1128,1157">
                  <v:oval id="Oval 5319" o:spid="_x0000_s1215" style="width:549;height:549;left:290;mso-wrap-style:square;position:absolute;top:264"/>
                  <v:line id="Line 5320" o:spid="_x0000_s1216" style="mso-wrap-style:square;position:absolute" from="889,524" to="1020,524"/>
                  <v:line id="Line 5321" o:spid="_x0000_s1217" style="mso-wrap-style:square;position:absolute" from="105,540" to="235,540"/>
                  <v:line id="Line 5322" o:spid="_x0000_s1218" style="mso-wrap-style:square;position:absolute" from="105,535" to="105,1005"/>
                  <v:line id="Line 5323" o:spid="_x0000_s1219" style="mso-wrap-style:square;position:absolute" from="1020,535" to="1020,1005"/>
                  <v:shape id="Arc 5324" o:spid="_x0000_s1220" type="#_x0000_t19" style="width:343;height:654;left:386;mso-wrap-style:square;position:absolute;rotation:90;top:364" coordsize="22631,43200" adj="-6077509,5978889,1031" path="wr-20569,,22631,43200,,25,567,43195nfewr-20569,,22631,43200,,25,567,43195l1031,21600nsxe">
                    <v:path o:connecttype="custom" o:connectlocs="0,25;567,43195;1031,21600"/>
                  </v:shape>
                  <v:shape id="Arc 5325" o:spid="_x0000_s1221" type="#_x0000_t19" style="width:343;height:653;flip:y;left:391;mso-wrap-style:square;position:absolute;rotation:90;top:50" coordsize="22631,43200" adj="-6077509,5978889,1031" path="wr-20569,,22631,43200,,25,567,43195nfewr-20569,,22631,43200,,25,567,43195l1031,21600nsxe">
                    <v:path o:connecttype="custom" o:connectlocs="0,25;567,43195;1031,21600"/>
                  </v:shape>
                  <v:shape id="Arc 5326" o:spid="_x0000_s1222" type="#_x0000_t19" style="width:479;height:915;left:320;mso-wrap-style:square;position:absolute;rotation:270;top:-186" coordsize="22631,43200" adj="-6077509,6007522,1031" path="wr-20569,,22631,43200,,25,402,43191nfewr-20569,,22631,43200,,25,402,43191l1031,21600nsxe">
                    <v:path o:connecttype="custom" o:connectlocs="0,25;402,43191;1031,21600"/>
                  </v:shape>
                  <v:line id="Line 5327" o:spid="_x0000_s1223" style="flip:y;mso-wrap-style:square;position:absolute" from="209,489" to="228,505" strokeweight="0.5pt"/>
                  <v:line id="Line 5328" o:spid="_x0000_s1224" style="flip:x;mso-wrap-style:square;position:absolute" from="183,50" to="523,246" strokeweight="0.5pt"/>
                  <v:line id="Line 5329" o:spid="_x0000_s1225" style="flip:x;mso-wrap-style:square;position:absolute" from="131,38" to="654,352" strokeweight="0.5pt"/>
                  <v:line id="Line 5330" o:spid="_x0000_s1226" style="flip:x;mso-wrap-style:square;position:absolute" from="418,64" to="732,244" strokeweight="0.5pt"/>
                  <v:line id="Line 5331" o:spid="_x0000_s1227" style="flip:x;mso-wrap-style:square;position:absolute" from="105,284" to="366,434" strokeweight="0.5pt"/>
                  <v:line id="Line 5332" o:spid="_x0000_s1228" style="flip:x;mso-wrap-style:square;position:absolute" from="105,418" to="262,497" strokeweight="0.5pt"/>
                  <v:line id="Line 5333" o:spid="_x0000_s1229" style="flip:y;mso-wrap-style:square;position:absolute" from="601,105" to="785,209" strokeweight="0.5pt"/>
                  <v:line id="Line 5334" o:spid="_x0000_s1230" style="flip:y;mso-wrap-style:square;position:absolute" from="698,142" to="829,221" strokeweight="0.5pt"/>
                  <v:line id="Line 5335" o:spid="_x0000_s1231" style="flip:y;mso-wrap-style:square;position:absolute" from="754,183" to="885,261" strokeweight="0.5pt"/>
                  <v:line id="Line 5336" o:spid="_x0000_s1232" style="flip:y;mso-wrap-style:square;position:absolute" from="803,231" to="934,310" strokeweight="0.5pt"/>
                  <v:line id="Line 5337" o:spid="_x0000_s1233" style="flip:y;mso-wrap-style:square;position:absolute" from="841,284" to="971,362" strokeweight="0.5pt"/>
                  <v:line id="Line 5338" o:spid="_x0000_s1234" style="flip:y;mso-wrap-style:square;position:absolute" from="869,344" to="1000,422" strokeweight="0.5pt"/>
                  <v:line id="Line 5339" o:spid="_x0000_s1235" style="flip:y;mso-wrap-style:square;position:absolute" from="889,404" to="1020,482" strokeweight="0.5pt"/>
                  <v:line id="Line 5340" o:spid="_x0000_s1236" style="flip:y;mso-wrap-style:square;position:absolute" from="990,476" to="1012,490" strokeweight="0.5pt"/>
                  <v:line id="Line 5341" o:spid="_x0000_s1237" style="mso-wrap-style:square;position:absolute" from="105,516" to="235,516"/>
                  <v:line id="Line 5342" o:spid="_x0000_s1238" style="mso-wrap-style:square;position:absolute" from="893,501" to="1024,501"/>
                  <v:line id="Line 5343" o:spid="_x0000_s1239" style="flip:y;mso-wrap-style:square;position:absolute" from="652,796" to="1020,1005" strokeweight="0.5pt"/>
                  <v:line id="Line 5344" o:spid="_x0000_s1240" style="flip:y;mso-wrap-style:square;position:absolute" from="523,718" to="1020,1005" strokeweight="0.5pt"/>
                  <v:line id="Line 5345" o:spid="_x0000_s1241" style="flip:y;mso-wrap-style:square;position:absolute" from="392,826" to="706,1006" strokeweight="0.5pt"/>
                  <v:line id="Line 5346" o:spid="_x0000_s1242" style="flip:y;mso-wrap-style:square;position:absolute" from="758,637" to="1020,787" strokeweight="0.5pt"/>
                  <v:line id="Line 5347" o:spid="_x0000_s1243" style="flip:y;mso-wrap-style:square;position:absolute" from="863,574" to="1020,652" strokeweight="0.5pt"/>
                  <v:line id="Line 5348" o:spid="_x0000_s1244" style="flip:x;mso-wrap-style:square;position:absolute" from="314,861" to="523,1005" strokeweight="0.5pt"/>
                  <v:line id="Line 5349" o:spid="_x0000_s1245" style="flip:x;mso-wrap-style:square;position:absolute" from="183,850" to="426,1005" strokeweight="0.5pt"/>
                  <v:line id="Line 5350" o:spid="_x0000_s1246" style="flip:x;mso-wrap-style:square;position:absolute" from="105,809" to="370,979" strokeweight="0.5pt"/>
                  <v:line id="Line 5351" o:spid="_x0000_s1247" style="flip:x;mso-wrap-style:square;position:absolute" from="105,761" to="322,901" strokeweight="0.5pt"/>
                  <v:line id="Line 5352" o:spid="_x0000_s1248" style="flip:x;mso-wrap-style:square;position:absolute" from="105,708" to="284,822" strokeweight="0.5pt"/>
                  <v:line id="Line 5353" o:spid="_x0000_s1249" style="flip:x;mso-wrap-style:square;position:absolute" from="105,648" to="255,744" strokeweight="0.5pt"/>
                  <v:line id="Line 5354" o:spid="_x0000_s1250" style="flip:x;mso-wrap-style:square;position:absolute" from="105,588" to="235,667" strokeweight="0.5pt"/>
                  <v:line id="Line 5355" o:spid="_x0000_s1251" style="flip:x;mso-wrap-style:square;position:absolute" from="109,550" to="187,603" strokeweight="0.5pt"/>
                  <v:line id="Line 5356" o:spid="_x0000_s1252" style="flip:y;mso-wrap-style:square;position:absolute" from="893,527" to="998,579" strokeweight="0.5pt"/>
                  <v:line id="Line 5357" o:spid="_x0000_s1253" style="flip:y;mso-wrap-style:square;position:absolute" from="811,874" to="1020,1005" strokeweight="0.5pt"/>
                  <v:line id="Line 5358" o:spid="_x0000_s1254" style="flip:y;mso-wrap-style:square;position:absolute" from="941,953" to="1020,1005" strokeweight="0.5pt"/>
                  <v:shape id="Arc 5359" o:spid="_x0000_s1255" type="#_x0000_t19" style="width:528;height:1009;left:294;mso-wrap-style:square;position:absolute;rotation:270;top:-240" coordsize="22631,43200" adj="-6077509,5978889,1031" path="wr-20569,,22631,43200,,25,567,43195nfewr-20569,,22631,43200,,25,567,43195l1031,21600nsxe" strokeweight="1pt">
                    <v:path o:connecttype="custom" o:connectlocs="0,25;567,43195;1031,21600"/>
                  </v:shape>
                  <v:line id="Line 5360" o:spid="_x0000_s1256" style="mso-wrap-style:square;position:absolute" from="63,482" to="63,1020" strokeweight="1pt"/>
                  <v:line id="Line 5361" o:spid="_x0000_s1257" style="mso-wrap-style:square;position:absolute" from="1062,493" to="1062,1016" strokeweight="1pt"/>
                  <v:group id="Group 5362" o:spid="_x0000_s1258" style="width:131;height:74;left:997;position:absolute;top:1083" coordsize="131,74">
                    <v:line id="Line 5363" o:spid="_x0000_s1259" style="mso-wrap-style:square;position:absolute" from="63,0" to="63,74" strokeweight="1pt"/>
                    <v:line id="Line 5364" o:spid="_x0000_s1260" style="mso-wrap-style:square;position:absolute" from="0,33" to="131,33" strokeweight="1.5pt"/>
                  </v:group>
                  <v:shape id="FreeForm 5365" o:spid="_x0000_s1261" style="width:421;height:398;left:341;mso-wrap-style:square;position:absolute;top:299;v-text-anchor:top" coordsize="322,304" path="m,304c14,284,42,201,84,181c126,161,216,192,255,181c294,170,314,148,318,118,322,88,287,25,279,e" filled="f" strokeweight="0.25pt">
                    <v:path arrowok="t"/>
                  </v:shape>
                  <v:group id="Group 5366" o:spid="_x0000_s1262" style="width:131;height:74;position:absolute;top:1080" coordsize="131,74">
                    <v:line id="Line 5367" o:spid="_x0000_s1263" style="mso-wrap-style:square;position:absolute" from="63,0" to="63,74" strokeweight="1pt"/>
                    <v:line id="Line 5368" o:spid="_x0000_s1264" style="mso-wrap-style:square;position:absolute" from="0,33" to="131,33" strokeweight="1.5pt"/>
                  </v:group>
                </v:group>
                <v:line id="Line 5369" o:spid="_x0000_s1265" style="mso-wrap-style:square;position:absolute" from="1600,1396" to="4020,1398"/>
                <v:group id="Group 5370" o:spid="_x0000_s1266" style="width:1080;height:1082;left:2211;position:absolute;top:72" coordsize="1080,1082">
                  <v:oval id="Oval 5371" o:spid="_x0000_s1267" style="width:517;height:517;left:282;mso-wrap-style:square;position:absolute;top:249"/>
                  <v:line id="Line 5372" o:spid="_x0000_s1268" style="mso-wrap-style:square;position:absolute" from="846,494" to="969,494"/>
                  <v:line id="Line 5373" o:spid="_x0000_s1269" style="mso-wrap-style:square;position:absolute" from="107,509" to="231,509"/>
                  <v:line id="Line 5374" o:spid="_x0000_s1270" style="mso-wrap-style:square;position:absolute" from="107,504" to="107,947"/>
                  <v:line id="Line 5375" o:spid="_x0000_s1271" style="mso-wrap-style:square;position:absolute" from="969,504" to="969,947"/>
                  <v:shape id="Arc 5376" o:spid="_x0000_s1272" type="#_x0000_t19" style="width:322;height:615;left:372;mso-wrap-style:square;position:absolute;rotation:90;top:342" coordsize="22631,43200" adj="-6077509,5978889,1031" path="wr-20569,,22631,43200,,25,567,43195nfewr-20569,,22631,43200,,25,567,43195l1031,21600nsxe">
                    <v:path o:connecttype="custom" o:connectlocs="0,25;567,43195;1031,21600"/>
                  </v:shape>
                  <v:shape id="Arc 5377" o:spid="_x0000_s1273" type="#_x0000_t19" style="width:323;height:615;flip:y;left:377;mso-wrap-style:square;position:absolute;rotation:90;top:47" coordsize="22631,43200" adj="-6077509,5978889,1031" path="wr-20569,,22631,43200,,25,567,43195nfewr-20569,,22631,43200,,25,567,43195l1031,21600nsxe">
                    <v:path o:connecttype="custom" o:connectlocs="0,25;567,43195;1031,21600"/>
                  </v:shape>
                  <v:shape id="Arc 5378" o:spid="_x0000_s1274" type="#_x0000_t19" style="width:452;height:862;left:315;mso-wrap-style:square;position:absolute;rotation:270;top:-171" coordsize="22631,43200" adj="-6077509,6007522,1031" path="wr-20569,,22631,43200,,25,402,43191nfewr-20569,,22631,43200,,25,402,43191l1031,21600nsxe">
                    <v:path o:connecttype="custom" o:connectlocs="0,25;402,43191;1031,21600"/>
                  </v:shape>
                  <v:line id="Line 5379" o:spid="_x0000_s1275" style="flip:y;mso-wrap-style:square;position:absolute" from="206,461" to="223,475" strokeweight="0.5pt"/>
                  <v:line id="Line 5380" o:spid="_x0000_s1276" style="flip:x;mso-wrap-style:square;position:absolute" from="181,47" to="501,231" strokeweight="0.5pt"/>
                  <v:line id="Line 5381" o:spid="_x0000_s1277" style="flip:x;mso-wrap-style:square;position:absolute" from="132,36" to="625,331" strokeweight="0.5pt"/>
                  <v:line id="Line 5382" o:spid="_x0000_s1278" style="flip:x;mso-wrap-style:square;position:absolute" from="403,60" to="698,230" strokeweight="0.5pt"/>
                  <v:line id="Line 5383" o:spid="_x0000_s1279" style="flip:x;mso-wrap-style:square;position:absolute" from="107,267" to="354,409" strokeweight="0.5pt"/>
                  <v:line id="Line 5384" o:spid="_x0000_s1280" style="flip:x;mso-wrap-style:square;position:absolute" from="107,394" to="255,468" strokeweight="0.5pt"/>
                  <v:line id="Line 5385" o:spid="_x0000_s1281" style="flip:y;mso-wrap-style:square;position:absolute" from="575,99" to="748,197" strokeweight="0.5pt"/>
                  <v:line id="Line 5386" o:spid="_x0000_s1282" style="flip:y;mso-wrap-style:square;position:absolute" from="666,134" to="790,208" strokeweight="0.5pt"/>
                  <v:line id="Line 5387" o:spid="_x0000_s1283" style="flip:y;mso-wrap-style:square;position:absolute" from="719,172" to="843,246" strokeweight="0.5pt"/>
                  <v:line id="Line 5388" o:spid="_x0000_s1284" style="flip:y;mso-wrap-style:square;position:absolute" from="765,218" to="888,292" strokeweight="0.5pt"/>
                  <v:line id="Line 5389" o:spid="_x0000_s1285" style="flip:y;mso-wrap-style:square;position:absolute" from="801,267" to="924,341" strokeweight="0.5pt"/>
                  <v:line id="Line 5390" o:spid="_x0000_s1286" style="flip:y;mso-wrap-style:square;position:absolute" from="828,324" to="951,398" strokeweight="0.5pt"/>
                  <v:line id="Line 5391" o:spid="_x0000_s1287" style="flip:y;mso-wrap-style:square;position:absolute" from="846,380" to="969,454" strokeweight="0.5pt"/>
                  <v:line id="Line 5392" o:spid="_x0000_s1288" style="flip:y;mso-wrap-style:square;position:absolute" from="941,448" to="962,462" strokeweight="0.5pt"/>
                  <v:line id="Line 5393" o:spid="_x0000_s1289" style="mso-wrap-style:square;position:absolute" from="107,486" to="231,486"/>
                  <v:line id="Line 5394" o:spid="_x0000_s1290" style="mso-wrap-style:square;position:absolute" from="850,472" to="973,472"/>
                  <v:line id="Line 5395" o:spid="_x0000_s1291" style="flip:y;mso-wrap-style:square;position:absolute" from="623,750" to="969,947" strokeweight="0.5pt"/>
                  <v:line id="Line 5396" o:spid="_x0000_s1292" style="flip:y;mso-wrap-style:square;position:absolute" from="501,676" to="969,947" strokeweight="0.5pt"/>
                  <v:line id="Line 5397" o:spid="_x0000_s1293" style="flip:y;mso-wrap-style:square;position:absolute" from="378,778" to="674,948" strokeweight="0.5pt"/>
                  <v:line id="Line 5398" o:spid="_x0000_s1294" style="flip:y;mso-wrap-style:square;position:absolute" from="723,600" to="969,741" strokeweight="0.5pt"/>
                  <v:line id="Line 5399" o:spid="_x0000_s1295" style="flip:y;mso-wrap-style:square;position:absolute" from="822,541" to="969,614" strokeweight="0.5pt"/>
                  <v:line id="Line 5400" o:spid="_x0000_s1296" style="flip:x;mso-wrap-style:square;position:absolute" from="304,811" to="501,947" strokeweight="0.5pt"/>
                  <v:line id="Line 5401" o:spid="_x0000_s1297" style="flip:x;mso-wrap-style:square;position:absolute" from="181,800" to="410,947" strokeweight="0.5pt"/>
                  <v:line id="Line 5402" o:spid="_x0000_s1298" style="flip:x;mso-wrap-style:square;position:absolute" from="107,762" to="357,922" strokeweight="0.5pt"/>
                  <v:line id="Line 5403" o:spid="_x0000_s1299" style="flip:x;mso-wrap-style:square;position:absolute" from="107,717" to="312,848" strokeweight="0.5pt"/>
                  <v:line id="Line 5404" o:spid="_x0000_s1300" style="flip:x;mso-wrap-style:square;position:absolute" from="107,667" to="276,775" strokeweight="0.5pt"/>
                  <v:line id="Line 5405" o:spid="_x0000_s1301" style="flip:x;mso-wrap-style:square;position:absolute" from="107,611" to="249,701" strokeweight="0.5pt"/>
                  <v:line id="Line 5406" o:spid="_x0000_s1302" style="flip:x;mso-wrap-style:square;position:absolute" from="107,554" to="231,628" strokeweight="0.5pt"/>
                  <v:line id="Line 5407" o:spid="_x0000_s1303" style="flip:x;mso-wrap-style:square;position:absolute" from="111,518" to="185,568" strokeweight="0.5pt"/>
                  <v:line id="Line 5408" o:spid="_x0000_s1304" style="flip:y;mso-wrap-style:square;position:absolute" from="850,496" to="948,545" strokeweight="0.5pt"/>
                  <v:line id="Line 5409" o:spid="_x0000_s1305" style="flip:y;mso-wrap-style:square;position:absolute" from="772,824" to="969,947" strokeweight="0.5pt"/>
                  <v:line id="Line 5410" o:spid="_x0000_s1306" style="flip:y;mso-wrap-style:square;position:absolute" from="895,898" to="969,947" strokeweight="0.5pt"/>
                  <v:shape id="Arc 5411" o:spid="_x0000_s1307" type="#_x0000_t19" style="width:497;height:951;left:285;mso-wrap-style:square;position:absolute;rotation:270;top:-227" coordsize="22631,43200" adj="-6077509,5978889,1031" path="wr-20569,,22631,43200,,25,567,43195nfewr-20569,,22631,43200,,25,567,43195l1031,21600nsxe" strokeweight="1pt">
                    <v:path o:connecttype="custom" o:connectlocs="0,25;567,43195;1031,21600"/>
                  </v:shape>
                  <v:line id="Line 5412" o:spid="_x0000_s1308" style="mso-wrap-style:square;position:absolute" from="62,454" to="62,947" strokeweight="1pt"/>
                  <v:line id="Line 5413" o:spid="_x0000_s1309" style="mso-wrap-style:square;position:absolute" from="1015,464" to="1015,957" strokeweight="1pt"/>
                  <v:shape id="FreeForm 5414" o:spid="_x0000_s1310" style="width:397;height:374;left:330;mso-wrap-style:square;position:absolute;top:282;v-text-anchor:top" coordsize="322,304" path="m,304c14,284,42,201,84,181c126,161,216,192,255,181c294,170,314,148,318,118,322,88,287,25,279,e" filled="f" strokeweight="0.25pt">
                    <v:path arrowok="t"/>
                  </v:shape>
                  <v:group id="Group 5415" o:spid="_x0000_s1311" style="width:131;height:74;left:949;position:absolute;top:1008" coordsize="131,74">
                    <v:line id="Line 5416" o:spid="_x0000_s1312" style="mso-wrap-style:square;position:absolute" from="63,0" to="63,74" strokeweight="1pt"/>
                    <v:line id="Line 5417" o:spid="_x0000_s1313" style="mso-wrap-style:square;position:absolute" from="0,33" to="131,33" strokeweight="1.5pt"/>
                  </v:group>
                  <v:group id="Group 5418" o:spid="_x0000_s1314" style="width:131;height:74;position:absolute;top:1008" coordsize="131,74">
                    <v:line id="Line 5419" o:spid="_x0000_s1315" style="mso-wrap-style:square;position:absolute" from="63,0" to="63,74" strokeweight="1pt"/>
                    <v:line id="Line 5420" o:spid="_x0000_s1316" style="mso-wrap-style:square;position:absolute" from="0,33" to="131,33" strokeweight="1.5pt"/>
                  </v:group>
                </v:group>
              </v:group>
              <v:line id="Line 5421" o:spid="_x0000_s1317" style="flip:y;mso-wrap-style:square;position:absolute" from="3060,140" to="3780,920"/>
              <v:line id="Line 5422" o:spid="_x0000_s1318" style="flip:y;mso-wrap-style:square;position:absolute" from="3340,540" to="3760,1040"/>
              <v:line id="Line 5423" o:spid="_x0000_s1319" style="flip:y;mso-wrap-style:square;position:absolute" from="3440,860" to="3760,1240"/>
              <v:line id="Line 5424" o:spid="_x0000_s1320" style="flip:y;mso-wrap-style:square;position:absolute" from="3500,1200" to="3760,1500"/>
              <v:group id="Group 5425" o:spid="_x0000_s1321" style="width:200;height:1080;left:3760;position:absolute;top:140" coordsize="890,1080">
                <v:line id="Line 5426" o:spid="_x0000_s1322" style="mso-wrap-style:square;position:absolute" from="0,0" to="880,0"/>
                <v:line id="Line 5427" o:spid="_x0000_s1323" style="mso-wrap-style:square;position:absolute" from="5,420" to="885,420"/>
                <v:line id="Line 5428" o:spid="_x0000_s1324" style="mso-wrap-style:square;position:absolute" from="10,720" to="890,720"/>
                <v:line id="Line 5429" o:spid="_x0000_s1325" style="mso-wrap-style:square;position:absolute" from="10,1080" to="890,1080"/>
              </v:group>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AutoShape 5430" o:spid="_x0000_s1326" type="#_x0000_t136" style="width:90;height:193;left:3985;mso-wrap-style:square;position:absolute" fillcolor="black">
                <v:shadow color="#868686"/>
                <v:textpath style="font-family:宋体;font-size:8pt" trim="t" string="1"/>
              </v:shape>
              <v:shape id="AutoShape 5431" o:spid="_x0000_s1327" type="#_x0000_t136" style="width:90;height:193;left:3985;mso-wrap-style:square;position:absolute;top:420" fillcolor="black">
                <v:shadow color="#868686"/>
                <v:textpath style="font-family:宋体;font-size:8pt" trim="t" string="2"/>
              </v:shape>
              <v:shape id="AutoShape 5432" o:spid="_x0000_s1328" type="#_x0000_t136" style="width:90;height:193;left:3985;mso-wrap-style:square;position:absolute;top:740" fillcolor="black">
                <v:shadow color="#868686"/>
                <v:textpath style="font-family:宋体;font-size:8pt" trim="t" string="3"/>
              </v:shape>
              <v:shape id="AutoShape 5433" o:spid="_x0000_s1329" type="#_x0000_t136" style="width:90;height:193;left:3985;mso-wrap-style:square;position:absolute;top:1060" fillcolor="black">
                <v:shadow color="#868686"/>
                <v:textpath style="font-family:宋体;font-size:8pt" trim="t" string="4"/>
              </v:shape>
            </v:group>
            <v:shape id="Text Box 5434" o:spid="_x0000_s1330" type="#_x0000_t202" style="width:4360;height:740;left:1720;mso-wrap-style:square;position:absolute;top:2860" filled="f" stroked="f">
              <v:textbox>
                <w:txbxContent>
                  <w:p w:rsidR="001F5C55">
                    <w:pPr>
                      <w:pStyle w:val="Normal0"/>
                      <w:spacing w:before="156" w:after="156"/>
                      <w:jc w:val="center"/>
                      <w:rPr>
                        <w:sz w:val="24"/>
                      </w:rPr>
                    </w:pPr>
                    <w:r>
                      <w:rPr>
                        <w:sz w:val="24"/>
                      </w:rPr>
                      <w:t xml:space="preserve">1 </w:t>
                    </w:r>
                    <w:r>
                      <w:rPr>
                        <w:rFonts w:hint="eastAsia"/>
                        <w:sz w:val="24"/>
                      </w:rPr>
                      <w:t>管道</w:t>
                    </w:r>
                    <w:r>
                      <w:rPr>
                        <w:sz w:val="24"/>
                      </w:rPr>
                      <w:t xml:space="preserve">  2 </w:t>
                    </w:r>
                    <w:r>
                      <w:rPr>
                        <w:rFonts w:hint="eastAsia"/>
                        <w:sz w:val="24"/>
                      </w:rPr>
                      <w:t>木托</w:t>
                    </w:r>
                    <w:r>
                      <w:rPr>
                        <w:sz w:val="24"/>
                      </w:rPr>
                      <w:t xml:space="preserve">  3 U</w:t>
                    </w:r>
                    <w:r>
                      <w:rPr>
                        <w:rFonts w:hint="eastAsia"/>
                        <w:sz w:val="24"/>
                      </w:rPr>
                      <w:t>型管卡</w:t>
                    </w:r>
                    <w:r>
                      <w:rPr>
                        <w:sz w:val="24"/>
                      </w:rPr>
                      <w:t xml:space="preserve"> 4</w:t>
                    </w:r>
                    <w:r>
                      <w:rPr>
                        <w:rFonts w:hint="eastAsia"/>
                        <w:sz w:val="24"/>
                      </w:rPr>
                      <w:t>支架</w:t>
                    </w:r>
                  </w:p>
                  <w:p w:rsidR="001F5C55">
                    <w:pPr>
                      <w:pStyle w:val="Normal0"/>
                      <w:spacing w:before="156" w:after="156"/>
                    </w:pPr>
                  </w:p>
                </w:txbxContent>
              </v:textbox>
            </v:shape>
          </v:group>
        </w:pict>
      </w:r>
    </w:p>
    <w:p w:rsidR="001F5C55">
      <w:pPr>
        <w:pStyle w:val="2"/>
        <w:keepNext w:val="0"/>
        <w:keepLines w:val="0"/>
        <w:spacing w:before="0" w:after="0" w:line="360" w:lineRule="auto"/>
        <w:outlineLvl w:val="9"/>
        <w:rPr>
          <w:rFonts w:ascii="宋体" w:hAnsi="宋体"/>
          <w:bCs w:val="0"/>
          <w:szCs w:val="24"/>
        </w:rPr>
      </w:pPr>
    </w:p>
    <w:p w:rsidR="001F5C55">
      <w:pPr>
        <w:pStyle w:val="2"/>
        <w:keepNext w:val="0"/>
        <w:keepLines w:val="0"/>
        <w:spacing w:before="0" w:after="0" w:line="360" w:lineRule="auto"/>
        <w:outlineLvl w:val="9"/>
        <w:rPr>
          <w:rFonts w:ascii="宋体" w:hAnsi="宋体"/>
          <w:bCs w:val="0"/>
          <w:szCs w:val="24"/>
        </w:rPr>
        <w:sectPr>
          <w:type w:val="nextPage"/>
          <w:pgSz w:w="11906" w:h="16838"/>
          <w:pgMar w:top="1089" w:right="1418" w:bottom="1247" w:left="1400" w:header="851" w:footer="992" w:gutter="0"/>
          <w:pgNumType w:start="25"/>
          <w:cols w:space="708"/>
          <w:titlePg w:val="0"/>
          <w:docGrid w:type="linesAndChars" w:linePitch="312"/>
        </w:sectPr>
      </w:pPr>
    </w:p>
    <w:p w:rsidR="001F5C55">
      <w:pPr>
        <w:pStyle w:val="2"/>
        <w:keepNext w:val="0"/>
        <w:keepLines w:val="0"/>
        <w:spacing w:before="0" w:after="0" w:line="360" w:lineRule="auto"/>
        <w:outlineLvl w:val="9"/>
        <w:rPr>
          <w:rFonts w:ascii="宋体" w:hAnsi="宋体"/>
          <w:bCs w:val="0"/>
          <w:szCs w:val="24"/>
        </w:rPr>
      </w:pPr>
    </w:p>
    <w:p w:rsidR="001F5C55">
      <w:pPr>
        <w:pStyle w:val="Normal0"/>
        <w:spacing w:line="360" w:lineRule="auto"/>
        <w:rPr>
          <w:rFonts w:ascii="宋体" w:hAnsi="宋体"/>
          <w:sz w:val="24"/>
        </w:rPr>
      </w:pPr>
    </w:p>
    <w:p w:rsidR="001F5C55">
      <w:pPr>
        <w:pStyle w:val="Normal0"/>
        <w:spacing w:line="360" w:lineRule="auto"/>
        <w:rPr>
          <w:rFonts w:ascii="宋体" w:hAnsi="宋体"/>
          <w:sz w:val="24"/>
        </w:rPr>
      </w:pPr>
    </w:p>
    <w:p w:rsidR="001F5C55">
      <w:pPr>
        <w:pStyle w:val="Normal0"/>
        <w:spacing w:line="360" w:lineRule="auto"/>
        <w:rPr>
          <w:rFonts w:ascii="宋体" w:hAnsi="宋体"/>
          <w:sz w:val="24"/>
        </w:rPr>
      </w:pPr>
    </w:p>
    <w:p w:rsidR="001F5C55">
      <w:pPr>
        <w:pStyle w:val="Normal0"/>
        <w:spacing w:line="360" w:lineRule="auto"/>
        <w:jc w:val="center"/>
        <w:rPr>
          <w:rFonts w:ascii="宋体" w:hAnsi="宋体"/>
          <w:b/>
          <w:bCs/>
          <w:sz w:val="24"/>
          <w:u w:val="single"/>
        </w:rPr>
      </w:pPr>
    </w:p>
    <w:p w:rsidR="001F5C55">
      <w:pPr>
        <w:pStyle w:val="Normal0"/>
        <w:spacing w:line="360" w:lineRule="auto"/>
        <w:jc w:val="center"/>
        <w:rPr>
          <w:rFonts w:ascii="宋体" w:hAnsi="宋体"/>
          <w:b/>
          <w:bCs/>
          <w:sz w:val="24"/>
          <w:u w:val="single"/>
        </w:rPr>
      </w:pPr>
    </w:p>
    <w:p w:rsidR="001F5C55">
      <w:pPr>
        <w:pStyle w:val="Normal0"/>
        <w:spacing w:line="360" w:lineRule="auto"/>
        <w:jc w:val="center"/>
        <w:rPr>
          <w:rFonts w:ascii="宋体" w:hAnsi="宋体"/>
          <w:b/>
          <w:bCs/>
          <w:sz w:val="24"/>
          <w:u w:val="single"/>
        </w:rPr>
      </w:pPr>
      <w:r>
        <w:rPr>
          <w:rFonts w:ascii="宋体" w:hAnsi="宋体" w:hint="eastAsia"/>
          <w:b/>
          <w:bCs/>
          <w:sz w:val="24"/>
          <w:u w:val="single"/>
        </w:rPr>
        <w:t xml:space="preserve">  </w:t>
      </w:r>
      <w:r>
        <w:rPr>
          <w:rFonts w:ascii="宋体" w:hAnsi="宋体" w:hint="eastAsia"/>
          <w:b/>
          <w:bCs/>
          <w:sz w:val="24"/>
          <w:u w:val="single"/>
        </w:rPr>
        <w:t>支架示意图</w:t>
      </w:r>
      <w:r>
        <w:rPr>
          <w:rFonts w:ascii="宋体" w:hAnsi="宋体" w:hint="eastAsia"/>
          <w:b/>
          <w:bCs/>
          <w:sz w:val="24"/>
          <w:u w:val="single"/>
        </w:rPr>
        <w:t xml:space="preserve">  </w:t>
      </w:r>
    </w:p>
    <w:p w:rsidR="001F5C55">
      <w:pPr>
        <w:pStyle w:val="Normal0"/>
        <w:spacing w:line="360" w:lineRule="auto"/>
        <w:rPr>
          <w:rFonts w:ascii="宋体" w:hAnsi="宋体"/>
          <w:b/>
          <w:bCs/>
          <w:sz w:val="24"/>
        </w:rPr>
      </w:pPr>
    </w:p>
    <w:p w:rsidR="001F5C55">
      <w:pPr>
        <w:pStyle w:val="Normal0"/>
        <w:spacing w:line="360" w:lineRule="auto"/>
        <w:jc w:val="center"/>
        <w:rPr>
          <w:rFonts w:ascii="宋体" w:hAnsi="宋体"/>
          <w:sz w:val="24"/>
        </w:rPr>
      </w:pPr>
      <w:r>
        <w:rPr>
          <w:rFonts w:ascii="宋体" w:hAnsi="宋体"/>
          <w:sz w:val="24"/>
        </w:rPr>
        <w:pict>
          <v:group id="Group 5435" o:spid="_x0000_s1331" style="width:324pt;height:156pt;margin-top:11.35pt;margin-left:36pt;position:absolute;z-index:251685888" coordsize="6440,2900">
            <v:group id="Group 5436" o:spid="_x0000_s1332" style="width:6440;height:1812;position:absolute" coordsize="4620,1300">
              <v:group id="Group 5437" o:spid="_x0000_s1333" style="width:757;height:899;position:absolute" coordsize="757,899">
                <v:oval id="Oval 5438" o:spid="_x0000_s1334" style="width:757;height:757;mso-wrap-style:square;position:absolute">
                  <v:stroke dashstyle="longDashDotDot"/>
                </v:oval>
                <v:oval id="Oval 5439" o:spid="_x0000_s1335" style="width:475;height:474;left:140;mso-wrap-style:square;position:absolute;top:147">
                  <v:stroke dashstyle="longDashDotDot"/>
                </v:oval>
                <v:oval id="Oval 5440" o:spid="_x0000_s1336" style="width:407;height:407;left:174;mso-wrap-style:square;position:absolute;top:185">
                  <v:stroke dashstyle="longDashDotDot"/>
                </v:oval>
                <v:group id="Group 5441" o:spid="_x0000_s1337" style="width:455;height:372;left:147;position:absolute;top:290" coordsize="1048,835">
                  <v:shape id="Arc 5442" o:spid="_x0000_s1338" type="#_x0000_t19" style="width:767;height:960;left:126;mso-wrap-style:square;position:absolute;rotation:5577649fd;top:-96" adj="-2737969,3319036,,14391" path="wr-21600,-7209,21600,35991,16108,,13697,31093nfewr-21600,-7209,21600,35991,16108,,13697,31093l,14391nsxe" strokeweight="0.5pt">
                    <v:path o:connecttype="custom" o:connectlocs="16108,0;13697,31093;0,14391"/>
                  </v:shape>
                  <v:shape id="Arc 5443" o:spid="_x0000_s1339" type="#_x0000_t19" style="width:740;height:1034;left:147;mso-wrap-style:square;position:absolute;rotation:5438406fd;top:-52" adj="-2792260,3653223,,14622" path="wr-21600,-6978,21600,36222,15898,,12159,32475nfewr-21600,-6978,21600,36222,15898,,12159,32475l,14622nsxe" strokeweight="0.5pt">
                    <v:path o:connecttype="custom" o:connectlocs="15898,0;12159,32475;0,14622"/>
                  </v:shape>
                  <v:line id="Line 5444" o:spid="_x0000_s1340" style="flip:x;mso-wrap-style:square;position:absolute" from="5,532" to="45,572" strokeweight="0.5pt"/>
                  <v:line id="Line 5445" o:spid="_x0000_s1341" style="mso-wrap-style:square;position:absolute" from="1008,532" to="1048,572" strokeweight="0.5pt"/>
                </v:group>
                <v:line id="Line 5446" o:spid="_x0000_s1342" style="mso-wrap-style:square;position:absolute" from="187,588" to="187,897"/>
                <v:line id="Line 5447" o:spid="_x0000_s1343" style="mso-wrap-style:square;position:absolute" from="205,601" to="205,878"/>
                <v:line id="Line 5448" o:spid="_x0000_s1344" style="flip:x;mso-wrap-style:square;position:absolute" from="568,588" to="568,897"/>
                <v:line id="Line 5449" o:spid="_x0000_s1345" style="flip:x;mso-wrap-style:square;position:absolute" from="550,601" to="550,878"/>
                <v:line id="Line 5450" o:spid="_x0000_s1346" style="mso-wrap-style:square;position:absolute;rotation:270" from="377,709" to="377,1089"/>
                <v:line id="Line 5451" o:spid="_x0000_s1347" style="mso-wrap-style:square;position:absolute;rotation:270" from="377,705" to="377,1049"/>
              </v:group>
              <v:line id="Line 5452" o:spid="_x0000_s1348" style="mso-wrap-style:square;position:absolute" from="1132,392" to="4620,392">
                <v:stroke dashstyle="longDashDot"/>
              </v:line>
              <v:group id="Group 5453" o:spid="_x0000_s1349" style="width:2940;height:900;left:1320;position:absolute" coordsize="2940,900">
                <v:rect id="Rectangle 5454" o:spid="_x0000_s1350" style="width:1880;height:300;left:548;mso-wrap-style:square;position:absolute;top:600"/>
                <v:group id="Group 5455" o:spid="_x0000_s1351" style="width:2940;height:760;position:absolute" coordsize="4136,760">
                  <v:group id="Group 5456" o:spid="_x0000_s1352" style="width:2080;height:760;position:absolute" coordsize="2080,760">
                    <v:group id="Group 5457" o:spid="_x0000_s1353" style="width:2016;height:469;left:64;position:absolute;top:151" coordsize="3520,469">
                      <v:line id="Line 5458" o:spid="_x0000_s1354" style="mso-wrap-style:square;position:absolute" from="0,0" to="3500,0">
                        <v:stroke dashstyle="longDashDotDot"/>
                      </v:line>
                      <v:line id="Line 5459" o:spid="_x0000_s1355" style="mso-wrap-style:square;position:absolute" from="0,469" to="3520,469">
                        <v:stroke dashstyle="longDashDotDot"/>
                      </v:line>
                    </v:group>
                    <v:group id="Group 5460" o:spid="_x0000_s1356" style="width:1784;height:757;left:296;position:absolute" coordsize="3540,757">
                      <v:line id="Line 5461" o:spid="_x0000_s1357" style="mso-wrap-style:square;position:absolute" from="0,0" to="3540,0">
                        <v:stroke dashstyle="longDashDotDot"/>
                      </v:line>
                      <v:line id="Line 5462" o:spid="_x0000_s1358" style="mso-wrap-style:square;position:absolute" from="0,757" to="3500,757">
                        <v:stroke dashstyle="longDashDotDot"/>
                      </v:line>
                    </v:group>
                    <v:shape id="FreeForm 5463" o:spid="_x0000_s1359" style="width:194;height:760;left:213;mso-wrap-style:square;position:absolute;v-text-anchor:top" coordsize="194,760" path="m67,c33,68,,137,7,200c14,263,77,317,107,380c137,443,194,517,187,580,180,643,87,730,67,760e" filled="f">
                      <v:stroke dashstyle="longDashDotDot"/>
                      <v:path arrowok="t"/>
                    </v:shape>
                    <v:shape id="FreeForm 5464" o:spid="_x0000_s1360" style="width:120;height:480;mso-wrap-style:square;position:absolute;top:140;v-text-anchor:top" coordsize="120,480" path="m60,c30,40,,80,,120c,160,40,197,60,240c80,283,120,340,120,380c120,420,70,463,60,480e" filled="f">
                      <v:stroke dashstyle="longDashDotDot"/>
                      <v:path arrowok="t"/>
                    </v:shape>
                    <v:shape id="FreeForm 5465" o:spid="_x0000_s1361" style="width:63;height:235;mso-wrap-style:square;position:absolute;top:380;v-text-anchor:top" coordsize="63,235" path="m60,c31,40,,81,,120c,159,50,211,63,235e" filled="f">
                      <v:stroke dashstyle="longDashDotDot"/>
                      <v:path arrowok="t"/>
                    </v:shape>
                    <v:shape id="FreeForm 5466" o:spid="_x0000_s1362" style="width:47;height:130;left:233;mso-wrap-style:square;position:absolute;top:620;v-text-anchor:top" coordsize="47,130" path="m7,c5,38,,78,7,100c14,122,39,124,47,130e" filled="f">
                      <v:stroke dashstyle="longDashDotDot"/>
                      <v:path arrowok="t"/>
                    </v:shape>
                  </v:group>
                  <v:group id="Group 5467" o:spid="_x0000_s1363" style="width:2080;height:760;flip:x;left:2056;position:absolute" coordsize="2080,760">
                    <v:group id="Group 5468" o:spid="_x0000_s1364" style="width:2016;height:469;left:64;position:absolute;top:151" coordsize="3520,469">
                      <v:line id="Line 5469" o:spid="_x0000_s1365" style="mso-wrap-style:square;position:absolute" from="0,0" to="3500,0">
                        <v:stroke dashstyle="longDashDotDot"/>
                      </v:line>
                      <v:line id="Line 5470" o:spid="_x0000_s1366" style="mso-wrap-style:square;position:absolute" from="0,469" to="3520,469">
                        <v:stroke dashstyle="longDashDotDot"/>
                      </v:line>
                    </v:group>
                    <v:group id="Group 5471" o:spid="_x0000_s1367" style="width:1784;height:757;left:296;position:absolute" coordsize="3540,757">
                      <v:line id="Line 5472" o:spid="_x0000_s1368" style="mso-wrap-style:square;position:absolute" from="0,0" to="3540,0">
                        <v:stroke dashstyle="longDashDotDot"/>
                      </v:line>
                      <v:line id="Line 5473" o:spid="_x0000_s1369" style="mso-wrap-style:square;position:absolute" from="0,757" to="3500,757">
                        <v:stroke dashstyle="longDashDotDot"/>
                      </v:line>
                    </v:group>
                    <v:shape id="FreeForm 5474" o:spid="_x0000_s1370" style="width:194;height:760;left:213;mso-wrap-style:square;position:absolute;v-text-anchor:top" coordsize="194,760" path="m67,c33,68,,137,7,200c14,263,77,317,107,380c137,443,194,517,187,580,180,643,87,730,67,760e" filled="f">
                      <v:stroke dashstyle="longDashDotDot"/>
                      <v:path arrowok="t"/>
                    </v:shape>
                    <v:shape id="FreeForm 5475" o:spid="_x0000_s1371" style="width:120;height:480;mso-wrap-style:square;position:absolute;top:140;v-text-anchor:top" coordsize="120,480" path="m60,c30,40,,80,,120c,160,40,197,60,240c80,283,120,340,120,380c120,420,70,463,60,480e" filled="f">
                      <v:stroke dashstyle="longDashDotDot"/>
                      <v:path arrowok="t"/>
                    </v:shape>
                    <v:shape id="FreeForm 5476" o:spid="_x0000_s1372" style="width:63;height:235;mso-wrap-style:square;position:absolute;top:380;v-text-anchor:top" coordsize="63,235" path="m60,c31,40,,81,,120c,159,50,211,63,235e" filled="f">
                      <v:stroke dashstyle="longDashDotDot"/>
                      <v:path arrowok="t"/>
                    </v:shape>
                    <v:shape id="FreeForm 5477" o:spid="_x0000_s1373" style="width:47;height:130;left:233;mso-wrap-style:square;position:absolute;top:620;v-text-anchor:top" coordsize="47,130" path="m7,c5,38,,78,7,100c14,122,39,124,47,130e" filled="f">
                      <v:stroke dashstyle="longDashDotDot"/>
                      <v:path arrowok="t"/>
                    </v:shape>
                  </v:group>
                </v:group>
                <v:rect id="Rectangle 5478" o:spid="_x0000_s1374" style="width:220;height:60;left:548;mso-wrap-style:square;position:absolute;top:540"/>
                <v:rect id="Rectangle 5479" o:spid="_x0000_s1375" style="width:220;height:60;left:2204;mso-wrap-style:square;position:absolute;top:540"/>
                <v:line id="Line 5480" o:spid="_x0000_s1376" style="mso-wrap-style:square;position:absolute" from="543,866" to="2423,866" strokeweight="0.5pt">
                  <v:stroke dashstyle="dash"/>
                </v:line>
                <v:group id="Group 5481" o:spid="_x0000_s1377" style="width:1680;height:124;left:660;position:absolute;top:628" coordsize="1680,124">
                  <v:group id="Group 5482" o:spid="_x0000_s1378" style="width:140;height:124;position:absolute" coordsize="140,124">
                    <v:oval id="Oval 5483" o:spid="_x0000_s1379" style="width:60;height:60;left:36;mso-wrap-style:square;position:absolute;top:32"/>
                    <v:line id="Line 5484" o:spid="_x0000_s1380" style="mso-wrap-style:square;position:absolute" from="68,0" to="68,124"/>
                    <v:line id="Line 5485" o:spid="_x0000_s1381" style="mso-wrap-style:square;position:absolute" from="0,64" to="140,64"/>
                  </v:group>
                  <v:group id="Group 5486" o:spid="_x0000_s1382" style="width:140;height:124;left:513;position:absolute" coordsize="140,124">
                    <v:oval id="Oval 5487" o:spid="_x0000_s1383" style="width:60;height:60;left:36;mso-wrap-style:square;position:absolute;top:32"/>
                    <v:line id="Line 5488" o:spid="_x0000_s1384" style="mso-wrap-style:square;position:absolute" from="68,0" to="68,124"/>
                    <v:line id="Line 5489" o:spid="_x0000_s1385" style="mso-wrap-style:square;position:absolute" from="0,64" to="140,64"/>
                  </v:group>
                  <v:group id="Group 5490" o:spid="_x0000_s1386" style="width:140;height:124;left:1026;position:absolute" coordsize="140,124">
                    <v:oval id="Oval 5491" o:spid="_x0000_s1387" style="width:60;height:60;left:36;mso-wrap-style:square;position:absolute;top:32"/>
                    <v:line id="Line 5492" o:spid="_x0000_s1388" style="mso-wrap-style:square;position:absolute" from="68,0" to="68,124"/>
                    <v:line id="Line 5493" o:spid="_x0000_s1389" style="mso-wrap-style:square;position:absolute" from="0,64" to="140,64"/>
                  </v:group>
                  <v:group id="Group 5494" o:spid="_x0000_s1390" style="width:140;height:124;left:1540;position:absolute" coordsize="140,124">
                    <v:oval id="Oval 5495" o:spid="_x0000_s1391" style="width:60;height:60;left:36;mso-wrap-style:square;position:absolute;top:32"/>
                    <v:line id="Line 5496" o:spid="_x0000_s1392" style="mso-wrap-style:square;position:absolute" from="68,0" to="68,124"/>
                    <v:line id="Line 5497" o:spid="_x0000_s1393" style="mso-wrap-style:square;position:absolute" from="0,64" to="140,64"/>
                  </v:group>
                </v:group>
              </v:group>
              <v:line id="Line 5498" o:spid="_x0000_s1394" style="mso-wrap-style:square;position:absolute" from="2048,900" to="2048,1108" strokeweight="0.5pt"/>
              <v:line id="Line 5499" o:spid="_x0000_s1395" style="mso-wrap-style:square;position:absolute" from="2560,900" to="2560,1108" strokeweight="0.5pt"/>
              <v:line id="Line 5500" o:spid="_x0000_s1396" style="mso-wrap-style:square;position:absolute" from="3080,900" to="3080,1108" strokeweight="0.5pt"/>
              <v:line id="Line 5501" o:spid="_x0000_s1397" style="mso-wrap-style:square;position:absolute" from="3580,900" to="3580,1108" strokeweight="0.5pt"/>
              <v:group id="Group 5502" o:spid="_x0000_s1398" style="width:500;height:19;left:2056;position:absolute;top:1054" coordsize="1560,0">
                <v:line id="Line 5503" o:spid="_x0000_s1399" style="mso-wrap-style:square;position:absolute" from="780,0" to="1560,0" strokeweight="0.5pt">
                  <v:stroke endarrow="classic" endarrowwidth="narrow"/>
                </v:line>
                <v:line id="Line 5504" o:spid="_x0000_s1400" style="mso-wrap-style:square;position:absolute;rotation:180" from="0,0" to="780,0" strokeweight="0.5pt">
                  <v:stroke endarrow="classic" endarrowwidth="narrow"/>
                </v:line>
              </v:group>
              <v:group id="Group 5505" o:spid="_x0000_s1401" style="width:500;height:19;left:2560;position:absolute;top:1054" coordsize="1560,0">
                <v:line id="Line 5506" o:spid="_x0000_s1402" style="mso-wrap-style:square;position:absolute" from="780,0" to="1560,0" strokeweight="0.5pt">
                  <v:stroke endarrow="classic" endarrowwidth="narrow"/>
                </v:line>
                <v:line id="Line 5507" o:spid="_x0000_s1403" style="mso-wrap-style:square;position:absolute;rotation:180" from="0,0" to="780,0" strokeweight="0.5pt">
                  <v:stroke endarrow="classic" endarrowwidth="narrow"/>
                </v:line>
              </v:group>
              <v:group id="Group 5508" o:spid="_x0000_s1404" style="width:500;height:19;left:3072;position:absolute;top:1054" coordsize="1560,0">
                <v:line id="Line 5509" o:spid="_x0000_s1405" style="mso-wrap-style:square;position:absolute" from="780,0" to="1560,0" strokeweight="0.5pt">
                  <v:stroke endarrow="classic" endarrowwidth="narrow"/>
                </v:line>
                <v:line id="Line 5510" o:spid="_x0000_s1406" style="mso-wrap-style:square;position:absolute;rotation:180" from="0,0" to="780,0" strokeweight="0.5pt">
                  <v:stroke endarrow="classic" endarrowwidth="narrow"/>
                </v:line>
              </v:group>
              <v:line id="Line 5511" o:spid="_x0000_s1407" style="mso-wrap-style:square;position:absolute" from="1620,1060" to="1870,1060" strokeweight="0.5pt">
                <v:stroke endarrow="classic" endarrowwidth="narrow"/>
              </v:line>
              <v:line id="Line 5512" o:spid="_x0000_s1408" style="mso-wrap-style:square;position:absolute;rotation:180" from="3740,1060" to="3990,1060" strokeweight="0.5pt">
                <v:stroke endarrow="classic" endarrowwidth="narrow"/>
              </v:line>
              <v:line id="Line 5513" o:spid="_x0000_s1409" style="mso-wrap-style:square;position:absolute" from="1868,920" to="1868,1300" strokeweight="0.5pt"/>
              <v:line id="Line 5514" o:spid="_x0000_s1410" style="mso-wrap-style:square;position:absolute" from="1860,1060" to="2040,1060" strokeweight="0.5pt"/>
              <v:line id="Line 5515" o:spid="_x0000_s1411" style="mso-wrap-style:square;position:absolute" from="3748,920" to="3748,1300" strokeweight="0.5pt"/>
              <v:line id="Line 5516" o:spid="_x0000_s1412" style="mso-wrap-style:square;position:absolute" from="3588,1056" to="3748,1056" strokeweight="0.5pt"/>
              <v:group id="Group 5517" o:spid="_x0000_s1413" style="width:1900;height:21;flip:y;left:1852;position:absolute;top:1231" coordsize="1560,0">
                <v:line id="Line 5518" o:spid="_x0000_s1414" style="mso-wrap-style:square;position:absolute" from="780,0" to="1560,0" strokeweight="0.5pt">
                  <v:stroke endarrow="classic" endarrowwidth="narrow"/>
                </v:line>
                <v:line id="Line 5519" o:spid="_x0000_s1415" style="mso-wrap-style:square;position:absolute;rotation:180" from="0,0" to="780,0" strokeweight="0.5pt">
                  <v:stroke endarrow="classic" endarrowwidth="narrow"/>
                </v:line>
              </v:group>
              <v:line id="Line 5520" o:spid="_x0000_s1416" style="mso-wrap-style:square;position:absolute" from="1320,688" to="1848,688" strokeweight="0.5pt"/>
              <v:line id="Line 5521" o:spid="_x0000_s1417" style="mso-wrap-style:square;position:absolute" from="1320,900" to="1872,900" strokeweight="0.5pt"/>
              <v:line id="Line 5522" o:spid="_x0000_s1418" style="mso-wrap-style:square;position:absolute;rotation:270" from="1364,734" to="1474,734" strokeweight="0.5pt">
                <v:stroke endarrow="classic" endarrowwidth="narrow" endarrowlength="short"/>
              </v:line>
              <v:line id="Line 5523" o:spid="_x0000_s1419" style="mso-wrap-style:square;position:absolute;rotation:90" from="1364,844" to="1474,844" strokeweight="0.5pt">
                <v:stroke endarrow="classic" endarrowwidth="narrow" endarrowlength="short"/>
              </v:line>
              <v:shape id="AutoShape 5524" o:spid="_x0000_s1420" type="#_x0000_t136" style="width:87;height:93;left:3868;mso-wrap-style:square;position:absolute;top:940" fillcolor="black">
                <v:shadow color="#868686"/>
                <v:textpath style="font-family:宋体;font-size:8pt" trim="t" string="20"/>
              </v:shape>
              <v:shape id="AutoShape 5525" o:spid="_x0000_s1421" type="#_x0000_t136" style="width:87;height:93;left:1271;mso-wrap-style:square;position:absolute;rotation:270;top:743" fillcolor="black">
                <v:shadow color="#868686"/>
                <v:textpath style="font-family:宋体;font-size:8pt" trim="t" string="25"/>
              </v:shape>
              <v:shape id="AutoShape 5526" o:spid="_x0000_s1422" type="#_x0000_t136" style="width:87;height:93;left:1660;mso-wrap-style:square;position:absolute;top:940" fillcolor="black">
                <v:shadow color="#868686"/>
                <v:textpath style="font-family:宋体;font-size:8pt" trim="t" string="20"/>
              </v:shape>
              <v:shape id="AutoShape 5527" o:spid="_x0000_s1423" type="#_x0000_t136" style="width:87;height:93;left:2240;mso-wrap-style:square;position:absolute;top:940" fillcolor="black">
                <v:shadow color="#868686"/>
                <v:textpath style="font-family:宋体;font-size:8pt" trim="t" string="70"/>
              </v:shape>
              <v:shape id="AutoShape 5528" o:spid="_x0000_s1424" type="#_x0000_t136" style="width:87;height:93;left:2760;mso-wrap-style:square;position:absolute;top:940" fillcolor="black">
                <v:shadow color="#868686"/>
                <v:textpath style="font-family:宋体;font-size:8pt" trim="t" string="70"/>
              </v:shape>
              <v:shape id="AutoShape 5529" o:spid="_x0000_s1425" type="#_x0000_t136" style="width:87;height:93;left:3280;mso-wrap-style:square;position:absolute;top:940" fillcolor="black">
                <v:shadow color="#868686"/>
                <v:textpath style="font-family:宋体;font-size:8pt" trim="t" string="70"/>
              </v:shape>
              <v:shape id="AutoShape 5530" o:spid="_x0000_s1426" type="#_x0000_t136" style="width:87;height:93;left:2700;mso-wrap-style:square;position:absolute;top:1120" fillcolor="black">
                <v:shadow color="#868686"/>
                <v:textpath style="font-family:宋体;font-size:8pt" trim="t" string="250"/>
              </v:shape>
              <v:line id="Line 5531" o:spid="_x0000_s1427" style="mso-wrap-style:square;position:absolute" from="580,540" to="820,720" strokeweight="0.5pt"/>
              <v:line id="Line 5532" o:spid="_x0000_s1428" style="mso-wrap-style:square;position:absolute" from="560,760" to="820,940" strokeweight="0.5pt"/>
              <v:shape id="AutoShape 5533" o:spid="_x0000_s1429" type="#_x0000_t136" style="width:87;height:93;left:840;mso-wrap-style:square;position:absolute;top:660" fillcolor="black">
                <v:shadow color="#868686"/>
                <v:textpath style="font-family:宋体;font-size:8pt" trim="t" string="1"/>
              </v:shape>
              <v:shape id="AutoShape 5534" o:spid="_x0000_s1430" type="#_x0000_t136" style="width:87;height:93;left:840;mso-wrap-style:square;position:absolute;top:880" fillcolor="black">
                <v:shadow color="#868686"/>
                <v:textpath style="font-family:宋体;font-size:8pt" trim="t" string="2"/>
              </v:shape>
            </v:group>
            <v:shape id="Text Box 5535" o:spid="_x0000_s1431" type="#_x0000_t202" style="width:2480;height:820;left:2260;mso-wrap-style:square;position:absolute;top:2080" filled="f" stroked="f">
              <v:textbox>
                <w:txbxContent>
                  <w:p w:rsidR="001F5C55">
                    <w:pPr>
                      <w:pStyle w:val="Normal0"/>
                      <w:spacing w:before="156" w:after="156"/>
                      <w:jc w:val="center"/>
                      <w:rPr>
                        <w:sz w:val="24"/>
                      </w:rPr>
                    </w:pPr>
                    <w:r>
                      <w:rPr>
                        <w:sz w:val="24"/>
                      </w:rPr>
                      <w:t xml:space="preserve">1 </w:t>
                    </w:r>
                    <w:r>
                      <w:rPr>
                        <w:rFonts w:hint="eastAsia"/>
                        <w:sz w:val="24"/>
                      </w:rPr>
                      <w:t>滑托</w:t>
                    </w:r>
                    <w:r>
                      <w:rPr>
                        <w:sz w:val="24"/>
                      </w:rPr>
                      <w:t xml:space="preserve">    2 </w:t>
                    </w:r>
                    <w:r>
                      <w:rPr>
                        <w:rFonts w:hint="eastAsia"/>
                        <w:sz w:val="24"/>
                      </w:rPr>
                      <w:t>垫铁</w:t>
                    </w:r>
                  </w:p>
                </w:txbxContent>
              </v:textbox>
            </v:shape>
          </v:group>
        </w:pict>
      </w:r>
    </w:p>
    <w:p w:rsidR="001F5C55">
      <w:pPr>
        <w:pStyle w:val="Normal0"/>
        <w:spacing w:line="360" w:lineRule="auto"/>
        <w:jc w:val="center"/>
        <w:rPr>
          <w:rFonts w:ascii="宋体" w:hAnsi="宋体"/>
          <w:sz w:val="24"/>
        </w:rPr>
      </w:pPr>
    </w:p>
    <w:p w:rsidR="001F5C55">
      <w:pPr>
        <w:pStyle w:val="Normal0"/>
        <w:spacing w:line="360" w:lineRule="auto"/>
        <w:jc w:val="center"/>
        <w:rPr>
          <w:rFonts w:ascii="宋体" w:hAnsi="宋体"/>
          <w:sz w:val="24"/>
        </w:rPr>
      </w:pPr>
    </w:p>
    <w:p w:rsidR="001F5C55">
      <w:pPr>
        <w:pStyle w:val="Normal0"/>
        <w:spacing w:line="360" w:lineRule="auto"/>
        <w:jc w:val="center"/>
        <w:rPr>
          <w:rFonts w:ascii="宋体" w:hAnsi="宋体"/>
          <w:sz w:val="24"/>
        </w:rPr>
      </w:pPr>
    </w:p>
    <w:p w:rsidR="001F5C55">
      <w:pPr>
        <w:pStyle w:val="Normal0"/>
        <w:spacing w:line="360" w:lineRule="auto"/>
        <w:jc w:val="center"/>
        <w:rPr>
          <w:rFonts w:ascii="宋体" w:hAnsi="宋体"/>
          <w:sz w:val="24"/>
        </w:rPr>
      </w:pPr>
    </w:p>
    <w:p w:rsidR="001F5C55">
      <w:pPr>
        <w:pStyle w:val="Normal0"/>
        <w:spacing w:line="360" w:lineRule="auto"/>
        <w:jc w:val="center"/>
        <w:rPr>
          <w:rFonts w:ascii="宋体" w:hAnsi="宋体"/>
          <w:sz w:val="24"/>
        </w:rPr>
      </w:pPr>
    </w:p>
    <w:p w:rsidR="001F5C55">
      <w:pPr>
        <w:pStyle w:val="Normal0"/>
        <w:spacing w:line="360" w:lineRule="auto"/>
        <w:jc w:val="center"/>
        <w:rPr>
          <w:rFonts w:ascii="宋体" w:hAnsi="宋体"/>
          <w:sz w:val="24"/>
        </w:rPr>
      </w:pPr>
    </w:p>
    <w:p w:rsidR="001F5C55">
      <w:pPr>
        <w:pStyle w:val="Normal0"/>
        <w:spacing w:line="360" w:lineRule="auto"/>
        <w:jc w:val="center"/>
        <w:rPr>
          <w:rFonts w:ascii="宋体" w:hAnsi="宋体"/>
          <w:b/>
          <w:bCs/>
          <w:sz w:val="24"/>
          <w:u w:val="single"/>
        </w:rPr>
      </w:pPr>
      <w:r>
        <w:rPr>
          <w:rFonts w:ascii="宋体" w:hAnsi="宋体" w:hint="eastAsia"/>
          <w:b/>
          <w:bCs/>
          <w:sz w:val="24"/>
          <w:u w:val="single"/>
        </w:rPr>
        <w:t xml:space="preserve">  </w:t>
      </w:r>
      <w:r>
        <w:rPr>
          <w:rFonts w:ascii="宋体" w:hAnsi="宋体" w:hint="eastAsia"/>
          <w:b/>
          <w:bCs/>
          <w:sz w:val="24"/>
          <w:u w:val="single"/>
        </w:rPr>
        <w:t>滑动支架示意图</w:t>
      </w:r>
      <w:r>
        <w:rPr>
          <w:rFonts w:ascii="宋体" w:hAnsi="宋体" w:hint="eastAsia"/>
          <w:b/>
          <w:bCs/>
          <w:sz w:val="24"/>
          <w:u w:val="single"/>
        </w:rPr>
        <w:t xml:space="preserve">  </w:t>
      </w:r>
    </w:p>
    <w:p w:rsidR="001F5C55">
      <w:pPr>
        <w:pStyle w:val="Normal0"/>
        <w:spacing w:line="360" w:lineRule="auto"/>
        <w:rPr>
          <w:rFonts w:ascii="宋体" w:hAnsi="宋体"/>
          <w:sz w:val="24"/>
        </w:rPr>
      </w:pPr>
    </w:p>
    <w:p w:rsidR="001F5C55">
      <w:pPr>
        <w:pStyle w:val="Normal0"/>
        <w:spacing w:line="360" w:lineRule="auto"/>
        <w:jc w:val="center"/>
        <w:rPr>
          <w:rFonts w:ascii="宋体" w:hAnsi="宋体"/>
          <w:sz w:val="24"/>
        </w:rPr>
      </w:pPr>
      <w:r>
        <w:rPr>
          <w:rFonts w:ascii="宋体" w:hAnsi="宋体"/>
          <w:sz w:val="24"/>
        </w:rPr>
        <w:pict>
          <v:group id="Group 5537" o:spid="_x0000_s1432" style="width:434.25pt;height:102.55pt;margin-top:7.8pt;margin-left:9pt;position:absolute;z-index:251686912" coordsize="8465,1880">
            <v:group id="Group 5538" o:spid="_x0000_s1433" style="width:1260;height:1740;position:absolute;top:140" coordsize="1198,2628">
              <v:line id="Line 5539" o:spid="_x0000_s1434" style="mso-wrap-style:square;position:absolute" from="42,113" to="42,2531" strokeweight="0.5pt"/>
              <v:line id="Line 5540" o:spid="_x0000_s1435" style="mso-wrap-style:square;position:absolute" from="1127,113" to="1127,2531" strokeweight="0.5pt"/>
              <v:line id="Line 5541" o:spid="_x0000_s1436" style="mso-wrap-style:square;position:absolute" from="0,108" to="505,108" strokeweight="0.5pt"/>
              <v:line id="Line 5542" o:spid="_x0000_s1437" style="flip:y;mso-wrap-style:square;position:absolute" from="505,0" to="550,108" strokeweight="0.5pt"/>
              <v:line id="Line 5543" o:spid="_x0000_s1438" style="mso-wrap-style:square;position:absolute" from="550,0" to="595,198" strokeweight="0.5pt"/>
              <v:line id="Line 5544" o:spid="_x0000_s1439" style="flip:y;mso-wrap-style:square;position:absolute" from="595,108" to="648,198" strokeweight="0.5pt"/>
              <v:line id="Line 5545" o:spid="_x0000_s1440" style="mso-wrap-style:square;position:absolute" from="648,108" to="1198,108" strokeweight="0.5pt"/>
              <v:line id="Line 5546" o:spid="_x0000_s1441" style="mso-wrap-style:square;position:absolute" from="550,2430" to="595,2628" strokeweight="0.5pt"/>
              <v:line id="Line 5547" o:spid="_x0000_s1442" style="flip:y;mso-wrap-style:square;position:absolute" from="595,2538" to="648,2628" strokeweight="0.5pt"/>
              <v:line id="Line 5548" o:spid="_x0000_s1443" style="mso-wrap-style:square;position:absolute" from="648,2538" to="1198,2538" strokeweight="0.5pt"/>
              <v:line id="Line 5549" o:spid="_x0000_s1444" style="flip:x;mso-wrap-style:square;position:absolute" from="42,119" to="254,372" strokeweight="0.5pt"/>
              <v:line id="Line 5550" o:spid="_x0000_s1445" style="flip:x;mso-wrap-style:square;position:absolute" from="42,119" to="451,598" strokeweight="0.5pt"/>
              <v:line id="Line 5551" o:spid="_x0000_s1446" style="flip:x;mso-wrap-style:square;position:absolute" from="42,119" to="817,1063" strokeweight="0.5pt"/>
              <v:line id="Line 5552" o:spid="_x0000_s1447" style="flip:x;mso-wrap-style:square;position:absolute" from="42,119" to="986,1288" strokeweight="0.5pt"/>
              <v:line id="Line 5553" o:spid="_x0000_s1448" style="flip:x;mso-wrap-style:square;position:absolute" from="42,175" to="1113,1528" strokeweight="0.5pt"/>
              <v:line id="Line 5554" o:spid="_x0000_s1449" style="flip:x;mso-wrap-style:square;position:absolute" from="42,401" to="1127,1782" strokeweight="0.5pt"/>
              <v:line id="Line 5555" o:spid="_x0000_s1450" style="flip:x;mso-wrap-style:square;position:absolute" from="42,697" to="1113,2049" strokeweight="0.5pt"/>
              <v:line id="Line 5556" o:spid="_x0000_s1451" style="flip:x;mso-wrap-style:square;position:absolute" from="42,908" to="1127,2303" strokeweight="0.5pt"/>
              <v:line id="Line 5557" o:spid="_x0000_s1452" style="flip:x;mso-wrap-style:square;position:absolute" from="56,1190" to="1127,2543" strokeweight="0.5pt"/>
              <v:line id="Line 5558" o:spid="_x0000_s1453" style="flip:x;mso-wrap-style:square;position:absolute" from="268,1461" to="1127,2529" strokeweight="0.5pt"/>
              <v:line id="Line 5559" o:spid="_x0000_s1454" style="flip:x;mso-wrap-style:square;position:absolute" from="493,1725" to="1113,2515" strokeweight="0.5pt"/>
              <v:line id="Line 5560" o:spid="_x0000_s1455" style="flip:x;mso-wrap-style:square;position:absolute" from="691,1965" to="1127,2529" strokeweight="0.5pt"/>
              <v:line id="Line 5561" o:spid="_x0000_s1456" style="flip:x;mso-wrap-style:square;position:absolute" from="902,2233" to="1113,2529" strokeweight="0.5pt"/>
              <v:line id="Line 5562" o:spid="_x0000_s1457" style="mso-wrap-style:square;position:absolute" from="0,2538" to="504,2538" strokeweight="0.5pt"/>
              <v:line id="Line 5563" o:spid="_x0000_s1458" style="flip:y;mso-wrap-style:square;position:absolute" from="504,2430" to="549,2538" strokeweight="0.5pt"/>
              <v:line id="Line 5564" o:spid="_x0000_s1459" style="flip:x;mso-wrap-style:square;position:absolute" from="56,161" to="592,838" strokeweight="0.5pt"/>
              <v:shape id="AutoShape 5565" o:spid="_x0000_s1460" type="#_x0000_t6" style="width:38;height:97;left:268;mso-wrap-style:square;position:absolute;rotation:368603fd;top:457" strokeweight="0.5pt"/>
              <v:shape id="AutoShape 5566" o:spid="_x0000_s1461" type="#_x0000_t5" style="width:26;height:110;left:437;mso-wrap-style:square;position:absolute;rotation:21755483fd;top:415" strokeweight="0.5pt"/>
              <v:shape id="AutoShape 5567" o:spid="_x0000_s1462" type="#_x0000_t6" style="width:139;height:26;left:136;mso-wrap-style:square;position:absolute;rotation:19429260fd;top:212" strokeweight="0.5pt"/>
              <v:shape id="AutoShape 5568" o:spid="_x0000_s1463" type="#_x0000_t6" style="width:38;height:97;left:545;mso-wrap-style:square;position:absolute;rotation:368603fd;top:166" strokeweight="0.5pt"/>
              <v:shape id="AutoShape 5569" o:spid="_x0000_s1464" type="#_x0000_t6" style="width:38;height:97;left:333;mso-wrap-style:square;position:absolute;rotation:22606254fd;top:201" strokeweight="0.5pt"/>
              <v:shape id="AutoShape 5570" o:spid="_x0000_s1465" type="#_x0000_t6" style="width:138;height:26;left:207;mso-wrap-style:square;position:absolute;rotation:20724714fd;top:855" strokeweight="0.5pt"/>
              <v:shape id="AutoShape 5571" o:spid="_x0000_s1466" type="#_x0000_t6" style="width:38;height:97;left:479;mso-wrap-style:square;position:absolute;rotation:21477404fd;top:1232" strokeweight="0.5pt"/>
              <v:shape id="AutoShape 5572" o:spid="_x0000_s1467" type="#_x0000_t5" style="width:97;height:30;left:624;mso-wrap-style:square;position:absolute;rotation:5022809fd;top:654" strokeweight="0.5pt"/>
              <v:shape id="AutoShape 5573" o:spid="_x0000_s1468" type="#_x0000_t6" style="width:38;height:97;left:338;mso-wrap-style:square;position:absolute;rotation:3196061fd;top:948" strokeweight="0.5pt"/>
              <v:shape id="AutoShape 5574" o:spid="_x0000_s1469" type="#_x0000_t5" style="width:26;height:111;left:428;mso-wrap-style:square;position:absolute;rotation:368603fd;top:850" strokeweight="0.5pt"/>
              <v:shape id="AutoShape 5575" o:spid="_x0000_s1470" type="#_x0000_t6" style="width:38;height:97;left:747;mso-wrap-style:square;position:absolute;rotation:767084fd;top:739" strokeweight="0.5pt"/>
              <v:shape id="AutoShape 5576" o:spid="_x0000_s1471" type="#_x0000_t6" style="width:139;height:27;left:931;mso-wrap-style:square;position:absolute;rotation:19827741fd;top:288" strokeweight="0.5pt"/>
              <v:shape id="AutoShape 5577" o:spid="_x0000_s1472" type="#_x0000_t6" style="width:38;height:96;left:892;mso-wrap-style:square;position:absolute;rotation:23004735fd;top:281" strokeweight="0.5pt"/>
              <v:shape id="AutoShape 5578" o:spid="_x0000_s1473" type="#_x0000_t6" style="width:138;height:26;left:620;mso-wrap-style:square;position:absolute;rotation:21123195fd;top:1077" strokeweight="0.5pt"/>
              <v:shape id="AutoShape 5579" o:spid="_x0000_s1474" type="#_x0000_t6" style="width:37;height:98;left:925;mso-wrap-style:square;position:absolute;rotation:21875885fd;top:1222" strokeweight="0.5pt"/>
              <v:shape id="AutoShape 5580" o:spid="_x0000_s1475" type="#_x0000_t5" style="width:97;height:31;left:985;mso-wrap-style:square;position:absolute;rotation:5421290fd;top:781" strokeweight="0.5pt"/>
              <v:shape id="AutoShape 5581" o:spid="_x0000_s1476" type="#_x0000_t6" style="width:38;height:98;left:822;mso-wrap-style:square;position:absolute;rotation:3594542fd;top:1030" strokeweight="0.5pt"/>
              <v:shape id="AutoShape 5582" o:spid="_x0000_s1477" type="#_x0000_t5" style="width:26;height:111;left:917;mso-wrap-style:square;position:absolute;rotation:767084fd;top:936" strokeweight="0.5pt"/>
              <v:shape id="AutoShape 5583" o:spid="_x0000_s1478" type="#_x0000_t6" style="width:38;height:97;left:773;mso-wrap-style:square;position:absolute;rotation:869552fd;top:1865" strokeweight="0.5pt"/>
              <v:shape id="AutoShape 5584" o:spid="_x0000_s1479" type="#_x0000_t5" style="width:26;height:110;left:916;mso-wrap-style:square;position:absolute;rotation:22256432fd;top:1768" strokeweight="0.5pt"/>
              <v:shape id="AutoShape 5585" o:spid="_x0000_s1480" type="#_x0000_t6" style="width:139;height:26;left:850;mso-wrap-style:square;position:absolute;rotation:19930209fd;top:1428" strokeweight="0.5pt"/>
              <v:shape id="AutoShape 5586" o:spid="_x0000_s1481" type="#_x0000_t6" style="width:38;height:97;left:1027;mso-wrap-style:square;position:absolute;rotation:869552fd;top:1413" strokeweight="0.5pt"/>
              <v:shape id="AutoShape 5587" o:spid="_x0000_s1482" type="#_x0000_t6" style="width:38;height:96;left:811;mso-wrap-style:square;position:absolute;rotation:23107203fd;top:1419" strokeweight="0.5pt"/>
              <v:shape id="AutoShape 5588" o:spid="_x0000_s1483" type="#_x0000_t6" style="width:138;height:26;left:604;mso-wrap-style:square;position:absolute;rotation:21225663fd;top:2057" strokeweight="0.5pt"/>
              <v:shape id="AutoShape 5589" o:spid="_x0000_s1484" type="#_x0000_t6" style="width:38;height:97;left:944;mso-wrap-style:square;position:absolute;rotation:21978353fd;top:2261" strokeweight="0.5pt"/>
              <v:shape id="AutoShape 5590" o:spid="_x0000_s1485" type="#_x0000_t5" style="width:97;height:30;left:920;mso-wrap-style:square;position:absolute;rotation:5523758fd;top:1994" strokeweight="0.5pt"/>
              <v:shape id="AutoShape 5591" o:spid="_x0000_s1486" type="#_x0000_t6" style="width:38;height:97;left:716;mso-wrap-style:square;position:absolute;rotation:3697010fd;top:2162" strokeweight="0.5pt"/>
              <v:shape id="AutoShape 5592" o:spid="_x0000_s1487" type="#_x0000_t5" style="width:27;height:111;left:859;mso-wrap-style:square;position:absolute;rotation:869552fd;top:2148" strokeweight="0.5pt"/>
              <v:shape id="AutoShape 5593" o:spid="_x0000_s1488" type="#_x0000_t6" style="width:38;height:97;left:258;mso-wrap-style:square;position:absolute;rotation:23298074fd;top:1896" strokeweight="0.5pt"/>
              <v:shape id="AutoShape 5594" o:spid="_x0000_s1489" type="#_x0000_t5" style="width:26;height:111;left:348;mso-wrap-style:square;position:absolute;rotation:21091994fd;top:1834" strokeweight="0.5pt"/>
              <v:shape id="AutoShape 5595" o:spid="_x0000_s1490" type="#_x0000_t6" style="width:139;height:27;left:235;mso-wrap-style:square;position:absolute;rotation:18765771fd;top:1593" strokeweight="0.5pt"/>
              <v:shape id="AutoShape 5596" o:spid="_x0000_s1491" type="#_x0000_t6" style="width:38;height:97;left:507;mso-wrap-style:square;position:absolute;rotation:23298074fd;top:1528" strokeweight="0.5pt"/>
              <v:shape id="AutoShape 5597" o:spid="_x0000_s1492" type="#_x0000_t6" style="width:38;height:97;left:159;mso-wrap-style:square;position:absolute;rotation:21942765fd;top:1459" strokeweight="0.5pt"/>
              <v:shape id="AutoShape 5598" o:spid="_x0000_s1493" type="#_x0000_t6" style="width:138;height:26;left:143;mso-wrap-style:square;position:absolute;rotation:20061225fd;top:2118" strokeweight="0.5pt"/>
              <v:shape id="AutoShape 5599" o:spid="_x0000_s1494" type="#_x0000_t6" style="width:38;height:98;left:452;mso-wrap-style:square;position:absolute;rotation:20813915fd;top:2353" strokeweight="0.5pt"/>
              <v:shape id="AutoShape 5600" o:spid="_x0000_s1495" type="#_x0000_t5" style="width:97;height:31;left:187;mso-wrap-style:square;position:absolute;rotation:4359320fd;top:2458" strokeweight="0.5pt"/>
              <v:shape id="AutoShape 5601" o:spid="_x0000_s1496" type="#_x0000_t6" style="width:37;height:97;left:300;mso-wrap-style:square;position:absolute;rotation:2532572fd;top:2199" strokeweight="0.5pt"/>
              <v:shape id="AutoShape 5602" o:spid="_x0000_s1497" type="#_x0000_t5" style="width:26;height:111;left:437;mso-wrap-style:square;position:absolute;rotation:23298074fd;top:2134" strokeweight="0.5pt"/>
              <v:shape id="AutoShape 5603" o:spid="_x0000_s1498" type="#_x0000_t5" style="width:26;height:111;left:902;mso-wrap-style:square;position:absolute;rotation:22153964fd;top:541" strokeweight="0.5pt"/>
              <v:shape id="AutoShape 5604" o:spid="_x0000_s1499" type="#_x0000_t6" style="width:38;height:97;left:1071;mso-wrap-style:square;position:absolute;rotation:767084fd;top:260" strokeweight="0.5pt"/>
              <v:shape id="AutoShape 5605" o:spid="_x0000_s1500" type="#_x0000_t5" style="width:26;height:110;left:902;mso-wrap-style:square;position:absolute;rotation:22153964fd;top:2204" strokeweight="0.5pt"/>
            </v:group>
            <v:rect id="Rectangle 5606" o:spid="_x0000_s1501" style="width:68;height:1040;left:1120;mso-wrap-style:square;position:absolute;top:532" strokeweight="0.5pt"/>
            <v:line id="Line 5607" o:spid="_x0000_s1502" style="flip:x;mso-wrap-style:square;position:absolute" from="599,599" to="1116,599" strokeweight="0.5pt"/>
            <v:shape id="Arc 5608" o:spid="_x0000_s1503" type="#_x0000_t19" style="width:225;height:240;flip:x y;left:383;mso-wrap-style:square;position:absolute;top:599" coordsize="23914,41989" adj="-4634979,6301323,2314,20389" path="wr-19286,-1211,23914,41989,9445,,,41865nfewr-19286,-1211,23914,41989,9445,,,41865l2314,20389nsxe" strokeweight="0.5pt">
              <v:path o:connecttype="custom" o:connectlocs="9445,0;0,41865;2314,20389"/>
            </v:shape>
            <v:line id="Line 5609" o:spid="_x0000_s1504" style="flip:x y;mso-wrap-style:square;position:absolute" from="587,1490" to="1103,1490" strokeweight="0.5pt"/>
            <v:shape id="Arc 5610" o:spid="_x0000_s1505" type="#_x0000_t19" style="width:225;height:239;flip:x;left:380;mso-wrap-style:square;position:absolute;top:1245" coordsize="23914,41791" adj="-4534307,6301323,2314,20191" path="wr-19286,-1409,23914,41791,9989,,,41667nfewr-19286,-1409,23914,41791,9989,,,41667l2314,20191nsxe" strokeweight="0.5pt">
              <v:path o:connecttype="custom" o:connectlocs="9989,0;0,41667;2314,20191"/>
            </v:shape>
            <v:group id="Group 5611" o:spid="_x0000_s1506" style="width:728;height:734;left:1192;position:absolute;top:706" coordsize="728,734">
              <v:line id="Line 5612" o:spid="_x0000_s1507" style="mso-wrap-style:square;position:absolute" from="1,3" to="1,734" strokeweight="1pt"/>
              <v:line id="Line 5613" o:spid="_x0000_s1508" style="mso-wrap-style:square;position:absolute" from="87,198" to="87,654" strokeweight="1pt"/>
              <v:line id="Line 5614" o:spid="_x0000_s1509" style="mso-wrap-style:square;position:absolute;rotation:270" from="394,-150" to="394,330" strokeweight="1pt"/>
              <v:line id="Line 5615" o:spid="_x0000_s1510" style="mso-wrap-style:square;position:absolute;rotation:270" from="364,-362" to="364,366" strokeweight="1pt"/>
              <v:shape id="Arc 5616" o:spid="_x0000_s1511" type="#_x0000_t19" style="width:171;height:132;left:74;mso-wrap-style:square;position:absolute;rotation:15271734fd;top:124" adj="-2668298,594839,,14090" path="wr-21600,-7510,21600,35690,16372,,21330,17497nfewr-21600,-7510,21600,35690,16372,,21330,17497l,14090nsxe" strokeweight="1pt">
                <v:path o:connecttype="custom" o:connectlocs="16372,0;21330,17497;0,14090"/>
              </v:shape>
              <v:shape id="Arc 5617" o:spid="_x0000_s1512" type="#_x0000_t19" style="width:90;height:86;left:634;mso-wrap-style:square;position:absolute;rotation:5786740fd;top:2" adj="-6095070,,1132" path="wr-20468,,22732,43200,,30,22732,21600nfewr-20468,,22732,43200,,30,22732,21600l1132,21600nsxe" strokeweight="1pt">
                <v:path o:connecttype="custom" o:connectlocs="0,30;22732,21600;1132,21600"/>
              </v:shape>
              <v:shape id="Arc 5618" o:spid="_x0000_s1513" type="#_x0000_t19" style="width:86;height:86;left:1;mso-wrap-style:square;position:absolute;rotation:5786740fd;top:640" adj="-5911584,,77" path="wr-21523,,21677,43200,,,21677,21600nfewr-21523,,21677,43200,,,21677,21600l77,21600nsxe" strokeweight="1pt">
                <v:path o:connecttype="custom" o:connectlocs="0,0;21677,21600;77,21600"/>
              </v:shape>
            </v:group>
            <v:rect id="Rectangle 5619" o:spid="_x0000_s1514" style="width:318;height:28;flip:x;left:1398;mso-wrap-style:square;position:absolute;top:663" strokeweight="0.5pt">
              <v:stroke dashstyle="dash"/>
            </v:rect>
            <v:line id="Line 5620" o:spid="_x0000_s1515" style="flip:x;mso-wrap-style:square;position:absolute" from="1660,579" to="1660,663" strokeweight="0.5pt">
              <v:stroke dashstyle="dash"/>
            </v:line>
            <v:line id="Line 5621" o:spid="_x0000_s1516" style="flip:x;mso-wrap-style:square;position:absolute" from="1460,579" to="1460,663" strokeweight="0.5pt">
              <v:stroke dashstyle="dash"/>
            </v:line>
            <v:line id="Line 5622" o:spid="_x0000_s1517" style="flip:x;mso-wrap-style:square;position:absolute" from="1557,579" to="1557,663" strokeweight="0.5pt">
              <v:stroke dashstyle="dash"/>
            </v:line>
            <v:shape id="FreeForm 5623" o:spid="_x0000_s1518" style="width:103;height:28;flip:x;left:1557;mso-wrap-style:square;position:absolute;top:551;v-text-anchor:top" coordsize="220,60" path="m,60c31,30,63,,100,c137,,200,53,220,60e" filled="f" strokeweight="0.5pt">
              <v:stroke dashstyle="dash"/>
              <v:path arrowok="t"/>
            </v:shape>
            <v:shape id="FreeForm 5624" o:spid="_x0000_s1519" style="width:103;height:28;flip:x;left:1456;mso-wrap-style:square;position:absolute;top:551;v-text-anchor:top" coordsize="220,60" path="m,60c31,30,63,,100,c137,,200,53,220,60e" filled="f" strokeweight="0.5pt">
              <v:stroke dashstyle="dash"/>
              <v:path arrowok="t"/>
            </v:shape>
            <v:line id="Line 5625" o:spid="_x0000_s1520" style="flip:x;mso-wrap-style:square;position:absolute" from="1505,554" to="1617,554" strokeweight="0.5pt">
              <v:stroke dashstyle="dash"/>
            </v:line>
            <v:group id="Group 5626" o:spid="_x0000_s1521" style="width:112;height:130;left:1504;position:absolute;top:420" coordsize="112,130">
              <v:group id="Group 5627" o:spid="_x0000_s1522" style="width:111;height:103;position:absolute;top:27" coordsize="111,203">
                <v:line id="Line 5628" o:spid="_x0000_s1523" style="flip:x;mso-wrap-style:square;position:absolute" from="110,22" to="111,196" strokeweight="0.5pt"/>
                <v:line id="Line 5629" o:spid="_x0000_s1524" style="flip:x;mso-wrap-style:square;position:absolute" from="0,22" to="0,196" strokeweight="0.5pt"/>
                <v:group id="Group 5630" o:spid="_x0000_s1525" style="width:75;height:203;left:19;position:absolute" coordsize="75,186">
                  <v:line id="Line 5631" o:spid="_x0000_s1526" style="flip:x;mso-wrap-style:square;position:absolute" from="71,0" to="75,186" strokeweight="0.5pt">
                    <v:stroke dashstyle="dash"/>
                  </v:line>
                  <v:line id="Line 5632" o:spid="_x0000_s1527" style="flip:x;mso-wrap-style:square;position:absolute" from="0,0" to="0,185" strokeweight="0.5pt">
                    <v:stroke dashstyle="dash"/>
                  </v:line>
                </v:group>
              </v:group>
              <v:group id="Group 5633" o:spid="_x0000_s1528" style="width:112;height:29;position:absolute" coordsize="112,29">
                <v:shape id="FreeForm 5634" o:spid="_x0000_s1529" style="width:112;height:0;flip:x;mso-wrap-style:square;position:absolute;top:29;v-text-anchor:top" coordsize="238,1" path="m,l238,e" filled="f" strokeweight="0.5pt">
                  <v:path arrowok="t"/>
                </v:shape>
                <v:line id="Line 5635" o:spid="_x0000_s1530" style="flip:x;mso-wrap-style:square;position:absolute" from="19,0" to="94,0" strokeweight="0.5pt"/>
                <v:line id="Line 5636" o:spid="_x0000_s1531" style="mso-wrap-style:square;position:absolute" from="94,0" to="111,28" strokeweight="0.5pt"/>
                <v:line id="Line 5637" o:spid="_x0000_s1532" style="flip:x;mso-wrap-style:square;position:absolute" from="0,0" to="19,28" strokeweight="0.5pt"/>
              </v:group>
            </v:group>
            <v:line id="Line 5638" o:spid="_x0000_s1533" style="mso-wrap-style:square;position:absolute" from="1397,663" to="1397,683" strokeweight="0.5pt"/>
            <v:group id="Group 5639" o:spid="_x0000_s1534" style="width:111;height:80;left:1500;position:absolute;top:800" coordsize="111,720">
              <v:line id="Line 5640" o:spid="_x0000_s1535" style="flip:x;mso-wrap-style:square;position:absolute" from="111,8" to="111,720" strokeweight="0.5pt"/>
              <v:line id="Line 5641" o:spid="_x0000_s1536" style="flip:x;mso-wrap-style:square;position:absolute" from="0,8" to="0,720" strokeweight="0.5pt"/>
              <v:line id="Line 5642" o:spid="_x0000_s1537" style="flip:x;mso-wrap-style:square;position:absolute" from="94,0" to="94,720" strokeweight="0.5pt">
                <v:stroke dashstyle="dash"/>
              </v:line>
              <v:line id="Line 5643" o:spid="_x0000_s1538" style="flip:x;mso-wrap-style:square;position:absolute" from="19,0" to="19,720" strokeweight="0.5pt">
                <v:stroke dashstyle="dash"/>
              </v:line>
            </v:group>
            <v:group id="Group 5644" o:spid="_x0000_s1539" style="width:111;height:912;left:1500;position:absolute;top:888" coordsize="111,603">
              <v:line id="Line 5645" o:spid="_x0000_s1540" style="flip:x;mso-wrap-style:square;position:absolute" from="111,0" to="111,603" strokeweight="0.5pt"/>
              <v:line id="Line 5646" o:spid="_x0000_s1541" style="flip:x;mso-wrap-style:square;position:absolute" from="0,0" to="0,603" strokeweight="0.5pt"/>
            </v:group>
            <v:line id="Line 5647" o:spid="_x0000_s1542" style="mso-wrap-style:square;position:absolute" from="1506,880" to="1606,880" strokeweight="0.5pt"/>
            <v:line id="Line 5648" o:spid="_x0000_s1543" style="mso-wrap-style:square;position:absolute" from="1556,20" to="1556,1840" strokeweight="0.25pt">
              <v:stroke dashstyle="longDashDot"/>
            </v:line>
            <v:shape id="FreeForm 5649" o:spid="_x0000_s1544" style="width:109;height:40;left:1500;mso-wrap-style:square;position:absolute;top:1780;v-text-anchor:top" coordsize="109,40" path="m,20c15,30,30,40,40,40,50,40,53,27,60,20,67,13,72,,80,c88,,103,16,106,19c109,22,101,20,100,20e" filled="f" strokeweight="0.5pt">
              <v:path arrowok="t"/>
            </v:shape>
            <v:shape id="FreeForm 5650" o:spid="_x0000_s1545" style="width:60;height:23;left:1554;mso-wrap-style:square;position:absolute;top:1794;v-text-anchor:top" coordsize="60,23" path="m,20c5,21,10,23,20,20c30,17,53,3,60,e" filled="f" strokeweight="0.5pt">
              <v:path arrowok="t"/>
            </v:shape>
            <v:line id="Line 5651" o:spid="_x0000_s1546" style="flip:y;mso-wrap-style:square;position:absolute" from="1600,331" to="2100,620" strokeweight="0.25pt"/>
            <v:line id="Line 5652" o:spid="_x0000_s1547" style="flip:y;mso-wrap-style:square;position:absolute" from="1720,461" to="2100,680" strokeweight="0.25pt"/>
            <v:line id="Line 5653" o:spid="_x0000_s1548" style="mso-wrap-style:square;position:absolute" from="1760,740" to="2120,1100" strokeweight="0.25pt"/>
            <v:line id="Line 5654" o:spid="_x0000_s1549" style="mso-wrap-style:square;position:absolute" from="1160,880" to="2120,1840" strokeweight="0.25pt"/>
            <v:line id="Line 5655" o:spid="_x0000_s1550" style="mso-wrap-style:square;position:absolute" from="2092,328" to="2362,328" strokeweight="0.25pt"/>
            <v:line id="Line 5656" o:spid="_x0000_s1551" style="mso-wrap-style:square;position:absolute" from="2101,468" to="2356,468" strokeweight="0.25pt"/>
            <v:line id="Line 5657" o:spid="_x0000_s1552" style="mso-wrap-style:square;position:absolute" from="2110,1092" to="2380,1092" strokeweight="0.25pt"/>
            <v:line id="Line 5658" o:spid="_x0000_s1553" style="mso-wrap-style:square;position:absolute" from="2104,1832" to="2374,1832" strokeweight="0.25pt"/>
            <v:shape id="AutoShape 5659" o:spid="_x0000_s1554" type="#_x0000_t136" style="width:220;height:115;left:2136;mso-wrap-style:square;position:absolute;top:200" fillcolor="black">
              <v:shadow color="#868686"/>
              <v:textpath style="font-family:宋体;font-size:10pt" trim="t" string="螺母"/>
            </v:shape>
            <v:shape id="AutoShape 5660" o:spid="_x0000_s1555" type="#_x0000_t136" style="width:220;height:115;left:2120;mso-wrap-style:square;position:absolute;top:360" fillcolor="black">
              <v:shadow color="#868686"/>
              <v:textpath style="font-family:宋体;font-size:10pt" trim="t" string="垫圈"/>
            </v:shape>
            <v:shape id="AutoShape 5661" o:spid="_x0000_s1556" type="#_x0000_t136" style="width:220;height:115;left:2140;mso-wrap-style:square;position:absolute;top:980" fillcolor="black">
              <v:shadow color="#868686"/>
              <v:textpath style="font-family:宋体;font-size:10pt" trim="t" string="角钢"/>
            </v:shape>
            <v:shape id="AutoShape 5662" o:spid="_x0000_s1557" type="#_x0000_t136" style="width:220;height:115;left:2120;mso-wrap-style:square;position:absolute;top:1700" fillcolor="black">
              <v:shadow color="#868686"/>
              <v:textpath style="font-family:宋体;font-size:10pt" trim="t" string="预埋件"/>
            </v:shape>
            <v:line id="Line 5663" o:spid="_x0000_s1558" style="mso-wrap-style:square;position:absolute" from="1580,972" to="2100,1492" strokeweight="0.25pt"/>
            <v:line id="Line 5664" o:spid="_x0000_s1559" style="mso-wrap-style:square;position:absolute" from="2100,1492" to="2340,1492" strokeweight="0.25pt"/>
            <v:shape id="AutoShape 5665" o:spid="_x0000_s1560" type="#_x0000_t136" style="width:220;height:115;left:2112;mso-wrap-style:square;position:absolute;top:1364" fillcolor="black">
              <v:shadow color="#868686"/>
              <v:textpath style="font-family:宋体;font-size:10pt" trim="t" string="吊杆"/>
            </v:shape>
            <v:rect id="Rectangle 5666" o:spid="_x0000_s1561" style="width:4540;height:280;left:2780;mso-wrap-style:square;position:absolute;top:1503"/>
            <v:line id="Line 5667" o:spid="_x0000_s1562" style="mso-wrap-style:square;position:absolute" from="2780,1547" to="7320,1547"/>
            <v:rect id="Rectangle 5668" o:spid="_x0000_s1563" style="width:319;height:18;flip:x y;left:6766;mso-wrap-style:square;position:absolute;top:1537" strokeweight="0.5pt"/>
            <v:group id="Group 5669" o:spid="_x0000_s1564" style="width:114;height:85;left:6869;position:absolute;top:1632" coordsize="114,85">
              <v:line id="Line 5670" o:spid="_x0000_s1565" style="flip:x y;mso-wrap-style:square;position:absolute" from="1,0" to="114,0" strokeweight="0.5pt">
                <v:stroke dashstyle="dash"/>
              </v:line>
              <v:group id="Group 5671" o:spid="_x0000_s1566" style="width:113;height:82;flip:y;position:absolute;top:3" coordsize="112,130">
                <v:group id="Group 5672" o:spid="_x0000_s1567" style="width:111;height:103;position:absolute;top:27" coordsize="111,203">
                  <v:line id="Line 5673" o:spid="_x0000_s1568" style="flip:x;mso-wrap-style:square;position:absolute" from="110,22" to="111,196" strokeweight="0.5pt"/>
                  <v:line id="Line 5674" o:spid="_x0000_s1569" style="flip:x;mso-wrap-style:square;position:absolute" from="0,22" to="0,196" strokeweight="0.5pt"/>
                  <v:group id="Group 5675" o:spid="_x0000_s1570" style="width:75;height:203;left:19;position:absolute" coordsize="75,186">
                    <v:line id="Line 5676" o:spid="_x0000_s1571" style="flip:x;mso-wrap-style:square;position:absolute" from="71,0" to="75,186" strokeweight="0.5pt">
                      <v:stroke dashstyle="dash"/>
                    </v:line>
                    <v:line id="Line 5677" o:spid="_x0000_s1572" style="flip:x;mso-wrap-style:square;position:absolute" from="0,0" to="0,185" strokeweight="0.5pt">
                      <v:stroke dashstyle="dash"/>
                    </v:line>
                  </v:group>
                </v:group>
                <v:group id="Group 5678" o:spid="_x0000_s1573" style="width:112;height:29;position:absolute" coordsize="112,29">
                  <v:shape id="FreeForm 5679" o:spid="_x0000_s1574" style="width:112;height:0;flip:x;mso-wrap-style:square;position:absolute;top:29;v-text-anchor:top" coordsize="238,1" path="m,l238,e" filled="f" strokeweight="0.5pt">
                    <v:path arrowok="t"/>
                  </v:shape>
                  <v:line id="Line 5680" o:spid="_x0000_s1575" style="flip:x;mso-wrap-style:square;position:absolute" from="19,0" to="94,0" strokeweight="0.5pt"/>
                  <v:line id="Line 5681" o:spid="_x0000_s1576" style="mso-wrap-style:square;position:absolute" from="94,0" to="111,28" strokeweight="0.5pt"/>
                  <v:line id="Line 5682" o:spid="_x0000_s1577" style="flip:x;mso-wrap-style:square;position:absolute" from="0,0" to="19,28" strokeweight="0.5pt"/>
                </v:group>
              </v:group>
            </v:group>
            <v:line id="Line 5683" o:spid="_x0000_s1578" style="flip:y;mso-wrap-style:square;position:absolute" from="6765,1542" to="6765,1555" strokeweight="0.5pt"/>
            <v:line id="Line 5684" o:spid="_x0000_s1579" style="flip:y;mso-wrap-style:square;position:absolute" from="6924,388" to="6924,1788" strokeweight="0.25pt">
              <v:stroke dashstyle="longDashDot"/>
            </v:line>
            <v:group id="Group 5685" o:spid="_x0000_s1580" style="width:114;height:1020;left:6868;position:absolute;top:464" coordsize="114,1020">
              <v:group id="Group 5686" o:spid="_x0000_s1581" style="width:111;height:80;flip:y;position:absolute;top:940" coordsize="111,720">
                <v:line id="Line 5687" o:spid="_x0000_s1582" style="flip:x;mso-wrap-style:square;position:absolute" from="111,8" to="111,720" strokeweight="0.5pt"/>
                <v:line id="Line 5688" o:spid="_x0000_s1583" style="flip:x;mso-wrap-style:square;position:absolute" from="0,8" to="0,720" strokeweight="0.5pt"/>
                <v:line id="Line 5689" o:spid="_x0000_s1584" style="flip:x;mso-wrap-style:square;position:absolute" from="94,0" to="94,720" strokeweight="0.5pt">
                  <v:stroke dashstyle="dash"/>
                </v:line>
                <v:line id="Line 5690" o:spid="_x0000_s1585" style="flip:x;mso-wrap-style:square;position:absolute" from="19,0" to="19,720" strokeweight="0.5pt">
                  <v:stroke dashstyle="dash"/>
                </v:line>
              </v:group>
              <v:group id="Group 5691" o:spid="_x0000_s1586" style="width:111;height:912;flip:y;position:absolute;top:20" coordsize="111,603">
                <v:line id="Line 5692" o:spid="_x0000_s1587" style="flip:x;mso-wrap-style:square;position:absolute" from="111,0" to="111,603" strokeweight="0.5pt"/>
                <v:line id="Line 5693" o:spid="_x0000_s1588" style="flip:x;mso-wrap-style:square;position:absolute" from="0,0" to="0,603" strokeweight="0.5pt"/>
              </v:group>
              <v:line id="Line 5694" o:spid="_x0000_s1589" style="flip:y;mso-wrap-style:square;position:absolute" from="6,940" to="106,940" strokeweight="0.5pt"/>
              <v:shape id="FreeForm 5695" o:spid="_x0000_s1590" style="width:109;height:40;flip:y;mso-wrap-style:square;position:absolute;v-text-anchor:top" coordsize="109,40" path="m,20c15,30,30,40,40,40,50,40,53,27,60,20,67,13,72,,80,c88,,103,16,106,19c109,22,101,20,100,20e" filled="f" strokeweight="0.5pt">
                <v:path arrowok="t"/>
              </v:shape>
              <v:shape id="FreeForm 5696" o:spid="_x0000_s1591" style="width:60;height:23;flip:y;left:54;mso-wrap-style:square;position:absolute;top:3;v-text-anchor:top" coordsize="60,23" path="m,20c5,21,10,23,20,20c30,17,53,3,60,e" filled="f" strokeweight="0.5pt">
                <v:path arrowok="t"/>
              </v:shape>
            </v:group>
            <v:rect id="Rectangle 5697" o:spid="_x0000_s1592" style="width:220;height:40;left:6819;mso-wrap-style:square;position:absolute;top:1556" strokeweight="0.5pt"/>
            <v:rect id="Rectangle 5698" o:spid="_x0000_s1593" style="width:220;height:40;left:6819;mso-wrap-style:square;position:absolute;top:1588" strokeweight="0.5pt"/>
            <v:rect id="Rectangle 5699" o:spid="_x0000_s1594" style="width:319;height:18;flip:x y;left:2901;mso-wrap-style:square;position:absolute;top:1544" strokeweight="0.5pt"/>
            <v:group id="Group 5700" o:spid="_x0000_s1595" style="width:114;height:85;left:3004;position:absolute;top:1639" coordsize="114,85">
              <v:line id="Line 5701" o:spid="_x0000_s1596" style="flip:x y;mso-wrap-style:square;position:absolute" from="1,0" to="114,0" strokeweight="0.5pt">
                <v:stroke dashstyle="dash"/>
              </v:line>
              <v:group id="Group 5702" o:spid="_x0000_s1597" style="width:113;height:82;flip:y;position:absolute;top:3" coordsize="112,130">
                <v:group id="Group 5703" o:spid="_x0000_s1598" style="width:111;height:103;position:absolute;top:27" coordsize="111,203">
                  <v:line id="Line 5704" o:spid="_x0000_s1599" style="flip:x;mso-wrap-style:square;position:absolute" from="110,22" to="111,196" strokeweight="0.5pt"/>
                  <v:line id="Line 5705" o:spid="_x0000_s1600" style="flip:x;mso-wrap-style:square;position:absolute" from="0,22" to="0,196" strokeweight="0.5pt"/>
                  <v:group id="Group 5706" o:spid="_x0000_s1601" style="width:75;height:203;left:19;position:absolute" coordsize="75,186">
                    <v:line id="Line 5707" o:spid="_x0000_s1602" style="flip:x;mso-wrap-style:square;position:absolute" from="71,0" to="75,186" strokeweight="0.5pt">
                      <v:stroke dashstyle="dash"/>
                    </v:line>
                    <v:line id="Line 5708" o:spid="_x0000_s1603" style="flip:x;mso-wrap-style:square;position:absolute" from="0,0" to="0,185" strokeweight="0.5pt">
                      <v:stroke dashstyle="dash"/>
                    </v:line>
                  </v:group>
                </v:group>
                <v:group id="Group 5709" o:spid="_x0000_s1604" style="width:112;height:29;position:absolute" coordsize="112,29">
                  <v:shape id="FreeForm 5710" o:spid="_x0000_s1605" style="width:112;height:0;flip:x;mso-wrap-style:square;position:absolute;top:29;v-text-anchor:top" coordsize="238,1" path="m,l238,e" filled="f" strokeweight="0.5pt">
                    <v:path arrowok="t"/>
                  </v:shape>
                  <v:line id="Line 5711" o:spid="_x0000_s1606" style="flip:x;mso-wrap-style:square;position:absolute" from="19,0" to="94,0" strokeweight="0.5pt"/>
                  <v:line id="Line 5712" o:spid="_x0000_s1607" style="mso-wrap-style:square;position:absolute" from="94,0" to="111,28" strokeweight="0.5pt"/>
                  <v:line id="Line 5713" o:spid="_x0000_s1608" style="flip:x;mso-wrap-style:square;position:absolute" from="0,0" to="19,28" strokeweight="0.5pt"/>
                </v:group>
              </v:group>
            </v:group>
            <v:line id="Line 5714" o:spid="_x0000_s1609" style="flip:y;mso-wrap-style:square;position:absolute" from="2900,1549" to="2900,1562" strokeweight="0.5pt"/>
            <v:line id="Line 5715" o:spid="_x0000_s1610" style="flip:y;mso-wrap-style:square;position:absolute" from="3059,395" to="3059,1795" strokeweight="0.25pt">
              <v:stroke dashstyle="longDashDot"/>
            </v:line>
            <v:group id="Group 5716" o:spid="_x0000_s1611" style="width:114;height:1020;left:3003;position:absolute;top:471" coordsize="114,1020">
              <v:group id="Group 5717" o:spid="_x0000_s1612" style="width:111;height:80;flip:y;position:absolute;top:940" coordsize="111,720">
                <v:line id="Line 5718" o:spid="_x0000_s1613" style="flip:x;mso-wrap-style:square;position:absolute" from="111,8" to="111,720" strokeweight="0.5pt"/>
                <v:line id="Line 5719" o:spid="_x0000_s1614" style="flip:x;mso-wrap-style:square;position:absolute" from="0,8" to="0,720" strokeweight="0.5pt"/>
                <v:line id="Line 5720" o:spid="_x0000_s1615" style="flip:x;mso-wrap-style:square;position:absolute" from="94,0" to="94,720" strokeweight="0.5pt">
                  <v:stroke dashstyle="dash"/>
                </v:line>
                <v:line id="Line 5721" o:spid="_x0000_s1616" style="flip:x;mso-wrap-style:square;position:absolute" from="19,0" to="19,720" strokeweight="0.5pt">
                  <v:stroke dashstyle="dash"/>
                </v:line>
              </v:group>
              <v:group id="Group 5722" o:spid="_x0000_s1617" style="width:111;height:912;flip:y;position:absolute;top:20" coordsize="111,603">
                <v:line id="Line 5723" o:spid="_x0000_s1618" style="flip:x;mso-wrap-style:square;position:absolute" from="111,0" to="111,603" strokeweight="0.5pt"/>
                <v:line id="Line 5724" o:spid="_x0000_s1619" style="flip:x;mso-wrap-style:square;position:absolute" from="0,0" to="0,603" strokeweight="0.5pt"/>
              </v:group>
              <v:line id="Line 5725" o:spid="_x0000_s1620" style="flip:y;mso-wrap-style:square;position:absolute" from="6,940" to="106,940" strokeweight="0.5pt"/>
              <v:shape id="FreeForm 5726" o:spid="_x0000_s1621" style="width:109;height:40;flip:y;mso-wrap-style:square;position:absolute;v-text-anchor:top" coordsize="109,40" path="m,20c15,30,30,40,40,40,50,40,53,27,60,20,67,13,72,,80,c88,,103,16,106,19c109,22,101,20,100,20e" filled="f" strokeweight="0.5pt">
                <v:path arrowok="t"/>
              </v:shape>
              <v:shape id="FreeForm 5727" o:spid="_x0000_s1622" style="width:60;height:23;flip:y;left:54;mso-wrap-style:square;position:absolute;top:3;v-text-anchor:top" coordsize="60,23" path="m,20c5,21,10,23,20,20c30,17,53,3,60,e" filled="f" strokeweight="0.5pt">
                <v:path arrowok="t"/>
              </v:shape>
            </v:group>
            <v:rect id="Rectangle 5728" o:spid="_x0000_s1623" style="width:220;height:40;left:2954;mso-wrap-style:square;position:absolute;top:1563" strokeweight="0.5pt"/>
            <v:rect id="Rectangle 5729" o:spid="_x0000_s1624" style="width:220;height:40;left:2954;mso-wrap-style:square;position:absolute;top:1595" strokeweight="0.5pt"/>
            <v:oval id="Oval 5730" o:spid="_x0000_s1625" style="width:364;height:364;left:4831;mso-wrap-style:square;position:absolute;top:1006"/>
            <v:line id="Line 5731" o:spid="_x0000_s1626" style="mso-wrap-style:square;position:absolute" from="5228,1179" to="5315,1179"/>
            <v:line id="Line 5732" o:spid="_x0000_s1627" style="mso-wrap-style:square;position:absolute" from="4707,1189" to="4795,1189"/>
            <v:line id="Line 5733" o:spid="_x0000_s1628" style="mso-wrap-style:square;position:absolute" from="4707,1186" to="4707,1498"/>
            <v:line id="Line 5734" o:spid="_x0000_s1629" style="mso-wrap-style:square;position:absolute" from="5315,1186" to="5315,1498"/>
            <v:shape id="Arc 5735" o:spid="_x0000_s1630" type="#_x0000_t19" style="width:227;height:433;left:4893;mso-wrap-style:square;position:absolute;rotation:90;top:1071" coordsize="22631,43200" adj="-6077509,5978889,1031" path="wr-20569,,22631,43200,,25,567,43195nfewr-20569,,22631,43200,,25,567,43195l1031,21600nsxe">
              <v:path o:connecttype="custom" o:connectlocs="0,25;567,43195;1031,21600"/>
            </v:shape>
            <v:shape id="Arc 5736" o:spid="_x0000_s1631" type="#_x0000_t19" style="width:228;height:434;flip:y;left:4901;mso-wrap-style:square;position:absolute;rotation:90;top:867" coordsize="22631,43200" adj="-6077509,5978889,1031" path="wr-20569,,22631,43200,,25,567,43195nfewr-20569,,22631,43200,,25,567,43195l1031,21600nsxe">
              <v:path o:connecttype="custom" o:connectlocs="0,25;567,43195;1031,21600"/>
            </v:shape>
            <v:shape id="Arc 5737" o:spid="_x0000_s1632" type="#_x0000_t19" style="width:318;height:607;left:4850;mso-wrap-style:square;position:absolute;rotation:270;top:706" coordsize="22631,43200" adj="-6077509,6007522,1031" path="wr-20569,,22631,43200,,25,402,43191nfewr-20569,,22631,43200,,25,402,43191l1031,21600nsxe">
              <v:path o:connecttype="custom" o:connectlocs="0,25;402,43191;1031,21600"/>
            </v:shape>
            <v:line id="Line 5738" o:spid="_x0000_s1633" style="flip:y;mso-wrap-style:square;position:absolute" from="4777,1156" to="4789,1166" strokeweight="0.5pt"/>
            <v:line id="Line 5739" o:spid="_x0000_s1634" style="flip:x;mso-wrap-style:square;position:absolute" from="4760,864" to="4985,994" strokeweight="0.5pt"/>
            <v:line id="Line 5740" o:spid="_x0000_s1635" style="flip:x;mso-wrap-style:square;position:absolute" from="4725,856" to="5072,1064" strokeweight="0.5pt"/>
            <v:line id="Line 5741" o:spid="_x0000_s1636" style="flip:x;mso-wrap-style:square;position:absolute" from="4916,873" to="5124,993" strokeweight="0.5pt"/>
            <v:line id="Line 5742" o:spid="_x0000_s1637" style="flip:x;mso-wrap-style:square;position:absolute" from="4707,1019" to="4881,1119" strokeweight="0.5pt"/>
            <v:line id="Line 5743" o:spid="_x0000_s1638" style="flip:x;mso-wrap-style:square;position:absolute" from="4707,1108" to="4812,1161" strokeweight="0.5pt"/>
            <v:line id="Line 5744" o:spid="_x0000_s1639" style="flip:y;mso-wrap-style:square;position:absolute" from="5037,901" to="5159,970" strokeweight="0.5pt"/>
            <v:line id="Line 5745" o:spid="_x0000_s1640" style="flip:y;mso-wrap-style:square;position:absolute" from="5101,925" to="5189,977" strokeweight="0.5pt"/>
            <v:line id="Line 5746" o:spid="_x0000_s1641" style="flip:y;mso-wrap-style:square;position:absolute" from="5139,952" to="5226,1004" strokeweight="0.5pt"/>
            <v:line id="Line 5747" o:spid="_x0000_s1642" style="flip:y;mso-wrap-style:square;position:absolute" from="5171,985" to="5258,1037" strokeweight="0.5pt"/>
            <v:line id="Line 5748" o:spid="_x0000_s1643" style="flip:y;mso-wrap-style:square;position:absolute" from="5196,1019" to="5283,1071" strokeweight="0.5pt"/>
            <v:line id="Line 5749" o:spid="_x0000_s1644" style="flip:y;mso-wrap-style:square;position:absolute" from="5215,1059" to="5302,1111" strokeweight="0.5pt"/>
            <v:line id="Line 5750" o:spid="_x0000_s1645" style="flip:y;mso-wrap-style:square;position:absolute" from="5228,1099" to="5315,1151" strokeweight="0.5pt"/>
            <v:line id="Line 5751" o:spid="_x0000_s1646" style="flip:y;mso-wrap-style:square;position:absolute" from="5295,1147" to="5310,1156" strokeweight="0.5pt"/>
            <v:line id="Line 5752" o:spid="_x0000_s1647" style="mso-wrap-style:square;position:absolute" from="4707,1173" to="4795,1173"/>
            <v:line id="Line 5753" o:spid="_x0000_s1648" style="mso-wrap-style:square;position:absolute" from="5231,1163" to="5318,1163"/>
            <v:line id="Line 5754" o:spid="_x0000_s1649" style="flip:y;mso-wrap-style:square;position:absolute" from="5071,1359" to="5315,1498" strokeweight="0.5pt"/>
            <v:line id="Line 5755" o:spid="_x0000_s1650" style="flip:y;mso-wrap-style:square;position:absolute" from="4985,1307" to="5315,1498" strokeweight="0.5pt"/>
            <v:line id="Line 5756" o:spid="_x0000_s1651" style="flip:y;mso-wrap-style:square;position:absolute" from="4898,1379" to="5107,1499" strokeweight="0.5pt"/>
            <v:line id="Line 5757" o:spid="_x0000_s1652" style="flip:y;mso-wrap-style:square;position:absolute" from="5141,1254" to="5315,1353" strokeweight="0.5pt"/>
            <v:line id="Line 5758" o:spid="_x0000_s1653" style="flip:y;mso-wrap-style:square;position:absolute" from="5211,1212" to="5315,1263" strokeweight="0.5pt"/>
            <v:line id="Line 5759" o:spid="_x0000_s1654" style="flip:x;mso-wrap-style:square;position:absolute" from="4846,1402" to="4985,1498" strokeweight="0.5pt"/>
            <v:line id="Line 5760" o:spid="_x0000_s1655" style="flip:x;mso-wrap-style:square;position:absolute" from="4760,1394" to="4921,1498" strokeweight="0.5pt"/>
            <v:line id="Line 5761" o:spid="_x0000_s1656" style="flip:x;mso-wrap-style:square;position:absolute" from="4707,1368" to="4884,1480" strokeweight="0.5pt"/>
            <v:line id="Line 5762" o:spid="_x0000_s1657" style="flip:x;mso-wrap-style:square;position:absolute" from="4707,1336" to="4852,1428" strokeweight="0.5pt"/>
            <v:line id="Line 5763" o:spid="_x0000_s1658" style="flip:x;mso-wrap-style:square;position:absolute" from="4707,1301" to="4826,1377" strokeweight="0.5pt"/>
            <v:line id="Line 5764" o:spid="_x0000_s1659" style="flip:x;mso-wrap-style:square;position:absolute" from="4707,1261" to="4807,1325" strokeweight="0.5pt"/>
            <v:line id="Line 5765" o:spid="_x0000_s1660" style="flip:x;mso-wrap-style:square;position:absolute" from="4707,1221" to="4795,1273" strokeweight="0.5pt"/>
            <v:line id="Line 5766" o:spid="_x0000_s1661" style="flip:x;mso-wrap-style:square;position:absolute" from="4710,1196" to="4762,1231" strokeweight="0.5pt"/>
            <v:line id="Line 5767" o:spid="_x0000_s1662" style="flip:y;mso-wrap-style:square;position:absolute" from="5231,1180" to="5300,1215" strokeweight="0.5pt"/>
            <v:line id="Line 5768" o:spid="_x0000_s1663" style="flip:y;mso-wrap-style:square;position:absolute" from="5176,1411" to="5315,1498" strokeweight="0.5pt"/>
            <v:line id="Line 5769" o:spid="_x0000_s1664" style="flip:y;mso-wrap-style:square;position:absolute" from="5263,1463" to="5315,1498" strokeweight="0.5pt"/>
            <v:shape id="Arc 5770" o:spid="_x0000_s1665" type="#_x0000_t19" style="width:350;height:670;left:4836;mso-wrap-style:square;position:absolute;rotation:270;top:671" coordsize="22631,43200" adj="-6077509,5978889,1031" path="wr-20569,,22631,43200,,25,567,43195nfewr-20569,,22631,43200,,25,567,43195l1031,21600nsxe" strokeweight="1pt">
              <v:path o:connecttype="custom" o:connectlocs="0,25;567,43195;1031,21600"/>
            </v:shape>
            <v:line id="Line 5771" o:spid="_x0000_s1666" style="mso-wrap-style:square;position:absolute" from="4676,1151" to="4676,1498" strokeweight="1pt"/>
            <v:line id="Line 5772" o:spid="_x0000_s1667" style="mso-wrap-style:square;position:absolute" from="5347,1158" to="5347,1505" strokeweight="1pt"/>
            <v:shape id="FreeForm 5773" o:spid="_x0000_s1668" style="width:279;height:263;left:4865;mso-wrap-style:square;position:absolute;top:1030;v-text-anchor:top" coordsize="322,304" path="m,304c14,284,42,201,84,181c126,161,216,192,255,181c294,170,314,148,318,118,322,88,287,25,279,e" filled="f" strokeweight="0.25pt">
              <v:path arrowok="t"/>
            </v:shape>
            <v:line id="Line 5774" o:spid="_x0000_s1669" style="mso-wrap-style:square;position:absolute" from="5345,1541" to="5345,1593" strokeweight="1pt"/>
            <v:line id="Line 5775" o:spid="_x0000_s1670" style="mso-wrap-style:square;position:absolute" from="5301,1564" to="5393,1564" strokeweight="1.5pt"/>
            <v:line id="Line 5776" o:spid="_x0000_s1671" style="mso-wrap-style:square;position:absolute" from="4676,1541" to="4676,1593" strokeweight="1pt"/>
            <v:line id="Line 5777" o:spid="_x0000_s1672" style="mso-wrap-style:square;position:absolute" from="4632,1564" to="4724,1564" strokeweight="1.5pt"/>
            <v:oval id="Oval 5778" o:spid="_x0000_s1673" style="width:364;height:364;left:6119;mso-wrap-style:square;position:absolute;top:1006"/>
            <v:line id="Line 5779" o:spid="_x0000_s1674" style="mso-wrap-style:square;position:absolute" from="6516,1179" to="6603,1179"/>
            <v:line id="Line 5780" o:spid="_x0000_s1675" style="mso-wrap-style:square;position:absolute" from="5995,1189" to="6083,1189"/>
            <v:line id="Line 5781" o:spid="_x0000_s1676" style="mso-wrap-style:square;position:absolute" from="5995,1186" to="5995,1498"/>
            <v:line id="Line 5782" o:spid="_x0000_s1677" style="mso-wrap-style:square;position:absolute" from="6603,1186" to="6603,1498"/>
            <v:shape id="Arc 5783" o:spid="_x0000_s1678" type="#_x0000_t19" style="width:227;height:433;left:6181;mso-wrap-style:square;position:absolute;rotation:90;top:1071" coordsize="22631,43200" adj="-6077509,5978889,1031" path="wr-20569,,22631,43200,,25,567,43195nfewr-20569,,22631,43200,,25,567,43195l1031,21600nsxe">
              <v:path o:connecttype="custom" o:connectlocs="0,25;567,43195;1031,21600"/>
            </v:shape>
            <v:shape id="Arc 5784" o:spid="_x0000_s1679" type="#_x0000_t19" style="width:228;height:434;flip:y;left:6189;mso-wrap-style:square;position:absolute;rotation:90;top:867" coordsize="22631,43200" adj="-6077509,5978889,1031" path="wr-20569,,22631,43200,,25,567,43195nfewr-20569,,22631,43200,,25,567,43195l1031,21600nsxe">
              <v:path o:connecttype="custom" o:connectlocs="0,25;567,43195;1031,21600"/>
            </v:shape>
            <v:shape id="Arc 5785" o:spid="_x0000_s1680" type="#_x0000_t19" style="width:318;height:607;left:6138;mso-wrap-style:square;position:absolute;rotation:270;top:706" coordsize="22631,43200" adj="-6077509,6007522,1031" path="wr-20569,,22631,43200,,25,402,43191nfewr-20569,,22631,43200,,25,402,43191l1031,21600nsxe">
              <v:path o:connecttype="custom" o:connectlocs="0,25;402,43191;1031,21600"/>
            </v:shape>
            <v:line id="Line 5786" o:spid="_x0000_s1681" style="flip:y;mso-wrap-style:square;position:absolute" from="6065,1156" to="6077,1166" strokeweight="0.5pt"/>
            <v:line id="Line 5787" o:spid="_x0000_s1682" style="flip:x;mso-wrap-style:square;position:absolute" from="6048,864" to="6273,994" strokeweight="0.5pt"/>
            <v:line id="Line 5788" o:spid="_x0000_s1683" style="flip:x;mso-wrap-style:square;position:absolute" from="6013,856" to="6360,1064" strokeweight="0.5pt"/>
            <v:line id="Line 5789" o:spid="_x0000_s1684" style="flip:x;mso-wrap-style:square;position:absolute" from="6204,873" to="6412,993" strokeweight="0.5pt"/>
            <v:line id="Line 5790" o:spid="_x0000_s1685" style="flip:x;mso-wrap-style:square;position:absolute" from="5995,1019" to="6169,1119" strokeweight="0.5pt"/>
            <v:line id="Line 5791" o:spid="_x0000_s1686" style="flip:x;mso-wrap-style:square;position:absolute" from="5995,1108" to="6100,1161" strokeweight="0.5pt"/>
            <v:line id="Line 5792" o:spid="_x0000_s1687" style="flip:y;mso-wrap-style:square;position:absolute" from="6325,901" to="6447,970" strokeweight="0.5pt"/>
            <v:line id="Line 5793" o:spid="_x0000_s1688" style="flip:y;mso-wrap-style:square;position:absolute" from="6389,925" to="6477,977" strokeweight="0.5pt"/>
            <v:line id="Line 5794" o:spid="_x0000_s1689" style="flip:y;mso-wrap-style:square;position:absolute" from="6427,952" to="6514,1004" strokeweight="0.5pt"/>
            <v:line id="Line 5795" o:spid="_x0000_s1690" style="flip:y;mso-wrap-style:square;position:absolute" from="6459,985" to="6546,1037" strokeweight="0.5pt"/>
            <v:line id="Line 5796" o:spid="_x0000_s1691" style="flip:y;mso-wrap-style:square;position:absolute" from="6484,1019" to="6571,1071" strokeweight="0.5pt"/>
            <v:line id="Line 5797" o:spid="_x0000_s1692" style="flip:y;mso-wrap-style:square;position:absolute" from="6503,1059" to="6590,1111" strokeweight="0.5pt"/>
            <v:line id="Line 5798" o:spid="_x0000_s1693" style="flip:y;mso-wrap-style:square;position:absolute" from="6516,1099" to="6603,1151" strokeweight="0.5pt"/>
            <v:line id="Line 5799" o:spid="_x0000_s1694" style="flip:y;mso-wrap-style:square;position:absolute" from="6583,1147" to="6598,1156" strokeweight="0.5pt"/>
            <v:line id="Line 5800" o:spid="_x0000_s1695" style="mso-wrap-style:square;position:absolute" from="5995,1173" to="6083,1173"/>
            <v:line id="Line 5801" o:spid="_x0000_s1696" style="mso-wrap-style:square;position:absolute" from="6519,1163" to="6606,1163"/>
            <v:line id="Line 5802" o:spid="_x0000_s1697" style="flip:y;mso-wrap-style:square;position:absolute" from="6359,1359" to="6603,1498" strokeweight="0.5pt"/>
            <v:line id="Line 5803" o:spid="_x0000_s1698" style="flip:y;mso-wrap-style:square;position:absolute" from="6273,1307" to="6603,1498" strokeweight="0.5pt"/>
            <v:line id="Line 5804" o:spid="_x0000_s1699" style="flip:y;mso-wrap-style:square;position:absolute" from="6186,1379" to="6395,1499" strokeweight="0.5pt"/>
            <v:line id="Line 5805" o:spid="_x0000_s1700" style="flip:y;mso-wrap-style:square;position:absolute" from="6429,1254" to="6603,1353" strokeweight="0.5pt"/>
            <v:line id="Line 5806" o:spid="_x0000_s1701" style="flip:y;mso-wrap-style:square;position:absolute" from="6499,1212" to="6603,1263" strokeweight="0.5pt"/>
            <v:line id="Line 5807" o:spid="_x0000_s1702" style="flip:x;mso-wrap-style:square;position:absolute" from="6134,1402" to="6273,1498" strokeweight="0.5pt"/>
            <v:line id="Line 5808" o:spid="_x0000_s1703" style="flip:x;mso-wrap-style:square;position:absolute" from="6048,1394" to="6209,1498" strokeweight="0.5pt"/>
            <v:line id="Line 5809" o:spid="_x0000_s1704" style="flip:x;mso-wrap-style:square;position:absolute" from="5995,1368" to="6172,1480" strokeweight="0.5pt"/>
            <v:line id="Line 5810" o:spid="_x0000_s1705" style="flip:x;mso-wrap-style:square;position:absolute" from="5995,1336" to="6140,1428" strokeweight="0.5pt"/>
            <v:line id="Line 5811" o:spid="_x0000_s1706" style="flip:x;mso-wrap-style:square;position:absolute" from="5995,1301" to="6114,1377" strokeweight="0.5pt"/>
            <v:line id="Line 5812" o:spid="_x0000_s1707" style="flip:x;mso-wrap-style:square;position:absolute" from="5995,1261" to="6095,1325" strokeweight="0.5pt"/>
            <v:line id="Line 5813" o:spid="_x0000_s1708" style="flip:x;mso-wrap-style:square;position:absolute" from="5995,1221" to="6083,1273" strokeweight="0.5pt"/>
            <v:line id="Line 5814" o:spid="_x0000_s1709" style="flip:x;mso-wrap-style:square;position:absolute" from="5998,1196" to="6050,1231" strokeweight="0.5pt"/>
            <v:line id="Line 5815" o:spid="_x0000_s1710" style="flip:y;mso-wrap-style:square;position:absolute" from="6519,1180" to="6588,1215" strokeweight="0.5pt"/>
            <v:line id="Line 5816" o:spid="_x0000_s1711" style="flip:y;mso-wrap-style:square;position:absolute" from="6464,1411" to="6603,1498" strokeweight="0.5pt"/>
            <v:line id="Line 5817" o:spid="_x0000_s1712" style="flip:y;mso-wrap-style:square;position:absolute" from="6551,1463" to="6603,1498" strokeweight="0.5pt"/>
            <v:shape id="Arc 5818" o:spid="_x0000_s1713" type="#_x0000_t19" style="width:350;height:670;left:6124;mso-wrap-style:square;position:absolute;rotation:270;top:671" coordsize="22631,43200" adj="-6077509,5978889,1031" path="wr-20569,,22631,43200,,25,567,43195nfewr-20569,,22631,43200,,25,567,43195l1031,21600nsxe" strokeweight="1pt">
              <v:path o:connecttype="custom" o:connectlocs="0,25;567,43195;1031,21600"/>
            </v:shape>
            <v:line id="Line 5819" o:spid="_x0000_s1714" style="mso-wrap-style:square;position:absolute" from="5964,1151" to="5964,1498" strokeweight="1pt"/>
            <v:line id="Line 5820" o:spid="_x0000_s1715" style="mso-wrap-style:square;position:absolute" from="6635,1158" to="6635,1505" strokeweight="1pt"/>
            <v:shape id="FreeForm 5821" o:spid="_x0000_s1716" style="width:279;height:263;left:6153;mso-wrap-style:square;position:absolute;top:1030;v-text-anchor:top" coordsize="322,304" path="m,304c14,284,42,201,84,181c126,161,216,192,255,181c294,170,314,148,318,118,322,88,287,25,279,e" filled="f" strokeweight="0.25pt">
              <v:path arrowok="t"/>
            </v:shape>
            <v:line id="Line 5822" o:spid="_x0000_s1717" style="mso-wrap-style:square;position:absolute" from="6633,1541" to="6633,1593" strokeweight="1pt"/>
            <v:line id="Line 5823" o:spid="_x0000_s1718" style="mso-wrap-style:square;position:absolute" from="6589,1564" to="6681,1564" strokeweight="1.5pt"/>
            <v:line id="Line 5824" o:spid="_x0000_s1719" style="mso-wrap-style:square;position:absolute" from="5964,1541" to="5964,1593" strokeweight="1pt"/>
            <v:line id="Line 5825" o:spid="_x0000_s1720" style="mso-wrap-style:square;position:absolute" from="5920,1564" to="6012,1564" strokeweight="1.5pt"/>
            <v:oval id="Oval 5826" o:spid="_x0000_s1721" style="width:364;height:364;left:3543;mso-wrap-style:square;position:absolute;top:1006"/>
            <v:line id="Line 5827" o:spid="_x0000_s1722" style="mso-wrap-style:square;position:absolute" from="3940,1179" to="4027,1179"/>
            <v:line id="Line 5828" o:spid="_x0000_s1723" style="mso-wrap-style:square;position:absolute" from="3419,1189" to="3507,1189"/>
            <v:line id="Line 5829" o:spid="_x0000_s1724" style="mso-wrap-style:square;position:absolute" from="3419,1186" to="3419,1498"/>
            <v:line id="Line 5830" o:spid="_x0000_s1725" style="mso-wrap-style:square;position:absolute" from="4027,1186" to="4027,1498"/>
            <v:shape id="Arc 5831" o:spid="_x0000_s1726" type="#_x0000_t19" style="width:227;height:433;left:3605;mso-wrap-style:square;position:absolute;rotation:90;top:1071" coordsize="22631,43200" adj="-6077509,5978889,1031" path="wr-20569,,22631,43200,,25,567,43195nfewr-20569,,22631,43200,,25,567,43195l1031,21600nsxe">
              <v:path o:connecttype="custom" o:connectlocs="0,25;567,43195;1031,21600"/>
            </v:shape>
            <v:shape id="Arc 5832" o:spid="_x0000_s1727" type="#_x0000_t19" style="width:228;height:434;flip:y;left:3613;mso-wrap-style:square;position:absolute;rotation:90;top:867" coordsize="22631,43200" adj="-6077509,5978889,1031" path="wr-20569,,22631,43200,,25,567,43195nfewr-20569,,22631,43200,,25,567,43195l1031,21600nsxe">
              <v:path o:connecttype="custom" o:connectlocs="0,25;567,43195;1031,21600"/>
            </v:shape>
            <v:shape id="Arc 5833" o:spid="_x0000_s1728" type="#_x0000_t19" style="width:318;height:607;left:3562;mso-wrap-style:square;position:absolute;rotation:270;top:706" coordsize="22631,43200" adj="-6077509,6007522,1031" path="wr-20569,,22631,43200,,25,402,43191nfewr-20569,,22631,43200,,25,402,43191l1031,21600nsxe">
              <v:path o:connecttype="custom" o:connectlocs="0,25;402,43191;1031,21600"/>
            </v:shape>
            <v:line id="Line 5834" o:spid="_x0000_s1729" style="flip:y;mso-wrap-style:square;position:absolute" from="3489,1156" to="3501,1166" strokeweight="0.5pt"/>
            <v:line id="Line 5835" o:spid="_x0000_s1730" style="flip:x;mso-wrap-style:square;position:absolute" from="3472,864" to="3697,994" strokeweight="0.5pt"/>
            <v:line id="Line 5836" o:spid="_x0000_s1731" style="flip:x;mso-wrap-style:square;position:absolute" from="3437,856" to="3784,1064" strokeweight="0.5pt"/>
            <v:line id="Line 5837" o:spid="_x0000_s1732" style="flip:x;mso-wrap-style:square;position:absolute" from="3628,873" to="3836,993" strokeweight="0.5pt"/>
            <v:line id="Line 5838" o:spid="_x0000_s1733" style="flip:x;mso-wrap-style:square;position:absolute" from="3419,1019" to="3593,1119" strokeweight="0.5pt"/>
            <v:line id="Line 5839" o:spid="_x0000_s1734" style="flip:x;mso-wrap-style:square;position:absolute" from="3419,1108" to="3524,1161" strokeweight="0.5pt"/>
            <v:line id="Line 5840" o:spid="_x0000_s1735" style="flip:y;mso-wrap-style:square;position:absolute" from="3749,901" to="3871,970" strokeweight="0.5pt"/>
            <v:line id="Line 5841" o:spid="_x0000_s1736" style="flip:y;mso-wrap-style:square;position:absolute" from="3813,925" to="3901,977" strokeweight="0.5pt"/>
            <v:line id="Line 5842" o:spid="_x0000_s1737" style="flip:y;mso-wrap-style:square;position:absolute" from="3851,952" to="3938,1004" strokeweight="0.5pt"/>
            <v:line id="Line 5843" o:spid="_x0000_s1738" style="flip:y;mso-wrap-style:square;position:absolute" from="3883,985" to="3970,1037" strokeweight="0.5pt"/>
            <v:line id="Line 5844" o:spid="_x0000_s1739" style="flip:y;mso-wrap-style:square;position:absolute" from="3908,1019" to="3995,1071" strokeweight="0.5pt"/>
            <v:line id="Line 5845" o:spid="_x0000_s1740" style="flip:y;mso-wrap-style:square;position:absolute" from="3927,1059" to="4014,1111" strokeweight="0.5pt"/>
            <v:line id="Line 5846" o:spid="_x0000_s1741" style="flip:y;mso-wrap-style:square;position:absolute" from="3940,1099" to="4027,1151" strokeweight="0.5pt"/>
            <v:line id="Line 5847" o:spid="_x0000_s1742" style="flip:y;mso-wrap-style:square;position:absolute" from="4007,1147" to="4022,1156" strokeweight="0.5pt"/>
            <v:line id="Line 5848" o:spid="_x0000_s1743" style="mso-wrap-style:square;position:absolute" from="3419,1173" to="3507,1173"/>
            <v:line id="Line 5849" o:spid="_x0000_s1744" style="mso-wrap-style:square;position:absolute" from="3943,1163" to="4030,1163"/>
            <v:line id="Line 5850" o:spid="_x0000_s1745" style="flip:y;mso-wrap-style:square;position:absolute" from="3783,1359" to="4027,1498" strokeweight="0.5pt"/>
            <v:line id="Line 5851" o:spid="_x0000_s1746" style="flip:y;mso-wrap-style:square;position:absolute" from="3697,1307" to="4027,1498" strokeweight="0.5pt"/>
            <v:line id="Line 5852" o:spid="_x0000_s1747" style="flip:y;mso-wrap-style:square;position:absolute" from="3610,1379" to="3819,1499" strokeweight="0.5pt"/>
            <v:line id="Line 5853" o:spid="_x0000_s1748" style="flip:y;mso-wrap-style:square;position:absolute" from="3853,1254" to="4027,1353" strokeweight="0.5pt"/>
            <v:line id="Line 5854" o:spid="_x0000_s1749" style="flip:y;mso-wrap-style:square;position:absolute" from="3923,1212" to="4027,1263" strokeweight="0.5pt"/>
            <v:line id="Line 5855" o:spid="_x0000_s1750" style="flip:x;mso-wrap-style:square;position:absolute" from="3558,1402" to="3697,1498" strokeweight="0.5pt"/>
            <v:line id="Line 5856" o:spid="_x0000_s1751" style="flip:x;mso-wrap-style:square;position:absolute" from="3472,1394" to="3633,1498" strokeweight="0.5pt"/>
            <v:line id="Line 5857" o:spid="_x0000_s1752" style="flip:x;mso-wrap-style:square;position:absolute" from="3419,1368" to="3596,1480" strokeweight="0.5pt"/>
            <v:line id="Line 5858" o:spid="_x0000_s1753" style="flip:x;mso-wrap-style:square;position:absolute" from="3419,1336" to="3564,1428" strokeweight="0.5pt"/>
            <v:line id="Line 5859" o:spid="_x0000_s1754" style="flip:x;mso-wrap-style:square;position:absolute" from="3419,1301" to="3538,1377" strokeweight="0.5pt"/>
            <v:line id="Line 5860" o:spid="_x0000_s1755" style="flip:x;mso-wrap-style:square;position:absolute" from="3419,1261" to="3519,1325" strokeweight="0.5pt"/>
            <v:line id="Line 5861" o:spid="_x0000_s1756" style="flip:x;mso-wrap-style:square;position:absolute" from="3419,1221" to="3507,1273" strokeweight="0.5pt"/>
            <v:line id="Line 5862" o:spid="_x0000_s1757" style="flip:x;mso-wrap-style:square;position:absolute" from="3422,1196" to="3474,1231" strokeweight="0.5pt"/>
            <v:line id="Line 5863" o:spid="_x0000_s1758" style="flip:y;mso-wrap-style:square;position:absolute" from="3943,1180" to="4012,1215" strokeweight="0.5pt"/>
            <v:line id="Line 5864" o:spid="_x0000_s1759" style="flip:y;mso-wrap-style:square;position:absolute" from="3888,1411" to="4027,1498" strokeweight="0.5pt"/>
            <v:line id="Line 5865" o:spid="_x0000_s1760" style="flip:y;mso-wrap-style:square;position:absolute" from="3975,1463" to="4027,1498" strokeweight="0.5pt"/>
            <v:shape id="Arc 5866" o:spid="_x0000_s1761" type="#_x0000_t19" style="width:350;height:670;left:3548;mso-wrap-style:square;position:absolute;rotation:270;top:671" coordsize="22631,43200" adj="-6077509,5978889,1031" path="wr-20569,,22631,43200,,25,567,43195nfewr-20569,,22631,43200,,25,567,43195l1031,21600nsxe" strokeweight="1pt">
              <v:path o:connecttype="custom" o:connectlocs="0,25;567,43195;1031,21600"/>
            </v:shape>
            <v:line id="Line 5867" o:spid="_x0000_s1762" style="mso-wrap-style:square;position:absolute" from="3388,1151" to="3388,1498" strokeweight="1pt"/>
            <v:line id="Line 5868" o:spid="_x0000_s1763" style="mso-wrap-style:square;position:absolute" from="4059,1158" to="4059,1505" strokeweight="1pt"/>
            <v:shape id="FreeForm 5869" o:spid="_x0000_s1764" style="width:279;height:263;left:3577;mso-wrap-style:square;position:absolute;top:1030;v-text-anchor:top" coordsize="322,304" path="m,304c14,284,42,201,84,181c126,161,216,192,255,181c294,170,314,148,318,118,322,88,287,25,279,e" filled="f" strokeweight="0.25pt">
              <v:path arrowok="t"/>
            </v:shape>
            <v:line id="Line 5870" o:spid="_x0000_s1765" style="mso-wrap-style:square;position:absolute" from="4057,1541" to="4057,1593" strokeweight="1pt"/>
            <v:line id="Line 5871" o:spid="_x0000_s1766" style="mso-wrap-style:square;position:absolute" from="4013,1564" to="4105,1564" strokeweight="1.5pt"/>
            <v:line id="Line 5872" o:spid="_x0000_s1767" style="mso-wrap-style:square;position:absolute" from="3388,1541" to="3388,1593" strokeweight="1pt"/>
            <v:line id="Line 5873" o:spid="_x0000_s1768" style="mso-wrap-style:square;position:absolute" from="3344,1564" to="3436,1564" strokeweight="1.5pt"/>
            <v:line id="Line 5874" o:spid="_x0000_s1769" style="flip:y;mso-wrap-style:square;position:absolute" from="6920,433" to="7760,1053"/>
            <v:line id="Line 5875" o:spid="_x0000_s1770" style="flip:y;mso-wrap-style:square;position:absolute" from="6900,783" to="7780,1563"/>
            <v:line id="Line 5876" o:spid="_x0000_s1771" style="flip:y;mso-wrap-style:square;position:absolute" from="6980,1203" to="7760,1623"/>
            <v:line id="Line 5877" o:spid="_x0000_s1772" style="flip:y;mso-wrap-style:square;position:absolute" from="7200,1503" to="7760,1703"/>
            <v:line id="Line 5878" o:spid="_x0000_s1773" style="mso-wrap-style:square;position:absolute" from="7740,448" to="8420,448"/>
            <v:line id="Line 5879" o:spid="_x0000_s1774" style="mso-wrap-style:square;position:absolute" from="7780,783" to="8460,783"/>
            <v:line id="Line 5880" o:spid="_x0000_s1775" style="mso-wrap-style:square;position:absolute" from="7765,1203" to="8445,1203"/>
            <v:line id="Line 5881" o:spid="_x0000_s1776" style="mso-wrap-style:square;position:absolute" from="7765,1503" to="8445,1503"/>
            <v:shape id="AutoShape 5882" o:spid="_x0000_s1777" type="#_x0000_t136" style="width:360;height:188;left:7890;mso-wrap-style:square;position:absolute;top:220" fillcolor="black">
              <v:shadow color="#868686"/>
              <v:textpath style="font-family:宋体;font-size:10pt" trim="t" string="吊杆"/>
            </v:shape>
            <v:shape id="AutoShape 5883" o:spid="_x0000_s1778" type="#_x0000_t136" style="width:360;height:188;left:7900;mso-wrap-style:square;position:absolute;top:543" fillcolor="black">
              <v:shadow color="#868686"/>
              <v:textpath style="font-family:宋体;font-size:10pt" trim="t" string="垫圈"/>
            </v:shape>
            <v:shape id="AutoShape 5884" o:spid="_x0000_s1779" type="#_x0000_t136" style="width:360;height:188;left:7900;mso-wrap-style:square;position:absolute;top:963" fillcolor="black">
              <v:shadow color="#868686"/>
              <v:textpath style="font-family:宋体;font-size:10pt" trim="t" string="双螺母"/>
            </v:shape>
            <v:shape id="AutoShape 5885" o:spid="_x0000_s1780" type="#_x0000_t136" style="width:640;height:334;left:7825;mso-wrap-style:square;position:absolute;top:1337" fillcolor="black">
              <v:shadow color="#868686"/>
              <v:textpath style="font-family:宋体;font-size:10pt" trim="t" string="支撑角钢&#10;或槽钢"/>
            </v:shape>
            <v:line id="Line 5886" o:spid="_x0000_s1781" style="flip:y;mso-wrap-style:square;position:absolute" from="3674,261" to="4086,850"/>
            <v:line id="Line 5887" o:spid="_x0000_s1782" style="mso-wrap-style:square;position:absolute" from="4086,281" to="4601,281"/>
            <v:line id="Line 5888" o:spid="_x0000_s1783" style="mso-wrap-style:square;position:absolute" from="5205,321" to="5720,321"/>
            <v:line id="Line 5889" o:spid="_x0000_s1784" style="mso-wrap-style:square;position:absolute" from="6126,341" to="6641,341"/>
            <v:line id="Line 5890" o:spid="_x0000_s1785" style="flip:x;mso-wrap-style:square;position:absolute" from="6060,340" to="6120,1240"/>
            <v:line id="Line 5891" o:spid="_x0000_s1786" style="flip:x;mso-wrap-style:square;position:absolute" from="4980,320" to="5200,1240"/>
            <v:group id="Group 5892" o:spid="_x0000_s1787" style="width:2320;height:228;left:4120;position:absolute" coordsize="2320,228">
              <v:shape id="AutoShape 5893" o:spid="_x0000_s1788" type="#_x0000_t136" style="width:440;height:228;mso-wrap-style:square;position:absolute" fillcolor="black">
                <v:shadow color="#868686"/>
                <v:textpath style="font-family:宋体;font-size:10pt" trim="t" string="U形管卡"/>
              </v:shape>
              <v:shape id="AutoShape 5894" o:spid="_x0000_s1789" type="#_x0000_t136" style="width:360;height:188;left:1080;mso-wrap-style:square;position:absolute;top:40" fillcolor="black">
                <v:shadow color="#868686"/>
                <v:textpath style="font-family:宋体;font-size:10pt" trim="t" string="管道"/>
              </v:shape>
              <v:shape id="AutoShape 5895" o:spid="_x0000_s1790" type="#_x0000_t136" style="width:360;height:188;left:1960;mso-wrap-style:square;position:absolute;top:40" fillcolor="black">
                <v:shadow color="#868686"/>
                <v:textpath style="font-family:宋体;font-size:10pt" trim="t" string="木托"/>
              </v:shape>
            </v:group>
          </v:group>
        </w:pict>
      </w:r>
    </w:p>
    <w:p w:rsidR="001F5C55">
      <w:pPr>
        <w:pStyle w:val="Normal0"/>
        <w:spacing w:line="360" w:lineRule="auto"/>
        <w:jc w:val="center"/>
        <w:rPr>
          <w:rFonts w:ascii="宋体" w:hAnsi="宋体"/>
          <w:sz w:val="24"/>
        </w:rPr>
      </w:pPr>
    </w:p>
    <w:p w:rsidR="001F5C55">
      <w:pPr>
        <w:pStyle w:val="Normal0"/>
        <w:spacing w:line="360" w:lineRule="auto"/>
        <w:jc w:val="center"/>
        <w:rPr>
          <w:rFonts w:ascii="宋体" w:hAnsi="宋体"/>
          <w:sz w:val="24"/>
        </w:rPr>
      </w:pPr>
    </w:p>
    <w:p w:rsidR="001F5C55">
      <w:pPr>
        <w:pStyle w:val="Normal0"/>
        <w:spacing w:line="360" w:lineRule="auto"/>
        <w:jc w:val="center"/>
        <w:rPr>
          <w:rFonts w:ascii="宋体" w:hAnsi="宋体"/>
          <w:sz w:val="24"/>
        </w:rPr>
      </w:pPr>
    </w:p>
    <w:p w:rsidR="001F5C55">
      <w:pPr>
        <w:pStyle w:val="Normal0"/>
        <w:spacing w:line="360" w:lineRule="auto"/>
        <w:jc w:val="center"/>
        <w:rPr>
          <w:rFonts w:ascii="宋体" w:hAnsi="宋体"/>
          <w:sz w:val="24"/>
        </w:rPr>
      </w:pPr>
    </w:p>
    <w:p w:rsidR="001F5C55">
      <w:pPr>
        <w:pStyle w:val="Normal0"/>
        <w:spacing w:line="360" w:lineRule="auto"/>
        <w:rPr>
          <w:rFonts w:ascii="宋体" w:hAnsi="宋体"/>
          <w:sz w:val="24"/>
        </w:rPr>
      </w:pPr>
    </w:p>
    <w:p w:rsidR="001F5C55">
      <w:pPr>
        <w:pStyle w:val="Normal0"/>
        <w:spacing w:line="360" w:lineRule="auto"/>
        <w:rPr>
          <w:rFonts w:ascii="宋体" w:hAnsi="宋体"/>
          <w:b/>
          <w:bCs/>
          <w:sz w:val="24"/>
        </w:rPr>
      </w:pPr>
      <w:r>
        <w:rPr>
          <w:rFonts w:ascii="宋体" w:hAnsi="宋体"/>
          <w:sz w:val="24"/>
        </w:rPr>
        <w:pict>
          <v:rect id="Rectangle 6515" o:spid="_x0000_s1791" style="width:369pt;height:20.95pt;margin-top:0.25pt;margin-left:54pt;mso-wrap-style:square;position:absolute;z-index:251687936" filled="f" stroked="f">
            <v:textbox inset=",0,,0">
              <w:txbxContent>
                <w:p w:rsidR="001F5C55">
                  <w:pPr>
                    <w:pStyle w:val="Normal0"/>
                    <w:spacing w:before="156" w:after="156"/>
                    <w:rPr>
                      <w:sz w:val="24"/>
                    </w:rPr>
                  </w:pPr>
                  <w:r>
                    <w:rPr>
                      <w:rFonts w:hint="eastAsia"/>
                      <w:sz w:val="24"/>
                    </w:rPr>
                    <w:t>注：尽量考虑土建梁预埋件上生根，或用预留及膨胀螺栓等方式</w:t>
                  </w:r>
                </w:p>
              </w:txbxContent>
            </v:textbox>
          </v:rect>
        </w:pict>
      </w:r>
    </w:p>
    <w:p w:rsidR="001F5C55">
      <w:pPr>
        <w:pStyle w:val="Normal0"/>
        <w:spacing w:line="360" w:lineRule="auto"/>
        <w:jc w:val="center"/>
        <w:rPr>
          <w:rFonts w:ascii="宋体" w:hAnsi="宋体"/>
          <w:b/>
          <w:bCs/>
          <w:sz w:val="24"/>
          <w:u w:val="single"/>
        </w:rPr>
      </w:pPr>
      <w:r>
        <w:rPr>
          <w:rFonts w:ascii="宋体" w:hAnsi="宋体" w:hint="eastAsia"/>
          <w:b/>
          <w:bCs/>
          <w:sz w:val="24"/>
          <w:u w:val="single"/>
        </w:rPr>
        <w:t xml:space="preserve">  </w:t>
      </w:r>
      <w:r>
        <w:rPr>
          <w:rFonts w:ascii="宋体" w:hAnsi="宋体" w:hint="eastAsia"/>
          <w:b/>
          <w:bCs/>
          <w:sz w:val="24"/>
          <w:u w:val="single"/>
        </w:rPr>
        <w:t>吊架示意图</w:t>
      </w:r>
      <w:r>
        <w:rPr>
          <w:rFonts w:ascii="宋体" w:hAnsi="宋体" w:hint="eastAsia"/>
          <w:b/>
          <w:bCs/>
          <w:sz w:val="24"/>
          <w:u w:val="single"/>
        </w:rPr>
        <w:t xml:space="preserve">  </w:t>
      </w:r>
    </w:p>
    <w:p w:rsidR="001F5C55">
      <w:pPr>
        <w:pStyle w:val="Normal0"/>
        <w:spacing w:line="360" w:lineRule="auto"/>
        <w:jc w:val="center"/>
        <w:rPr>
          <w:rFonts w:ascii="宋体" w:hAnsi="宋体"/>
          <w:b/>
          <w:bCs/>
          <w:sz w:val="24"/>
          <w:u w:val="single"/>
        </w:rPr>
      </w:pPr>
    </w:p>
    <w:p w:rsidR="001F5C55">
      <w:pPr>
        <w:pStyle w:val="Normal0"/>
        <w:spacing w:line="360" w:lineRule="auto"/>
        <w:ind w:firstLine="480" w:firstLineChars="200"/>
        <w:outlineLvl w:val="0"/>
        <w:rPr>
          <w:rFonts w:ascii="宋体" w:hAnsi="宋体"/>
          <w:sz w:val="24"/>
        </w:rPr>
      </w:pPr>
      <w:r>
        <w:rPr>
          <w:rFonts w:ascii="宋体" w:hAnsi="宋体" w:hint="eastAsia"/>
          <w:sz w:val="24"/>
        </w:rPr>
        <w:t>C</w:t>
      </w:r>
      <w:r>
        <w:rPr>
          <w:rFonts w:ascii="宋体" w:hAnsi="宋体" w:hint="eastAsia"/>
          <w:sz w:val="24"/>
        </w:rPr>
        <w:t>．支架的安装</w:t>
      </w:r>
    </w:p>
    <w:p w:rsidR="001F5C55">
      <w:pPr>
        <w:pStyle w:val="Normal0"/>
        <w:spacing w:line="360" w:lineRule="auto"/>
        <w:ind w:firstLine="480" w:firstLineChars="200"/>
        <w:outlineLvl w:val="0"/>
        <w:rPr>
          <w:rFonts w:ascii="宋体" w:hAnsi="宋体"/>
          <w:sz w:val="24"/>
        </w:rPr>
      </w:pPr>
      <w:r>
        <w:rPr>
          <w:rFonts w:ascii="宋体" w:hAnsi="宋体" w:hint="eastAsia"/>
          <w:sz w:val="24"/>
        </w:rPr>
        <w:t>①</w:t>
      </w:r>
      <w:r>
        <w:rPr>
          <w:rFonts w:ascii="宋体" w:hAnsi="宋体" w:hint="eastAsia"/>
          <w:sz w:val="24"/>
        </w:rPr>
        <w:t xml:space="preserve"> </w:t>
      </w:r>
      <w:r>
        <w:rPr>
          <w:rFonts w:ascii="宋体" w:hAnsi="宋体" w:hint="eastAsia"/>
          <w:sz w:val="24"/>
        </w:rPr>
        <w:t>支架构件预制加工</w:t>
      </w:r>
    </w:p>
    <w:p w:rsidR="001F5C55">
      <w:pPr>
        <w:pStyle w:val="Normal0"/>
        <w:spacing w:line="360" w:lineRule="auto"/>
        <w:ind w:firstLine="480" w:firstLineChars="200"/>
        <w:rPr>
          <w:rFonts w:ascii="宋体" w:hAnsi="宋体"/>
          <w:sz w:val="24"/>
        </w:rPr>
      </w:pPr>
      <w:r>
        <w:rPr>
          <w:rFonts w:ascii="宋体" w:hAnsi="宋体" w:hint="eastAsia"/>
          <w:sz w:val="24"/>
        </w:rPr>
        <w:t>a.</w:t>
      </w:r>
      <w:r>
        <w:rPr>
          <w:rFonts w:ascii="宋体" w:hAnsi="宋体" w:hint="eastAsia"/>
          <w:sz w:val="24"/>
        </w:rPr>
        <w:t>下料前，先将型钢调直。下料时尽量采用砂轮切割机切割型钢，现场用气割切断时，应将切口用砂轮将氧化层磨光，切口表面应垂直。</w:t>
      </w:r>
    </w:p>
    <w:p w:rsidR="001F5C55">
      <w:pPr>
        <w:pStyle w:val="Normal0"/>
        <w:spacing w:line="360" w:lineRule="auto"/>
        <w:ind w:firstLine="480" w:firstLineChars="200"/>
        <w:rPr>
          <w:rFonts w:ascii="宋体" w:hAnsi="宋体"/>
          <w:sz w:val="24"/>
        </w:rPr>
        <w:sectPr>
          <w:type w:val="nextPage"/>
          <w:pgSz w:w="11906" w:h="16838"/>
          <w:pgMar w:top="1089" w:right="1418" w:bottom="1247" w:left="1400" w:header="851" w:footer="992" w:gutter="0"/>
          <w:pgNumType w:start="26"/>
          <w:cols w:space="708"/>
          <w:titlePg w:val="0"/>
          <w:docGrid w:type="linesAndChars" w:linePitch="312"/>
        </w:sectPr>
      </w:pPr>
      <w:r>
        <w:rPr>
          <w:rFonts w:ascii="宋体" w:hAnsi="宋体" w:hint="eastAsia"/>
          <w:sz w:val="24"/>
        </w:rPr>
        <w:t>b.</w:t>
      </w:r>
    </w:p>
    <w:p w:rsidR="001F5C55">
      <w:pPr>
        <w:pStyle w:val="Normal0"/>
        <w:spacing w:line="360" w:lineRule="auto"/>
        <w:ind w:firstLine="480" w:firstLineChars="200"/>
        <w:rPr>
          <w:rFonts w:ascii="宋体" w:hAnsi="宋体"/>
          <w:sz w:val="24"/>
        </w:rPr>
      </w:pPr>
      <w:r>
        <w:rPr>
          <w:rFonts w:ascii="宋体" w:hAnsi="宋体" w:hint="eastAsia"/>
          <w:sz w:val="24"/>
        </w:rPr>
        <w:t>用台钻钻孔，不得使用氧乙炔焰吹割孔；煨制要圆滑均匀。各种支吊架要无毛刺、豁口、漏焊等缺陷，支架制作或安装后要及时刷漆防腐。</w:t>
      </w:r>
    </w:p>
    <w:p w:rsidR="001F5C55">
      <w:pPr>
        <w:pStyle w:val="Normal0"/>
        <w:spacing w:line="360" w:lineRule="auto"/>
        <w:ind w:firstLine="480" w:firstLineChars="200"/>
        <w:rPr>
          <w:rFonts w:ascii="宋体" w:hAnsi="宋体"/>
          <w:sz w:val="24"/>
        </w:rPr>
      </w:pPr>
      <w:r>
        <w:rPr>
          <w:rFonts w:ascii="宋体" w:hAnsi="宋体" w:hint="eastAsia"/>
          <w:sz w:val="24"/>
        </w:rPr>
        <w:t>c.</w:t>
      </w:r>
      <w:r>
        <w:rPr>
          <w:rFonts w:ascii="宋体" w:hAnsi="宋体" w:hint="eastAsia"/>
          <w:sz w:val="24"/>
        </w:rPr>
        <w:t>支架的形式按设计要求进行加工，其标高须使管道安装后的标高与设计相符。</w:t>
      </w:r>
    </w:p>
    <w:p w:rsidR="001F5C55">
      <w:pPr>
        <w:pStyle w:val="Normal0"/>
        <w:spacing w:line="360" w:lineRule="auto"/>
        <w:ind w:firstLine="480" w:firstLineChars="200"/>
        <w:rPr>
          <w:rFonts w:ascii="宋体" w:hAnsi="宋体"/>
          <w:sz w:val="24"/>
        </w:rPr>
      </w:pPr>
      <w:r>
        <w:rPr>
          <w:rFonts w:ascii="宋体" w:hAnsi="宋体" w:hint="eastAsia"/>
          <w:sz w:val="24"/>
        </w:rPr>
        <w:t>②</w:t>
      </w:r>
      <w:r>
        <w:rPr>
          <w:rFonts w:ascii="宋体" w:hAnsi="宋体" w:hint="eastAsia"/>
          <w:sz w:val="24"/>
        </w:rPr>
        <w:t xml:space="preserve"> </w:t>
      </w:r>
      <w:r>
        <w:rPr>
          <w:rFonts w:ascii="宋体" w:hAnsi="宋体" w:hint="eastAsia"/>
          <w:sz w:val="24"/>
        </w:rPr>
        <w:t>现场安装</w:t>
      </w:r>
    </w:p>
    <w:p w:rsidR="001F5C55">
      <w:pPr>
        <w:pStyle w:val="Normal0"/>
        <w:spacing w:line="360" w:lineRule="auto"/>
        <w:ind w:firstLine="480" w:firstLineChars="200"/>
        <w:rPr>
          <w:rFonts w:ascii="宋体" w:hAnsi="宋体"/>
          <w:sz w:val="24"/>
        </w:rPr>
      </w:pPr>
      <w:r>
        <w:rPr>
          <w:rFonts w:ascii="宋体" w:hAnsi="宋体" w:hint="eastAsia"/>
          <w:sz w:val="24"/>
        </w:rPr>
        <w:t>a.</w:t>
      </w:r>
      <w:r>
        <w:rPr>
          <w:rFonts w:ascii="宋体" w:hAnsi="宋体" w:hint="eastAsia"/>
          <w:sz w:val="24"/>
        </w:rPr>
        <w:t>管道安装时要及时调整支、吊架。支、吊架位置要准确，安装平整牢固，与管子接触紧密。固定支架必须安装在设计规定的位置上，不得任意移动。</w:t>
      </w:r>
    </w:p>
    <w:p w:rsidR="001F5C55">
      <w:pPr>
        <w:pStyle w:val="Normal0"/>
        <w:spacing w:line="360" w:lineRule="auto"/>
        <w:ind w:firstLine="480" w:firstLineChars="200"/>
        <w:rPr>
          <w:rFonts w:ascii="宋体" w:hAnsi="宋体"/>
          <w:sz w:val="24"/>
        </w:rPr>
      </w:pPr>
      <w:r>
        <w:rPr>
          <w:rFonts w:ascii="宋体" w:hAnsi="宋体" w:hint="eastAsia"/>
          <w:sz w:val="24"/>
        </w:rPr>
        <w:t>b.</w:t>
      </w:r>
      <w:r>
        <w:rPr>
          <w:rFonts w:ascii="宋体" w:hAnsi="宋体" w:hint="eastAsia"/>
          <w:sz w:val="24"/>
        </w:rPr>
        <w:t>在支架上固定管道，采用</w:t>
      </w:r>
      <w:r>
        <w:rPr>
          <w:rFonts w:ascii="宋体" w:hAnsi="宋体"/>
          <w:sz w:val="24"/>
        </w:rPr>
        <w:t>U</w:t>
      </w:r>
      <w:r>
        <w:rPr>
          <w:rFonts w:ascii="宋体" w:hAnsi="宋体" w:hint="eastAsia"/>
          <w:sz w:val="24"/>
        </w:rPr>
        <w:t>型管卡。</w:t>
      </w:r>
      <w:r>
        <w:rPr>
          <w:rFonts w:ascii="宋体" w:hAnsi="宋体" w:hint="eastAsia"/>
          <w:sz w:val="24"/>
        </w:rPr>
        <w:t>制作固定管卡时，卡圈必须与管子外径紧密吻合、紧固件大小与管径匹配，拧紧固定螺母后，管子要牢固不动。</w:t>
      </w:r>
    </w:p>
    <w:p w:rsidR="001F5C55">
      <w:pPr>
        <w:pStyle w:val="Normal0"/>
        <w:spacing w:line="360" w:lineRule="auto"/>
        <w:ind w:firstLine="480" w:firstLineChars="200"/>
        <w:rPr>
          <w:rFonts w:ascii="宋体" w:hAnsi="宋体"/>
          <w:sz w:val="24"/>
        </w:rPr>
      </w:pPr>
      <w:r>
        <w:rPr>
          <w:rFonts w:ascii="宋体" w:hAnsi="宋体" w:hint="eastAsia"/>
          <w:sz w:val="24"/>
        </w:rPr>
        <w:t>c.</w:t>
      </w:r>
      <w:r>
        <w:rPr>
          <w:rFonts w:ascii="宋体" w:hAnsi="宋体" w:hint="eastAsia"/>
          <w:sz w:val="24"/>
        </w:rPr>
        <w:t>无热位移的管道，其吊杆垂直安装。有热位移的管道，吊点设在位移的相反方向，按位移值的</w:t>
      </w:r>
      <w:r>
        <w:rPr>
          <w:rFonts w:ascii="宋体" w:hAnsi="宋体"/>
          <w:sz w:val="24"/>
        </w:rPr>
        <w:t>1/2</w:t>
      </w:r>
      <w:r>
        <w:rPr>
          <w:rFonts w:ascii="宋体" w:hAnsi="宋体" w:hint="eastAsia"/>
          <w:sz w:val="24"/>
        </w:rPr>
        <w:t>偏位安装。</w:t>
      </w:r>
    </w:p>
    <w:p w:rsidR="001F5C55">
      <w:pPr>
        <w:pStyle w:val="Normal0"/>
        <w:spacing w:line="360" w:lineRule="auto"/>
        <w:ind w:firstLine="480" w:firstLineChars="200"/>
        <w:rPr>
          <w:rFonts w:ascii="宋体" w:hAnsi="宋体"/>
          <w:sz w:val="24"/>
        </w:rPr>
      </w:pPr>
      <w:r>
        <w:rPr>
          <w:rFonts w:ascii="宋体" w:hAnsi="宋体" w:hint="eastAsia"/>
          <w:sz w:val="24"/>
        </w:rPr>
        <w:t>d.</w:t>
      </w:r>
      <w:r>
        <w:rPr>
          <w:rFonts w:ascii="宋体" w:hAnsi="宋体" w:hint="eastAsia"/>
          <w:sz w:val="24"/>
        </w:rPr>
        <w:t>管道安装过程中使用临时支、吊架时，不得与正式支、吊架位置冲突，做好标记，并在管道安装完毕后予以拆除。</w:t>
      </w:r>
    </w:p>
    <w:p w:rsidR="001F5C55">
      <w:pPr>
        <w:pStyle w:val="Normal0"/>
        <w:spacing w:line="360" w:lineRule="auto"/>
        <w:ind w:firstLine="480" w:firstLineChars="200"/>
        <w:rPr>
          <w:rFonts w:ascii="宋体" w:hAnsi="宋体"/>
          <w:sz w:val="24"/>
        </w:rPr>
      </w:pPr>
      <w:r>
        <w:rPr>
          <w:rFonts w:ascii="宋体" w:hAnsi="宋体" w:hint="eastAsia"/>
          <w:sz w:val="24"/>
        </w:rPr>
        <w:t>e.</w:t>
      </w:r>
      <w:r>
        <w:rPr>
          <w:rFonts w:ascii="宋体" w:hAnsi="宋体" w:hint="eastAsia"/>
          <w:sz w:val="24"/>
        </w:rPr>
        <w:t>保温管道与支架之间要用经过防腐处理的木衬垫隔开，木垫厚度同保温层厚度。</w:t>
      </w:r>
    </w:p>
    <w:p w:rsidR="001F5C55">
      <w:pPr>
        <w:pStyle w:val="Normal0"/>
        <w:spacing w:line="360" w:lineRule="auto"/>
        <w:ind w:firstLine="480" w:firstLineChars="200"/>
        <w:rPr>
          <w:rFonts w:ascii="宋体" w:hAnsi="宋体"/>
          <w:b/>
          <w:sz w:val="24"/>
        </w:rPr>
      </w:pPr>
      <w:r>
        <w:rPr>
          <w:rFonts w:ascii="宋体" w:hAnsi="宋体" w:hint="eastAsia"/>
          <w:b/>
          <w:sz w:val="24"/>
        </w:rPr>
        <w:t>7</w:t>
      </w:r>
      <w:r>
        <w:rPr>
          <w:rFonts w:ascii="宋体" w:hAnsi="宋体" w:hint="eastAsia"/>
          <w:b/>
          <w:sz w:val="24"/>
        </w:rPr>
        <w:t>）管道安装</w:t>
      </w:r>
    </w:p>
    <w:p w:rsidR="001F5C55">
      <w:pPr>
        <w:pStyle w:val="Normal0"/>
        <w:spacing w:line="360" w:lineRule="auto"/>
        <w:ind w:firstLine="480" w:firstLineChars="200"/>
        <w:rPr>
          <w:rFonts w:ascii="宋体" w:hAnsi="宋体"/>
          <w:sz w:val="24"/>
        </w:rPr>
      </w:pPr>
      <w:r>
        <w:rPr>
          <w:rFonts w:ascii="宋体" w:hAnsi="宋体" w:hint="eastAsia"/>
          <w:sz w:val="24"/>
        </w:rPr>
        <w:t>A</w:t>
      </w:r>
      <w:r>
        <w:rPr>
          <w:rFonts w:ascii="宋体" w:hAnsi="宋体" w:hint="eastAsia"/>
          <w:sz w:val="24"/>
        </w:rPr>
        <w:t>．</w:t>
      </w:r>
      <w:r>
        <w:rPr>
          <w:rFonts w:ascii="宋体" w:hAnsi="宋体"/>
          <w:sz w:val="24"/>
        </w:rPr>
        <w:t>编制质量计</w:t>
      </w:r>
      <w:r>
        <w:rPr>
          <w:rFonts w:ascii="宋体" w:hAnsi="宋体" w:hint="eastAsia"/>
          <w:sz w:val="24"/>
        </w:rPr>
        <w:t>划</w:t>
      </w:r>
      <w:r>
        <w:rPr>
          <w:rFonts w:ascii="宋体" w:hAnsi="宋体"/>
          <w:sz w:val="24"/>
        </w:rPr>
        <w:t>，推行样板制。室内管道</w:t>
      </w:r>
      <w:r>
        <w:rPr>
          <w:rFonts w:ascii="宋体" w:hAnsi="宋体" w:hint="eastAsia"/>
          <w:sz w:val="24"/>
        </w:rPr>
        <w:t>安装前，项目负责人要组织有关专业工长认真编制质量计划，提出质量目标和进行工序质量控制的具体要求，确保室内管道安装工程质量。对于运动员休息间、其他功能室等要配合土建做好样板间或样板系统，待样板检查验收达标后再全面进行管道安装。图中未注明定位尺寸及标高的管道应尽量贴梁、柱施工。</w:t>
      </w:r>
    </w:p>
    <w:p w:rsidR="001F5C55">
      <w:pPr>
        <w:pStyle w:val="Normal0"/>
        <w:spacing w:line="360" w:lineRule="auto"/>
        <w:ind w:firstLine="480" w:firstLineChars="200"/>
        <w:rPr>
          <w:rFonts w:ascii="宋体" w:hAnsi="宋体"/>
          <w:sz w:val="24"/>
        </w:rPr>
      </w:pPr>
      <w:r>
        <w:rPr>
          <w:rFonts w:ascii="宋体" w:hAnsi="宋体" w:hint="eastAsia"/>
          <w:sz w:val="24"/>
        </w:rPr>
        <w:t>B</w:t>
      </w:r>
      <w:r>
        <w:rPr>
          <w:rFonts w:ascii="宋体" w:hAnsi="宋体" w:hint="eastAsia"/>
          <w:sz w:val="24"/>
        </w:rPr>
        <w:t>．各种管道安装前都要将管口及管内管外的污垢、砂子、沥青、铁锈等杂物染除干净。</w:t>
      </w:r>
    </w:p>
    <w:p w:rsidR="001F5C55">
      <w:pPr>
        <w:pStyle w:val="Normal0"/>
        <w:spacing w:line="360" w:lineRule="auto"/>
        <w:ind w:firstLine="480" w:firstLineChars="200"/>
        <w:rPr>
          <w:rFonts w:ascii="宋体" w:hAnsi="宋体"/>
          <w:sz w:val="24"/>
        </w:rPr>
      </w:pPr>
      <w:r>
        <w:rPr>
          <w:rFonts w:ascii="宋体" w:hAnsi="宋体" w:hint="eastAsia"/>
          <w:sz w:val="24"/>
        </w:rPr>
        <w:t>C</w:t>
      </w:r>
      <w:r>
        <w:rPr>
          <w:rFonts w:ascii="宋体" w:hAnsi="宋体" w:hint="eastAsia"/>
          <w:sz w:val="24"/>
        </w:rPr>
        <w:t>．对于各种不同用途、不同介质的管道，工长要协同班组搞好安装前的总体布局施工交底工作，几个不同班组同时作业时做法要统一。安装时要考虑到主管、立管、支管及设备</w:t>
      </w:r>
      <w:r>
        <w:rPr>
          <w:rFonts w:ascii="宋体" w:hAnsi="宋体" w:hint="eastAsia"/>
          <w:sz w:val="24"/>
        </w:rPr>
        <w:t>之间的位置与相互关系。</w:t>
      </w:r>
    </w:p>
    <w:p w:rsidR="001F5C55">
      <w:pPr>
        <w:pStyle w:val="Normal0"/>
        <w:spacing w:line="360" w:lineRule="auto"/>
        <w:ind w:firstLine="480" w:firstLineChars="200"/>
        <w:rPr>
          <w:rFonts w:ascii="宋体" w:hAnsi="宋体"/>
          <w:sz w:val="24"/>
        </w:rPr>
      </w:pPr>
      <w:r>
        <w:rPr>
          <w:rFonts w:ascii="宋体" w:hAnsi="宋体" w:hint="eastAsia"/>
          <w:sz w:val="24"/>
        </w:rPr>
        <w:t>D</w:t>
      </w:r>
      <w:r>
        <w:rPr>
          <w:rFonts w:ascii="宋体" w:hAnsi="宋体" w:hint="eastAsia"/>
          <w:sz w:val="24"/>
        </w:rPr>
        <w:t>．</w:t>
      </w:r>
      <w:r>
        <w:rPr>
          <w:rFonts w:ascii="宋体" w:hAnsi="宋体"/>
          <w:sz w:val="24"/>
        </w:rPr>
        <w:t>各种管道的设置一般不应穿过沉降缝和伸缩缝。</w:t>
      </w:r>
      <w:r>
        <w:rPr>
          <w:rFonts w:ascii="宋体" w:hAnsi="宋体" w:hint="eastAsia"/>
          <w:sz w:val="24"/>
        </w:rPr>
        <w:t>对所有穿越建筑伸缩缝的管道均应进行处理，要按设计要求采用柔性连接。</w:t>
      </w:r>
    </w:p>
    <w:p w:rsidR="001F5C55">
      <w:pPr>
        <w:pStyle w:val="Normal0"/>
        <w:spacing w:line="360" w:lineRule="auto"/>
        <w:ind w:firstLine="480" w:firstLineChars="200"/>
        <w:rPr>
          <w:rFonts w:ascii="宋体" w:hAnsi="宋体"/>
          <w:sz w:val="24"/>
        </w:rPr>
      </w:pPr>
      <w:r>
        <w:rPr>
          <w:rFonts w:ascii="宋体" w:hAnsi="宋体" w:hint="eastAsia"/>
          <w:sz w:val="24"/>
        </w:rPr>
        <w:t>E</w:t>
      </w:r>
      <w:r>
        <w:rPr>
          <w:rFonts w:ascii="宋体" w:hAnsi="宋体" w:hint="eastAsia"/>
          <w:sz w:val="24"/>
        </w:rPr>
        <w:t>．</w:t>
      </w:r>
      <w:r>
        <w:rPr>
          <w:rFonts w:ascii="宋体" w:hAnsi="宋体"/>
          <w:sz w:val="24"/>
        </w:rPr>
        <w:t>暗装于管井、地沟、吊顶内和埋地等隐蔽安装的各种管道，在隐蔽前，必须做强度和严密性试验；</w:t>
      </w:r>
      <w:r>
        <w:rPr>
          <w:rFonts w:ascii="宋体" w:hAnsi="宋体" w:hint="eastAsia"/>
          <w:sz w:val="24"/>
        </w:rPr>
        <w:t>合格后方</w:t>
      </w:r>
      <w:r>
        <w:rPr>
          <w:rFonts w:ascii="宋体" w:hAnsi="宋体"/>
          <w:sz w:val="24"/>
        </w:rPr>
        <w:t>准进入下道工序施工。</w:t>
      </w:r>
    </w:p>
    <w:p w:rsidR="001F5C55">
      <w:pPr>
        <w:pStyle w:val="Normal0"/>
        <w:spacing w:line="360" w:lineRule="auto"/>
        <w:ind w:firstLine="480" w:firstLineChars="200"/>
        <w:rPr>
          <w:rFonts w:ascii="宋体" w:hAnsi="宋体"/>
          <w:sz w:val="24"/>
        </w:rPr>
      </w:pPr>
      <w:r>
        <w:rPr>
          <w:rFonts w:ascii="宋体" w:hAnsi="宋体" w:hint="eastAsia"/>
          <w:sz w:val="24"/>
        </w:rPr>
        <w:t>F</w:t>
      </w:r>
      <w:r>
        <w:rPr>
          <w:rFonts w:ascii="宋体" w:hAnsi="宋体" w:hint="eastAsia"/>
          <w:sz w:val="24"/>
        </w:rPr>
        <w:t>．未注明位置的给水立管应尽量靠近墙边角，未注明标高的给水横管应尽量贴楼板、梁底敷设。</w:t>
      </w:r>
    </w:p>
    <w:p w:rsidR="001F5C55">
      <w:pPr>
        <w:pStyle w:val="Normal0"/>
        <w:spacing w:line="360" w:lineRule="auto"/>
        <w:ind w:firstLine="480" w:firstLineChars="200"/>
        <w:rPr>
          <w:rFonts w:ascii="宋体" w:hAnsi="宋体"/>
          <w:sz w:val="24"/>
        </w:rPr>
      </w:pPr>
      <w:r>
        <w:rPr>
          <w:rFonts w:ascii="宋体" w:hAnsi="宋体" w:hint="eastAsia"/>
          <w:sz w:val="24"/>
        </w:rPr>
        <w:t>G</w:t>
      </w:r>
      <w:r>
        <w:rPr>
          <w:rFonts w:ascii="宋体" w:hAnsi="宋体" w:hint="eastAsia"/>
          <w:sz w:val="24"/>
        </w:rPr>
        <w:t>．</w:t>
      </w:r>
      <w:r>
        <w:rPr>
          <w:rFonts w:ascii="宋体" w:hAnsi="宋体"/>
          <w:sz w:val="24"/>
        </w:rPr>
        <w:t>坡度</w:t>
      </w:r>
    </w:p>
    <w:p w:rsidR="001F5C55">
      <w:pPr>
        <w:pStyle w:val="Normal0"/>
        <w:spacing w:line="360" w:lineRule="auto"/>
        <w:ind w:firstLine="480" w:firstLineChars="200"/>
        <w:rPr>
          <w:rFonts w:ascii="宋体" w:hAnsi="宋体"/>
          <w:sz w:val="24"/>
        </w:rPr>
        <w:sectPr>
          <w:type w:val="nextPage"/>
          <w:pgSz w:w="11906" w:h="16838"/>
          <w:pgMar w:top="1089" w:right="1418" w:bottom="1247" w:left="1400" w:header="851" w:footer="992" w:gutter="0"/>
          <w:pgNumType w:start="27"/>
          <w:cols w:space="708"/>
          <w:titlePg w:val="0"/>
          <w:docGrid w:type="linesAndChars" w:linePitch="312"/>
        </w:sectPr>
      </w:pPr>
      <w:r>
        <w:rPr>
          <w:rFonts w:ascii="宋体" w:hAnsi="宋体" w:hint="eastAsia"/>
          <w:sz w:val="24"/>
        </w:rPr>
        <w:t>管道安装时要挂线找坡，要依据管子坡度的要求确定其下料尺寸。安装坡向正确</w:t>
      </w:r>
    </w:p>
    <w:p w:rsidR="001F5C55">
      <w:pPr>
        <w:pStyle w:val="Normal0"/>
        <w:spacing w:line="360" w:lineRule="auto"/>
        <w:ind w:firstLine="480" w:firstLineChars="200"/>
        <w:rPr>
          <w:rFonts w:ascii="宋体" w:hAnsi="宋体"/>
          <w:sz w:val="24"/>
        </w:rPr>
      </w:pPr>
      <w:r>
        <w:rPr>
          <w:rFonts w:ascii="宋体" w:hAnsi="宋体"/>
          <w:sz w:val="24"/>
        </w:rPr>
        <w:t>。管道按标准坡度安装好后要及时固定。土建与安装</w:t>
      </w:r>
      <w:r>
        <w:rPr>
          <w:rFonts w:ascii="宋体" w:hAnsi="宋体" w:hint="eastAsia"/>
          <w:sz w:val="24"/>
        </w:rPr>
        <w:t>相互</w:t>
      </w:r>
      <w:r>
        <w:rPr>
          <w:rFonts w:ascii="宋体" w:hAnsi="宋体"/>
          <w:sz w:val="24"/>
        </w:rPr>
        <w:t>配合，不能在管道上悬挂或铺设架板，放</w:t>
      </w:r>
      <w:r>
        <w:rPr>
          <w:rFonts w:ascii="宋体" w:hAnsi="宋体"/>
          <w:sz w:val="24"/>
        </w:rPr>
        <w:t>置材料和站人，不能随意搬动管道等，以免破坏管道坡度，室内管道的坡度应</w:t>
      </w:r>
      <w:r>
        <w:rPr>
          <w:rFonts w:ascii="宋体" w:hAnsi="宋体"/>
          <w:sz w:val="24"/>
        </w:rPr>
        <w:t>符合</w:t>
      </w:r>
      <w:r>
        <w:rPr>
          <w:rFonts w:ascii="宋体" w:hAnsi="宋体" w:hint="eastAsia"/>
          <w:sz w:val="24"/>
        </w:rPr>
        <w:t>设计及施工规范</w:t>
      </w:r>
      <w:r>
        <w:rPr>
          <w:rFonts w:ascii="宋体" w:hAnsi="宋体"/>
          <w:sz w:val="24"/>
        </w:rPr>
        <w:t>要求</w:t>
      </w:r>
      <w:r>
        <w:rPr>
          <w:rFonts w:ascii="宋体" w:hAnsi="宋体" w:hint="eastAsia"/>
          <w:sz w:val="24"/>
        </w:rPr>
        <w:t>。</w:t>
      </w:r>
    </w:p>
    <w:p w:rsidR="001F5C55">
      <w:pPr>
        <w:pStyle w:val="Normal0"/>
        <w:spacing w:line="360" w:lineRule="auto"/>
        <w:ind w:firstLine="480" w:firstLineChars="200"/>
        <w:rPr>
          <w:rFonts w:ascii="宋体" w:hAnsi="宋体"/>
          <w:sz w:val="24"/>
        </w:rPr>
      </w:pPr>
      <w:r>
        <w:rPr>
          <w:rFonts w:ascii="宋体" w:hAnsi="宋体" w:hint="eastAsia"/>
          <w:sz w:val="24"/>
        </w:rPr>
        <w:t>H</w:t>
      </w:r>
      <w:r>
        <w:rPr>
          <w:rFonts w:ascii="宋体" w:hAnsi="宋体" w:hint="eastAsia"/>
          <w:sz w:val="24"/>
        </w:rPr>
        <w:t>．管道的对口焊缝和弯曲部位不得焊接支管，对于焊缝与分支管边缘的距离不应小于</w:t>
      </w:r>
      <w:r>
        <w:rPr>
          <w:rFonts w:ascii="宋体" w:hAnsi="宋体"/>
          <w:sz w:val="24"/>
        </w:rPr>
        <w:t>50mm</w:t>
      </w:r>
      <w:r>
        <w:rPr>
          <w:rFonts w:ascii="宋体" w:hAnsi="宋体"/>
          <w:sz w:val="24"/>
        </w:rPr>
        <w:t>；弯曲部位不得有焊缝；接口焊缝距起弯点必须大于</w:t>
      </w:r>
      <w:r>
        <w:rPr>
          <w:rFonts w:ascii="宋体" w:hAnsi="宋体"/>
          <w:sz w:val="24"/>
        </w:rPr>
        <w:t>50mm</w:t>
      </w:r>
      <w:r>
        <w:rPr>
          <w:rFonts w:ascii="宋体" w:hAnsi="宋体"/>
          <w:sz w:val="24"/>
        </w:rPr>
        <w:t>；接口焊缝距管道支、吊架边缘应不小于</w:t>
      </w:r>
      <w:r>
        <w:rPr>
          <w:rFonts w:ascii="宋体" w:hAnsi="宋体"/>
          <w:sz w:val="24"/>
        </w:rPr>
        <w:t>50mm</w:t>
      </w:r>
      <w:r>
        <w:rPr>
          <w:rFonts w:ascii="宋体" w:hAnsi="宋体"/>
          <w:sz w:val="24"/>
        </w:rPr>
        <w:t>；分支管边缘与固定主管的支架边缘的间距不小于</w:t>
      </w:r>
      <w:r>
        <w:rPr>
          <w:rFonts w:ascii="宋体" w:hAnsi="宋体"/>
          <w:sz w:val="24"/>
        </w:rPr>
        <w:t>50mm</w:t>
      </w:r>
      <w:r>
        <w:rPr>
          <w:rFonts w:ascii="宋体" w:hAnsi="宋体"/>
          <w:sz w:val="24"/>
        </w:rPr>
        <w:t>；支管中心到变径管边缘的间距为：主管管径</w:t>
      </w:r>
      <w:r>
        <w:rPr>
          <w:rFonts w:ascii="宋体" w:hAnsi="宋体"/>
          <w:sz w:val="24"/>
        </w:rPr>
        <w:t>≤50mm</w:t>
      </w:r>
      <w:r>
        <w:rPr>
          <w:rFonts w:ascii="宋体" w:hAnsi="宋体"/>
          <w:sz w:val="24"/>
        </w:rPr>
        <w:t>时，间距不小于</w:t>
      </w:r>
      <w:r>
        <w:rPr>
          <w:rFonts w:ascii="宋体" w:hAnsi="宋体"/>
          <w:sz w:val="24"/>
        </w:rPr>
        <w:t>200mm</w:t>
      </w:r>
      <w:r>
        <w:rPr>
          <w:rFonts w:ascii="宋体" w:hAnsi="宋体"/>
          <w:sz w:val="24"/>
        </w:rPr>
        <w:t>；主管管径</w:t>
      </w:r>
      <w:r>
        <w:rPr>
          <w:rFonts w:ascii="宋体" w:hAnsi="宋体"/>
          <w:sz w:val="24"/>
        </w:rPr>
        <w:t>≥70mm</w:t>
      </w:r>
      <w:r>
        <w:rPr>
          <w:rFonts w:ascii="宋体" w:hAnsi="宋体"/>
          <w:sz w:val="24"/>
        </w:rPr>
        <w:t>时，间距不小于</w:t>
      </w:r>
      <w:r>
        <w:rPr>
          <w:rFonts w:ascii="宋体" w:hAnsi="宋体"/>
          <w:sz w:val="24"/>
        </w:rPr>
        <w:t>300mm</w:t>
      </w:r>
      <w:r>
        <w:rPr>
          <w:rFonts w:ascii="宋体" w:hAnsi="宋体"/>
          <w:sz w:val="24"/>
        </w:rPr>
        <w:t>；主管与支管焊接，支管管端要加工成马鞍形，插入主管的管孔中应和主管</w:t>
      </w:r>
      <w:r>
        <w:rPr>
          <w:rFonts w:ascii="宋体" w:hAnsi="宋体"/>
          <w:sz w:val="24"/>
        </w:rPr>
        <w:t>内壁平齐，主管上开孔尺寸略大于支管外径，主管上开孔尺寸不得小于支管内径而将支管对接在主管表面。</w:t>
      </w:r>
    </w:p>
    <w:p w:rsidR="001F5C55">
      <w:pPr>
        <w:pStyle w:val="Normal0"/>
        <w:spacing w:line="360" w:lineRule="auto"/>
        <w:ind w:firstLine="480" w:firstLineChars="200"/>
        <w:rPr>
          <w:rFonts w:ascii="宋体" w:hAnsi="宋体"/>
          <w:sz w:val="24"/>
        </w:rPr>
      </w:pPr>
      <w:r>
        <w:rPr>
          <w:rFonts w:ascii="宋体" w:hAnsi="宋体" w:hint="eastAsia"/>
          <w:sz w:val="24"/>
        </w:rPr>
        <w:t>I</w:t>
      </w:r>
      <w:r>
        <w:rPr>
          <w:rFonts w:ascii="宋体" w:hAnsi="宋体" w:hint="eastAsia"/>
          <w:sz w:val="24"/>
        </w:rPr>
        <w:t>．管材经检验合格后，然后按照管道的预制加工单线图，进行管道的下料、预制和加工；同时按管道的坐标、标高、走向，进行管道的支（吊）架预制加工、安装；待已加工预制的管道检验合格后，即可投入管道安装。</w:t>
      </w:r>
    </w:p>
    <w:p w:rsidR="001F5C55">
      <w:pPr>
        <w:pStyle w:val="Normal0"/>
        <w:spacing w:line="360" w:lineRule="auto"/>
        <w:ind w:firstLine="480" w:firstLineChars="200"/>
        <w:rPr>
          <w:rFonts w:ascii="宋体" w:hAnsi="宋体"/>
          <w:sz w:val="24"/>
        </w:rPr>
      </w:pPr>
      <w:r>
        <w:rPr>
          <w:rFonts w:ascii="宋体" w:hAnsi="宋体" w:hint="eastAsia"/>
          <w:sz w:val="24"/>
        </w:rPr>
        <w:t>J</w:t>
      </w:r>
      <w:r>
        <w:rPr>
          <w:rFonts w:ascii="宋体" w:hAnsi="宋体" w:hint="eastAsia"/>
          <w:sz w:val="24"/>
        </w:rPr>
        <w:t>．管道的加工预制</w:t>
      </w:r>
    </w:p>
    <w:p w:rsidR="001F5C55">
      <w:pPr>
        <w:pStyle w:val="Normal0"/>
        <w:spacing w:line="360" w:lineRule="auto"/>
        <w:rPr>
          <w:rFonts w:ascii="宋体" w:hAnsi="宋体"/>
          <w:sz w:val="24"/>
        </w:rPr>
      </w:pPr>
      <w:r>
        <w:rPr>
          <w:rFonts w:ascii="宋体" w:hAnsi="宋体" w:hint="eastAsia"/>
          <w:sz w:val="24"/>
        </w:rPr>
        <w:t>管道的加工预制应集中在加工棚内，并根据施工图和经现场测绘后绘制的单线图进行预制加工；严格控制加工预制质量，不定期的对已加工的管道进行抽样检验与试压检验，发现问题及时整改调正，确保管道预制加工、安装的质</w:t>
      </w:r>
      <w:r>
        <w:rPr>
          <w:rFonts w:ascii="宋体" w:hAnsi="宋体" w:hint="eastAsia"/>
          <w:sz w:val="24"/>
        </w:rPr>
        <w:t>量处于受控状态。</w:t>
      </w:r>
    </w:p>
    <w:p w:rsidR="001F5C55">
      <w:pPr>
        <w:pStyle w:val="Normal0"/>
        <w:spacing w:line="360" w:lineRule="auto"/>
        <w:ind w:firstLine="480" w:firstLineChars="200"/>
        <w:rPr>
          <w:rFonts w:ascii="宋体" w:hAnsi="宋体"/>
          <w:sz w:val="24"/>
        </w:rPr>
      </w:pPr>
      <w:r>
        <w:rPr>
          <w:rFonts w:ascii="宋体" w:hAnsi="宋体" w:hint="eastAsia"/>
          <w:sz w:val="24"/>
        </w:rPr>
        <w:t>K</w:t>
      </w:r>
      <w:r>
        <w:rPr>
          <w:rFonts w:ascii="宋体" w:hAnsi="宋体" w:hint="eastAsia"/>
          <w:sz w:val="24"/>
        </w:rPr>
        <w:t>．管道与阀门、设备连接；管道与设备连接时，宜采用短管先进行法兰连接，定位焊接成型后再安装到位，然后再与系统管道连接。</w:t>
      </w:r>
    </w:p>
    <w:p w:rsidR="001F5C55">
      <w:pPr>
        <w:pStyle w:val="Normal0"/>
        <w:spacing w:line="360" w:lineRule="auto"/>
        <w:ind w:firstLine="480" w:firstLineChars="200"/>
        <w:rPr>
          <w:rFonts w:ascii="宋体" w:hAnsi="宋体"/>
          <w:sz w:val="24"/>
        </w:rPr>
      </w:pPr>
      <w:r>
        <w:rPr>
          <w:rFonts w:ascii="宋体" w:hAnsi="宋体" w:hint="eastAsia"/>
          <w:sz w:val="24"/>
        </w:rPr>
        <w:t>L</w:t>
      </w:r>
      <w:r>
        <w:rPr>
          <w:rFonts w:ascii="宋体" w:hAnsi="宋体" w:hint="eastAsia"/>
          <w:sz w:val="24"/>
        </w:rPr>
        <w:t>．水泵安装完毕后进行配管安装。管道不能与泵体强行组合连接，并且管道重量不能附加在泵体上，泵的进、出水管要设置支架。进水管变经处宜用偏心大小头，并且还应有沿水流方向连续上升的坡度接入泵入口。泵进、出口设可曲挠橡胶接头，以达到减震要求。</w:t>
      </w:r>
    </w:p>
    <w:p w:rsidR="001F5C55">
      <w:pPr>
        <w:pStyle w:val="Normal0"/>
        <w:spacing w:line="360" w:lineRule="auto"/>
        <w:ind w:firstLine="480" w:firstLineChars="200"/>
        <w:outlineLvl w:val="0"/>
        <w:rPr>
          <w:rFonts w:ascii="宋体" w:hAnsi="宋体"/>
          <w:b/>
          <w:sz w:val="24"/>
        </w:rPr>
      </w:pPr>
      <w:r>
        <w:rPr>
          <w:rFonts w:ascii="宋体" w:hAnsi="宋体" w:hint="eastAsia"/>
          <w:b/>
          <w:sz w:val="24"/>
        </w:rPr>
        <w:t>8</w:t>
      </w:r>
      <w:r>
        <w:rPr>
          <w:rFonts w:ascii="宋体" w:hAnsi="宋体" w:hint="eastAsia"/>
          <w:b/>
          <w:sz w:val="24"/>
        </w:rPr>
        <w:t>）阀门及其他附件安装</w:t>
      </w:r>
    </w:p>
    <w:p w:rsidR="001F5C55">
      <w:pPr>
        <w:pStyle w:val="Normal0"/>
        <w:spacing w:line="360" w:lineRule="auto"/>
        <w:ind w:firstLine="480" w:firstLineChars="200"/>
        <w:rPr>
          <w:rFonts w:ascii="宋体" w:hAnsi="宋体"/>
          <w:sz w:val="24"/>
        </w:rPr>
      </w:pPr>
      <w:r>
        <w:rPr>
          <w:rFonts w:ascii="宋体" w:hAnsi="宋体" w:hint="eastAsia"/>
          <w:sz w:val="24"/>
        </w:rPr>
        <w:t>A</w:t>
      </w:r>
      <w:r>
        <w:rPr>
          <w:rFonts w:ascii="宋体" w:hAnsi="宋体" w:hint="eastAsia"/>
          <w:sz w:val="24"/>
        </w:rPr>
        <w:t>．安装前按设计要求，检查其种类、规格、型号及质量，阀杆不得弯曲，按规定对阀门进行试压，检验是否泄漏。阀门进场后先</w:t>
      </w:r>
      <w:r>
        <w:rPr>
          <w:rFonts w:ascii="宋体" w:hAnsi="宋体" w:hint="eastAsia"/>
          <w:sz w:val="24"/>
        </w:rPr>
        <w:t>随机抽取</w:t>
      </w:r>
      <w:r>
        <w:rPr>
          <w:rFonts w:ascii="宋体" w:hAnsi="宋体" w:hint="eastAsia"/>
          <w:sz w:val="24"/>
        </w:rPr>
        <w:t>10%</w:t>
      </w:r>
      <w:r>
        <w:rPr>
          <w:rFonts w:ascii="宋体" w:hAnsi="宋体" w:hint="eastAsia"/>
          <w:sz w:val="24"/>
        </w:rPr>
        <w:t>作阀门打压试验，如全部合格则其余免检，否则应扩大试验面，当不合格率达到</w:t>
      </w:r>
      <w:r>
        <w:rPr>
          <w:rFonts w:ascii="宋体" w:hAnsi="宋体" w:hint="eastAsia"/>
          <w:sz w:val="24"/>
        </w:rPr>
        <w:t>50%</w:t>
      </w:r>
      <w:r>
        <w:rPr>
          <w:rFonts w:ascii="宋体" w:hAnsi="宋体" w:hint="eastAsia"/>
          <w:sz w:val="24"/>
        </w:rPr>
        <w:t>以上时，阀门全部退货。</w:t>
      </w:r>
    </w:p>
    <w:p w:rsidR="001F5C55">
      <w:pPr>
        <w:pStyle w:val="Normal0"/>
        <w:spacing w:line="360" w:lineRule="auto"/>
        <w:ind w:firstLine="480" w:firstLineChars="200"/>
        <w:rPr>
          <w:rFonts w:ascii="宋体" w:hAnsi="宋体"/>
          <w:sz w:val="24"/>
        </w:rPr>
      </w:pPr>
      <w:r>
        <w:rPr>
          <w:rFonts w:ascii="宋体" w:hAnsi="宋体" w:hint="eastAsia"/>
          <w:sz w:val="24"/>
        </w:rPr>
        <w:t>B</w:t>
      </w:r>
      <w:r>
        <w:rPr>
          <w:rFonts w:ascii="宋体" w:hAnsi="宋体" w:hint="eastAsia"/>
          <w:sz w:val="24"/>
        </w:rPr>
        <w:t>．阀门安装的位置除施工图注明尺寸以外，一般就现场情况，做到不妨碍设备的操作和维修，同时也便于阀门自身的拆装和检修。</w:t>
      </w:r>
    </w:p>
    <w:p w:rsidR="001F5C55">
      <w:pPr>
        <w:pStyle w:val="Normal0"/>
        <w:spacing w:line="360" w:lineRule="auto"/>
        <w:ind w:firstLine="480" w:firstLineChars="200"/>
        <w:rPr>
          <w:rFonts w:ascii="宋体" w:hAnsi="宋体"/>
          <w:sz w:val="24"/>
        </w:rPr>
        <w:sectPr>
          <w:type w:val="nextPage"/>
          <w:pgSz w:w="11906" w:h="16838"/>
          <w:pgMar w:top="1089" w:right="1418" w:bottom="1247" w:left="1400" w:header="851" w:footer="992" w:gutter="0"/>
          <w:pgNumType w:start="28"/>
          <w:cols w:space="708"/>
          <w:titlePg w:val="0"/>
          <w:docGrid w:type="linesAndChars" w:linePitch="312"/>
        </w:sectPr>
      </w:pPr>
      <w:r>
        <w:rPr>
          <w:rFonts w:ascii="宋体" w:hAnsi="宋体" w:hint="eastAsia"/>
          <w:sz w:val="24"/>
        </w:rPr>
        <w:t>C</w:t>
      </w:r>
      <w:r>
        <w:rPr>
          <w:rFonts w:ascii="宋体" w:hAnsi="宋体" w:hint="eastAsia"/>
          <w:sz w:val="24"/>
        </w:rPr>
        <w:t>．水平管道上的阀门安装位置尽量保证手轮朝上或者倾斜</w:t>
      </w:r>
      <w:r>
        <w:rPr>
          <w:rFonts w:ascii="宋体" w:hAnsi="宋体" w:hint="eastAsia"/>
          <w:sz w:val="24"/>
        </w:rPr>
        <w:t>45</w:t>
      </w:r>
      <w:r>
        <w:rPr>
          <w:rFonts w:ascii="宋体" w:hAnsi="宋体" w:hint="eastAsia"/>
          <w:sz w:val="24"/>
        </w:rPr>
        <w:t>°或者水平安装，不得朝下安装。</w:t>
      </w:r>
    </w:p>
    <w:p w:rsidR="001F5C55">
      <w:pPr>
        <w:pStyle w:val="Normal0"/>
        <w:spacing w:line="360" w:lineRule="auto"/>
        <w:ind w:firstLine="480" w:firstLineChars="200"/>
        <w:rPr>
          <w:rFonts w:ascii="宋体" w:hAnsi="宋体"/>
          <w:sz w:val="24"/>
        </w:rPr>
      </w:pPr>
      <w:r>
        <w:rPr>
          <w:rFonts w:ascii="宋体" w:hAnsi="宋体" w:hint="eastAsia"/>
          <w:sz w:val="24"/>
        </w:rPr>
        <w:t>D</w:t>
      </w:r>
      <w:r>
        <w:rPr>
          <w:rFonts w:ascii="宋体" w:hAnsi="宋体" w:hint="eastAsia"/>
          <w:sz w:val="24"/>
        </w:rPr>
        <w:t>．选用的法兰盘的厚度、螺栓孔数、水线加工、有关直径等几何尺寸应符合管道工作压力的相应要求。</w:t>
      </w:r>
    </w:p>
    <w:p w:rsidR="001F5C55">
      <w:pPr>
        <w:pStyle w:val="Normal0"/>
        <w:spacing w:line="360" w:lineRule="auto"/>
        <w:ind w:firstLine="480" w:firstLineChars="200"/>
        <w:rPr>
          <w:rFonts w:ascii="宋体" w:hAnsi="宋体"/>
          <w:sz w:val="24"/>
        </w:rPr>
      </w:pPr>
      <w:r>
        <w:rPr>
          <w:rFonts w:ascii="宋体" w:hAnsi="宋体" w:hint="eastAsia"/>
          <w:sz w:val="24"/>
        </w:rPr>
        <w:t>E</w:t>
      </w:r>
      <w:r>
        <w:rPr>
          <w:rFonts w:ascii="宋体" w:hAnsi="宋体" w:hint="eastAsia"/>
          <w:sz w:val="24"/>
        </w:rPr>
        <w:t>．法兰与管道焊接连接时，插入法兰盘的管子端部距法兰盘内端面为管壁厚度的</w:t>
      </w:r>
      <w:r>
        <w:rPr>
          <w:rFonts w:ascii="宋体" w:hAnsi="宋体"/>
          <w:sz w:val="24"/>
        </w:rPr>
        <w:t>1.3</w:t>
      </w:r>
      <w:r>
        <w:rPr>
          <w:rFonts w:ascii="宋体" w:hAnsi="宋体"/>
          <w:sz w:val="24"/>
        </w:rPr>
        <w:t>～</w:t>
      </w:r>
      <w:r>
        <w:rPr>
          <w:rFonts w:ascii="宋体" w:hAnsi="宋体"/>
          <w:sz w:val="24"/>
        </w:rPr>
        <w:t>1.5</w:t>
      </w:r>
      <w:r>
        <w:rPr>
          <w:rFonts w:ascii="宋体" w:hAnsi="宋体"/>
          <w:sz w:val="24"/>
        </w:rPr>
        <w:t>倍，便于焊接</w:t>
      </w:r>
      <w:r>
        <w:rPr>
          <w:rFonts w:ascii="宋体" w:hAnsi="宋体"/>
          <w:sz w:val="24"/>
        </w:rPr>
        <w:t>。焊接法兰时，保证管子与法兰端面垂直，用法兰靠尺从相隔</w:t>
      </w:r>
      <w:r>
        <w:rPr>
          <w:rFonts w:ascii="宋体" w:hAnsi="宋体"/>
          <w:sz w:val="24"/>
        </w:rPr>
        <w:t>90</w:t>
      </w:r>
      <w:r>
        <w:rPr>
          <w:rFonts w:ascii="宋体" w:hAnsi="宋体" w:hint="eastAsia"/>
          <w:sz w:val="24"/>
        </w:rPr>
        <w:t>度</w:t>
      </w:r>
      <w:r>
        <w:rPr>
          <w:rFonts w:ascii="宋体" w:hAnsi="宋体"/>
          <w:sz w:val="24"/>
        </w:rPr>
        <w:t>两个方向度量，里外施焊。</w:t>
      </w:r>
    </w:p>
    <w:p w:rsidR="001F5C55">
      <w:pPr>
        <w:pStyle w:val="Normal0"/>
        <w:spacing w:line="360" w:lineRule="auto"/>
        <w:ind w:firstLine="480" w:firstLineChars="200"/>
        <w:rPr>
          <w:rFonts w:ascii="宋体" w:hAnsi="宋体"/>
          <w:sz w:val="24"/>
        </w:rPr>
      </w:pPr>
      <w:r>
        <w:rPr>
          <w:rFonts w:ascii="宋体" w:hAnsi="宋体" w:hint="eastAsia"/>
          <w:sz w:val="24"/>
        </w:rPr>
        <w:t>F</w:t>
      </w:r>
      <w:r>
        <w:rPr>
          <w:rFonts w:ascii="宋体" w:hAnsi="宋体" w:hint="eastAsia"/>
          <w:sz w:val="24"/>
        </w:rPr>
        <w:t>．</w:t>
      </w:r>
      <w:r>
        <w:rPr>
          <w:rFonts w:ascii="宋体" w:hAnsi="宋体"/>
          <w:sz w:val="24"/>
        </w:rPr>
        <w:t>法兰连接的管道应注意：法兰应垂直于管道中心线，其表面应相互平行。法兰的衬垫不得突入管内，其外圆到法兰螺栓孔为宜。法兰中间不得放置斜面垫或几个衬垫。</w:t>
      </w:r>
    </w:p>
    <w:p w:rsidR="001F5C55">
      <w:pPr>
        <w:pStyle w:val="Normal0"/>
        <w:spacing w:line="360" w:lineRule="auto"/>
        <w:ind w:firstLine="480" w:firstLineChars="200"/>
        <w:rPr>
          <w:rFonts w:ascii="宋体" w:hAnsi="宋体"/>
          <w:sz w:val="24"/>
        </w:rPr>
      </w:pPr>
      <w:r>
        <w:rPr>
          <w:rFonts w:ascii="宋体" w:hAnsi="宋体" w:hint="eastAsia"/>
          <w:sz w:val="24"/>
        </w:rPr>
        <w:t>G</w:t>
      </w:r>
      <w:r>
        <w:rPr>
          <w:rFonts w:ascii="宋体" w:hAnsi="宋体" w:hint="eastAsia"/>
          <w:sz w:val="24"/>
        </w:rPr>
        <w:t>．</w:t>
      </w:r>
      <w:r>
        <w:rPr>
          <w:rFonts w:ascii="宋体" w:hAnsi="宋体"/>
          <w:sz w:val="24"/>
        </w:rPr>
        <w:t>连接法兰的螺栓、螺杆突出螺母长度不宜大于螺杆直径的</w:t>
      </w:r>
      <w:r>
        <w:rPr>
          <w:rFonts w:ascii="宋体" w:hAnsi="宋体"/>
          <w:sz w:val="24"/>
        </w:rPr>
        <w:t>1/2</w:t>
      </w:r>
      <w:r>
        <w:rPr>
          <w:rFonts w:ascii="宋体" w:hAnsi="宋体"/>
          <w:sz w:val="24"/>
        </w:rPr>
        <w:t>。螺栓同法兰配套，安装方向一致，扭力对称均匀；法兰平面同管轴线垂直，偏差不得超标，并不得用扭螺栓的方法调整。</w:t>
      </w:r>
      <w:r>
        <w:rPr>
          <w:rFonts w:ascii="宋体" w:hAnsi="宋体"/>
          <w:sz w:val="24"/>
        </w:rPr>
        <w:t xml:space="preserve"> </w:t>
      </w:r>
    </w:p>
    <w:p w:rsidR="001F5C55">
      <w:pPr>
        <w:pStyle w:val="Normal0"/>
        <w:spacing w:line="360" w:lineRule="auto"/>
        <w:ind w:firstLine="480" w:firstLineChars="200"/>
        <w:rPr>
          <w:rFonts w:ascii="宋体" w:hAnsi="宋体"/>
          <w:sz w:val="24"/>
        </w:rPr>
      </w:pPr>
      <w:r>
        <w:rPr>
          <w:rFonts w:ascii="宋体" w:hAnsi="宋体" w:hint="eastAsia"/>
          <w:sz w:val="24"/>
        </w:rPr>
        <w:t>H</w:t>
      </w:r>
      <w:r>
        <w:rPr>
          <w:rFonts w:ascii="宋体" w:hAnsi="宋体" w:hint="eastAsia"/>
          <w:sz w:val="24"/>
        </w:rPr>
        <w:t>．法兰阀门、软接头、过滤器等法兰配件、与管道一起安装时，可将一端管道上的法兰焊好，并将法兰紧固好，一起吊装；另一端法兰为活口，待两边管道法兰调整好，再将法兰盘与管道点焊定位，并取下焊好再将管道法兰与阀门法兰进行连接。</w:t>
      </w:r>
    </w:p>
    <w:p w:rsidR="001F5C55">
      <w:pPr>
        <w:pStyle w:val="Normal0"/>
        <w:spacing w:line="360" w:lineRule="auto"/>
        <w:ind w:firstLine="480" w:firstLineChars="200"/>
        <w:rPr>
          <w:rFonts w:ascii="宋体" w:hAnsi="宋体"/>
          <w:sz w:val="24"/>
        </w:rPr>
      </w:pPr>
      <w:r>
        <w:rPr>
          <w:rFonts w:ascii="宋体" w:hAnsi="宋体" w:hint="eastAsia"/>
          <w:sz w:val="24"/>
        </w:rPr>
        <w:t>I</w:t>
      </w:r>
      <w:r>
        <w:rPr>
          <w:rFonts w:ascii="宋体" w:hAnsi="宋体" w:hint="eastAsia"/>
          <w:sz w:val="24"/>
        </w:rPr>
        <w:t>．阀门等法兰盘与钢管法兰盘平行，一般误差应小于</w:t>
      </w:r>
      <w:r>
        <w:rPr>
          <w:rFonts w:ascii="宋体" w:hAnsi="宋体" w:hint="eastAsia"/>
          <w:sz w:val="24"/>
        </w:rPr>
        <w:t>2mm</w:t>
      </w:r>
      <w:r>
        <w:rPr>
          <w:rFonts w:ascii="宋体" w:hAnsi="宋体" w:hint="eastAsia"/>
          <w:sz w:val="24"/>
        </w:rPr>
        <w:t>，法兰螺栓应对称上紧，选择适合介质参数的垫片置于两法兰盘的中心密合面上，注意放正，然后沿对角先上紧螺栓，最后全面上紧所有螺栓。</w:t>
      </w:r>
    </w:p>
    <w:p w:rsidR="001F5C55">
      <w:pPr>
        <w:pStyle w:val="Normal0"/>
        <w:spacing w:line="360" w:lineRule="auto"/>
        <w:ind w:firstLine="480" w:firstLineChars="200"/>
        <w:rPr>
          <w:rFonts w:ascii="宋体" w:hAnsi="宋体"/>
          <w:sz w:val="24"/>
        </w:rPr>
      </w:pPr>
      <w:r>
        <w:rPr>
          <w:rFonts w:ascii="宋体" w:hAnsi="宋体" w:hint="eastAsia"/>
          <w:sz w:val="24"/>
        </w:rPr>
        <w:t>J</w:t>
      </w:r>
      <w:r>
        <w:rPr>
          <w:rFonts w:ascii="宋体" w:hAnsi="宋体" w:hint="eastAsia"/>
          <w:sz w:val="24"/>
        </w:rPr>
        <w:t>．安装阀门时注意介质的流向，截止阀及止回阀不允许反装。</w:t>
      </w:r>
    </w:p>
    <w:p w:rsidR="001F5C55">
      <w:pPr>
        <w:pStyle w:val="Normal0"/>
        <w:spacing w:line="360" w:lineRule="auto"/>
        <w:ind w:firstLine="480" w:firstLineChars="200"/>
        <w:rPr>
          <w:rFonts w:ascii="宋体" w:hAnsi="宋体"/>
          <w:sz w:val="24"/>
        </w:rPr>
      </w:pPr>
      <w:r>
        <w:rPr>
          <w:rFonts w:ascii="宋体" w:hAnsi="宋体" w:hint="eastAsia"/>
          <w:sz w:val="24"/>
        </w:rPr>
        <w:t>K</w:t>
      </w:r>
      <w:r>
        <w:rPr>
          <w:rFonts w:ascii="宋体" w:hAnsi="宋体" w:hint="eastAsia"/>
          <w:sz w:val="24"/>
        </w:rPr>
        <w:t>．螺纹式阀门，要保持螺纹完整，按介质不同涂以密封填料物，拧紧后螺纹应有</w:t>
      </w:r>
      <w:r>
        <w:rPr>
          <w:rFonts w:ascii="宋体" w:hAnsi="宋体" w:hint="eastAsia"/>
          <w:sz w:val="24"/>
        </w:rPr>
        <w:t>3</w:t>
      </w:r>
      <w:r>
        <w:rPr>
          <w:rFonts w:ascii="宋体" w:hAnsi="宋体" w:hint="eastAsia"/>
          <w:sz w:val="24"/>
        </w:rPr>
        <w:t>扣的预留量，以保证阀体不致拧变形或损坏。紧靠阀门的出口端装有活接，以便拆修。</w:t>
      </w:r>
    </w:p>
    <w:p w:rsidR="001F5C55">
      <w:pPr>
        <w:pStyle w:val="Normal0"/>
        <w:spacing w:line="360" w:lineRule="auto"/>
        <w:ind w:firstLine="480" w:firstLineChars="200"/>
        <w:rPr>
          <w:rFonts w:ascii="宋体" w:hAnsi="宋体"/>
          <w:b/>
          <w:sz w:val="24"/>
        </w:rPr>
      </w:pPr>
      <w:r>
        <w:rPr>
          <w:rFonts w:ascii="宋体" w:hAnsi="宋体" w:hint="eastAsia"/>
          <w:b/>
          <w:sz w:val="24"/>
        </w:rPr>
        <w:t>9</w:t>
      </w:r>
      <w:r>
        <w:rPr>
          <w:rFonts w:ascii="宋体" w:hAnsi="宋体" w:hint="eastAsia"/>
          <w:b/>
          <w:sz w:val="24"/>
        </w:rPr>
        <w:t>）管道冲洗、压力试验</w:t>
      </w:r>
    </w:p>
    <w:p w:rsidR="001F5C55">
      <w:pPr>
        <w:pStyle w:val="Normal0"/>
        <w:spacing w:line="360" w:lineRule="auto"/>
        <w:ind w:firstLine="480" w:firstLineChars="200"/>
        <w:rPr>
          <w:rFonts w:ascii="宋体" w:hAnsi="宋体"/>
          <w:sz w:val="24"/>
        </w:rPr>
      </w:pPr>
      <w:r>
        <w:rPr>
          <w:rFonts w:ascii="宋体" w:hAnsi="宋体" w:hint="eastAsia"/>
          <w:sz w:val="24"/>
        </w:rPr>
        <w:t>A</w:t>
      </w:r>
      <w:r>
        <w:rPr>
          <w:rFonts w:ascii="宋体" w:hAnsi="宋体" w:hint="eastAsia"/>
          <w:sz w:val="24"/>
        </w:rPr>
        <w:t>．试压一般项目</w:t>
      </w:r>
    </w:p>
    <w:p w:rsidR="001F5C55">
      <w:pPr>
        <w:pStyle w:val="Normal0"/>
        <w:spacing w:line="360" w:lineRule="auto"/>
        <w:ind w:firstLine="480" w:firstLineChars="200"/>
        <w:rPr>
          <w:rFonts w:ascii="宋体" w:hAnsi="宋体"/>
          <w:sz w:val="24"/>
        </w:rPr>
      </w:pPr>
      <w:r>
        <w:rPr>
          <w:rFonts w:ascii="宋体" w:hAnsi="宋体" w:hint="eastAsia"/>
          <w:sz w:val="24"/>
        </w:rPr>
        <w:t>①管道在隐蔽前做好单项水压试验。系统安装完后进行综合水压试验；</w:t>
      </w:r>
    </w:p>
    <w:p w:rsidR="001F5C55">
      <w:pPr>
        <w:pStyle w:val="Normal0"/>
        <w:spacing w:line="360" w:lineRule="auto"/>
        <w:ind w:firstLine="480" w:firstLineChars="200"/>
        <w:rPr>
          <w:rFonts w:ascii="宋体" w:hAnsi="宋体"/>
          <w:sz w:val="24"/>
        </w:rPr>
      </w:pPr>
      <w:r>
        <w:rPr>
          <w:rFonts w:ascii="宋体" w:hAnsi="宋体" w:hint="eastAsia"/>
          <w:sz w:val="24"/>
        </w:rPr>
        <w:t>②试压前要先封</w:t>
      </w:r>
      <w:r>
        <w:rPr>
          <w:rFonts w:ascii="宋体" w:hAnsi="宋体" w:hint="eastAsia"/>
          <w:sz w:val="24"/>
        </w:rPr>
        <w:t>好盲板，认真检查管路是否连接正确，有无管内堵死现象；</w:t>
      </w:r>
    </w:p>
    <w:p w:rsidR="001F5C55">
      <w:pPr>
        <w:pStyle w:val="Normal0"/>
        <w:spacing w:line="360" w:lineRule="auto"/>
        <w:ind w:firstLine="480" w:firstLineChars="200"/>
        <w:rPr>
          <w:rFonts w:ascii="宋体" w:hAnsi="宋体"/>
          <w:sz w:val="24"/>
        </w:rPr>
      </w:pPr>
      <w:r>
        <w:rPr>
          <w:rFonts w:ascii="宋体" w:hAnsi="宋体" w:hint="eastAsia"/>
          <w:sz w:val="24"/>
        </w:rPr>
        <w:t>③管路上的各种阀门在安装前要拆开清洗，检查阀柄是否灵活，并经试压不漏后方可安装；</w:t>
      </w:r>
    </w:p>
    <w:p w:rsidR="001F5C55">
      <w:pPr>
        <w:pStyle w:val="Normal0"/>
        <w:spacing w:line="360" w:lineRule="auto"/>
        <w:ind w:firstLine="480" w:firstLineChars="200"/>
        <w:rPr>
          <w:rFonts w:ascii="宋体" w:hAnsi="宋体"/>
          <w:sz w:val="24"/>
        </w:rPr>
      </w:pPr>
      <w:r>
        <w:rPr>
          <w:rFonts w:ascii="宋体" w:hAnsi="宋体" w:hint="eastAsia"/>
          <w:sz w:val="24"/>
        </w:rPr>
        <w:t>④压力管道试压注水要从底部缓慢进行，等最高点放气阀出水，确认无空气时再打压，打至工作压力时检查管道以及各接口、阀门有无渗漏，如无渗透漏时再继续升压至试验压力，如有渗透漏时要及时修好，重新打压。如均无渗漏，持续规定时间内，观察其压力下降在允许范围内，通知有关人员验收，办理交持手续，然后把水泄净；</w:t>
      </w:r>
    </w:p>
    <w:p w:rsidR="001F5C55">
      <w:pPr>
        <w:pStyle w:val="Normal0"/>
        <w:spacing w:line="360" w:lineRule="auto"/>
        <w:ind w:firstLine="480" w:firstLineChars="200"/>
        <w:rPr>
          <w:rFonts w:ascii="宋体" w:hAnsi="宋体"/>
          <w:sz w:val="24"/>
        </w:rPr>
        <w:sectPr>
          <w:type w:val="nextPage"/>
          <w:pgSz w:w="11906" w:h="16838"/>
          <w:pgMar w:top="1089" w:right="1418" w:bottom="1247" w:left="1400" w:header="851" w:footer="992" w:gutter="0"/>
          <w:pgNumType w:start="29"/>
          <w:cols w:space="708"/>
          <w:titlePg w:val="0"/>
          <w:docGrid w:type="linesAndChars" w:linePitch="312"/>
        </w:sectPr>
      </w:pPr>
      <w:r>
        <w:rPr>
          <w:rFonts w:ascii="宋体" w:hAnsi="宋体" w:hint="eastAsia"/>
          <w:sz w:val="24"/>
        </w:rPr>
        <w:t>⑤压力管道试压设备采用电动打压泵或手动打压泵，试压用的压力表不少于</w:t>
      </w:r>
      <w:r>
        <w:rPr>
          <w:rFonts w:ascii="宋体" w:hAnsi="宋体" w:hint="eastAsia"/>
          <w:sz w:val="24"/>
        </w:rPr>
        <w:t>2</w:t>
      </w:r>
      <w:r>
        <w:rPr>
          <w:rFonts w:ascii="宋体" w:hAnsi="宋体" w:hint="eastAsia"/>
          <w:sz w:val="24"/>
        </w:rPr>
        <w:t>只，精度不得</w:t>
      </w:r>
      <w:r>
        <w:rPr>
          <w:rFonts w:ascii="宋体" w:hAnsi="宋体" w:hint="eastAsia"/>
          <w:sz w:val="24"/>
        </w:rPr>
        <w:t>低于</w:t>
      </w:r>
      <w:r>
        <w:rPr>
          <w:rFonts w:ascii="宋体" w:hAnsi="宋体" w:hint="eastAsia"/>
          <w:sz w:val="24"/>
        </w:rPr>
        <w:t>1.5</w:t>
      </w:r>
      <w:r>
        <w:rPr>
          <w:rFonts w:ascii="宋体" w:hAnsi="宋体" w:hint="eastAsia"/>
          <w:sz w:val="24"/>
        </w:rPr>
        <w:t>级，量程要为试验压力值的</w:t>
      </w:r>
      <w:r>
        <w:rPr>
          <w:rFonts w:ascii="宋体" w:hAnsi="宋体" w:hint="eastAsia"/>
          <w:sz w:val="24"/>
        </w:rPr>
        <w:t>1.5</w:t>
      </w:r>
      <w:r>
        <w:rPr>
          <w:rFonts w:ascii="宋体" w:hAnsi="宋体" w:hint="eastAsia"/>
          <w:sz w:val="24"/>
        </w:rPr>
        <w:t>～</w:t>
      </w:r>
      <w:r>
        <w:rPr>
          <w:rFonts w:ascii="宋体" w:hAnsi="宋体" w:hint="eastAsia"/>
          <w:sz w:val="24"/>
        </w:rPr>
        <w:t>2</w:t>
      </w:r>
      <w:r>
        <w:rPr>
          <w:rFonts w:ascii="宋体" w:hAnsi="宋体" w:hint="eastAsia"/>
          <w:sz w:val="24"/>
        </w:rPr>
        <w:t>倍；</w:t>
      </w:r>
    </w:p>
    <w:p w:rsidR="001F5C55">
      <w:pPr>
        <w:pStyle w:val="Normal0"/>
        <w:spacing w:line="360" w:lineRule="auto"/>
        <w:ind w:firstLine="480" w:firstLineChars="200"/>
        <w:rPr>
          <w:rFonts w:ascii="宋体" w:hAnsi="宋体"/>
          <w:sz w:val="24"/>
        </w:rPr>
      </w:pPr>
      <w:r>
        <w:rPr>
          <w:rFonts w:ascii="宋体" w:hAnsi="宋体" w:hint="eastAsia"/>
          <w:sz w:val="24"/>
        </w:rPr>
        <w:t>⑥试压时要设多人进行巡回检查，严防跑水、冒水现象。</w:t>
      </w:r>
    </w:p>
    <w:p w:rsidR="001F5C55">
      <w:pPr>
        <w:pStyle w:val="Normal0"/>
        <w:spacing w:line="360" w:lineRule="auto"/>
        <w:ind w:firstLine="480" w:firstLineChars="200"/>
        <w:rPr>
          <w:rFonts w:ascii="宋体" w:hAnsi="宋体"/>
          <w:sz w:val="24"/>
        </w:rPr>
      </w:pPr>
      <w:r>
        <w:rPr>
          <w:rFonts w:ascii="宋体" w:hAnsi="宋体" w:hint="eastAsia"/>
          <w:sz w:val="24"/>
        </w:rPr>
        <w:t>B</w:t>
      </w:r>
      <w:r>
        <w:rPr>
          <w:rFonts w:ascii="宋体" w:hAnsi="宋体" w:hint="eastAsia"/>
          <w:sz w:val="24"/>
        </w:rPr>
        <w:t>．管道试压：</w:t>
      </w:r>
    </w:p>
    <w:p w:rsidR="001F5C55">
      <w:pPr>
        <w:pStyle w:val="Normal0"/>
        <w:spacing w:line="360" w:lineRule="auto"/>
        <w:ind w:firstLine="480" w:firstLineChars="200"/>
        <w:rPr>
          <w:rFonts w:ascii="宋体" w:hAnsi="宋体"/>
          <w:sz w:val="24"/>
        </w:rPr>
      </w:pPr>
      <w:r>
        <w:rPr>
          <w:rFonts w:ascii="宋体" w:hAnsi="宋体" w:hint="eastAsia"/>
          <w:sz w:val="24"/>
        </w:rPr>
        <w:t>①空调供回水管实验压力均为</w:t>
      </w:r>
      <w:r>
        <w:rPr>
          <w:rFonts w:ascii="宋体" w:hAnsi="宋体" w:hint="eastAsia"/>
          <w:sz w:val="24"/>
        </w:rPr>
        <w:t>1.5MPa</w:t>
      </w:r>
      <w:r>
        <w:rPr>
          <w:rFonts w:ascii="宋体" w:hAnsi="宋体" w:hint="eastAsia"/>
          <w:sz w:val="24"/>
        </w:rPr>
        <w:t>，试压方法为，金属及复合管给水管道系统在试验压力下观测</w:t>
      </w:r>
      <w:r>
        <w:rPr>
          <w:rFonts w:ascii="宋体" w:hAnsi="宋体" w:hint="eastAsia"/>
          <w:sz w:val="24"/>
        </w:rPr>
        <w:t>10min</w:t>
      </w:r>
      <w:r>
        <w:rPr>
          <w:rFonts w:ascii="宋体" w:hAnsi="宋体" w:hint="eastAsia"/>
          <w:sz w:val="24"/>
        </w:rPr>
        <w:t>，压力降不应大于</w:t>
      </w:r>
      <w:r>
        <w:rPr>
          <w:rFonts w:ascii="宋体" w:hAnsi="宋体" w:hint="eastAsia"/>
          <w:sz w:val="24"/>
        </w:rPr>
        <w:t>0.02MPa</w:t>
      </w:r>
      <w:r>
        <w:rPr>
          <w:rFonts w:ascii="宋体" w:hAnsi="宋体" w:hint="eastAsia"/>
          <w:sz w:val="24"/>
        </w:rPr>
        <w:t>，然后降到工作压力进行检查，应不渗不漏。</w:t>
      </w:r>
    </w:p>
    <w:p w:rsidR="001F5C55">
      <w:pPr>
        <w:pStyle w:val="Normal0"/>
        <w:spacing w:line="360" w:lineRule="auto"/>
        <w:ind w:firstLine="480" w:firstLineChars="200"/>
        <w:rPr>
          <w:rFonts w:ascii="宋体" w:hAnsi="宋体"/>
          <w:sz w:val="24"/>
        </w:rPr>
      </w:pPr>
      <w:r>
        <w:rPr>
          <w:rFonts w:ascii="宋体" w:hAnsi="宋体" w:hint="eastAsia"/>
          <w:sz w:val="24"/>
        </w:rPr>
        <w:t>②空调冷凝水管应做闭水试验。注水高度应由水平排出管满至最上部雨水斗，在</w:t>
      </w:r>
      <w:r>
        <w:rPr>
          <w:rFonts w:ascii="宋体" w:hAnsi="宋体" w:hint="eastAsia"/>
          <w:sz w:val="24"/>
        </w:rPr>
        <w:t>1</w:t>
      </w:r>
      <w:r>
        <w:rPr>
          <w:rFonts w:ascii="宋体" w:hAnsi="宋体" w:hint="eastAsia"/>
          <w:sz w:val="24"/>
        </w:rPr>
        <w:t>小时内不渗漏为合格。</w:t>
      </w:r>
    </w:p>
    <w:p w:rsidR="001F5C55">
      <w:pPr>
        <w:pStyle w:val="Normal0"/>
        <w:spacing w:line="360" w:lineRule="auto"/>
        <w:ind w:firstLine="480" w:firstLineChars="200"/>
        <w:rPr>
          <w:rFonts w:ascii="宋体" w:hAnsi="宋体"/>
          <w:sz w:val="24"/>
        </w:rPr>
      </w:pPr>
      <w:r>
        <w:rPr>
          <w:rFonts w:ascii="宋体" w:hAnsi="宋体" w:hint="eastAsia"/>
          <w:sz w:val="24"/>
        </w:rPr>
        <w:t>③每个空调系统在其送回风管上均应留风量测定孔，安装于气流稳定的直管段上。</w:t>
      </w:r>
    </w:p>
    <w:p w:rsidR="001F5C55">
      <w:pPr>
        <w:pStyle w:val="Normal0"/>
        <w:spacing w:line="360" w:lineRule="auto"/>
        <w:ind w:firstLine="480" w:firstLineChars="200"/>
        <w:rPr>
          <w:rFonts w:ascii="宋体" w:hAnsi="宋体"/>
          <w:sz w:val="24"/>
        </w:rPr>
      </w:pPr>
      <w:r>
        <w:rPr>
          <w:rFonts w:ascii="宋体" w:hAnsi="宋体" w:hint="eastAsia"/>
          <w:sz w:val="24"/>
        </w:rPr>
        <w:t>C</w:t>
      </w:r>
      <w:r>
        <w:rPr>
          <w:rFonts w:ascii="宋体" w:hAnsi="宋体" w:hint="eastAsia"/>
          <w:sz w:val="24"/>
        </w:rPr>
        <w:t>．管道的冲洗：</w:t>
      </w:r>
    </w:p>
    <w:p w:rsidR="001F5C55">
      <w:pPr>
        <w:pStyle w:val="Normal0"/>
        <w:spacing w:line="360" w:lineRule="auto"/>
        <w:ind w:firstLine="480" w:firstLineChars="200"/>
        <w:rPr>
          <w:rFonts w:ascii="宋体" w:hAnsi="宋体"/>
          <w:sz w:val="24"/>
        </w:rPr>
      </w:pPr>
      <w:r>
        <w:rPr>
          <w:rFonts w:ascii="宋体" w:hAnsi="宋体" w:hint="eastAsia"/>
          <w:sz w:val="24"/>
        </w:rPr>
        <w:t>在系统试压合格后，交付使用前进行冲</w:t>
      </w:r>
      <w:r>
        <w:rPr>
          <w:rFonts w:ascii="宋体" w:hAnsi="宋体" w:hint="eastAsia"/>
          <w:sz w:val="24"/>
        </w:rPr>
        <w:t>洗试验，冲洗要以有压生活用水进行冲洗，直至水中不带泥沙、铁屑等夹质，且出口处水的颜色、透明度与入口处水的颜色基本一致时方为合格。</w:t>
      </w:r>
    </w:p>
    <w:p w:rsidR="001F5C55">
      <w:pPr>
        <w:pStyle w:val="Normal0"/>
        <w:spacing w:line="360" w:lineRule="auto"/>
        <w:ind w:firstLine="480" w:firstLineChars="200"/>
        <w:rPr>
          <w:rFonts w:ascii="宋体" w:hAnsi="宋体"/>
          <w:sz w:val="24"/>
        </w:rPr>
      </w:pPr>
      <w:r>
        <w:rPr>
          <w:rFonts w:ascii="宋体" w:hAnsi="宋体" w:hint="eastAsia"/>
          <w:sz w:val="24"/>
        </w:rPr>
        <w:t>冲洗步骤：</w:t>
      </w:r>
    </w:p>
    <w:p w:rsidR="001F5C55">
      <w:pPr>
        <w:pStyle w:val="Normal0"/>
        <w:spacing w:line="360" w:lineRule="auto"/>
        <w:ind w:firstLine="480" w:firstLineChars="200"/>
        <w:rPr>
          <w:rFonts w:ascii="宋体" w:hAnsi="宋体"/>
          <w:sz w:val="24"/>
        </w:rPr>
      </w:pPr>
      <w:r>
        <w:rPr>
          <w:rFonts w:ascii="宋体" w:hAnsi="宋体" w:hint="eastAsia"/>
          <w:sz w:val="24"/>
        </w:rPr>
        <w:t>①管路要分段分区进行冲洗。冲洗进水口及排水口要选择适当位置，各区的冲洗顺序按主干管、立管、支管的顺序，由上往下进行冲洗；</w:t>
      </w:r>
    </w:p>
    <w:p w:rsidR="001F5C55">
      <w:pPr>
        <w:pStyle w:val="Normal0"/>
        <w:spacing w:line="360" w:lineRule="auto"/>
        <w:ind w:firstLine="480" w:firstLineChars="200"/>
        <w:rPr>
          <w:rFonts w:ascii="宋体" w:hAnsi="宋体"/>
          <w:sz w:val="24"/>
        </w:rPr>
      </w:pPr>
      <w:r>
        <w:rPr>
          <w:rFonts w:ascii="宋体" w:hAnsi="宋体" w:hint="eastAsia"/>
          <w:sz w:val="24"/>
        </w:rPr>
        <w:t>②清洗前要将管路上的滤网、阀门等阻碍污物通过的部件拆下，对管道支架、吊架进行检查，必要时要采取加固措施。同时在各条管路上装设法兰盲板，并在盲板上接临时给水或排水管道；</w:t>
      </w:r>
    </w:p>
    <w:p w:rsidR="001F5C55">
      <w:pPr>
        <w:pStyle w:val="Normal0"/>
        <w:spacing w:line="360" w:lineRule="auto"/>
        <w:ind w:firstLine="480" w:firstLineChars="200"/>
        <w:rPr>
          <w:rFonts w:ascii="宋体" w:hAnsi="宋体"/>
          <w:sz w:val="24"/>
        </w:rPr>
      </w:pPr>
      <w:r>
        <w:rPr>
          <w:rFonts w:ascii="宋体" w:hAnsi="宋体" w:hint="eastAsia"/>
          <w:sz w:val="24"/>
        </w:rPr>
        <w:t>③向管路内注满水保持系统内一定压力；</w:t>
      </w:r>
    </w:p>
    <w:p w:rsidR="001F5C55">
      <w:pPr>
        <w:pStyle w:val="Normal0"/>
        <w:spacing w:line="360" w:lineRule="auto"/>
        <w:ind w:firstLine="480" w:firstLineChars="200"/>
        <w:rPr>
          <w:rFonts w:ascii="宋体" w:hAnsi="宋体"/>
          <w:sz w:val="24"/>
        </w:rPr>
      </w:pPr>
      <w:r>
        <w:rPr>
          <w:rFonts w:ascii="宋体" w:hAnsi="宋体" w:hint="eastAsia"/>
          <w:sz w:val="24"/>
        </w:rPr>
        <w:t>④冲洗直径大于</w:t>
      </w:r>
      <w:r>
        <w:rPr>
          <w:rFonts w:ascii="宋体" w:hAnsi="宋体" w:hint="eastAsia"/>
          <w:sz w:val="24"/>
        </w:rPr>
        <w:t>100mm</w:t>
      </w:r>
      <w:r>
        <w:rPr>
          <w:rFonts w:ascii="宋体" w:hAnsi="宋体" w:hint="eastAsia"/>
          <w:sz w:val="24"/>
        </w:rPr>
        <w:t>的管道时，要对其焊</w:t>
      </w:r>
      <w:r>
        <w:rPr>
          <w:rFonts w:ascii="宋体" w:hAnsi="宋体" w:hint="eastAsia"/>
          <w:sz w:val="24"/>
        </w:rPr>
        <w:t>缝、死角和底部进行敲打，但不得损伤管道；</w:t>
      </w:r>
    </w:p>
    <w:p w:rsidR="001F5C55">
      <w:pPr>
        <w:pStyle w:val="Normal0"/>
        <w:spacing w:line="360" w:lineRule="auto"/>
        <w:ind w:firstLine="480" w:firstLineChars="200"/>
        <w:rPr>
          <w:rFonts w:ascii="宋体" w:hAnsi="宋体"/>
          <w:sz w:val="24"/>
        </w:rPr>
      </w:pPr>
      <w:r>
        <w:rPr>
          <w:rFonts w:ascii="宋体" w:hAnsi="宋体" w:hint="eastAsia"/>
          <w:sz w:val="24"/>
        </w:rPr>
        <w:t>⑤对不能经受冲洗的设备和冲洗后可能存留脏物、杂物的管道段，如过滤器及除污器等，要进行清理；</w:t>
      </w:r>
    </w:p>
    <w:p w:rsidR="001F5C55">
      <w:pPr>
        <w:pStyle w:val="Normal0"/>
        <w:spacing w:line="360" w:lineRule="auto"/>
        <w:ind w:firstLine="480" w:firstLineChars="200"/>
        <w:rPr>
          <w:rFonts w:ascii="宋体" w:hAnsi="宋体"/>
          <w:sz w:val="24"/>
        </w:rPr>
      </w:pPr>
      <w:r>
        <w:rPr>
          <w:rFonts w:ascii="宋体" w:hAnsi="宋体" w:hint="eastAsia"/>
          <w:sz w:val="24"/>
        </w:rPr>
        <w:t>⑥清洗合格后再装上拆下的部件。</w:t>
      </w:r>
    </w:p>
    <w:p w:rsidR="001F5C55">
      <w:pPr>
        <w:pStyle w:val="Normal0"/>
        <w:spacing w:line="360" w:lineRule="auto"/>
        <w:ind w:firstLine="480" w:firstLineChars="200"/>
        <w:rPr>
          <w:rFonts w:ascii="宋体" w:hAnsi="宋体"/>
          <w:sz w:val="24"/>
        </w:rPr>
      </w:pPr>
      <w:r>
        <w:rPr>
          <w:rFonts w:ascii="宋体" w:hAnsi="宋体" w:hint="eastAsia"/>
          <w:sz w:val="24"/>
        </w:rPr>
        <w:t>D</w:t>
      </w:r>
      <w:r>
        <w:rPr>
          <w:rFonts w:ascii="宋体" w:hAnsi="宋体" w:hint="eastAsia"/>
          <w:sz w:val="24"/>
        </w:rPr>
        <w:t>．泄水</w:t>
      </w:r>
    </w:p>
    <w:p w:rsidR="001F5C55">
      <w:pPr>
        <w:pStyle w:val="Normal0"/>
        <w:spacing w:line="360" w:lineRule="auto"/>
        <w:ind w:firstLine="480" w:firstLineChars="200"/>
        <w:rPr>
          <w:rFonts w:ascii="宋体" w:hAnsi="宋体"/>
          <w:sz w:val="24"/>
        </w:rPr>
      </w:pPr>
      <w:r>
        <w:rPr>
          <w:rFonts w:ascii="宋体" w:hAnsi="宋体" w:hint="eastAsia"/>
          <w:sz w:val="24"/>
        </w:rPr>
        <w:t>①试压后泄水关系到电气安全、成品保护和地下室干燥问题，必须加以重视，要单独编制泄水方案，对于较大的水量，要考虑回收重复利用的方案。</w:t>
      </w:r>
    </w:p>
    <w:p w:rsidR="001F5C55">
      <w:pPr>
        <w:pStyle w:val="Normal0"/>
        <w:spacing w:line="360" w:lineRule="auto"/>
        <w:ind w:firstLine="480" w:firstLineChars="200"/>
        <w:rPr>
          <w:rFonts w:ascii="宋体" w:hAnsi="宋体"/>
          <w:sz w:val="24"/>
        </w:rPr>
      </w:pPr>
      <w:r>
        <w:rPr>
          <w:rFonts w:ascii="宋体" w:hAnsi="宋体" w:hint="eastAsia"/>
          <w:sz w:val="24"/>
        </w:rPr>
        <w:t>②体育场内各区各段试压后的泄水可考虑加装临时排水管道，排至邻近的较大的水箱（池）内暂时贮存，以便重复利用；或者可用水龙带接至新的试压管道二次利用。</w:t>
      </w:r>
    </w:p>
    <w:p w:rsidR="001F5C55">
      <w:pPr>
        <w:pStyle w:val="Normal0"/>
        <w:spacing w:line="360" w:lineRule="auto"/>
        <w:ind w:firstLine="480" w:firstLineChars="200"/>
        <w:rPr>
          <w:rFonts w:ascii="宋体" w:hAnsi="宋体"/>
          <w:sz w:val="24"/>
        </w:rPr>
        <w:sectPr>
          <w:type w:val="nextPage"/>
          <w:pgSz w:w="11906" w:h="16838"/>
          <w:pgMar w:top="1089" w:right="1418" w:bottom="1247" w:left="1400" w:header="851" w:footer="992" w:gutter="0"/>
          <w:pgNumType w:start="30"/>
          <w:cols w:space="708"/>
          <w:titlePg w:val="0"/>
          <w:docGrid w:type="linesAndChars" w:linePitch="312"/>
        </w:sectPr>
      </w:pPr>
      <w:r>
        <w:rPr>
          <w:rFonts w:ascii="宋体" w:hAnsi="宋体" w:hint="eastAsia"/>
          <w:sz w:val="24"/>
        </w:rPr>
        <w:t>③系统泄水根据现场实际情况，加装临时管线，排至消防及杂用</w:t>
      </w:r>
      <w:r>
        <w:rPr>
          <w:rFonts w:ascii="宋体" w:hAnsi="宋体" w:hint="eastAsia"/>
          <w:sz w:val="24"/>
        </w:rPr>
        <w:t>水合用的砼水池，设临时水泵，重复利用以供应现场临时生产用水。</w:t>
      </w:r>
    </w:p>
    <w:p w:rsidR="001F5C55">
      <w:pPr>
        <w:pStyle w:val="Normal0"/>
        <w:spacing w:line="360" w:lineRule="auto"/>
        <w:ind w:firstLine="480" w:firstLineChars="200"/>
        <w:outlineLvl w:val="0"/>
        <w:rPr>
          <w:rFonts w:ascii="宋体" w:hAnsi="宋体"/>
          <w:sz w:val="24"/>
        </w:rPr>
      </w:pPr>
      <w:r>
        <w:rPr>
          <w:rFonts w:ascii="宋体" w:hAnsi="宋体" w:hint="eastAsia"/>
          <w:sz w:val="24"/>
        </w:rPr>
        <w:t>E</w:t>
      </w:r>
      <w:r>
        <w:rPr>
          <w:rFonts w:ascii="宋体" w:hAnsi="宋体" w:hint="eastAsia"/>
          <w:sz w:val="24"/>
        </w:rPr>
        <w:t>．冷凝水管道灌水试验</w:t>
      </w:r>
    </w:p>
    <w:p w:rsidR="001F5C55">
      <w:pPr>
        <w:pStyle w:val="Normal0"/>
        <w:spacing w:line="360" w:lineRule="auto"/>
        <w:ind w:firstLine="480" w:firstLineChars="200"/>
        <w:rPr>
          <w:rFonts w:ascii="宋体" w:hAnsi="宋体"/>
          <w:sz w:val="24"/>
        </w:rPr>
      </w:pPr>
      <w:r>
        <w:rPr>
          <w:rFonts w:ascii="宋体" w:hAnsi="宋体" w:hint="eastAsia"/>
          <w:sz w:val="24"/>
        </w:rPr>
        <w:t>空调冷凝水隐蔽前必须做灌水试验，其灌水高度要以一层楼的高度要不低于盘管凝</w:t>
      </w:r>
      <w:r>
        <w:rPr>
          <w:rFonts w:ascii="宋体" w:hAnsi="宋体" w:hint="eastAsia"/>
          <w:sz w:val="24"/>
        </w:rPr>
        <w:t>水集水盘的上边缘，满水最少</w:t>
      </w:r>
      <w:r>
        <w:rPr>
          <w:rFonts w:ascii="宋体" w:hAnsi="宋体" w:hint="eastAsia"/>
          <w:sz w:val="24"/>
        </w:rPr>
        <w:t>30</w:t>
      </w:r>
      <w:r>
        <w:rPr>
          <w:rFonts w:ascii="宋体" w:hAnsi="宋体" w:hint="eastAsia"/>
          <w:sz w:val="24"/>
        </w:rPr>
        <w:t>分钟。</w:t>
      </w:r>
    </w:p>
    <w:p w:rsidR="001F5C55">
      <w:pPr>
        <w:pStyle w:val="Normal0"/>
        <w:spacing w:line="360" w:lineRule="auto"/>
        <w:ind w:firstLine="480" w:firstLineChars="200"/>
        <w:rPr>
          <w:rFonts w:ascii="宋体" w:hAnsi="宋体"/>
          <w:sz w:val="24"/>
        </w:rPr>
      </w:pPr>
      <w:r>
        <w:rPr>
          <w:rFonts w:ascii="宋体" w:hAnsi="宋体" w:hint="eastAsia"/>
          <w:sz w:val="24"/>
        </w:rPr>
        <w:t>满水</w:t>
      </w:r>
      <w:r>
        <w:rPr>
          <w:rFonts w:ascii="宋体" w:hAnsi="宋体" w:hint="eastAsia"/>
          <w:sz w:val="24"/>
        </w:rPr>
        <w:t>15min</w:t>
      </w:r>
      <w:r>
        <w:rPr>
          <w:rFonts w:ascii="宋体" w:hAnsi="宋体" w:hint="eastAsia"/>
          <w:sz w:val="24"/>
        </w:rPr>
        <w:t>水面下降后，再灌满观察</w:t>
      </w:r>
      <w:r>
        <w:rPr>
          <w:rFonts w:ascii="宋体" w:hAnsi="宋体" w:hint="eastAsia"/>
          <w:sz w:val="24"/>
        </w:rPr>
        <w:t>15min</w:t>
      </w:r>
      <w:r>
        <w:rPr>
          <w:rFonts w:ascii="宋体" w:hAnsi="宋体" w:hint="eastAsia"/>
          <w:sz w:val="24"/>
        </w:rPr>
        <w:t>，液面不下降，管道及接口无渗漏为合格。</w:t>
      </w:r>
    </w:p>
    <w:p w:rsidR="001F5C55">
      <w:pPr>
        <w:pStyle w:val="Normal0"/>
        <w:spacing w:line="360" w:lineRule="auto"/>
        <w:ind w:firstLine="480" w:firstLineChars="200"/>
        <w:rPr>
          <w:rFonts w:ascii="宋体" w:hAnsi="宋体"/>
          <w:b/>
          <w:sz w:val="24"/>
        </w:rPr>
      </w:pPr>
      <w:r>
        <w:rPr>
          <w:rFonts w:ascii="宋体" w:hAnsi="宋体" w:hint="eastAsia"/>
          <w:b/>
          <w:sz w:val="24"/>
        </w:rPr>
        <w:t>10</w:t>
      </w:r>
      <w:r>
        <w:rPr>
          <w:rFonts w:ascii="宋体" w:hAnsi="宋体" w:hint="eastAsia"/>
          <w:b/>
          <w:sz w:val="24"/>
        </w:rPr>
        <w:t>）管道防腐油漆</w:t>
      </w:r>
    </w:p>
    <w:p w:rsidR="001F5C55">
      <w:pPr>
        <w:pStyle w:val="Normal0"/>
        <w:spacing w:line="360" w:lineRule="auto"/>
        <w:ind w:firstLine="480" w:firstLineChars="200"/>
        <w:rPr>
          <w:rFonts w:ascii="宋体" w:hAnsi="宋体"/>
          <w:sz w:val="24"/>
        </w:rPr>
      </w:pPr>
      <w:r>
        <w:rPr>
          <w:rFonts w:ascii="宋体" w:hAnsi="宋体" w:hint="eastAsia"/>
          <w:sz w:val="24"/>
        </w:rPr>
        <w:t>A</w:t>
      </w:r>
      <w:r>
        <w:rPr>
          <w:rFonts w:ascii="宋体" w:hAnsi="宋体" w:hint="eastAsia"/>
          <w:sz w:val="24"/>
        </w:rPr>
        <w:t>．作业条件</w:t>
      </w:r>
    </w:p>
    <w:p w:rsidR="001F5C55">
      <w:pPr>
        <w:pStyle w:val="Normal0"/>
        <w:spacing w:line="360" w:lineRule="auto"/>
        <w:ind w:firstLine="480" w:firstLineChars="200"/>
        <w:rPr>
          <w:rFonts w:ascii="宋体" w:hAnsi="宋体"/>
          <w:sz w:val="24"/>
        </w:rPr>
      </w:pPr>
      <w:r>
        <w:rPr>
          <w:rFonts w:ascii="宋体" w:hAnsi="宋体" w:hint="eastAsia"/>
          <w:sz w:val="24"/>
        </w:rPr>
        <w:t>一般应在管道试压合格后进行油漆、防腐作业。管道在施工准备时，集中预先进行油漆、防腐作业，涂刷底漆防腐涂料两道，应将管子两端留出接口端。油漆或防腐作业，须前一道干燥后进行后一道，严格按作业程序执行。</w:t>
      </w:r>
    </w:p>
    <w:p w:rsidR="001F5C55">
      <w:pPr>
        <w:pStyle w:val="Normal0"/>
        <w:spacing w:line="360" w:lineRule="auto"/>
        <w:ind w:firstLine="480" w:firstLineChars="200"/>
        <w:rPr>
          <w:rFonts w:ascii="宋体" w:hAnsi="宋体"/>
          <w:sz w:val="24"/>
        </w:rPr>
      </w:pPr>
      <w:r>
        <w:rPr>
          <w:rFonts w:ascii="宋体" w:hAnsi="宋体" w:hint="eastAsia"/>
          <w:sz w:val="24"/>
        </w:rPr>
        <w:t>进行上述作业时，必须在环境温度</w:t>
      </w:r>
      <w:r>
        <w:rPr>
          <w:rFonts w:ascii="宋体" w:hAnsi="宋体" w:hint="eastAsia"/>
          <w:sz w:val="24"/>
        </w:rPr>
        <w:t>5</w:t>
      </w:r>
      <w:r>
        <w:rPr>
          <w:rFonts w:ascii="宋体" w:hAnsi="宋体" w:hint="eastAsia"/>
          <w:sz w:val="24"/>
        </w:rPr>
        <w:t>℃以上、相对湿度在</w:t>
      </w:r>
      <w:r>
        <w:rPr>
          <w:rFonts w:ascii="宋体" w:hAnsi="宋体" w:hint="eastAsia"/>
          <w:sz w:val="24"/>
        </w:rPr>
        <w:t>85%</w:t>
      </w:r>
      <w:r>
        <w:rPr>
          <w:rFonts w:ascii="宋体" w:hAnsi="宋体" w:hint="eastAsia"/>
          <w:sz w:val="24"/>
        </w:rPr>
        <w:t>以下的自然条件下进行，低于</w:t>
      </w:r>
      <w:r>
        <w:rPr>
          <w:rFonts w:ascii="宋体" w:hAnsi="宋体" w:hint="eastAsia"/>
          <w:sz w:val="24"/>
        </w:rPr>
        <w:t>5</w:t>
      </w:r>
      <w:r>
        <w:rPr>
          <w:rFonts w:ascii="宋体" w:hAnsi="宋体" w:hint="eastAsia"/>
          <w:sz w:val="24"/>
        </w:rPr>
        <w:t>℃时应采取防冻措施。露天作业应避开雨、雾天或采取防雨、雾措施。作业时应防止煤烟、灰尘、水汽等影响工程质量。作业场地和库房应有防火设施。</w:t>
      </w:r>
    </w:p>
    <w:p w:rsidR="001F5C55">
      <w:pPr>
        <w:pStyle w:val="Normal0"/>
        <w:spacing w:line="360" w:lineRule="auto"/>
        <w:ind w:firstLine="480" w:firstLineChars="200"/>
        <w:rPr>
          <w:rFonts w:ascii="宋体" w:hAnsi="宋体"/>
          <w:sz w:val="24"/>
        </w:rPr>
      </w:pPr>
      <w:r>
        <w:rPr>
          <w:rFonts w:ascii="宋体" w:hAnsi="宋体" w:hint="eastAsia"/>
          <w:sz w:val="24"/>
        </w:rPr>
        <w:t>在涂刷底漆前，必须清除涂刷表面的灰尘、污垢、锈斑、焊渣等物。管子受霜、露潮湿时，应采取干燥措施</w:t>
      </w:r>
      <w:r>
        <w:rPr>
          <w:rFonts w:ascii="宋体" w:hAnsi="宋体" w:hint="eastAsia"/>
          <w:sz w:val="24"/>
        </w:rPr>
        <w:t>。</w:t>
      </w:r>
    </w:p>
    <w:p w:rsidR="001F5C55">
      <w:pPr>
        <w:pStyle w:val="Normal0"/>
        <w:spacing w:line="360" w:lineRule="auto"/>
        <w:ind w:firstLine="480" w:firstLineChars="200"/>
        <w:outlineLvl w:val="0"/>
        <w:rPr>
          <w:rFonts w:ascii="宋体" w:hAnsi="宋体"/>
          <w:sz w:val="24"/>
        </w:rPr>
      </w:pPr>
      <w:r>
        <w:rPr>
          <w:rFonts w:ascii="宋体" w:hAnsi="宋体" w:hint="eastAsia"/>
          <w:sz w:val="24"/>
        </w:rPr>
        <w:t>B</w:t>
      </w:r>
      <w:r>
        <w:rPr>
          <w:rFonts w:ascii="宋体" w:hAnsi="宋体" w:hint="eastAsia"/>
          <w:sz w:val="24"/>
        </w:rPr>
        <w:t>．油漆</w:t>
      </w:r>
    </w:p>
    <w:p w:rsidR="001F5C55">
      <w:pPr>
        <w:pStyle w:val="Normal0"/>
        <w:spacing w:line="360" w:lineRule="auto"/>
        <w:ind w:firstLine="480" w:firstLineChars="200"/>
        <w:rPr>
          <w:rFonts w:ascii="宋体" w:hAnsi="宋体"/>
          <w:sz w:val="24"/>
        </w:rPr>
      </w:pPr>
      <w:r>
        <w:rPr>
          <w:rFonts w:ascii="宋体" w:hAnsi="宋体" w:hint="eastAsia"/>
          <w:sz w:val="24"/>
        </w:rPr>
        <w:t>一般管道在涂刷底漆前，应进行除锈。人工除锈用砂布或钢丝刷除去表面浮锈，再用布擦净。机械除锈用电动旋转的圆钢丝刷刷除管内浮锈或圆环钢丝刷刷除管外浮锈，再用布擦净。</w:t>
      </w:r>
    </w:p>
    <w:p w:rsidR="001F5C55">
      <w:pPr>
        <w:pStyle w:val="Normal0"/>
        <w:spacing w:line="360" w:lineRule="auto"/>
        <w:ind w:firstLine="480" w:firstLineChars="200"/>
        <w:rPr>
          <w:rFonts w:ascii="宋体" w:hAnsi="宋体"/>
          <w:sz w:val="24"/>
        </w:rPr>
      </w:pPr>
      <w:r>
        <w:rPr>
          <w:rFonts w:ascii="宋体" w:hAnsi="宋体" w:hint="eastAsia"/>
          <w:sz w:val="24"/>
        </w:rPr>
        <w:t>管道除锈后应及时刷涂底漆，以防止再次氧化。</w:t>
      </w:r>
    </w:p>
    <w:p w:rsidR="001F5C55">
      <w:pPr>
        <w:pStyle w:val="Normal0"/>
        <w:spacing w:line="360" w:lineRule="auto"/>
        <w:ind w:firstLine="480" w:firstLineChars="200"/>
        <w:rPr>
          <w:rFonts w:ascii="宋体" w:hAnsi="宋体"/>
          <w:sz w:val="24"/>
        </w:rPr>
      </w:pPr>
      <w:r>
        <w:rPr>
          <w:rFonts w:ascii="宋体" w:hAnsi="宋体" w:hint="eastAsia"/>
          <w:sz w:val="24"/>
        </w:rPr>
        <w:t>油漆开桶后必须搅拌均匀，油漆稀释应根据油漆种类和涂刷方式选用不同稀释剂。油漆不用时应将桶盖密封或封盖漆面。漆桶用完后，盛其它油漆时，应将桶壁附着的油漆除净。漆刷不用时应浸于稀释剂中，再使用时甩干。</w:t>
      </w:r>
    </w:p>
    <w:p w:rsidR="001F5C55">
      <w:pPr>
        <w:pStyle w:val="Normal0"/>
        <w:spacing w:line="360" w:lineRule="auto"/>
        <w:ind w:firstLine="480" w:firstLineChars="200"/>
        <w:rPr>
          <w:rFonts w:ascii="宋体" w:hAnsi="宋体"/>
          <w:sz w:val="24"/>
        </w:rPr>
      </w:pPr>
      <w:r>
        <w:rPr>
          <w:rFonts w:ascii="宋体" w:hAnsi="宋体" w:hint="eastAsia"/>
          <w:sz w:val="24"/>
        </w:rPr>
        <w:t>手工涂刷应往复、纵横交叉进行，保持涂层均匀，面漆采用</w:t>
      </w:r>
      <w:r>
        <w:rPr>
          <w:rFonts w:ascii="宋体" w:hAnsi="宋体" w:hint="eastAsia"/>
          <w:sz w:val="24"/>
        </w:rPr>
        <w:t>IPN8710-3C</w:t>
      </w:r>
      <w:r>
        <w:rPr>
          <w:rFonts w:ascii="宋体" w:hAnsi="宋体" w:hint="eastAsia"/>
          <w:sz w:val="24"/>
        </w:rPr>
        <w:t>防腐涂料两道（底漆与面漆总厚度不小于</w:t>
      </w:r>
      <w:r>
        <w:rPr>
          <w:rFonts w:ascii="宋体" w:hAnsi="宋体" w:hint="eastAsia"/>
          <w:sz w:val="24"/>
        </w:rPr>
        <w:t>140</w:t>
      </w:r>
      <w:r>
        <w:rPr>
          <w:rFonts w:ascii="宋体" w:hAnsi="宋体" w:hint="eastAsia"/>
          <w:sz w:val="24"/>
        </w:rPr>
        <w:t>υ</w:t>
      </w:r>
      <w:r>
        <w:rPr>
          <w:rFonts w:ascii="宋体" w:hAnsi="宋体" w:hint="eastAsia"/>
          <w:sz w:val="24"/>
        </w:rPr>
        <w:t>m</w:t>
      </w:r>
      <w:r>
        <w:rPr>
          <w:rFonts w:ascii="宋体" w:hAnsi="宋体" w:hint="eastAsia"/>
          <w:sz w:val="24"/>
        </w:rPr>
        <w:t>）。</w:t>
      </w:r>
    </w:p>
    <w:p w:rsidR="001F5C55">
      <w:pPr>
        <w:pStyle w:val="Normal0"/>
        <w:spacing w:line="360" w:lineRule="auto"/>
        <w:ind w:firstLine="480" w:firstLineChars="200"/>
        <w:rPr>
          <w:rFonts w:ascii="宋体" w:hAnsi="宋体"/>
          <w:sz w:val="24"/>
        </w:rPr>
      </w:pPr>
      <w:r>
        <w:rPr>
          <w:rFonts w:ascii="宋体" w:hAnsi="宋体" w:hint="eastAsia"/>
          <w:sz w:val="24"/>
        </w:rPr>
        <w:t>由于施工周期长，造成管子等设备返锈、起皮的必须重新除锈、刷油。由于施工污染的管道和设备要清除污染后重新刷油。</w:t>
      </w:r>
    </w:p>
    <w:p w:rsidR="001F5C55">
      <w:pPr>
        <w:pStyle w:val="Normal0"/>
        <w:spacing w:line="360" w:lineRule="auto"/>
        <w:ind w:firstLine="480" w:firstLineChars="200"/>
        <w:rPr>
          <w:rFonts w:ascii="宋体" w:hAnsi="宋体"/>
          <w:b/>
          <w:sz w:val="24"/>
        </w:rPr>
      </w:pPr>
      <w:r>
        <w:rPr>
          <w:rFonts w:ascii="宋体" w:hAnsi="宋体" w:hint="eastAsia"/>
          <w:b/>
          <w:sz w:val="24"/>
        </w:rPr>
        <w:t>11</w:t>
      </w:r>
      <w:r>
        <w:rPr>
          <w:rFonts w:ascii="宋体" w:hAnsi="宋体" w:hint="eastAsia"/>
          <w:b/>
          <w:sz w:val="24"/>
        </w:rPr>
        <w:t>）管道保温</w:t>
      </w:r>
    </w:p>
    <w:p w:rsidR="001F5C55">
      <w:pPr>
        <w:pStyle w:val="Normal0"/>
        <w:spacing w:line="360" w:lineRule="auto"/>
        <w:ind w:firstLine="480" w:firstLineChars="200"/>
        <w:rPr>
          <w:rFonts w:ascii="宋体" w:hAnsi="宋体"/>
          <w:sz w:val="24"/>
        </w:rPr>
      </w:pPr>
      <w:r>
        <w:rPr>
          <w:rFonts w:ascii="宋体" w:hAnsi="宋体" w:hint="eastAsia"/>
          <w:sz w:val="24"/>
        </w:rPr>
        <w:t>A</w:t>
      </w:r>
      <w:r>
        <w:rPr>
          <w:rFonts w:ascii="宋体" w:hAnsi="宋体" w:hint="eastAsia"/>
          <w:sz w:val="24"/>
        </w:rPr>
        <w:t>．保温的施工程序</w:t>
      </w:r>
    </w:p>
    <w:p w:rsidR="001F5C55">
      <w:pPr>
        <w:pStyle w:val="Normal0"/>
        <w:spacing w:line="360" w:lineRule="auto"/>
        <w:ind w:firstLine="480" w:firstLineChars="200"/>
        <w:rPr>
          <w:rFonts w:ascii="宋体" w:hAnsi="宋体"/>
          <w:sz w:val="24"/>
        </w:rPr>
        <w:sectPr>
          <w:type w:val="nextPage"/>
          <w:pgSz w:w="11906" w:h="16838"/>
          <w:pgMar w:top="1089" w:right="1418" w:bottom="1247" w:left="1400" w:header="851" w:footer="992" w:gutter="0"/>
          <w:pgNumType w:start="31"/>
          <w:cols w:space="708"/>
          <w:titlePg w:val="0"/>
          <w:docGrid w:type="linesAndChars" w:linePitch="312"/>
        </w:sectPr>
      </w:pPr>
      <w:r>
        <w:rPr>
          <w:rFonts w:ascii="宋体" w:hAnsi="宋体" w:hint="eastAsia"/>
          <w:sz w:val="24"/>
        </w:rPr>
        <w:t>本工程采用</w:t>
      </w:r>
      <w:r>
        <w:rPr>
          <w:rFonts w:ascii="宋体" w:hAnsi="宋体" w:hint="eastAsia"/>
          <w:sz w:val="24"/>
        </w:rPr>
        <w:t>30mm</w:t>
      </w:r>
      <w:r>
        <w:rPr>
          <w:rFonts w:ascii="宋体" w:hAnsi="宋体" w:hint="eastAsia"/>
          <w:sz w:val="24"/>
        </w:rPr>
        <w:t>不燃橡塑管保温防结露，保温</w:t>
      </w:r>
      <w:r>
        <w:rPr>
          <w:rFonts w:ascii="宋体" w:hAnsi="宋体" w:hint="eastAsia"/>
          <w:sz w:val="24"/>
        </w:rPr>
        <w:t>工序属隐蔽工作，在管路已试压合格，有关书面检测记录完成后才能开始。主要施工程序如下</w:t>
      </w:r>
      <w:r>
        <w:rPr>
          <w:rFonts w:ascii="宋体" w:hAnsi="宋体"/>
          <w:sz w:val="24"/>
        </w:rPr>
        <w:t>：</w:t>
      </w:r>
    </w:p>
    <w:p w:rsidR="001F5C55">
      <w:pPr>
        <w:pStyle w:val="Normal0"/>
        <w:spacing w:line="360" w:lineRule="auto"/>
        <w:rPr>
          <w:rFonts w:ascii="宋体" w:hAnsi="宋体"/>
          <w:sz w:val="24"/>
        </w:rPr>
      </w:pPr>
    </w:p>
    <w:p w:rsidR="001F5C55">
      <w:pPr>
        <w:pStyle w:val="Normal0"/>
        <w:spacing w:line="360" w:lineRule="auto"/>
        <w:rPr>
          <w:rFonts w:ascii="宋体" w:hAnsi="宋体"/>
          <w:sz w:val="24"/>
        </w:rPr>
      </w:pPr>
      <w:r>
        <w:rPr>
          <w:rFonts w:ascii="宋体" w:hAnsi="宋体"/>
          <w:sz w:val="24"/>
        </w:rPr>
        <w:pict>
          <v:group id="Group 6120" o:spid="_x0000_s1792" style="width:383pt;height:140.1pt;margin-top:3.55pt;margin-left:18pt;position:absolute;z-index:251689984" coordsize="7660,2802">
            <v:shape id="Text Box 6121" o:spid="_x0000_s1793" type="#_x0000_t202" style="width:1659;height:599;left:162;mso-wrap-style:square;position:absolute;top:100">
              <v:textbox>
                <w:txbxContent>
                  <w:p w:rsidR="001F5C55">
                    <w:pPr>
                      <w:pStyle w:val="Normal0"/>
                      <w:spacing w:before="156" w:after="156"/>
                      <w:jc w:val="center"/>
                      <w:rPr>
                        <w:sz w:val="24"/>
                      </w:rPr>
                    </w:pPr>
                    <w:r>
                      <w:rPr>
                        <w:rFonts w:ascii="宋体" w:hint="eastAsia"/>
                        <w:sz w:val="24"/>
                      </w:rPr>
                      <w:t>施工准备</w:t>
                    </w:r>
                  </w:p>
                </w:txbxContent>
              </v:textbox>
            </v:shape>
            <v:line id="Line 6122" o:spid="_x0000_s1794" style="mso-wrap-style:square;position:absolute" from="1821,398" to="2559,398">
              <v:stroke endarrow="block"/>
            </v:line>
            <v:shape id="Text Box 6123" o:spid="_x0000_s1795" type="#_x0000_t202" style="width:2212;height:596;left:2559;mso-wrap-style:square;position:absolute;top:40">
              <v:textbox>
                <w:txbxContent>
                  <w:p w:rsidR="001F5C55">
                    <w:pPr>
                      <w:pStyle w:val="Normal0"/>
                      <w:spacing w:before="156" w:after="156"/>
                      <w:jc w:val="center"/>
                      <w:rPr>
                        <w:sz w:val="24"/>
                      </w:rPr>
                    </w:pPr>
                    <w:r>
                      <w:rPr>
                        <w:rFonts w:ascii="宋体" w:hint="eastAsia"/>
                        <w:sz w:val="24"/>
                      </w:rPr>
                      <w:t>防腐质量复核</w:t>
                    </w:r>
                  </w:p>
                </w:txbxContent>
              </v:textbox>
            </v:shape>
            <v:line id="Line 6124" o:spid="_x0000_s1796" style="mso-wrap-style:square;position:absolute" from="4792,338" to="5529,338">
              <v:stroke endarrow="block"/>
            </v:line>
            <v:line id="Line 6125" o:spid="_x0000_s1797" style="mso-wrap-style:square;position:absolute;rotation:90" from="538,944" to="882,944" strokeweight="1.25pt">
              <v:stroke endarrow="block"/>
            </v:line>
            <v:line id="Line 6126" o:spid="_x0000_s1798" style="mso-wrap-style:square;position:absolute" from="1516,2405" to="2253,2405">
              <v:stroke endarrow="block"/>
            </v:line>
            <v:shape id="Text Box 6127" o:spid="_x0000_s1799" type="#_x0000_t202" style="width:1476;height:596;left:5550;mso-wrap-style:square;position:absolute">
              <v:textbox>
                <w:txbxContent>
                  <w:p w:rsidR="001F5C55">
                    <w:pPr>
                      <w:pStyle w:val="Normal0"/>
                      <w:spacing w:before="156" w:after="156"/>
                      <w:jc w:val="center"/>
                    </w:pPr>
                    <w:r>
                      <w:rPr>
                        <w:rFonts w:ascii="宋体" w:hint="eastAsia"/>
                        <w:sz w:val="24"/>
                      </w:rPr>
                      <w:t>材料准备</w:t>
                    </w:r>
                  </w:p>
                </w:txbxContent>
              </v:textbox>
            </v:shape>
            <v:shape id="Text Box 6128" o:spid="_x0000_s1800" type="#_x0000_t202" style="width:1475;height:624;mso-wrap-style:square;position:absolute;top:1162">
              <v:textbox>
                <w:txbxContent>
                  <w:p w:rsidR="001F5C55">
                    <w:pPr>
                      <w:pStyle w:val="Normal0"/>
                      <w:spacing w:before="156" w:after="156"/>
                      <w:jc w:val="center"/>
                      <w:rPr>
                        <w:sz w:val="24"/>
                      </w:rPr>
                    </w:pPr>
                    <w:r>
                      <w:rPr>
                        <w:rFonts w:ascii="宋体" w:hint="eastAsia"/>
                        <w:sz w:val="24"/>
                      </w:rPr>
                      <w:t>预制下料</w:t>
                    </w:r>
                  </w:p>
                </w:txbxContent>
              </v:textbox>
            </v:shape>
            <v:line id="Line 6129" o:spid="_x0000_s1801" style="mso-wrap-style:square;position:absolute" from="4936,1443" to="5673,1443">
              <v:stroke endarrow="block"/>
            </v:line>
            <v:line id="Line 6130" o:spid="_x0000_s1802" style="mso-wrap-style:square;position:absolute" from="1496,1497" to="2234,1497">
              <v:stroke endarrow="block"/>
            </v:line>
            <v:line id="Line 6131" o:spid="_x0000_s1803" style="mso-wrap-style:square;position:absolute" from="3235,1367" to="3973,1367">
              <v:stroke endarrow="block"/>
            </v:line>
            <v:shape id="Text Box 6132" o:spid="_x0000_s1804" type="#_x0000_t202" style="width:955;height:658;left:2240;mso-wrap-style:square;position:absolute;top:1066">
              <v:textbox>
                <w:txbxContent>
                  <w:p w:rsidR="001F5C55">
                    <w:pPr>
                      <w:pStyle w:val="Normal0"/>
                      <w:spacing w:before="156" w:after="156"/>
                      <w:jc w:val="center"/>
                      <w:rPr>
                        <w:sz w:val="24"/>
                      </w:rPr>
                    </w:pPr>
                    <w:r>
                      <w:rPr>
                        <w:rFonts w:ascii="宋体" w:hint="eastAsia"/>
                        <w:sz w:val="24"/>
                      </w:rPr>
                      <w:t>保温</w:t>
                    </w:r>
                  </w:p>
                </w:txbxContent>
              </v:textbox>
            </v:shape>
            <v:shape id="Text Box 6133" o:spid="_x0000_s1805" type="#_x0000_t202" style="width:923;height:624;left:4000;mso-wrap-style:square;position:absolute;top:982">
              <v:textbox>
                <w:txbxContent>
                  <w:p w:rsidR="001F5C55">
                    <w:pPr>
                      <w:pStyle w:val="Normal0"/>
                      <w:spacing w:before="156" w:after="156"/>
                      <w:jc w:val="center"/>
                      <w:rPr>
                        <w:sz w:val="24"/>
                      </w:rPr>
                    </w:pPr>
                    <w:r>
                      <w:rPr>
                        <w:rFonts w:ascii="宋体" w:hint="eastAsia"/>
                        <w:sz w:val="24"/>
                      </w:rPr>
                      <w:t>防护</w:t>
                    </w:r>
                  </w:p>
                </w:txbxContent>
              </v:textbox>
            </v:shape>
            <v:shape id="Text Box 6134" o:spid="_x0000_s1806" type="#_x0000_t202" style="width:1475;height:596;left:5653;mso-wrap-style:square;position:absolute;top:960">
              <v:textbox>
                <w:txbxContent>
                  <w:p w:rsidR="001F5C55">
                    <w:pPr>
                      <w:pStyle w:val="Normal0"/>
                      <w:spacing w:before="156" w:after="156"/>
                      <w:jc w:val="center"/>
                      <w:rPr>
                        <w:sz w:val="24"/>
                      </w:rPr>
                    </w:pPr>
                    <w:r>
                      <w:rPr>
                        <w:rFonts w:ascii="宋体" w:hint="eastAsia"/>
                        <w:sz w:val="24"/>
                      </w:rPr>
                      <w:t>刷防火漆</w:t>
                    </w:r>
                  </w:p>
                </w:txbxContent>
              </v:textbox>
            </v:shape>
            <v:shape id="Text Box 6135" o:spid="_x0000_s1807" type="#_x0000_t202" style="width:1475;height:596;left:20;mso-wrap-style:square;position:absolute;top:2179">
              <v:textbox>
                <w:txbxContent>
                  <w:p w:rsidR="001F5C55">
                    <w:pPr>
                      <w:pStyle w:val="Normal0"/>
                      <w:spacing w:before="156" w:after="156"/>
                      <w:jc w:val="center"/>
                      <w:rPr>
                        <w:sz w:val="24"/>
                      </w:rPr>
                    </w:pPr>
                    <w:r>
                      <w:rPr>
                        <w:rFonts w:ascii="宋体" w:hint="eastAsia"/>
                        <w:sz w:val="24"/>
                      </w:rPr>
                      <w:t>检查记录</w:t>
                    </w:r>
                  </w:p>
                </w:txbxContent>
              </v:textbox>
            </v:shape>
            <v:shape id="Text Box 6136" o:spid="_x0000_s1808" type="#_x0000_t202" style="width:1476;height:624;left:2292;mso-wrap-style:square;position:absolute;top:2178">
              <v:textbox>
                <w:txbxContent>
                  <w:p w:rsidR="001F5C55">
                    <w:pPr>
                      <w:pStyle w:val="Normal0"/>
                      <w:spacing w:before="156" w:after="156"/>
                      <w:jc w:val="center"/>
                      <w:rPr>
                        <w:rFonts w:ascii="宋体"/>
                        <w:sz w:val="24"/>
                      </w:rPr>
                    </w:pPr>
                    <w:r>
                      <w:rPr>
                        <w:rFonts w:ascii="宋体" w:hint="eastAsia"/>
                        <w:sz w:val="24"/>
                      </w:rPr>
                      <w:t>刷标识漆</w:t>
                    </w:r>
                  </w:p>
                  <w:p w:rsidR="001F5C55">
                    <w:pPr>
                      <w:pStyle w:val="Normal0"/>
                      <w:spacing w:before="156" w:after="156"/>
                    </w:pPr>
                  </w:p>
                </w:txbxContent>
              </v:textbox>
            </v:shape>
            <v:line id="Line 6137" o:spid="_x0000_s1809" style="mso-wrap-style:square;position:absolute" from="7005,318" to="7558,318"/>
            <v:line id="Line 6138" o:spid="_x0000_s1810" style="mso-wrap-style:square;position:absolute" from="7558,319" to="7558,766"/>
            <v:line id="Line 6139" o:spid="_x0000_s1811" style="mso-wrap-style:square;position:absolute" from="735,797" to="7558,797"/>
            <v:line id="Line 6140" o:spid="_x0000_s1812" style="mso-wrap-style:square;position:absolute" from="7107,1464" to="7660,1464"/>
            <v:line id="Line 6141" o:spid="_x0000_s1813" style="mso-wrap-style:square;position:absolute" from="7619,1485" to="7619,1931"/>
            <v:line id="Line 6142" o:spid="_x0000_s1814" style="mso-wrap-style:square;position:absolute;rotation:90" from="583,2066" to="927,2066" strokeweight="1.25pt">
              <v:stroke endarrow="block"/>
            </v:line>
            <v:line id="Line 6143" o:spid="_x0000_s1815" style="mso-wrap-style:square;position:absolute" from="776,1894" to="7598,1894"/>
          </v:group>
        </w:pict>
      </w:r>
    </w:p>
    <w:p w:rsidR="001F5C55">
      <w:pPr>
        <w:pStyle w:val="Normal0"/>
        <w:spacing w:line="360" w:lineRule="auto"/>
        <w:ind w:firstLine="120" w:firstLineChars="50"/>
        <w:outlineLvl w:val="0"/>
        <w:rPr>
          <w:rFonts w:ascii="宋体" w:hAnsi="宋体"/>
          <w:sz w:val="24"/>
        </w:rPr>
      </w:pPr>
    </w:p>
    <w:p w:rsidR="001F5C55">
      <w:pPr>
        <w:pStyle w:val="Normal0"/>
        <w:spacing w:line="360" w:lineRule="auto"/>
        <w:ind w:firstLine="120" w:firstLineChars="50"/>
        <w:outlineLvl w:val="0"/>
        <w:rPr>
          <w:rFonts w:ascii="宋体" w:hAnsi="宋体"/>
          <w:sz w:val="24"/>
        </w:rPr>
      </w:pPr>
    </w:p>
    <w:p w:rsidR="001F5C55">
      <w:pPr>
        <w:pStyle w:val="Normal0"/>
        <w:spacing w:line="360" w:lineRule="auto"/>
        <w:ind w:firstLine="120" w:firstLineChars="50"/>
        <w:outlineLvl w:val="0"/>
        <w:rPr>
          <w:rFonts w:ascii="宋体" w:hAnsi="宋体"/>
          <w:sz w:val="24"/>
        </w:rPr>
      </w:pPr>
    </w:p>
    <w:p w:rsidR="001F5C55">
      <w:pPr>
        <w:pStyle w:val="Normal0"/>
        <w:spacing w:line="360" w:lineRule="auto"/>
        <w:ind w:firstLine="120" w:firstLineChars="50"/>
        <w:outlineLvl w:val="0"/>
        <w:rPr>
          <w:rFonts w:ascii="宋体" w:hAnsi="宋体"/>
          <w:sz w:val="24"/>
        </w:rPr>
      </w:pPr>
    </w:p>
    <w:p w:rsidR="001F5C55">
      <w:pPr>
        <w:pStyle w:val="Normal0"/>
        <w:spacing w:line="360" w:lineRule="auto"/>
        <w:ind w:firstLine="120" w:firstLineChars="50"/>
        <w:outlineLvl w:val="0"/>
        <w:rPr>
          <w:rFonts w:ascii="宋体" w:hAnsi="宋体"/>
          <w:sz w:val="24"/>
        </w:rPr>
      </w:pPr>
    </w:p>
    <w:p w:rsidR="001F5C55">
      <w:pPr>
        <w:pStyle w:val="Normal0"/>
        <w:spacing w:line="360" w:lineRule="auto"/>
        <w:ind w:firstLine="120" w:firstLineChars="50"/>
        <w:outlineLvl w:val="0"/>
        <w:rPr>
          <w:rFonts w:ascii="宋体" w:hAnsi="宋体"/>
          <w:sz w:val="24"/>
        </w:rPr>
      </w:pPr>
    </w:p>
    <w:p w:rsidR="001F5C55">
      <w:pPr>
        <w:pStyle w:val="Normal0"/>
        <w:spacing w:line="360" w:lineRule="auto"/>
        <w:ind w:firstLine="120" w:firstLineChars="50"/>
        <w:outlineLvl w:val="0"/>
        <w:rPr>
          <w:rFonts w:ascii="宋体" w:hAnsi="宋体"/>
          <w:sz w:val="24"/>
        </w:rPr>
      </w:pPr>
      <w:r>
        <w:rPr>
          <w:rFonts w:ascii="宋体" w:hAnsi="宋体" w:hint="eastAsia"/>
          <w:sz w:val="24"/>
        </w:rPr>
        <w:t>B</w:t>
      </w:r>
      <w:r>
        <w:rPr>
          <w:rFonts w:ascii="宋体" w:hAnsi="宋体" w:hint="eastAsia"/>
          <w:sz w:val="24"/>
        </w:rPr>
        <w:t>．主要施工方法及技术要求</w:t>
      </w:r>
    </w:p>
    <w:p w:rsidR="001F5C55">
      <w:pPr>
        <w:pStyle w:val="Normal0"/>
        <w:spacing w:line="360" w:lineRule="auto"/>
        <w:ind w:firstLine="480" w:firstLineChars="200"/>
        <w:rPr>
          <w:rFonts w:ascii="宋体" w:hAnsi="宋体"/>
          <w:sz w:val="24"/>
        </w:rPr>
      </w:pPr>
      <w:r>
        <w:rPr>
          <w:rFonts w:ascii="宋体" w:hAnsi="宋体" w:hint="eastAsia"/>
          <w:sz w:val="24"/>
        </w:rPr>
        <w:t>①施工准备</w:t>
      </w:r>
    </w:p>
    <w:p w:rsidR="001F5C55">
      <w:pPr>
        <w:pStyle w:val="Normal0"/>
        <w:spacing w:line="360" w:lineRule="auto"/>
        <w:ind w:firstLine="480" w:firstLineChars="200"/>
        <w:rPr>
          <w:rFonts w:ascii="宋体" w:hAnsi="宋体"/>
          <w:sz w:val="24"/>
        </w:rPr>
      </w:pPr>
      <w:r>
        <w:rPr>
          <w:rFonts w:ascii="宋体" w:hAnsi="宋体" w:hint="eastAsia"/>
          <w:sz w:val="24"/>
        </w:rPr>
        <w:t>a.</w:t>
      </w:r>
      <w:r>
        <w:rPr>
          <w:rFonts w:ascii="宋体" w:hAnsi="宋体" w:hint="eastAsia"/>
          <w:sz w:val="24"/>
        </w:rPr>
        <w:t>熟悉图纸，考察管道及附件的现场安装情况（标高、数量、规格），提出用料计划，准备机具、梯子、预制平台、模板和胎具。</w:t>
      </w:r>
    </w:p>
    <w:p w:rsidR="001F5C55">
      <w:pPr>
        <w:pStyle w:val="Normal0"/>
        <w:spacing w:line="360" w:lineRule="auto"/>
        <w:ind w:firstLine="480" w:firstLineChars="200"/>
        <w:rPr>
          <w:rFonts w:ascii="宋体" w:hAnsi="宋体"/>
          <w:sz w:val="24"/>
        </w:rPr>
      </w:pPr>
      <w:r>
        <w:rPr>
          <w:rFonts w:ascii="宋体" w:hAnsi="宋体" w:hint="eastAsia"/>
          <w:sz w:val="24"/>
        </w:rPr>
        <w:t>b.</w:t>
      </w:r>
      <w:r>
        <w:rPr>
          <w:rFonts w:ascii="宋体" w:hAnsi="宋体" w:hint="eastAsia"/>
          <w:sz w:val="24"/>
        </w:rPr>
        <w:t>为保证保温质量和美观，对弯头、三通、阀门、附件要进行组合件保温，按不同的管径制作模板，达到预制成型、现场组装，避免现场试做，浪费物料且不能保证质量。</w:t>
      </w:r>
    </w:p>
    <w:p w:rsidR="001F5C55">
      <w:pPr>
        <w:pStyle w:val="Normal0"/>
        <w:spacing w:line="360" w:lineRule="auto"/>
        <w:ind w:firstLine="480" w:firstLineChars="200"/>
        <w:rPr>
          <w:rFonts w:ascii="宋体" w:hAnsi="宋体"/>
          <w:sz w:val="24"/>
        </w:rPr>
      </w:pPr>
      <w:r>
        <w:rPr>
          <w:rFonts w:ascii="宋体" w:hAnsi="宋体" w:hint="eastAsia"/>
          <w:sz w:val="24"/>
        </w:rPr>
        <w:t>②保温施工</w:t>
      </w:r>
    </w:p>
    <w:p w:rsidR="001F5C55">
      <w:pPr>
        <w:pStyle w:val="Normal0"/>
        <w:spacing w:line="360" w:lineRule="auto"/>
        <w:ind w:firstLine="480" w:firstLineChars="200"/>
        <w:rPr>
          <w:rFonts w:ascii="宋体" w:hAnsi="宋体"/>
          <w:sz w:val="24"/>
        </w:rPr>
      </w:pPr>
      <w:r>
        <w:rPr>
          <w:rFonts w:ascii="宋体" w:hAnsi="宋体" w:hint="eastAsia"/>
          <w:sz w:val="24"/>
        </w:rPr>
        <w:t>采用套管式时，将保温管纵向切开，并包在管子上，在切开的两面刷上两用胶水（一般由生产厂家提供）等胶水干后，将切开的两面用力粘牢。注意横缝密实整齐，平整一致，纵向缝错开。若用板材，用锋利的刀下料，在管道上刷胶水，将板裹上并用力粘紧，再在保温两头涂胶水，保温的纵横向缝用厂家提供专用胶带包扎严密。</w:t>
      </w:r>
    </w:p>
    <w:p w:rsidR="001F5C55">
      <w:pPr>
        <w:pStyle w:val="Normal0"/>
        <w:spacing w:line="360" w:lineRule="auto"/>
        <w:ind w:firstLine="480" w:firstLineChars="200"/>
        <w:rPr>
          <w:rFonts w:ascii="宋体" w:hAnsi="宋体"/>
          <w:sz w:val="24"/>
        </w:rPr>
      </w:pPr>
      <w:r>
        <w:rPr>
          <w:rFonts w:ascii="宋体" w:hAnsi="宋体" w:hint="eastAsia"/>
          <w:sz w:val="24"/>
        </w:rPr>
        <w:t>三通保温要斜削或视实际情况自由切开，用胶水接紧。</w:t>
      </w:r>
    </w:p>
    <w:p w:rsidR="001F5C55">
      <w:pPr>
        <w:pStyle w:val="Normal0"/>
        <w:spacing w:line="360" w:lineRule="auto"/>
        <w:ind w:firstLine="480" w:firstLineChars="200"/>
        <w:rPr>
          <w:rFonts w:ascii="宋体" w:hAnsi="宋体"/>
          <w:sz w:val="24"/>
        </w:rPr>
      </w:pPr>
      <w:r>
        <w:rPr>
          <w:rFonts w:ascii="宋体" w:hAnsi="宋体"/>
          <w:sz w:val="24"/>
        </w:rPr>
        <w:pict>
          <v:group id="Group 6144" o:spid="_x0000_s1816" style="width:369pt;height:212.2pt;margin-top:34.75pt;margin-left:36pt;position:absolute;z-index:-251627520" coordsize="7380,4712">
            <v:shape id="Picture 6145" o:spid="_x0000_s1817" type="#_x0000_t75" style="width:7380;height:4276;mso-wrap-style:square;position:absolute">
              <v:imagedata r:id="rId14" o:title=""/>
            </v:shape>
            <v:group id="Group 6146" o:spid="_x0000_s1818" style="width:5718;height:1178;left:1030;position:absolute;top:3534" coordsize="5718,1178">
              <v:shape id="Text Box 6147" o:spid="_x0000_s1819" type="#_x0000_t202" style="width:2160;height:1178;mso-wrap-style:square;position:absolute" filled="f" stroked="f">
                <v:textbox>
                  <w:txbxContent>
                    <w:p w:rsidR="001F5C55">
                      <w:pPr>
                        <w:pStyle w:val="Normal0"/>
                        <w:spacing w:before="156" w:after="156"/>
                        <w:jc w:val="center"/>
                      </w:pPr>
                      <w:r>
                        <w:t>1.</w:t>
                      </w:r>
                      <w:r>
                        <w:rPr>
                          <w:rFonts w:hint="eastAsia"/>
                        </w:rPr>
                        <w:t>阀门</w:t>
                      </w:r>
                      <w:r>
                        <w:t xml:space="preserve">     2.</w:t>
                      </w:r>
                      <w:r>
                        <w:rPr>
                          <w:rFonts w:hint="eastAsia"/>
                        </w:rPr>
                        <w:t>管道</w:t>
                      </w:r>
                      <w:r>
                        <w:t xml:space="preserve">  3.</w:t>
                      </w:r>
                      <w:r>
                        <w:rPr>
                          <w:rFonts w:hint="eastAsia"/>
                        </w:rPr>
                        <w:t>保温层</w:t>
                      </w:r>
                      <w:r>
                        <w:t xml:space="preserve">  4.</w:t>
                      </w:r>
                      <w:r>
                        <w:rPr>
                          <w:rFonts w:hint="eastAsia"/>
                        </w:rPr>
                        <w:t>保温层</w:t>
                      </w:r>
                    </w:p>
                    <w:p w:rsidR="001F5C55">
                      <w:pPr>
                        <w:pStyle w:val="Normal0"/>
                      </w:pPr>
                    </w:p>
                  </w:txbxContent>
                </v:textbox>
              </v:shape>
              <v:shape id="Text Box 6148" o:spid="_x0000_s1820" type="#_x0000_t202" style="width:2319;height:1178;left:3399;mso-wrap-style:square;position:absolute" stroked="f">
                <v:textbox>
                  <w:txbxContent>
                    <w:p w:rsidR="001F5C55">
                      <w:pPr>
                        <w:pStyle w:val="Normal0"/>
                        <w:tabs>
                          <w:tab w:val="left" w:pos="765"/>
                        </w:tabs>
                        <w:spacing w:before="156" w:after="156"/>
                        <w:ind w:left="765" w:hanging="765"/>
                      </w:pPr>
                      <w:r>
                        <w:rPr>
                          <w:rFonts w:hint="eastAsia"/>
                        </w:rPr>
                        <w:t>1.</w:t>
                      </w:r>
                      <w:r>
                        <w:rPr>
                          <w:rFonts w:hint="eastAsia"/>
                        </w:rPr>
                        <w:t>钢管</w:t>
                      </w:r>
                      <w:r>
                        <w:t xml:space="preserve">    2. </w:t>
                      </w:r>
                      <w:r>
                        <w:rPr>
                          <w:rFonts w:hint="eastAsia"/>
                        </w:rPr>
                        <w:t>法兰</w:t>
                      </w:r>
                      <w:r>
                        <w:t xml:space="preserve"> </w:t>
                      </w:r>
                    </w:p>
                    <w:p w:rsidR="001F5C55">
                      <w:pPr>
                        <w:pStyle w:val="Normal0"/>
                        <w:spacing w:before="156" w:after="156"/>
                      </w:pPr>
                      <w:r>
                        <w:t>3</w:t>
                      </w:r>
                      <w:r>
                        <w:rPr>
                          <w:rFonts w:hint="eastAsia"/>
                        </w:rPr>
                        <w:t>、</w:t>
                      </w:r>
                      <w:r>
                        <w:t>4</w:t>
                      </w:r>
                      <w:r>
                        <w:rPr>
                          <w:rFonts w:hint="eastAsia"/>
                        </w:rPr>
                        <w:t>、</w:t>
                      </w:r>
                      <w:r>
                        <w:t>5</w:t>
                      </w:r>
                      <w:r>
                        <w:rPr>
                          <w:rFonts w:hint="eastAsia"/>
                        </w:rPr>
                        <w:t>、</w:t>
                      </w:r>
                      <w:r>
                        <w:t>6</w:t>
                      </w:r>
                      <w:r>
                        <w:rPr>
                          <w:rFonts w:hint="eastAsia"/>
                        </w:rPr>
                        <w:t>保温层</w:t>
                      </w:r>
                      <w:r>
                        <w:t xml:space="preserve">. </w:t>
                      </w:r>
                    </w:p>
                  </w:txbxContent>
                </v:textbox>
              </v:shape>
            </v:group>
          </v:group>
        </w:pict>
      </w:r>
      <w:r>
        <w:rPr>
          <w:rFonts w:ascii="宋体" w:hAnsi="宋体" w:hint="eastAsia"/>
          <w:sz w:val="24"/>
        </w:rPr>
        <w:t>阀门除将手柄露在外面外，阀体保温，法兰</w:t>
      </w:r>
      <w:r>
        <w:rPr>
          <w:rFonts w:ascii="宋体" w:hAnsi="宋体" w:hint="eastAsia"/>
          <w:sz w:val="24"/>
        </w:rPr>
        <w:t>面之间板材要分体，缝隙粘紧，这样在检修时就不用毁坏大量保温材料。见下图所示。</w:t>
      </w:r>
    </w:p>
    <w:p w:rsidR="001F5C55">
      <w:pPr>
        <w:pStyle w:val="Normal0"/>
        <w:spacing w:line="360" w:lineRule="auto"/>
        <w:rPr>
          <w:rFonts w:ascii="宋体" w:hAnsi="宋体"/>
          <w:sz w:val="24"/>
        </w:rPr>
      </w:pPr>
    </w:p>
    <w:p w:rsidR="001F5C55">
      <w:pPr>
        <w:pStyle w:val="Normal0"/>
        <w:spacing w:line="360" w:lineRule="auto"/>
        <w:rPr>
          <w:rFonts w:ascii="宋体" w:hAnsi="宋体"/>
          <w:sz w:val="24"/>
        </w:rPr>
      </w:pPr>
    </w:p>
    <w:p w:rsidR="001F5C55">
      <w:pPr>
        <w:pStyle w:val="Normal0"/>
        <w:spacing w:line="360" w:lineRule="auto"/>
        <w:ind w:firstLine="480" w:firstLineChars="200"/>
        <w:rPr>
          <w:rFonts w:ascii="宋体" w:hAnsi="宋体"/>
          <w:sz w:val="24"/>
        </w:rPr>
      </w:pPr>
    </w:p>
    <w:p w:rsidR="001F5C55">
      <w:pPr>
        <w:pStyle w:val="Normal0"/>
        <w:spacing w:line="360" w:lineRule="auto"/>
        <w:ind w:firstLine="480" w:firstLineChars="200"/>
        <w:rPr>
          <w:rFonts w:ascii="宋体" w:hAnsi="宋体"/>
          <w:sz w:val="24"/>
        </w:rPr>
      </w:pPr>
    </w:p>
    <w:p w:rsidR="001F5C55">
      <w:pPr>
        <w:pStyle w:val="Normal0"/>
        <w:spacing w:line="360" w:lineRule="auto"/>
        <w:ind w:firstLine="480" w:firstLineChars="200"/>
        <w:rPr>
          <w:rFonts w:ascii="宋体" w:hAnsi="宋体"/>
          <w:sz w:val="24"/>
        </w:rPr>
      </w:pPr>
    </w:p>
    <w:p w:rsidR="001F5C55">
      <w:pPr>
        <w:pStyle w:val="Normal0"/>
        <w:spacing w:line="360" w:lineRule="auto"/>
        <w:ind w:firstLine="480" w:firstLineChars="200"/>
        <w:rPr>
          <w:rFonts w:ascii="宋体" w:hAnsi="宋体"/>
          <w:sz w:val="24"/>
        </w:rPr>
      </w:pPr>
    </w:p>
    <w:p w:rsidR="001F5C55">
      <w:pPr>
        <w:pStyle w:val="Normal0"/>
        <w:spacing w:line="360" w:lineRule="auto"/>
        <w:rPr>
          <w:rFonts w:ascii="宋体" w:hAnsi="宋体"/>
          <w:sz w:val="24"/>
        </w:rPr>
      </w:pPr>
    </w:p>
    <w:p w:rsidR="001F5C55">
      <w:pPr>
        <w:pStyle w:val="Normal0"/>
        <w:spacing w:line="360" w:lineRule="auto"/>
        <w:rPr>
          <w:rFonts w:ascii="宋体" w:hAnsi="宋体"/>
          <w:sz w:val="24"/>
        </w:rPr>
      </w:pPr>
    </w:p>
    <w:p w:rsidR="001F5C55">
      <w:pPr>
        <w:pStyle w:val="Normal0"/>
        <w:spacing w:line="360" w:lineRule="auto"/>
        <w:jc w:val="center"/>
        <w:rPr>
          <w:rFonts w:ascii="宋体" w:hAnsi="宋体"/>
          <w:b/>
          <w:bCs/>
          <w:sz w:val="24"/>
          <w:u w:val="single"/>
        </w:rPr>
        <w:sectPr>
          <w:type w:val="nextPage"/>
          <w:pgSz w:w="11906" w:h="16838"/>
          <w:pgMar w:top="1089" w:right="1418" w:bottom="1247" w:left="1400" w:header="851" w:footer="992" w:gutter="0"/>
          <w:pgNumType w:start="32"/>
          <w:cols w:space="708"/>
          <w:titlePg w:val="0"/>
          <w:docGrid w:type="linesAndChars" w:linePitch="312"/>
        </w:sectPr>
      </w:pPr>
    </w:p>
    <w:p w:rsidR="001F5C55">
      <w:pPr>
        <w:pStyle w:val="Normal0"/>
        <w:spacing w:line="360" w:lineRule="auto"/>
        <w:jc w:val="center"/>
        <w:rPr>
          <w:rFonts w:ascii="宋体" w:hAnsi="宋体"/>
          <w:b/>
          <w:bCs/>
          <w:sz w:val="24"/>
          <w:u w:val="single"/>
        </w:rPr>
      </w:pPr>
    </w:p>
    <w:p w:rsidR="001F5C55">
      <w:pPr>
        <w:pStyle w:val="Normal0"/>
        <w:spacing w:line="360" w:lineRule="auto"/>
        <w:jc w:val="center"/>
        <w:rPr>
          <w:rFonts w:ascii="宋体" w:hAnsi="宋体"/>
          <w:b/>
          <w:bCs/>
          <w:sz w:val="24"/>
          <w:u w:val="single"/>
        </w:rPr>
      </w:pPr>
      <w:r>
        <w:rPr>
          <w:rFonts w:ascii="宋体" w:hAnsi="宋体" w:hint="eastAsia"/>
          <w:b/>
          <w:bCs/>
          <w:sz w:val="24"/>
          <w:u w:val="single"/>
        </w:rPr>
        <w:t xml:space="preserve"> </w:t>
      </w:r>
      <w:r>
        <w:rPr>
          <w:rFonts w:ascii="宋体" w:hAnsi="宋体" w:hint="eastAsia"/>
          <w:b/>
          <w:bCs/>
          <w:sz w:val="24"/>
          <w:u w:val="single"/>
        </w:rPr>
        <w:t>阀门和法兰保温示意图</w:t>
      </w:r>
      <w:r>
        <w:rPr>
          <w:rFonts w:ascii="宋体" w:hAnsi="宋体" w:hint="eastAsia"/>
          <w:b/>
          <w:bCs/>
          <w:sz w:val="24"/>
          <w:u w:val="single"/>
        </w:rPr>
        <w:t xml:space="preserve">  </w:t>
      </w:r>
    </w:p>
    <w:p w:rsidR="001F5C55">
      <w:pPr>
        <w:pStyle w:val="Normal0"/>
        <w:spacing w:line="360" w:lineRule="auto"/>
        <w:jc w:val="center"/>
        <w:rPr>
          <w:rFonts w:ascii="宋体" w:hAnsi="宋体"/>
          <w:sz w:val="24"/>
          <w:u w:val="single"/>
        </w:rPr>
      </w:pPr>
    </w:p>
    <w:p w:rsidR="001F5C55">
      <w:pPr>
        <w:pStyle w:val="Normal0"/>
        <w:spacing w:line="360" w:lineRule="auto"/>
        <w:ind w:firstLine="480" w:firstLineChars="200"/>
        <w:rPr>
          <w:rFonts w:ascii="宋体" w:hAnsi="宋体"/>
          <w:sz w:val="24"/>
        </w:rPr>
      </w:pPr>
      <w:r>
        <w:rPr>
          <w:rFonts w:ascii="宋体" w:hAnsi="宋体" w:hint="eastAsia"/>
          <w:sz w:val="24"/>
        </w:rPr>
        <w:t>过滤器向下的滤芯外部要做活体保温，同样以利于拆卸的方便。水管穿楼板和外墙处套管内也要保温，而且要保证密实不露。</w:t>
      </w:r>
    </w:p>
    <w:p w:rsidR="001F5C55">
      <w:pPr>
        <w:pStyle w:val="Normal0"/>
        <w:spacing w:line="360" w:lineRule="auto"/>
        <w:ind w:firstLine="480" w:firstLineChars="200"/>
        <w:rPr>
          <w:rFonts w:ascii="宋体" w:hAnsi="宋体"/>
          <w:sz w:val="24"/>
        </w:rPr>
      </w:pPr>
      <w:r>
        <w:rPr>
          <w:rFonts w:ascii="宋体" w:hAnsi="宋体" w:hint="eastAsia"/>
          <w:sz w:val="24"/>
        </w:rPr>
        <w:t>管道与设备的接头处也必须保温良好，严密无缝隙。</w:t>
      </w:r>
    </w:p>
    <w:p w:rsidR="001F5C55">
      <w:pPr>
        <w:pStyle w:val="Normal0"/>
        <w:spacing w:line="360" w:lineRule="auto"/>
        <w:ind w:firstLine="480" w:firstLineChars="200"/>
        <w:rPr>
          <w:rFonts w:ascii="宋体" w:hAnsi="宋体"/>
          <w:sz w:val="24"/>
        </w:rPr>
      </w:pPr>
      <w:r>
        <w:rPr>
          <w:rFonts w:ascii="宋体" w:hAnsi="宋体" w:hint="eastAsia"/>
          <w:sz w:val="24"/>
        </w:rPr>
        <w:t>安装分步完成，要观察外观和用手扯动检查，以粘贴牢固，拼缝错开，填嵌饱满、密实，填缝整齐一致，纵向缝错开为要求。</w:t>
      </w:r>
    </w:p>
    <w:p w:rsidR="001F5C55">
      <w:pPr>
        <w:pStyle w:val="Normal0"/>
        <w:spacing w:line="360" w:lineRule="auto"/>
        <w:ind w:firstLine="480" w:firstLineChars="200"/>
        <w:rPr>
          <w:rFonts w:ascii="宋体" w:hAnsi="宋体"/>
          <w:sz w:val="24"/>
        </w:rPr>
      </w:pPr>
      <w:r>
        <w:rPr>
          <w:rFonts w:ascii="宋体" w:hAnsi="宋体" w:hint="eastAsia"/>
          <w:sz w:val="24"/>
        </w:rPr>
        <w:t>③检验及成品保护</w:t>
      </w:r>
    </w:p>
    <w:p w:rsidR="001F5C55">
      <w:pPr>
        <w:pStyle w:val="Normal0"/>
        <w:spacing w:line="360" w:lineRule="auto"/>
        <w:ind w:firstLine="480" w:firstLineChars="200"/>
        <w:rPr>
          <w:rFonts w:ascii="宋体" w:hAnsi="宋体"/>
          <w:sz w:val="24"/>
        </w:rPr>
      </w:pPr>
      <w:r>
        <w:rPr>
          <w:rFonts w:ascii="宋体" w:hAnsi="宋体" w:hint="eastAsia"/>
          <w:sz w:val="24"/>
        </w:rPr>
        <w:t>检验保温厚度时用钢针刺入保温层并用尺量检查，要求偏差范围在</w:t>
      </w:r>
      <w:r>
        <w:rPr>
          <w:rFonts w:ascii="宋体" w:hAnsi="宋体"/>
          <w:sz w:val="24"/>
        </w:rPr>
        <w:t>-0.05</w:t>
      </w:r>
      <w:r>
        <w:rPr>
          <w:rFonts w:ascii="宋体" w:hAnsi="宋体" w:hint="eastAsia"/>
          <w:sz w:val="24"/>
        </w:rPr>
        <w:t>δ～</w:t>
      </w:r>
      <w:r>
        <w:rPr>
          <w:rFonts w:ascii="宋体" w:hAnsi="宋体"/>
          <w:sz w:val="24"/>
        </w:rPr>
        <w:t>0.1</w:t>
      </w:r>
      <w:r>
        <w:rPr>
          <w:rFonts w:ascii="宋体" w:hAnsi="宋体" w:hint="eastAsia"/>
          <w:sz w:val="24"/>
        </w:rPr>
        <w:t>0</w:t>
      </w:r>
      <w:r>
        <w:rPr>
          <w:rFonts w:ascii="宋体" w:hAnsi="宋体" w:hint="eastAsia"/>
          <w:sz w:val="24"/>
        </w:rPr>
        <w:t>δ；表面平整度用塞尺靠尺检查，偏差不超过</w:t>
      </w:r>
      <w:r>
        <w:rPr>
          <w:rFonts w:ascii="宋体" w:hAnsi="宋体"/>
          <w:sz w:val="24"/>
        </w:rPr>
        <w:t>5mm</w:t>
      </w:r>
      <w:r>
        <w:rPr>
          <w:rFonts w:ascii="宋体" w:hAnsi="宋体" w:hint="eastAsia"/>
          <w:sz w:val="24"/>
        </w:rPr>
        <w:t>。对因后续施工影响造成局部不合格的要进行补修，作好保温检查、验收记录。</w:t>
      </w:r>
    </w:p>
    <w:p w:rsidR="001F5C55">
      <w:pPr>
        <w:pStyle w:val="Normal0"/>
        <w:spacing w:line="360" w:lineRule="auto"/>
        <w:ind w:firstLine="480" w:firstLineChars="200"/>
        <w:rPr>
          <w:rFonts w:ascii="宋体" w:hAnsi="宋体"/>
          <w:sz w:val="24"/>
        </w:rPr>
      </w:pPr>
      <w:r>
        <w:rPr>
          <w:rFonts w:ascii="宋体" w:hAnsi="宋体" w:hint="eastAsia"/>
          <w:sz w:val="24"/>
        </w:rPr>
        <w:t>操作人员不能站在绝热材料上操作或行走，梯子、操作台的数量要保证使用。同时不得外专业人员踩踏保温层。</w:t>
      </w:r>
    </w:p>
    <w:p w:rsidR="001F5C55">
      <w:pPr>
        <w:pStyle w:val="Normal0"/>
        <w:spacing w:line="360" w:lineRule="auto"/>
        <w:ind w:firstLine="480" w:firstLineChars="200"/>
        <w:rPr>
          <w:rFonts w:ascii="宋体" w:hAnsi="宋体"/>
          <w:b/>
          <w:sz w:val="24"/>
        </w:rPr>
      </w:pPr>
      <w:bookmarkStart w:id="1" w:name="_Toc43457577"/>
      <w:bookmarkStart w:id="2" w:name="_Toc43561957"/>
      <w:bookmarkStart w:id="3" w:name="_Toc43562257"/>
      <w:bookmarkStart w:id="4" w:name="_Toc43720661"/>
      <w:r>
        <w:rPr>
          <w:rFonts w:ascii="宋体" w:hAnsi="宋体" w:hint="eastAsia"/>
          <w:b/>
          <w:sz w:val="24"/>
        </w:rPr>
        <w:t>空调系统</w:t>
      </w:r>
    </w:p>
    <w:p w:rsidR="001F5C55">
      <w:pPr>
        <w:pStyle w:val="Normal0"/>
        <w:spacing w:line="360" w:lineRule="auto"/>
        <w:ind w:firstLine="480" w:firstLineChars="200"/>
        <w:rPr>
          <w:rFonts w:ascii="宋体" w:hAnsi="宋体"/>
          <w:sz w:val="24"/>
        </w:rPr>
      </w:pPr>
      <w:r>
        <w:rPr>
          <w:rFonts w:ascii="宋体" w:hAnsi="宋体" w:hint="eastAsia"/>
          <w:sz w:val="24"/>
        </w:rPr>
        <w:t>商场新风系统采用吊顶式新风机或者组合式空调机组向室内送入新风，同时回收排风中的能量，对新风进行预冷（热）。以满足室内空气品质和人员卫生要求，同时节省能耗。</w:t>
      </w:r>
    </w:p>
    <w:p w:rsidR="001F5C55">
      <w:pPr>
        <w:pStyle w:val="Normal0"/>
        <w:spacing w:line="360" w:lineRule="auto"/>
        <w:ind w:firstLine="480" w:firstLineChars="200"/>
        <w:rPr>
          <w:rFonts w:ascii="宋体" w:hAnsi="宋体"/>
          <w:sz w:val="24"/>
        </w:rPr>
      </w:pPr>
      <w:r>
        <w:rPr>
          <w:rFonts w:ascii="宋体" w:hAnsi="宋体" w:hint="eastAsia"/>
          <w:sz w:val="24"/>
        </w:rPr>
        <w:t>通风系统</w:t>
      </w:r>
    </w:p>
    <w:p w:rsidR="001F5C55">
      <w:pPr>
        <w:pStyle w:val="Normal0"/>
        <w:spacing w:line="360" w:lineRule="auto"/>
        <w:ind w:firstLine="480" w:firstLineChars="200"/>
        <w:rPr>
          <w:rFonts w:ascii="宋体" w:hAnsi="宋体"/>
          <w:sz w:val="24"/>
        </w:rPr>
      </w:pPr>
      <w:r>
        <w:rPr>
          <w:rFonts w:ascii="宋体" w:hAnsi="宋体" w:hint="eastAsia"/>
          <w:sz w:val="24"/>
        </w:rPr>
        <w:t>在地下车库、楼梯间设置机械通风系统。</w:t>
      </w:r>
    </w:p>
    <w:p w:rsidR="001F5C55">
      <w:pPr>
        <w:pStyle w:val="Normal0"/>
        <w:spacing w:line="360" w:lineRule="auto"/>
        <w:ind w:firstLine="360" w:firstLineChars="150"/>
        <w:rPr>
          <w:rFonts w:ascii="宋体" w:hAnsi="宋体"/>
          <w:sz w:val="24"/>
        </w:rPr>
      </w:pPr>
      <w:r>
        <w:rPr>
          <w:rFonts w:ascii="宋体" w:hAnsi="宋体" w:hint="eastAsia"/>
          <w:sz w:val="24"/>
        </w:rPr>
        <w:t>防排烟系统</w:t>
      </w:r>
    </w:p>
    <w:p w:rsidR="001F5C55">
      <w:pPr>
        <w:pStyle w:val="Normal0"/>
        <w:spacing w:line="360" w:lineRule="auto"/>
        <w:ind w:firstLine="480" w:firstLineChars="200"/>
        <w:rPr>
          <w:rFonts w:ascii="宋体" w:hAnsi="宋体"/>
          <w:sz w:val="24"/>
        </w:rPr>
      </w:pPr>
      <w:r>
        <w:rPr>
          <w:rFonts w:ascii="宋体" w:hAnsi="宋体" w:hint="eastAsia"/>
          <w:sz w:val="24"/>
        </w:rPr>
        <w:t>地下室车库及公共区域设置机械排烟系统。</w:t>
      </w:r>
    </w:p>
    <w:p w:rsidR="001F5C55">
      <w:pPr>
        <w:pStyle w:val="Normal0"/>
        <w:spacing w:line="360" w:lineRule="auto"/>
        <w:ind w:firstLine="360" w:firstLineChars="150"/>
        <w:rPr>
          <w:rFonts w:ascii="宋体" w:hAnsi="宋体"/>
          <w:b/>
          <w:sz w:val="24"/>
        </w:rPr>
      </w:pPr>
      <w:r>
        <w:rPr>
          <w:rFonts w:ascii="宋体" w:hAnsi="宋体" w:hint="eastAsia"/>
          <w:b/>
          <w:sz w:val="24"/>
        </w:rPr>
        <w:t>（</w:t>
      </w:r>
      <w:r>
        <w:rPr>
          <w:rFonts w:ascii="宋体" w:hAnsi="宋体"/>
          <w:b/>
          <w:sz w:val="24"/>
        </w:rPr>
        <w:t>1</w:t>
      </w:r>
      <w:r>
        <w:rPr>
          <w:rFonts w:ascii="宋体" w:hAnsi="宋体"/>
          <w:b/>
          <w:sz w:val="24"/>
        </w:rPr>
        <w:t>）</w:t>
      </w:r>
      <w:r>
        <w:rPr>
          <w:rFonts w:ascii="宋体" w:hAnsi="宋体" w:hint="eastAsia"/>
          <w:b/>
          <w:sz w:val="24"/>
        </w:rPr>
        <w:t>施工准备</w:t>
      </w:r>
    </w:p>
    <w:p w:rsidR="001F5C55">
      <w:pPr>
        <w:pStyle w:val="Normal0"/>
        <w:spacing w:line="360" w:lineRule="auto"/>
        <w:ind w:firstLine="480" w:firstLineChars="200"/>
        <w:rPr>
          <w:rFonts w:ascii="宋体" w:hAnsi="宋体"/>
          <w:sz w:val="24"/>
        </w:rPr>
      </w:pPr>
      <w:r>
        <w:rPr>
          <w:rFonts w:ascii="宋体" w:hAnsi="宋体" w:hint="eastAsia"/>
          <w:sz w:val="24"/>
        </w:rPr>
        <w:t>1</w:t>
      </w:r>
      <w:r>
        <w:rPr>
          <w:rFonts w:ascii="宋体" w:hAnsi="宋体" w:hint="eastAsia"/>
          <w:sz w:val="24"/>
        </w:rPr>
        <w:t>）技术重点与难点分析</w:t>
      </w:r>
      <w:bookmarkEnd w:id="1"/>
      <w:bookmarkEnd w:id="2"/>
      <w:bookmarkEnd w:id="3"/>
      <w:bookmarkEnd w:id="4"/>
    </w:p>
    <w:p w:rsidR="001F5C55">
      <w:pPr>
        <w:pStyle w:val="Normal0"/>
        <w:spacing w:line="360" w:lineRule="auto"/>
        <w:ind w:firstLine="480" w:firstLineChars="200"/>
        <w:rPr>
          <w:rFonts w:ascii="宋体" w:hAnsi="宋体"/>
          <w:sz w:val="24"/>
        </w:rPr>
      </w:pPr>
      <w:r>
        <w:rPr>
          <w:rFonts w:ascii="宋体" w:hAnsi="宋体" w:hint="eastAsia"/>
          <w:sz w:val="24"/>
        </w:rPr>
        <w:t>A.</w:t>
      </w:r>
      <w:r>
        <w:rPr>
          <w:rFonts w:ascii="宋体" w:hAnsi="宋体"/>
          <w:sz w:val="24"/>
        </w:rPr>
        <w:t>施工面积大，给通风空调安装工程的现场施工管理带来一定的困难。这就需要对设计图纸消化吸收，及时解决图纸问题，施工进度计划安排合理，对现场劳动力、施工机具设备的配置要合理</w:t>
      </w:r>
      <w:r>
        <w:rPr>
          <w:rFonts w:ascii="宋体" w:hAnsi="宋体" w:hint="eastAsia"/>
          <w:sz w:val="24"/>
        </w:rPr>
        <w:t>,</w:t>
      </w:r>
      <w:r>
        <w:rPr>
          <w:rFonts w:ascii="宋体" w:hAnsi="宋体"/>
          <w:sz w:val="24"/>
        </w:rPr>
        <w:t>综合组织协调能力</w:t>
      </w:r>
      <w:r>
        <w:rPr>
          <w:rFonts w:ascii="宋体" w:hAnsi="宋体" w:hint="eastAsia"/>
          <w:sz w:val="24"/>
        </w:rPr>
        <w:t>需要很强</w:t>
      </w:r>
      <w:r>
        <w:rPr>
          <w:rFonts w:ascii="宋体" w:hAnsi="宋体"/>
          <w:sz w:val="24"/>
        </w:rPr>
        <w:t>。</w:t>
      </w:r>
    </w:p>
    <w:p w:rsidR="001F5C55">
      <w:pPr>
        <w:pStyle w:val="Normal0"/>
        <w:spacing w:line="360" w:lineRule="auto"/>
        <w:ind w:firstLine="480" w:firstLineChars="200"/>
        <w:rPr>
          <w:rFonts w:ascii="宋体" w:hAnsi="宋体"/>
          <w:sz w:val="24"/>
        </w:rPr>
        <w:sectPr>
          <w:type w:val="nextPage"/>
          <w:pgSz w:w="11906" w:h="16838"/>
          <w:pgMar w:top="1089" w:right="1418" w:bottom="1247" w:left="1400" w:header="851" w:footer="992" w:gutter="0"/>
          <w:pgNumType w:start="33"/>
          <w:cols w:space="708"/>
          <w:titlePg w:val="0"/>
          <w:docGrid w:type="linesAndChars" w:linePitch="312"/>
        </w:sectPr>
      </w:pPr>
      <w:r>
        <w:rPr>
          <w:rFonts w:ascii="宋体" w:hAnsi="宋体" w:hint="eastAsia"/>
          <w:sz w:val="24"/>
        </w:rPr>
        <w:t>B.</w:t>
      </w:r>
      <w:r>
        <w:rPr>
          <w:rFonts w:ascii="宋体" w:hAnsi="宋体"/>
          <w:sz w:val="24"/>
        </w:rPr>
        <w:t>风管工程量大</w:t>
      </w:r>
      <w:r>
        <w:rPr>
          <w:rFonts w:ascii="宋体" w:hAnsi="宋体"/>
          <w:sz w:val="24"/>
        </w:rPr>
        <w:t>，时间紧，</w:t>
      </w:r>
      <w:r>
        <w:rPr>
          <w:rFonts w:ascii="宋体" w:hAnsi="宋体" w:hint="eastAsia"/>
          <w:sz w:val="24"/>
        </w:rPr>
        <w:t>风管</w:t>
      </w:r>
    </w:p>
    <w:p w:rsidR="001F5C55">
      <w:pPr>
        <w:pStyle w:val="Normal0"/>
        <w:spacing w:line="360" w:lineRule="auto"/>
        <w:ind w:firstLine="480" w:firstLineChars="200"/>
        <w:rPr>
          <w:rFonts w:ascii="宋体" w:hAnsi="宋体"/>
          <w:sz w:val="24"/>
        </w:rPr>
      </w:pPr>
      <w:r>
        <w:rPr>
          <w:rFonts w:ascii="宋体" w:hAnsi="宋体"/>
          <w:sz w:val="24"/>
        </w:rPr>
        <w:t>需要集中在厂家进行预制，这就需要专业技术人员吃透图纸，提供准确的有关预制的各项数据。另外风管从厂家到施工现场存在二次运输问题，时间紧，需要项目部协调解决好，以免影响施工工期。同时在室内安装与相关专业交差作业（如电气、火灾报警、装饰吊顶、给排水），这就更加要求我们要合理安排布置，相关专业要组织协调好，以免在施工过程中发生冲突。</w:t>
      </w:r>
    </w:p>
    <w:p w:rsidR="001F5C55">
      <w:pPr>
        <w:pStyle w:val="Normal0"/>
        <w:spacing w:line="360" w:lineRule="auto"/>
        <w:ind w:firstLine="480" w:firstLineChars="200"/>
        <w:rPr>
          <w:rFonts w:ascii="宋体" w:hAnsi="宋体"/>
          <w:sz w:val="24"/>
        </w:rPr>
      </w:pPr>
      <w:r>
        <w:rPr>
          <w:rFonts w:ascii="宋体" w:hAnsi="宋体" w:hint="eastAsia"/>
          <w:sz w:val="24"/>
        </w:rPr>
        <w:t>C.</w:t>
      </w:r>
      <w:r>
        <w:rPr>
          <w:rFonts w:ascii="宋体" w:hAnsi="宋体" w:hint="eastAsia"/>
          <w:sz w:val="24"/>
        </w:rPr>
        <w:t>各类</w:t>
      </w:r>
      <w:r>
        <w:rPr>
          <w:rFonts w:ascii="宋体" w:hAnsi="宋体"/>
          <w:sz w:val="24"/>
        </w:rPr>
        <w:t>机组</w:t>
      </w:r>
      <w:r>
        <w:rPr>
          <w:rFonts w:ascii="宋体" w:hAnsi="宋体" w:hint="eastAsia"/>
          <w:sz w:val="24"/>
        </w:rPr>
        <w:t>及通风机</w:t>
      </w:r>
      <w:r>
        <w:rPr>
          <w:rFonts w:ascii="宋体" w:hAnsi="宋体"/>
          <w:sz w:val="24"/>
        </w:rPr>
        <w:t>单台重量</w:t>
      </w:r>
      <w:r>
        <w:rPr>
          <w:rFonts w:ascii="宋体" w:hAnsi="宋体" w:hint="eastAsia"/>
          <w:sz w:val="24"/>
        </w:rPr>
        <w:t>较</w:t>
      </w:r>
      <w:r>
        <w:rPr>
          <w:rFonts w:ascii="宋体" w:hAnsi="宋体"/>
          <w:sz w:val="24"/>
        </w:rPr>
        <w:t>大，</w:t>
      </w:r>
      <w:r>
        <w:rPr>
          <w:rFonts w:ascii="宋体" w:hAnsi="宋体" w:hint="eastAsia"/>
          <w:sz w:val="24"/>
        </w:rPr>
        <w:t>且数量众多</w:t>
      </w:r>
      <w:r>
        <w:rPr>
          <w:rFonts w:ascii="宋体" w:hAnsi="宋体"/>
          <w:sz w:val="24"/>
        </w:rPr>
        <w:t>，吊装</w:t>
      </w:r>
      <w:r>
        <w:rPr>
          <w:rFonts w:ascii="宋体" w:hAnsi="宋体" w:hint="eastAsia"/>
          <w:sz w:val="24"/>
        </w:rPr>
        <w:t>及安装</w:t>
      </w:r>
      <w:r>
        <w:rPr>
          <w:rFonts w:ascii="宋体" w:hAnsi="宋体"/>
          <w:sz w:val="24"/>
        </w:rPr>
        <w:t>比较复杂。必须采取</w:t>
      </w:r>
      <w:r>
        <w:rPr>
          <w:rFonts w:ascii="宋体" w:hAnsi="宋体"/>
          <w:sz w:val="24"/>
        </w:rPr>
        <w:t>有效保护措施，防止设备坠落。</w:t>
      </w:r>
      <w:bookmarkStart w:id="5" w:name="_Toc43002564"/>
      <w:bookmarkStart w:id="6" w:name="_Toc43002711"/>
      <w:bookmarkStart w:id="7" w:name="_Toc43457578"/>
      <w:bookmarkStart w:id="8" w:name="_Toc43561958"/>
      <w:bookmarkStart w:id="9" w:name="_Toc43562258"/>
      <w:bookmarkStart w:id="10" w:name="_Toc43720662"/>
    </w:p>
    <w:p w:rsidR="001F5C55">
      <w:pPr>
        <w:pStyle w:val="Normal0"/>
        <w:spacing w:line="360" w:lineRule="auto"/>
        <w:ind w:firstLine="360" w:firstLineChars="150"/>
        <w:rPr>
          <w:rFonts w:ascii="宋体" w:hAnsi="宋体"/>
          <w:b/>
          <w:bCs/>
          <w:sz w:val="24"/>
        </w:rPr>
      </w:pPr>
    </w:p>
    <w:p w:rsidR="001F5C55">
      <w:pPr>
        <w:pStyle w:val="Normal0"/>
        <w:spacing w:line="360" w:lineRule="auto"/>
        <w:ind w:firstLine="360" w:firstLineChars="150"/>
        <w:rPr>
          <w:rFonts w:ascii="宋体" w:hAnsi="宋体"/>
          <w:b/>
          <w:bCs/>
          <w:sz w:val="24"/>
        </w:rPr>
      </w:pPr>
    </w:p>
    <w:p w:rsidR="001F5C55">
      <w:pPr>
        <w:pStyle w:val="Normal0"/>
        <w:spacing w:line="360" w:lineRule="auto"/>
        <w:ind w:firstLine="360" w:firstLineChars="150"/>
        <w:rPr>
          <w:rFonts w:ascii="宋体" w:hAnsi="宋体"/>
          <w:b/>
          <w:bCs/>
          <w:sz w:val="24"/>
        </w:rPr>
      </w:pPr>
    </w:p>
    <w:p w:rsidR="001F5C55">
      <w:pPr>
        <w:pStyle w:val="Normal0"/>
        <w:spacing w:line="360" w:lineRule="auto"/>
        <w:ind w:firstLine="360" w:firstLineChars="150"/>
        <w:rPr>
          <w:rFonts w:ascii="宋体" w:hAnsi="宋体"/>
          <w:b/>
          <w:bCs/>
          <w:sz w:val="24"/>
        </w:rPr>
      </w:pPr>
    </w:p>
    <w:p w:rsidR="001F5C55">
      <w:pPr>
        <w:pStyle w:val="Normal0"/>
        <w:spacing w:line="360" w:lineRule="auto"/>
        <w:ind w:firstLine="360" w:firstLineChars="150"/>
        <w:rPr>
          <w:rFonts w:ascii="宋体" w:hAnsi="宋体"/>
          <w:b/>
          <w:bCs/>
          <w:sz w:val="24"/>
        </w:rPr>
      </w:pPr>
    </w:p>
    <w:p w:rsidR="001F5C55">
      <w:pPr>
        <w:pStyle w:val="Normal0"/>
        <w:spacing w:line="360" w:lineRule="auto"/>
        <w:ind w:firstLine="360" w:firstLineChars="150"/>
        <w:rPr>
          <w:rFonts w:ascii="宋体" w:hAnsi="宋体"/>
          <w:b/>
          <w:bCs/>
          <w:sz w:val="24"/>
        </w:rPr>
      </w:pPr>
    </w:p>
    <w:p w:rsidR="001F5C55">
      <w:pPr>
        <w:pStyle w:val="Normal0"/>
        <w:spacing w:line="360" w:lineRule="auto"/>
        <w:ind w:firstLine="360" w:firstLineChars="150"/>
        <w:rPr>
          <w:rFonts w:ascii="宋体" w:hAnsi="宋体"/>
          <w:b/>
          <w:bCs/>
          <w:sz w:val="24"/>
        </w:rPr>
      </w:pPr>
      <w:r>
        <w:rPr>
          <w:rFonts w:ascii="宋体" w:hAnsi="宋体" w:hint="eastAsia"/>
          <w:b/>
          <w:bCs/>
          <w:sz w:val="24"/>
        </w:rPr>
        <w:t>（</w:t>
      </w:r>
      <w:r>
        <w:rPr>
          <w:rFonts w:ascii="宋体" w:hAnsi="宋体" w:hint="eastAsia"/>
          <w:b/>
          <w:bCs/>
          <w:sz w:val="24"/>
        </w:rPr>
        <w:t>2</w:t>
      </w:r>
      <w:r>
        <w:rPr>
          <w:rFonts w:ascii="宋体" w:hAnsi="宋体" w:hint="eastAsia"/>
          <w:b/>
          <w:bCs/>
          <w:sz w:val="24"/>
        </w:rPr>
        <w:t>）施工程序</w:t>
      </w:r>
      <w:bookmarkEnd w:id="5"/>
      <w:bookmarkEnd w:id="6"/>
      <w:bookmarkEnd w:id="7"/>
      <w:bookmarkEnd w:id="8"/>
      <w:bookmarkEnd w:id="9"/>
      <w:bookmarkEnd w:id="10"/>
    </w:p>
    <w:p w:rsidR="001F5C55">
      <w:pPr>
        <w:pStyle w:val="Normal0"/>
        <w:spacing w:line="360" w:lineRule="auto"/>
        <w:rPr>
          <w:rFonts w:ascii="宋体" w:hAnsi="宋体"/>
          <w:bCs/>
          <w:sz w:val="24"/>
        </w:rPr>
      </w:pPr>
      <w:r>
        <w:rPr>
          <w:rFonts w:ascii="宋体" w:hAnsi="宋体"/>
          <w:bCs/>
          <w:sz w:val="24"/>
        </w:rPr>
        <w:pict>
          <v:group id="Group 9503" o:spid="_x0000_s1821" style="width:456.75pt;height:164.1pt;margin-top:15.6pt;margin-left:18pt;position:absolute;z-index:251691008" coordsize="9135,3282">
            <v:rect id="Rectangle 9504" o:spid="_x0000_s1822" style="width:1680;height:468;left:2310;mso-wrap-style:square;position:absolute;top:2025">
              <v:textbox>
                <w:txbxContent>
                  <w:p w:rsidR="001F5C55">
                    <w:pPr>
                      <w:pStyle w:val="Normal0"/>
                    </w:pPr>
                    <w:r>
                      <w:rPr>
                        <w:rFonts w:hint="eastAsia"/>
                      </w:rPr>
                      <w:t>水管冲洗、试压</w:t>
                    </w:r>
                  </w:p>
                </w:txbxContent>
              </v:textbox>
            </v:rect>
            <v:group id="Group 9505" o:spid="_x0000_s1823" style="width:9135;height:3282;position:absolute" coordsize="9135,3282">
              <v:rect id="Rectangle 9506" o:spid="_x0000_s1824" style="width:1680;height:468;mso-wrap-style:square;position:absolute;top:147">
                <v:textbox>
                  <w:txbxContent>
                    <w:p w:rsidR="001F5C55">
                      <w:pPr>
                        <w:pStyle w:val="Normal0"/>
                        <w:jc w:val="center"/>
                      </w:pPr>
                      <w:r>
                        <w:rPr>
                          <w:rFonts w:hint="eastAsia"/>
                        </w:rPr>
                        <w:t>风管加工</w:t>
                      </w:r>
                    </w:p>
                  </w:txbxContent>
                </v:textbox>
              </v:rect>
              <v:rect id="Rectangle 9507" o:spid="_x0000_s1825" style="width:1155;height:780;left:2010;mso-wrap-style:square;position:absolute">
                <v:textbox>
                  <w:txbxContent>
                    <w:p w:rsidR="001F5C55">
                      <w:pPr>
                        <w:pStyle w:val="Normal0"/>
                        <w:jc w:val="center"/>
                      </w:pPr>
                      <w:r>
                        <w:rPr>
                          <w:rFonts w:hint="eastAsia"/>
                        </w:rPr>
                        <w:t>风管检验</w:t>
                      </w:r>
                    </w:p>
                  </w:txbxContent>
                </v:textbox>
              </v:rect>
              <v:rect id="Rectangle 9508" o:spid="_x0000_s1826" style="width:1680;height:468;mso-wrap-style:square;position:absolute;top:1008">
                <v:textbox>
                  <w:txbxContent>
                    <w:p w:rsidR="001F5C55">
                      <w:pPr>
                        <w:pStyle w:val="Normal0"/>
                      </w:pPr>
                      <w:r>
                        <w:rPr>
                          <w:rFonts w:hint="eastAsia"/>
                        </w:rPr>
                        <w:t>设备基础检查</w:t>
                      </w:r>
                    </w:p>
                  </w:txbxContent>
                </v:textbox>
              </v:rect>
              <v:rect id="Rectangle 9509" o:spid="_x0000_s1827" style="width:1155;height:780;left:3495;mso-wrap-style:square;position:absolute;top:12">
                <v:textbox>
                  <w:txbxContent>
                    <w:p w:rsidR="001F5C55">
                      <w:pPr>
                        <w:pStyle w:val="Normal0"/>
                      </w:pPr>
                      <w:r>
                        <w:rPr>
                          <w:rFonts w:hint="eastAsia"/>
                        </w:rPr>
                        <w:t>风管支架</w:t>
                      </w:r>
                    </w:p>
                    <w:p w:rsidR="001F5C55">
                      <w:pPr>
                        <w:pStyle w:val="Normal0"/>
                      </w:pPr>
                      <w:r>
                        <w:rPr>
                          <w:rFonts w:hint="eastAsia"/>
                        </w:rPr>
                        <w:t>制作安装</w:t>
                      </w:r>
                    </w:p>
                  </w:txbxContent>
                </v:textbox>
              </v:rect>
              <v:rect id="Rectangle 9510" o:spid="_x0000_s1828" style="width:1155;height:468;left:4050;mso-wrap-style:square;position:absolute;top:1038">
                <v:textbox>
                  <w:txbxContent>
                    <w:p w:rsidR="001F5C55">
                      <w:pPr>
                        <w:pStyle w:val="Normal0"/>
                      </w:pPr>
                      <w:r>
                        <w:rPr>
                          <w:rFonts w:hint="eastAsia"/>
                        </w:rPr>
                        <w:t>设备安装</w:t>
                      </w:r>
                    </w:p>
                  </w:txbxContent>
                </v:textbox>
              </v:rect>
              <v:rect id="Rectangle 9511" o:spid="_x0000_s1829" style="width:1680;height:468;left:5010;mso-wrap-style:square;position:absolute;top:147">
                <v:textbox>
                  <w:txbxContent>
                    <w:p w:rsidR="001F5C55">
                      <w:pPr>
                        <w:pStyle w:val="Normal0"/>
                      </w:pPr>
                      <w:r>
                        <w:rPr>
                          <w:rFonts w:hint="eastAsia"/>
                        </w:rPr>
                        <w:t>风管安装、检测</w:t>
                      </w:r>
                      <w:r>
                        <w:pict>
                          <v:shape id="Picture 9" o:spid="_x0000_i1830" type="#_x0000_t75" style="width:53.25pt;height:15.75pt;mso-position-horizontal-relative:page;mso-position-vertical-relative:page;mso-wrap-style:square">
                            <v:imagedata r:id="rId15" o:title=""/>
                          </v:shape>
                        </w:pict>
                      </w:r>
                    </w:p>
                  </w:txbxContent>
                </v:textbox>
              </v:rect>
              <v:rect id="Rectangle 9512" o:spid="_x0000_s1831" style="width:1680;height:468;left:1995;mso-wrap-style:square;position:absolute;top:1008">
                <v:textbox>
                  <w:txbxContent>
                    <w:p w:rsidR="001F5C55">
                      <w:pPr>
                        <w:pStyle w:val="Normal0"/>
                      </w:pPr>
                      <w:r>
                        <w:rPr>
                          <w:rFonts w:hint="eastAsia"/>
                        </w:rPr>
                        <w:t>设备开箱检验</w:t>
                      </w:r>
                    </w:p>
                  </w:txbxContent>
                </v:textbox>
              </v:rect>
              <v:rect id="Rectangle 9513" o:spid="_x0000_s1832" style="width:1680;height:780;mso-wrap-style:square;position:absolute;top:1878">
                <v:textbox>
                  <w:txbxContent>
                    <w:p w:rsidR="001F5C55">
                      <w:pPr>
                        <w:pStyle w:val="Normal0"/>
                        <w:jc w:val="center"/>
                      </w:pPr>
                      <w:r>
                        <w:rPr>
                          <w:rFonts w:hint="eastAsia"/>
                        </w:rPr>
                        <w:t>空调水管</w:t>
                      </w:r>
                    </w:p>
                    <w:p w:rsidR="001F5C55">
                      <w:pPr>
                        <w:pStyle w:val="Normal0"/>
                        <w:jc w:val="center"/>
                      </w:pPr>
                      <w:r>
                        <w:rPr>
                          <w:rFonts w:hint="eastAsia"/>
                        </w:rPr>
                        <w:t>预制、安装</w:t>
                      </w:r>
                    </w:p>
                  </w:txbxContent>
                </v:textbox>
              </v:rect>
              <v:rect id="Rectangle 9514" o:spid="_x0000_s1833" style="width:1155;height:468;left:6720;mso-wrap-style:square;position:absolute;top:2814">
                <v:textbox>
                  <w:txbxContent>
                    <w:p w:rsidR="001F5C55">
                      <w:pPr>
                        <w:pStyle w:val="Normal0"/>
                      </w:pPr>
                      <w:r>
                        <w:rPr>
                          <w:rFonts w:hint="eastAsia"/>
                        </w:rPr>
                        <w:t>单机试运</w:t>
                      </w:r>
                    </w:p>
                  </w:txbxContent>
                </v:textbox>
              </v:rect>
              <v:rect id="Rectangle 9515" o:spid="_x0000_s1834" style="width:1260;height:468;left:4830;mso-wrap-style:square;position:absolute;top:2814">
                <v:textbox>
                  <w:txbxContent>
                    <w:p w:rsidR="001F5C55">
                      <w:pPr>
                        <w:pStyle w:val="Normal0"/>
                        <w:jc w:val="left"/>
                      </w:pPr>
                      <w:r>
                        <w:rPr>
                          <w:rFonts w:hint="eastAsia"/>
                        </w:rPr>
                        <w:t>联动试车</w:t>
                      </w:r>
                      <w:r>
                        <w:pict>
                          <v:shape id="Picture 10" o:spid="_x0000_i1835" type="#_x0000_t75" style="width:54.75pt;height:15.75pt;mso-position-horizontal-relative:page;mso-position-vertical-relative:page;mso-wrap-style:square">
                            <v:imagedata r:id="rId16" o:title=""/>
                          </v:shape>
                        </w:pict>
                      </w:r>
                    </w:p>
                  </w:txbxContent>
                </v:textbox>
              </v:rect>
              <v:rect id="Rectangle 9516" o:spid="_x0000_s1836" style="width:1680;height:468;left:4470;mso-wrap-style:square;position:absolute;top:2040">
                <v:textbox>
                  <w:txbxContent>
                    <w:p w:rsidR="001F5C55">
                      <w:pPr>
                        <w:pStyle w:val="Normal0"/>
                      </w:pPr>
                      <w:r>
                        <w:rPr>
                          <w:rFonts w:hint="eastAsia"/>
                        </w:rPr>
                        <w:t>水管防腐、保温</w:t>
                      </w:r>
                    </w:p>
                  </w:txbxContent>
                </v:textbox>
              </v:rect>
              <v:rect id="Rectangle 9517" o:spid="_x0000_s1837" style="width:1155;height:468;left:3045;mso-wrap-style:square;position:absolute;top:2814">
                <v:textbox>
                  <w:txbxContent>
                    <w:p w:rsidR="001F5C55">
                      <w:pPr>
                        <w:pStyle w:val="Normal0"/>
                        <w:jc w:val="left"/>
                      </w:pPr>
                      <w:r>
                        <w:rPr>
                          <w:rFonts w:hint="eastAsia"/>
                        </w:rPr>
                        <w:t>竣工验收</w:t>
                      </w:r>
                      <w:r>
                        <w:pict>
                          <v:shape id="Picture 11" o:spid="_x0000_i1838" type="#_x0000_t75" style="width:296.25pt;height:51pt;mso-position-horizontal-relative:page;mso-position-vertical-relative:page;mso-wrap-style:square">
                            <v:imagedata r:id="rId16" o:title=""/>
                          </v:shape>
                        </w:pict>
                      </w:r>
                    </w:p>
                  </w:txbxContent>
                </v:textbox>
              </v:rect>
              <v:rect id="Rectangle 9518" o:spid="_x0000_s1839" style="width:1470;height:780;left:7665;mso-wrap-style:square;position:absolute;top:852">
                <v:textbox>
                  <w:txbxContent>
                    <w:p w:rsidR="001F5C55">
                      <w:pPr>
                        <w:pStyle w:val="Normal0"/>
                      </w:pPr>
                      <w:r>
                        <w:rPr>
                          <w:rFonts w:hint="eastAsia"/>
                        </w:rPr>
                        <w:t>风管、水管与</w:t>
                      </w:r>
                    </w:p>
                    <w:p w:rsidR="001F5C55">
                      <w:pPr>
                        <w:pStyle w:val="Normal0"/>
                      </w:pPr>
                      <w:r>
                        <w:rPr>
                          <w:rFonts w:hint="eastAsia"/>
                        </w:rPr>
                        <w:t>设备接驳</w:t>
                      </w:r>
                    </w:p>
                  </w:txbxContent>
                </v:textbox>
              </v:rect>
              <v:line id="Line 9519" o:spid="_x0000_s1840" style="mso-wrap-style:square;position:absolute" from="1680,384" to="1995,384">
                <v:stroke endarrow="block"/>
              </v:line>
              <v:line id="Line 9520" o:spid="_x0000_s1841" style="mso-wrap-style:square;position:absolute" from="3165,384" to="3480,384">
                <v:stroke endarrow="block"/>
              </v:line>
              <v:line id="Line 9521" o:spid="_x0000_s1842" style="mso-wrap-style:square;position:absolute" from="4650,384" to="4965,384">
                <v:stroke endarrow="block"/>
              </v:line>
              <v:line id="Line 9522" o:spid="_x0000_s1843" style="mso-wrap-style:square;position:absolute" from="1680,1254" to="1995,1254">
                <v:stroke endarrow="block"/>
              </v:line>
              <v:line id="Line 9523" o:spid="_x0000_s1844" style="mso-wrap-style:square;position:absolute" from="3675,1254" to="3990,1254">
                <v:stroke endarrow="block"/>
              </v:line>
              <v:line id="Line 9524" o:spid="_x0000_s1845" style="mso-wrap-style:square;position:absolute" from="1680,2256" to="2310,2256">
                <v:stroke endarrow="block"/>
              </v:line>
              <v:line id="Line 9525" o:spid="_x0000_s1846" style="mso-wrap-style:square;position:absolute" from="3990,2256" to="4410,2256">
                <v:stroke endarrow="block"/>
              </v:line>
              <v:line id="Line 9526" o:spid="_x0000_s1847" style="mso-wrap-style:square;position:absolute" from="6720,384" to="7140,384"/>
              <v:line id="Line 9527" o:spid="_x0000_s1848" style="mso-wrap-style:square;position:absolute" from="7140,384" to="7140,2256"/>
              <v:line id="Line 9528" o:spid="_x0000_s1849" style="mso-wrap-style:square;position:absolute" from="5250,1320" to="7140,1320"/>
              <v:line id="Line 9529" o:spid="_x0000_s1850" style="mso-wrap-style:square;position:absolute" from="6195,2256" to="7140,2256"/>
              <v:line id="Line 9530" o:spid="_x0000_s1851" style="mso-wrap-style:square;position:absolute" from="7140,1320" to="7665,1320">
                <v:stroke endarrow="block"/>
              </v:line>
              <v:line id="Line 9531" o:spid="_x0000_s1852" style="flip:x;mso-wrap-style:square;position:absolute" from="6090,3036" to="6720,3036">
                <v:stroke endarrow="block"/>
              </v:line>
              <v:line id="Line 9532" o:spid="_x0000_s1853" style="flip:x;mso-wrap-style:square;position:absolute" from="4200,3036" to="4830,3036">
                <v:stroke endarrow="block"/>
              </v:line>
              <v:line id="Line 9533" o:spid="_x0000_s1854" style="mso-wrap-style:square;position:absolute" from="8610,1632" to="8610,3036"/>
              <v:line id="Line 9534" o:spid="_x0000_s1855" style="flip:x;mso-wrap-style:square;position:absolute" from="7875,3036" to="8610,3036">
                <v:stroke endarrow="block"/>
              </v:line>
            </v:group>
          </v:group>
        </w:pict>
      </w:r>
      <w:r>
        <w:rPr>
          <w:rFonts w:ascii="宋体" w:hAnsi="宋体"/>
          <w:bCs/>
          <w:sz w:val="24"/>
        </w:rPr>
        <w:tab/>
      </w:r>
    </w:p>
    <w:p w:rsidR="001F5C55">
      <w:pPr>
        <w:pStyle w:val="Normal0"/>
        <w:spacing w:line="360" w:lineRule="auto"/>
        <w:ind w:firstLine="360" w:firstLineChars="150"/>
        <w:rPr>
          <w:rFonts w:ascii="宋体" w:hAnsi="宋体"/>
          <w:bCs/>
          <w:sz w:val="24"/>
        </w:rPr>
      </w:pPr>
    </w:p>
    <w:p w:rsidR="001F5C55">
      <w:pPr>
        <w:pStyle w:val="Normal0"/>
        <w:spacing w:line="360" w:lineRule="auto"/>
        <w:ind w:firstLine="360" w:firstLineChars="150"/>
        <w:rPr>
          <w:rFonts w:ascii="宋体" w:hAnsi="宋体"/>
          <w:bCs/>
          <w:sz w:val="24"/>
        </w:rPr>
      </w:pPr>
    </w:p>
    <w:p w:rsidR="001F5C55">
      <w:pPr>
        <w:pStyle w:val="Normal0"/>
        <w:spacing w:line="360" w:lineRule="auto"/>
        <w:ind w:firstLine="360" w:firstLineChars="150"/>
        <w:rPr>
          <w:rFonts w:ascii="宋体" w:hAnsi="宋体"/>
          <w:bCs/>
          <w:sz w:val="24"/>
        </w:rPr>
      </w:pPr>
    </w:p>
    <w:p w:rsidR="001F5C55">
      <w:pPr>
        <w:pStyle w:val="Normal0"/>
        <w:spacing w:line="360" w:lineRule="auto"/>
        <w:ind w:firstLine="360" w:firstLineChars="150"/>
        <w:rPr>
          <w:rFonts w:ascii="宋体" w:hAnsi="宋体"/>
          <w:bCs/>
          <w:sz w:val="24"/>
        </w:rPr>
      </w:pPr>
    </w:p>
    <w:p w:rsidR="001F5C55">
      <w:pPr>
        <w:pStyle w:val="Normal0"/>
        <w:spacing w:line="360" w:lineRule="auto"/>
        <w:ind w:firstLine="360" w:firstLineChars="150"/>
        <w:rPr>
          <w:rFonts w:ascii="宋体" w:hAnsi="宋体"/>
          <w:bCs/>
          <w:sz w:val="24"/>
        </w:rPr>
      </w:pPr>
    </w:p>
    <w:p w:rsidR="001F5C55">
      <w:pPr>
        <w:pStyle w:val="Normal0"/>
        <w:spacing w:line="360" w:lineRule="auto"/>
        <w:ind w:firstLine="360" w:firstLineChars="150"/>
        <w:rPr>
          <w:rFonts w:ascii="宋体" w:hAnsi="宋体"/>
          <w:bCs/>
          <w:sz w:val="24"/>
        </w:rPr>
      </w:pPr>
    </w:p>
    <w:p w:rsidR="001F5C55">
      <w:pPr>
        <w:pStyle w:val="Normal0"/>
        <w:spacing w:line="360" w:lineRule="auto"/>
        <w:ind w:firstLine="360" w:firstLineChars="150"/>
        <w:rPr>
          <w:rFonts w:ascii="宋体" w:hAnsi="宋体"/>
          <w:bCs/>
          <w:sz w:val="24"/>
        </w:rPr>
      </w:pPr>
    </w:p>
    <w:p w:rsidR="001F5C55">
      <w:pPr>
        <w:pStyle w:val="Normal0"/>
        <w:spacing w:line="360" w:lineRule="auto"/>
        <w:ind w:firstLine="360" w:firstLineChars="150"/>
        <w:rPr>
          <w:rFonts w:ascii="宋体" w:hAnsi="宋体"/>
          <w:bCs/>
          <w:sz w:val="24"/>
        </w:rPr>
      </w:pPr>
    </w:p>
    <w:p w:rsidR="001F5C55">
      <w:pPr>
        <w:pStyle w:val="Normal0"/>
        <w:spacing w:line="360" w:lineRule="auto"/>
        <w:ind w:firstLine="480" w:firstLineChars="200"/>
        <w:rPr>
          <w:rFonts w:ascii="宋体" w:hAnsi="宋体"/>
          <w:b/>
          <w:bCs/>
          <w:sz w:val="24"/>
        </w:rPr>
      </w:pPr>
      <w:r>
        <w:rPr>
          <w:rFonts w:ascii="宋体" w:hAnsi="宋体" w:hint="eastAsia"/>
          <w:b/>
          <w:bCs/>
          <w:sz w:val="24"/>
        </w:rPr>
        <w:t>（</w:t>
      </w:r>
      <w:r>
        <w:rPr>
          <w:rFonts w:ascii="宋体" w:hAnsi="宋体" w:hint="eastAsia"/>
          <w:b/>
          <w:bCs/>
          <w:sz w:val="24"/>
        </w:rPr>
        <w:t>3</w:t>
      </w:r>
      <w:r>
        <w:rPr>
          <w:rFonts w:ascii="宋体" w:hAnsi="宋体" w:hint="eastAsia"/>
          <w:b/>
          <w:bCs/>
          <w:sz w:val="24"/>
        </w:rPr>
        <w:t>）施工方法及技术措施</w:t>
      </w:r>
    </w:p>
    <w:p w:rsidR="001F5C55">
      <w:pPr>
        <w:pStyle w:val="Normal0"/>
        <w:spacing w:line="360" w:lineRule="auto"/>
        <w:ind w:firstLine="720" w:firstLineChars="300"/>
        <w:rPr>
          <w:rFonts w:ascii="宋体" w:hAnsi="宋体"/>
          <w:b/>
          <w:sz w:val="24"/>
        </w:rPr>
      </w:pPr>
      <w:r>
        <w:rPr>
          <w:rFonts w:ascii="宋体" w:hAnsi="宋体" w:hint="eastAsia"/>
          <w:b/>
          <w:sz w:val="24"/>
        </w:rPr>
        <w:t>1</w:t>
      </w:r>
      <w:r>
        <w:rPr>
          <w:rFonts w:ascii="宋体" w:hAnsi="宋体" w:hint="eastAsia"/>
          <w:b/>
          <w:sz w:val="24"/>
        </w:rPr>
        <w:t>）通用设备的安装</w:t>
      </w:r>
    </w:p>
    <w:p w:rsidR="001F5C55">
      <w:pPr>
        <w:pStyle w:val="Normal0"/>
        <w:spacing w:line="360" w:lineRule="auto"/>
        <w:ind w:firstLine="600" w:firstLineChars="250"/>
        <w:rPr>
          <w:rFonts w:ascii="宋体" w:hAnsi="宋体"/>
          <w:sz w:val="24"/>
        </w:rPr>
      </w:pPr>
      <w:r>
        <w:rPr>
          <w:rFonts w:ascii="宋体" w:hAnsi="宋体" w:hint="eastAsia"/>
          <w:sz w:val="24"/>
        </w:rPr>
        <w:t>设备安装应遵循先大后小、先里后外、先下后上的安装原则。</w:t>
      </w:r>
    </w:p>
    <w:p w:rsidR="001F5C55">
      <w:pPr>
        <w:pStyle w:val="Normal0"/>
        <w:numPr>
          <w:ilvl w:val="0"/>
          <w:numId w:val="3"/>
        </w:numPr>
        <w:spacing w:line="360" w:lineRule="auto"/>
        <w:rPr>
          <w:rFonts w:ascii="宋体" w:hAnsi="宋体"/>
          <w:sz w:val="24"/>
        </w:rPr>
      </w:pPr>
      <w:r>
        <w:rPr>
          <w:rFonts w:ascii="宋体" w:hAnsi="宋体" w:hint="eastAsia"/>
          <w:sz w:val="24"/>
        </w:rPr>
        <w:t>设备安装主要施工程序</w:t>
      </w:r>
    </w:p>
    <w:p w:rsidR="001F5C55">
      <w:pPr>
        <w:pStyle w:val="Normal0"/>
        <w:spacing w:line="360" w:lineRule="auto"/>
        <w:rPr>
          <w:rFonts w:ascii="宋体" w:hAnsi="宋体"/>
          <w:sz w:val="24"/>
        </w:rPr>
      </w:pPr>
      <w:r>
        <w:rPr>
          <w:rFonts w:ascii="宋体" w:hAnsi="宋体"/>
          <w:sz w:val="24"/>
        </w:rPr>
        <w:pict>
          <v:shape id="Picture 9535" o:spid="_x0000_s1856" type="#_x0000_t75" style="width:415.6pt;height:134.45pt;margin-top:19.15pt;margin-left:18pt;mso-wrap-style:square;position:absolute;z-index:251692032" wrapcoords="1832 1569 1832 5551 4991 7361 1988 7723 1832 7844 1832 11826 8266 13153 10800 13153 3197 14360 3197 15084 2105 17015 3197 18221 16453 18221 16531 14480 15908 14239 10761 13153 4718 11222 13334 11222 19144 10498 19105 9292 20118 8568 20391 7844 19105 5430 19183 3982 5303 3379 5186 2775 4718 1569 1832 1569">
            <v:imagedata r:id="rId17" o:title=""/>
          </v:shape>
        </w:pict>
      </w:r>
    </w:p>
    <w:p w:rsidR="001F5C55">
      <w:pPr>
        <w:pStyle w:val="10"/>
        <w:spacing w:line="360" w:lineRule="auto"/>
        <w:rPr>
          <w:rFonts w:ascii="宋体" w:hAnsi="宋体"/>
          <w:szCs w:val="24"/>
        </w:rPr>
      </w:pPr>
    </w:p>
    <w:p w:rsidR="001F5C55">
      <w:pPr>
        <w:pStyle w:val="10"/>
        <w:spacing w:line="360" w:lineRule="auto"/>
        <w:rPr>
          <w:rFonts w:ascii="宋体" w:hAnsi="宋体"/>
          <w:szCs w:val="24"/>
        </w:rPr>
      </w:pPr>
    </w:p>
    <w:p w:rsidR="001F5C55">
      <w:pPr>
        <w:pStyle w:val="10"/>
        <w:spacing w:line="360" w:lineRule="auto"/>
        <w:rPr>
          <w:rFonts w:ascii="宋体" w:hAnsi="宋体"/>
          <w:szCs w:val="24"/>
        </w:rPr>
      </w:pPr>
    </w:p>
    <w:p w:rsidR="001F5C55">
      <w:pPr>
        <w:pStyle w:val="10"/>
        <w:spacing w:line="360" w:lineRule="auto"/>
        <w:rPr>
          <w:rFonts w:ascii="宋体" w:hAnsi="宋体"/>
          <w:szCs w:val="24"/>
        </w:rPr>
      </w:pPr>
    </w:p>
    <w:p w:rsidR="001F5C55">
      <w:pPr>
        <w:pStyle w:val="Normal0"/>
        <w:spacing w:line="360" w:lineRule="auto"/>
        <w:outlineLvl w:val="0"/>
        <w:rPr>
          <w:rFonts w:ascii="宋体" w:hAnsi="宋体"/>
          <w:kern w:val="0"/>
          <w:sz w:val="24"/>
        </w:rPr>
      </w:pPr>
    </w:p>
    <w:p w:rsidR="001F5C55">
      <w:pPr>
        <w:pStyle w:val="Normal0"/>
        <w:spacing w:line="360" w:lineRule="auto"/>
        <w:outlineLvl w:val="0"/>
        <w:rPr>
          <w:rFonts w:ascii="宋体" w:hAnsi="宋体"/>
          <w:kern w:val="0"/>
          <w:sz w:val="24"/>
        </w:rPr>
      </w:pPr>
    </w:p>
    <w:p w:rsidR="001F5C55">
      <w:pPr>
        <w:pStyle w:val="Normal0"/>
        <w:spacing w:line="360" w:lineRule="auto"/>
        <w:outlineLvl w:val="0"/>
        <w:rPr>
          <w:rFonts w:ascii="宋体" w:hAnsi="宋体"/>
          <w:sz w:val="24"/>
        </w:rPr>
        <w:sectPr>
          <w:type w:val="nextPage"/>
          <w:pgSz w:w="11906" w:h="16838"/>
          <w:pgMar w:top="1089" w:right="1418" w:bottom="1247" w:left="1400" w:header="851" w:footer="992" w:gutter="0"/>
          <w:pgNumType w:start="34"/>
          <w:cols w:space="708"/>
          <w:titlePg w:val="0"/>
          <w:docGrid w:type="linesAndChars" w:linePitch="312"/>
        </w:sectPr>
      </w:pPr>
    </w:p>
    <w:p w:rsidR="001F5C55">
      <w:pPr>
        <w:pStyle w:val="Normal0"/>
        <w:spacing w:line="360" w:lineRule="auto"/>
        <w:ind w:firstLine="480" w:firstLineChars="200"/>
        <w:outlineLvl w:val="0"/>
        <w:rPr>
          <w:rFonts w:ascii="宋体" w:hAnsi="宋体"/>
          <w:sz w:val="24"/>
        </w:rPr>
      </w:pPr>
      <w:r>
        <w:rPr>
          <w:rFonts w:ascii="宋体" w:hAnsi="宋体" w:hint="eastAsia"/>
          <w:sz w:val="24"/>
        </w:rPr>
        <w:t>B</w:t>
      </w:r>
      <w:r>
        <w:rPr>
          <w:rFonts w:ascii="宋体" w:hAnsi="宋体" w:hint="eastAsia"/>
          <w:sz w:val="24"/>
        </w:rPr>
        <w:t>．基础验收</w:t>
      </w:r>
    </w:p>
    <w:p w:rsidR="001F5C55">
      <w:pPr>
        <w:pStyle w:val="Normal0"/>
        <w:spacing w:line="360" w:lineRule="auto"/>
        <w:ind w:firstLine="480" w:firstLineChars="200"/>
        <w:rPr>
          <w:rFonts w:ascii="宋体" w:hAnsi="宋体"/>
          <w:sz w:val="24"/>
        </w:rPr>
      </w:pPr>
      <w:r>
        <w:rPr>
          <w:rFonts w:ascii="宋体" w:hAnsi="宋体" w:hint="eastAsia"/>
          <w:sz w:val="24"/>
        </w:rPr>
        <w:t>根据土建提供的有关设备基础的资料，检查基础的纵、横向中心基准线，标高及地</w:t>
      </w:r>
      <w:r>
        <w:rPr>
          <w:rFonts w:ascii="宋体" w:hAnsi="宋体" w:hint="eastAsia"/>
          <w:sz w:val="24"/>
        </w:rPr>
        <w:t>脚螺栓（或地脚螺栓孔）是否符合设计及现场设备的要求。同时对设备基础进行外观检查，检查基础外形有无裂缝、空洞、露筋和掉角等缺陷，对不符合要求的地方，通知土建单位进行处理。验收过程要填写“设备基础验收记录”并经有关人员会签。基础验收完成后，对基础表面及预留孔内杂物清除，灌浆处的基础表面应凿成麻面，灌浆所采用的材料应符合设计要求，以保证灌浆质量。</w:t>
      </w:r>
    </w:p>
    <w:p w:rsidR="001F5C55">
      <w:pPr>
        <w:pStyle w:val="Normal0"/>
        <w:spacing w:line="360" w:lineRule="auto"/>
        <w:ind w:firstLine="480" w:firstLineChars="200"/>
        <w:outlineLvl w:val="0"/>
        <w:rPr>
          <w:rFonts w:ascii="宋体" w:hAnsi="宋体"/>
          <w:sz w:val="24"/>
        </w:rPr>
      </w:pPr>
      <w:r>
        <w:rPr>
          <w:rFonts w:ascii="宋体" w:hAnsi="宋体" w:hint="eastAsia"/>
          <w:sz w:val="24"/>
        </w:rPr>
        <w:t>C</w:t>
      </w:r>
      <w:r>
        <w:rPr>
          <w:rFonts w:ascii="宋体" w:hAnsi="宋体" w:hint="eastAsia"/>
          <w:sz w:val="24"/>
        </w:rPr>
        <w:t>．设备拖运</w:t>
      </w:r>
    </w:p>
    <w:p w:rsidR="001F5C55">
      <w:pPr>
        <w:pStyle w:val="Normal0"/>
        <w:spacing w:line="360" w:lineRule="auto"/>
        <w:ind w:firstLine="480" w:firstLineChars="200"/>
        <w:rPr>
          <w:rFonts w:ascii="宋体" w:hAnsi="宋体"/>
          <w:sz w:val="24"/>
        </w:rPr>
      </w:pPr>
      <w:r>
        <w:rPr>
          <w:rFonts w:ascii="宋体" w:hAnsi="宋体" w:hint="eastAsia"/>
          <w:sz w:val="24"/>
        </w:rPr>
        <w:t>①施工前熟悉施工现场设备布置平面图，了解现场设备安装位置和方向。</w:t>
      </w:r>
    </w:p>
    <w:p w:rsidR="001F5C55">
      <w:pPr>
        <w:pStyle w:val="Normal0"/>
        <w:spacing w:line="360" w:lineRule="auto"/>
        <w:ind w:firstLine="480" w:firstLineChars="200"/>
        <w:rPr>
          <w:rFonts w:ascii="宋体" w:hAnsi="宋体"/>
          <w:sz w:val="24"/>
        </w:rPr>
      </w:pPr>
      <w:r>
        <w:rPr>
          <w:rFonts w:ascii="宋体" w:hAnsi="宋体" w:hint="eastAsia"/>
          <w:sz w:val="24"/>
        </w:rPr>
        <w:t>②拖运前查看设备</w:t>
      </w:r>
      <w:r>
        <w:rPr>
          <w:rFonts w:ascii="宋体" w:hAnsi="宋体" w:hint="eastAsia"/>
          <w:sz w:val="24"/>
        </w:rPr>
        <w:t>的地点、外形尺寸和单件重量，了解拖运路线，考虑能否顺利通过，如需清理、平整、加固时，必须事先做好准备。</w:t>
      </w:r>
    </w:p>
    <w:p w:rsidR="001F5C55">
      <w:pPr>
        <w:pStyle w:val="Normal0"/>
        <w:spacing w:line="360" w:lineRule="auto"/>
        <w:ind w:firstLine="480" w:firstLineChars="200"/>
        <w:rPr>
          <w:rFonts w:ascii="宋体" w:hAnsi="宋体"/>
          <w:sz w:val="24"/>
        </w:rPr>
      </w:pPr>
      <w:r>
        <w:rPr>
          <w:rFonts w:ascii="宋体" w:hAnsi="宋体" w:hint="eastAsia"/>
          <w:sz w:val="24"/>
        </w:rPr>
        <w:t>③拖运前对设备进行外观检查，发现有缺陷时，及时向现场负责人报告。</w:t>
      </w:r>
    </w:p>
    <w:p w:rsidR="001F5C55">
      <w:pPr>
        <w:pStyle w:val="Normal0"/>
        <w:spacing w:line="360" w:lineRule="auto"/>
        <w:ind w:firstLine="480" w:firstLineChars="200"/>
        <w:rPr>
          <w:rFonts w:ascii="宋体" w:hAnsi="宋体"/>
          <w:sz w:val="24"/>
        </w:rPr>
      </w:pPr>
      <w:r>
        <w:rPr>
          <w:rFonts w:ascii="宋体" w:hAnsi="宋体" w:hint="eastAsia"/>
          <w:sz w:val="24"/>
        </w:rPr>
        <w:t>④设备拖运中要保持平稳，如沿斜坡拉下时，后面必须加尾绳，以防设备下滑，拖运设备上重下轻时，必须采取措施，以防设备倾倒。</w:t>
      </w:r>
    </w:p>
    <w:p w:rsidR="001F5C55">
      <w:pPr>
        <w:pStyle w:val="Normal0"/>
        <w:spacing w:line="360" w:lineRule="auto"/>
        <w:ind w:firstLine="480" w:firstLineChars="200"/>
        <w:rPr>
          <w:rFonts w:ascii="宋体" w:hAnsi="宋体"/>
          <w:sz w:val="24"/>
        </w:rPr>
      </w:pPr>
      <w:r>
        <w:rPr>
          <w:rFonts w:ascii="宋体" w:hAnsi="宋体" w:hint="eastAsia"/>
          <w:sz w:val="24"/>
        </w:rPr>
        <w:t>⑤参加设备拖运的人员必须时刻注意设备动向，手脚严禁接触运行中的牵引索具，人须站在安全的一侧，拖运区内，不准其他人员随便进出。</w:t>
      </w:r>
    </w:p>
    <w:p w:rsidR="001F5C55">
      <w:pPr>
        <w:pStyle w:val="Normal0"/>
        <w:spacing w:line="360" w:lineRule="auto"/>
        <w:ind w:firstLine="480" w:firstLineChars="200"/>
        <w:rPr>
          <w:rFonts w:ascii="宋体" w:hAnsi="宋体"/>
          <w:sz w:val="24"/>
        </w:rPr>
      </w:pPr>
      <w:r>
        <w:rPr>
          <w:rFonts w:ascii="宋体" w:hAnsi="宋体" w:hint="eastAsia"/>
          <w:sz w:val="24"/>
        </w:rPr>
        <w:t>D</w:t>
      </w:r>
      <w:r>
        <w:rPr>
          <w:rFonts w:ascii="宋体" w:hAnsi="宋体" w:hint="eastAsia"/>
          <w:sz w:val="24"/>
        </w:rPr>
        <w:t>．开箱检查</w:t>
      </w:r>
    </w:p>
    <w:p w:rsidR="001F5C55">
      <w:pPr>
        <w:pStyle w:val="Normal0"/>
        <w:spacing w:line="360" w:lineRule="auto"/>
        <w:ind w:firstLine="480" w:firstLineChars="200"/>
        <w:rPr>
          <w:rFonts w:ascii="宋体" w:hAnsi="宋体"/>
          <w:sz w:val="24"/>
        </w:rPr>
      </w:pPr>
      <w:r>
        <w:rPr>
          <w:rFonts w:ascii="宋体" w:hAnsi="宋体" w:hint="eastAsia"/>
          <w:sz w:val="24"/>
        </w:rPr>
        <w:t>所有设备在到货后视现场的情况确定是否立即进行开箱检查。如立即进行检查的，在设备检查</w:t>
      </w:r>
      <w:r>
        <w:rPr>
          <w:rFonts w:ascii="宋体" w:hAnsi="宋体" w:hint="eastAsia"/>
          <w:sz w:val="24"/>
        </w:rPr>
        <w:t>完后，及时做好设备的保护工作。以防设备在搬运、吊装过程中损坏。设备开箱检查要会同建设单位和设备供应部门共同参加。首先检查设备包装外观有无损坏和受潮，根据设计图纸按设备的全称核对名称、规格型号。同时根据设备装箱清单和技术文件，清点随机附件、专用工具是否齐全，设备表面有无缺陷、损坏、锈蚀、受潮等现象。设备开箱检查，要填写“开箱检查记录”，并经有关人员会签。</w:t>
      </w:r>
    </w:p>
    <w:p w:rsidR="001F5C55">
      <w:pPr>
        <w:pStyle w:val="Normal0"/>
        <w:spacing w:line="360" w:lineRule="auto"/>
        <w:ind w:firstLine="480" w:firstLineChars="200"/>
        <w:outlineLvl w:val="0"/>
        <w:rPr>
          <w:rFonts w:ascii="宋体" w:hAnsi="宋体"/>
          <w:sz w:val="24"/>
        </w:rPr>
      </w:pPr>
      <w:r>
        <w:rPr>
          <w:rFonts w:ascii="宋体" w:hAnsi="宋体" w:hint="eastAsia"/>
          <w:sz w:val="24"/>
        </w:rPr>
        <w:t>E</w:t>
      </w:r>
      <w:r>
        <w:rPr>
          <w:rFonts w:ascii="宋体" w:hAnsi="宋体" w:hint="eastAsia"/>
          <w:sz w:val="24"/>
        </w:rPr>
        <w:t>．设备吊装</w:t>
      </w:r>
    </w:p>
    <w:p w:rsidR="001F5C55">
      <w:pPr>
        <w:pStyle w:val="Normal0"/>
        <w:spacing w:line="360" w:lineRule="auto"/>
        <w:ind w:firstLine="480" w:firstLineChars="200"/>
        <w:rPr>
          <w:rFonts w:ascii="宋体" w:hAnsi="宋体"/>
          <w:sz w:val="24"/>
        </w:rPr>
      </w:pPr>
      <w:r>
        <w:rPr>
          <w:rFonts w:ascii="宋体" w:hAnsi="宋体" w:hint="eastAsia"/>
          <w:sz w:val="24"/>
        </w:rPr>
        <w:t>本工程通风空调设备包括水环热泵机组、通风机、水泵、热交换器、全过程水处理器等设备，由于水环热泵机组、风机的体积较大，重量大，吊装过程较为复杂。</w:t>
      </w:r>
      <w:r>
        <w:rPr>
          <w:rFonts w:ascii="宋体" w:hAnsi="宋体" w:hint="eastAsia"/>
          <w:sz w:val="24"/>
        </w:rPr>
        <w:t>设备吊装前作好技术交底，严格按照施工规程进行吊装作业。施工中坚持自检、互检和专业检查相结合的原则，对每一施工环节进行检查合格后，方可进行后序工作。</w:t>
      </w:r>
    </w:p>
    <w:p w:rsidR="001F5C55">
      <w:pPr>
        <w:pStyle w:val="Normal0"/>
        <w:spacing w:line="360" w:lineRule="auto"/>
        <w:ind w:firstLine="480" w:firstLineChars="200"/>
        <w:outlineLvl w:val="0"/>
        <w:rPr>
          <w:rFonts w:ascii="宋体" w:hAnsi="宋体"/>
          <w:sz w:val="24"/>
        </w:rPr>
      </w:pPr>
      <w:r>
        <w:rPr>
          <w:rFonts w:ascii="宋体" w:hAnsi="宋体" w:hint="eastAsia"/>
          <w:sz w:val="24"/>
        </w:rPr>
        <w:t>①空调机组的吊装</w:t>
      </w:r>
    </w:p>
    <w:p w:rsidR="001F5C55">
      <w:pPr>
        <w:pStyle w:val="Normal0"/>
        <w:spacing w:line="360" w:lineRule="auto"/>
        <w:ind w:firstLine="480" w:firstLineChars="200"/>
        <w:rPr>
          <w:rFonts w:ascii="宋体" w:hAnsi="宋体"/>
          <w:sz w:val="24"/>
        </w:rPr>
        <w:sectPr>
          <w:type w:val="nextPage"/>
          <w:pgSz w:w="11906" w:h="16838"/>
          <w:pgMar w:top="1089" w:right="1418" w:bottom="1247" w:left="1400" w:header="851" w:footer="992" w:gutter="0"/>
          <w:pgNumType w:start="35"/>
          <w:cols w:space="708"/>
          <w:titlePg w:val="0"/>
          <w:docGrid w:type="linesAndChars" w:linePitch="312"/>
        </w:sectPr>
      </w:pPr>
    </w:p>
    <w:p w:rsidR="001F5C55">
      <w:pPr>
        <w:pStyle w:val="Normal0"/>
        <w:spacing w:line="360" w:lineRule="auto"/>
        <w:ind w:firstLine="480" w:firstLineChars="200"/>
        <w:rPr>
          <w:rFonts w:ascii="宋体" w:hAnsi="宋体"/>
          <w:sz w:val="24"/>
        </w:rPr>
      </w:pPr>
      <w:r>
        <w:rPr>
          <w:rFonts w:ascii="宋体" w:hAnsi="宋体" w:hint="eastAsia"/>
          <w:sz w:val="24"/>
        </w:rPr>
        <w:t>由于空调机组数量众多，每层均设置有该设备，可以通过土建的施工塔吊按照各层的具体型号、规格分别吊装至各个楼层，再用拖排加卷扬机或者液压推车运送至各个安装部位进行安装就位。设备吊装应选择在无风及视线良好的天气进行。吊装作业前必须仔细检查钢丝绳是否符合要求，设备绑扎是否牢固，确认无误后方可进行吊装作业。为</w:t>
      </w:r>
      <w:r>
        <w:rPr>
          <w:rFonts w:ascii="宋体" w:hAnsi="宋体" w:hint="eastAsia"/>
          <w:sz w:val="24"/>
        </w:rPr>
        <w:t>了确保机组和吊机的绝对安全，须在吊装时采取安全</w:t>
      </w:r>
      <w:r>
        <w:rPr>
          <w:rFonts w:ascii="宋体" w:hAnsi="宋体" w:hint="eastAsia"/>
          <w:sz w:val="24"/>
        </w:rPr>
        <w:t>保护措施，在设备可能坠落的区域设置警戒线，无关人员不得进入吊装作业区。</w:t>
      </w:r>
    </w:p>
    <w:p w:rsidR="001F5C55">
      <w:pPr>
        <w:pStyle w:val="Normal0"/>
        <w:spacing w:line="360" w:lineRule="auto"/>
        <w:ind w:firstLine="480" w:firstLineChars="200"/>
        <w:outlineLvl w:val="0"/>
        <w:rPr>
          <w:rFonts w:ascii="宋体" w:hAnsi="宋体"/>
          <w:sz w:val="24"/>
        </w:rPr>
      </w:pPr>
      <w:r>
        <w:rPr>
          <w:rFonts w:ascii="宋体" w:hAnsi="宋体" w:hint="eastAsia"/>
          <w:sz w:val="24"/>
        </w:rPr>
        <w:t>②通风机的吊装</w:t>
      </w:r>
    </w:p>
    <w:p w:rsidR="001F5C55">
      <w:pPr>
        <w:pStyle w:val="Normal0"/>
        <w:spacing w:line="360" w:lineRule="auto"/>
        <w:ind w:firstLine="480" w:firstLineChars="200"/>
        <w:rPr>
          <w:rFonts w:ascii="宋体" w:hAnsi="宋体"/>
          <w:sz w:val="24"/>
        </w:rPr>
      </w:pPr>
      <w:r>
        <w:rPr>
          <w:rFonts w:ascii="宋体" w:hAnsi="宋体" w:hint="eastAsia"/>
          <w:sz w:val="24"/>
        </w:rPr>
        <w:t>整体安装的通风机，搬运和吊装的绳索不得捆绑在转子和机壳回轴承盖的吊环上；现场组装的风机，绳索的捆绑不得损伤机件的表面，转子、轴颈、和轴封等处均不应作为捆绑部位。各楼层的通风机，可采用塔吊进行吊装，设备吊至拖排后，对风机进行稳固，确保风机平稳运输至各安装具体位置。</w:t>
      </w:r>
    </w:p>
    <w:p w:rsidR="001F5C55">
      <w:pPr>
        <w:pStyle w:val="Normal0"/>
        <w:spacing w:line="360" w:lineRule="auto"/>
        <w:ind w:firstLine="480" w:firstLineChars="200"/>
        <w:outlineLvl w:val="0"/>
        <w:rPr>
          <w:rFonts w:ascii="宋体" w:hAnsi="宋体"/>
          <w:sz w:val="24"/>
        </w:rPr>
      </w:pPr>
      <w:r>
        <w:rPr>
          <w:rFonts w:ascii="宋体" w:hAnsi="宋体" w:hint="eastAsia"/>
          <w:sz w:val="24"/>
        </w:rPr>
        <w:t>③设备吊装注意事项</w:t>
      </w:r>
    </w:p>
    <w:p w:rsidR="001F5C55">
      <w:pPr>
        <w:pStyle w:val="Normal0"/>
        <w:spacing w:line="360" w:lineRule="auto"/>
        <w:ind w:firstLine="480" w:firstLineChars="200"/>
        <w:rPr>
          <w:rFonts w:ascii="宋体" w:hAnsi="宋体"/>
          <w:sz w:val="24"/>
        </w:rPr>
      </w:pPr>
      <w:r>
        <w:rPr>
          <w:rFonts w:ascii="宋体" w:hAnsi="宋体" w:hint="eastAsia"/>
          <w:sz w:val="24"/>
        </w:rPr>
        <w:t xml:space="preserve">a. </w:t>
      </w:r>
      <w:r>
        <w:rPr>
          <w:rFonts w:ascii="宋体" w:hAnsi="宋体" w:hint="eastAsia"/>
          <w:sz w:val="24"/>
        </w:rPr>
        <w:t>搬运过程中，要注意对设备进行保护。设备吊装时，吊装的绳索必须挂在设备的专用吊环上，不得将绳索捆绑在设备机壳、轴承及接管上。与设备机壳接</w:t>
      </w:r>
      <w:r>
        <w:rPr>
          <w:rFonts w:ascii="宋体" w:hAnsi="宋体" w:hint="eastAsia"/>
          <w:sz w:val="24"/>
        </w:rPr>
        <w:t>触的绳索，在棱角处垫上柔软材料，防止磨损机壳及绳索被切断。</w:t>
      </w:r>
    </w:p>
    <w:p w:rsidR="001F5C55">
      <w:pPr>
        <w:pStyle w:val="Normal0"/>
        <w:spacing w:line="360" w:lineRule="auto"/>
        <w:ind w:firstLine="480" w:firstLineChars="200"/>
        <w:rPr>
          <w:rFonts w:ascii="宋体" w:hAnsi="宋体"/>
          <w:sz w:val="24"/>
        </w:rPr>
      </w:pPr>
      <w:r>
        <w:rPr>
          <w:rFonts w:ascii="宋体" w:hAnsi="宋体" w:hint="eastAsia"/>
          <w:sz w:val="24"/>
        </w:rPr>
        <w:t xml:space="preserve">b. </w:t>
      </w:r>
      <w:r>
        <w:rPr>
          <w:rFonts w:ascii="宋体" w:hAnsi="宋体" w:hint="eastAsia"/>
          <w:sz w:val="24"/>
        </w:rPr>
        <w:t>施工中注意防电，索具应远离电线。不能远离的，要对机索具采取有效的保护措施。</w:t>
      </w:r>
    </w:p>
    <w:p w:rsidR="001F5C55">
      <w:pPr>
        <w:pStyle w:val="Normal0"/>
        <w:spacing w:line="360" w:lineRule="auto"/>
        <w:ind w:firstLine="480" w:firstLineChars="200"/>
        <w:rPr>
          <w:rFonts w:ascii="宋体" w:hAnsi="宋体"/>
          <w:sz w:val="24"/>
        </w:rPr>
      </w:pPr>
      <w:r>
        <w:rPr>
          <w:rFonts w:ascii="宋体" w:hAnsi="宋体" w:hint="eastAsia"/>
          <w:sz w:val="24"/>
        </w:rPr>
        <w:t xml:space="preserve">c. </w:t>
      </w:r>
      <w:r>
        <w:rPr>
          <w:rFonts w:ascii="宋体" w:hAnsi="宋体" w:hint="eastAsia"/>
          <w:sz w:val="24"/>
        </w:rPr>
        <w:t>设备从地面向楼层上及向地下室吊装作业，必须在白天进行。吊装时做到信号明确统一。信号不明确不许作业。</w:t>
      </w:r>
    </w:p>
    <w:p w:rsidR="001F5C55">
      <w:pPr>
        <w:pStyle w:val="Normal0"/>
        <w:spacing w:line="360" w:lineRule="auto"/>
        <w:ind w:firstLine="480" w:firstLineChars="200"/>
        <w:rPr>
          <w:rFonts w:ascii="宋体" w:hAnsi="宋体"/>
          <w:sz w:val="24"/>
        </w:rPr>
      </w:pPr>
      <w:r>
        <w:rPr>
          <w:rFonts w:ascii="宋体" w:hAnsi="宋体" w:hint="eastAsia"/>
          <w:sz w:val="24"/>
        </w:rPr>
        <w:t xml:space="preserve">d. </w:t>
      </w:r>
      <w:r>
        <w:rPr>
          <w:rFonts w:ascii="宋体" w:hAnsi="宋体" w:hint="eastAsia"/>
          <w:sz w:val="24"/>
        </w:rPr>
        <w:t>进入施工现场应穿戴好安全防护用品。</w:t>
      </w:r>
    </w:p>
    <w:p w:rsidR="001F5C55">
      <w:pPr>
        <w:pStyle w:val="Normal0"/>
        <w:spacing w:line="360" w:lineRule="auto"/>
        <w:ind w:firstLine="480" w:firstLineChars="200"/>
        <w:rPr>
          <w:rFonts w:ascii="宋体" w:hAnsi="宋体"/>
          <w:sz w:val="24"/>
        </w:rPr>
      </w:pPr>
      <w:r>
        <w:rPr>
          <w:rFonts w:ascii="宋体" w:hAnsi="宋体" w:hint="eastAsia"/>
          <w:sz w:val="24"/>
        </w:rPr>
        <w:t xml:space="preserve">e. </w:t>
      </w:r>
      <w:r>
        <w:rPr>
          <w:rFonts w:ascii="宋体" w:hAnsi="宋体" w:hint="eastAsia"/>
          <w:sz w:val="24"/>
        </w:rPr>
        <w:t>每件设备必须试吊，试吊离开地面</w:t>
      </w:r>
      <w:r>
        <w:rPr>
          <w:rFonts w:ascii="宋体" w:hAnsi="宋体" w:hint="eastAsia"/>
          <w:sz w:val="24"/>
        </w:rPr>
        <w:t>100mm</w:t>
      </w:r>
      <w:r>
        <w:rPr>
          <w:rFonts w:ascii="宋体" w:hAnsi="宋体" w:hint="eastAsia"/>
          <w:sz w:val="24"/>
        </w:rPr>
        <w:t>，经确认吊装无异常后方可进行正式起吊。卷扬机圈筒上钢丝绳至少保留</w:t>
      </w:r>
      <w:r>
        <w:rPr>
          <w:rFonts w:ascii="宋体" w:hAnsi="宋体" w:hint="eastAsia"/>
          <w:sz w:val="24"/>
        </w:rPr>
        <w:t>5</w:t>
      </w:r>
      <w:r>
        <w:rPr>
          <w:rFonts w:ascii="宋体" w:hAnsi="宋体" w:hint="eastAsia"/>
          <w:sz w:val="24"/>
        </w:rPr>
        <w:t>圈，钢丝绳绳头应严格嵌固。</w:t>
      </w:r>
    </w:p>
    <w:p w:rsidR="001F5C55">
      <w:pPr>
        <w:pStyle w:val="Normal0"/>
        <w:spacing w:line="360" w:lineRule="auto"/>
        <w:ind w:firstLine="480" w:firstLineChars="200"/>
        <w:rPr>
          <w:rFonts w:ascii="宋体" w:hAnsi="宋体"/>
          <w:sz w:val="24"/>
        </w:rPr>
      </w:pPr>
      <w:r>
        <w:rPr>
          <w:rFonts w:ascii="宋体" w:hAnsi="宋体" w:hint="eastAsia"/>
          <w:sz w:val="24"/>
        </w:rPr>
        <w:t xml:space="preserve">f. </w:t>
      </w:r>
      <w:r>
        <w:rPr>
          <w:rFonts w:ascii="宋体" w:hAnsi="宋体" w:hint="eastAsia"/>
          <w:sz w:val="24"/>
        </w:rPr>
        <w:t>遇有四级以上大风、雨天、雾天，禁止进行吊装作业。为防止设备在空中打转，在设备</w:t>
      </w:r>
      <w:r>
        <w:rPr>
          <w:rFonts w:ascii="宋体" w:hAnsi="宋体" w:hint="eastAsia"/>
          <w:sz w:val="24"/>
        </w:rPr>
        <w:t>两端设两根白棕绳牵制。</w:t>
      </w:r>
    </w:p>
    <w:p w:rsidR="001F5C55">
      <w:pPr>
        <w:pStyle w:val="Normal0"/>
        <w:spacing w:line="360" w:lineRule="auto"/>
        <w:ind w:firstLine="480" w:firstLineChars="200"/>
        <w:rPr>
          <w:rFonts w:ascii="宋体" w:hAnsi="宋体"/>
          <w:sz w:val="24"/>
        </w:rPr>
      </w:pPr>
      <w:r>
        <w:rPr>
          <w:rFonts w:ascii="宋体" w:hAnsi="宋体" w:hint="eastAsia"/>
          <w:sz w:val="24"/>
        </w:rPr>
        <w:t xml:space="preserve">g. </w:t>
      </w:r>
      <w:r>
        <w:rPr>
          <w:rFonts w:ascii="宋体" w:hAnsi="宋体" w:hint="eastAsia"/>
          <w:sz w:val="24"/>
        </w:rPr>
        <w:t>施工作业区要做好安全防护，地面要设安全警戒区，并设专人看管。</w:t>
      </w:r>
    </w:p>
    <w:p w:rsidR="001F5C55">
      <w:pPr>
        <w:pStyle w:val="Normal0"/>
        <w:spacing w:line="360" w:lineRule="auto"/>
        <w:ind w:firstLine="480" w:firstLineChars="200"/>
        <w:rPr>
          <w:rFonts w:ascii="宋体" w:hAnsi="宋体"/>
          <w:sz w:val="24"/>
        </w:rPr>
      </w:pPr>
      <w:r>
        <w:rPr>
          <w:rFonts w:ascii="宋体" w:hAnsi="宋体" w:hint="eastAsia"/>
          <w:sz w:val="24"/>
        </w:rPr>
        <w:t xml:space="preserve">h. </w:t>
      </w:r>
      <w:r>
        <w:rPr>
          <w:rFonts w:ascii="宋体" w:hAnsi="宋体" w:hint="eastAsia"/>
          <w:sz w:val="24"/>
        </w:rPr>
        <w:t>在楼面上或梁、柱处的受力点部位要采取安全保护措施，经负荷计算后，对单位面积允许荷载较小的楼板一律用型钢和铺设钢板进行加固，凡钢丝绳捆绑梁柱要用木板保护。</w:t>
      </w:r>
    </w:p>
    <w:p w:rsidR="001F5C55">
      <w:pPr>
        <w:pStyle w:val="Normal0"/>
        <w:spacing w:line="360" w:lineRule="auto"/>
        <w:ind w:firstLine="480" w:firstLineChars="200"/>
        <w:rPr>
          <w:rFonts w:ascii="宋体" w:hAnsi="宋体"/>
          <w:sz w:val="24"/>
        </w:rPr>
      </w:pPr>
      <w:r>
        <w:rPr>
          <w:rFonts w:ascii="宋体" w:hAnsi="宋体" w:hint="eastAsia"/>
          <w:sz w:val="24"/>
        </w:rPr>
        <w:t>F</w:t>
      </w:r>
      <w:r>
        <w:rPr>
          <w:rFonts w:ascii="宋体" w:hAnsi="宋体" w:hint="eastAsia"/>
          <w:sz w:val="24"/>
        </w:rPr>
        <w:t>．设备滚运</w:t>
      </w:r>
    </w:p>
    <w:p w:rsidR="001F5C55">
      <w:pPr>
        <w:pStyle w:val="Normal0"/>
        <w:spacing w:line="360" w:lineRule="auto"/>
        <w:ind w:firstLine="480" w:firstLineChars="200"/>
        <w:rPr>
          <w:rFonts w:ascii="宋体" w:hAnsi="宋体"/>
          <w:sz w:val="24"/>
        </w:rPr>
      </w:pPr>
      <w:r>
        <w:rPr>
          <w:rFonts w:ascii="宋体" w:hAnsi="宋体" w:hint="eastAsia"/>
          <w:sz w:val="24"/>
        </w:rPr>
        <w:t>设备在楼层上运输采用滚杆、拖排进行滚运。拖排驱动采用</w:t>
      </w:r>
      <w:r>
        <w:rPr>
          <w:rFonts w:ascii="宋体" w:hAnsi="宋体" w:hint="eastAsia"/>
          <w:sz w:val="24"/>
        </w:rPr>
        <w:t>1</w:t>
      </w:r>
      <w:r>
        <w:rPr>
          <w:rFonts w:ascii="宋体" w:hAnsi="宋体" w:hint="eastAsia"/>
          <w:sz w:val="24"/>
        </w:rPr>
        <w:t>吨卷扬机，如图</w:t>
      </w:r>
      <w:r>
        <w:rPr>
          <w:rFonts w:ascii="宋体" w:hAnsi="宋体" w:hint="eastAsia"/>
          <w:sz w:val="24"/>
        </w:rPr>
        <w:t>3.21.3.1</w:t>
      </w:r>
      <w:r>
        <w:rPr>
          <w:rFonts w:ascii="宋体" w:hAnsi="宋体" w:hint="eastAsia"/>
          <w:sz w:val="24"/>
        </w:rPr>
        <w:t>所示。对于重量在</w:t>
      </w:r>
      <w:r>
        <w:rPr>
          <w:rFonts w:ascii="宋体" w:hAnsi="宋体" w:hint="eastAsia"/>
          <w:sz w:val="24"/>
        </w:rPr>
        <w:t>2</w:t>
      </w:r>
      <w:r>
        <w:rPr>
          <w:rFonts w:ascii="宋体" w:hAnsi="宋体" w:hint="eastAsia"/>
          <w:sz w:val="24"/>
        </w:rPr>
        <w:t>吨以下设备，滚运时采用撬棍撬动。拖排下方滚杆的高度，根据设备基础的高度确定。</w:t>
      </w:r>
    </w:p>
    <w:p w:rsidR="001F5C55">
      <w:pPr>
        <w:pStyle w:val="Normal0"/>
        <w:spacing w:line="360" w:lineRule="auto"/>
        <w:rPr>
          <w:rFonts w:ascii="宋体" w:hAnsi="宋体"/>
          <w:sz w:val="24"/>
        </w:rPr>
        <w:sectPr>
          <w:type w:val="nextPage"/>
          <w:pgSz w:w="11906" w:h="16838"/>
          <w:pgMar w:top="1089" w:right="1418" w:bottom="1247" w:left="1400" w:header="851" w:footer="992" w:gutter="0"/>
          <w:pgNumType w:start="36"/>
          <w:cols w:space="708"/>
          <w:titlePg w:val="0"/>
          <w:docGrid w:type="linesAndChars" w:linePitch="312"/>
        </w:sectPr>
      </w:pPr>
      <w:r>
        <w:rPr>
          <w:rFonts w:ascii="宋体" w:hAnsi="宋体"/>
          <w:sz w:val="24"/>
        </w:rPr>
        <w:pict>
          <v:group id="Group 9604" o:spid="_x0000_s1857" style="width:333pt;height:101.85pt;margin-top:3.5pt;margin-left:52.5pt;position:absolute;z-index:251693056" coordsize="6660,2037">
            <v:shape id="Picture 9605" o:spid="_x0000_s1858" type="#_x0000_t75" style="width:6660;height:2037;mso-wrap-style:square;position:absolute">
              <v:imagedata r:id="rId18" o:title="" croptop="8705f"/>
            </v:shape>
            <v:rect id="Rectangle 9606" o:spid="_x0000_s1859" style="width:3060;height:357;left:900;mso-wrap-style:square;position:absolute;top:1671">
              <v:textbox>
                <w:txbxContent>
                  <w:p w:rsidR="001F5C55">
                    <w:pPr>
                      <w:pStyle w:val="Normal0"/>
                      <w:spacing w:line="240" w:lineRule="exact"/>
                    </w:pPr>
                    <w:r>
                      <w:rPr>
                        <w:rFonts w:hint="eastAsia"/>
                      </w:rPr>
                      <w:t xml:space="preserve">       </w:t>
                    </w:r>
                    <w:r>
                      <w:rPr>
                        <w:rFonts w:hint="eastAsia"/>
                      </w:rPr>
                      <w:t>枕</w:t>
                    </w:r>
                    <w:r>
                      <w:rPr>
                        <w:rFonts w:hint="eastAsia"/>
                      </w:rPr>
                      <w:t xml:space="preserve">        </w:t>
                    </w:r>
                    <w:r>
                      <w:rPr>
                        <w:rFonts w:hint="eastAsia"/>
                      </w:rPr>
                      <w:t>木</w:t>
                    </w:r>
                  </w:p>
                </w:txbxContent>
              </v:textbox>
            </v:rect>
          </v:group>
        </w:pict>
      </w:r>
    </w:p>
    <w:p w:rsidR="001F5C55">
      <w:pPr>
        <w:pStyle w:val="Normal0"/>
        <w:spacing w:line="360" w:lineRule="auto"/>
        <w:ind w:firstLine="480" w:firstLineChars="200"/>
        <w:rPr>
          <w:rFonts w:ascii="宋体" w:hAnsi="宋体"/>
          <w:sz w:val="24"/>
        </w:rPr>
      </w:pPr>
    </w:p>
    <w:p w:rsidR="001F5C55">
      <w:pPr>
        <w:pStyle w:val="10"/>
        <w:spacing w:line="360" w:lineRule="auto"/>
        <w:rPr>
          <w:rFonts w:ascii="宋体" w:hAnsi="宋体"/>
          <w:b/>
          <w:bCs/>
          <w:szCs w:val="24"/>
        </w:rPr>
      </w:pPr>
      <w:r>
        <w:rPr>
          <w:rFonts w:ascii="宋体" w:hAnsi="宋体" w:hint="eastAsia"/>
          <w:b/>
          <w:bCs/>
          <w:szCs w:val="24"/>
        </w:rPr>
        <w:t>设备滚运示意图</w:t>
      </w:r>
    </w:p>
    <w:p w:rsidR="001F5C55">
      <w:pPr>
        <w:pStyle w:val="10"/>
        <w:spacing w:line="360" w:lineRule="auto"/>
        <w:ind w:firstLine="480" w:firstLineChars="200"/>
        <w:jc w:val="both"/>
        <w:rPr>
          <w:rFonts w:ascii="宋体" w:hAnsi="宋体"/>
          <w:szCs w:val="24"/>
        </w:rPr>
      </w:pPr>
    </w:p>
    <w:p w:rsidR="001F5C55">
      <w:pPr>
        <w:pStyle w:val="10"/>
        <w:spacing w:line="360" w:lineRule="auto"/>
        <w:ind w:firstLine="480" w:firstLineChars="200"/>
        <w:jc w:val="both"/>
        <w:rPr>
          <w:rFonts w:ascii="宋体" w:hAnsi="宋体"/>
          <w:szCs w:val="24"/>
        </w:rPr>
      </w:pPr>
    </w:p>
    <w:p w:rsidR="001F5C55">
      <w:pPr>
        <w:pStyle w:val="10"/>
        <w:spacing w:line="360" w:lineRule="auto"/>
        <w:ind w:firstLine="480" w:firstLineChars="200"/>
        <w:jc w:val="both"/>
        <w:rPr>
          <w:rFonts w:ascii="宋体" w:hAnsi="宋体"/>
          <w:szCs w:val="24"/>
        </w:rPr>
      </w:pPr>
    </w:p>
    <w:p w:rsidR="001F5C55">
      <w:pPr>
        <w:pStyle w:val="10"/>
        <w:spacing w:line="360" w:lineRule="auto"/>
        <w:ind w:firstLine="480" w:firstLineChars="200"/>
        <w:jc w:val="both"/>
        <w:rPr>
          <w:rFonts w:ascii="宋体" w:hAnsi="宋体"/>
          <w:szCs w:val="24"/>
        </w:rPr>
      </w:pPr>
    </w:p>
    <w:p w:rsidR="001F5C55">
      <w:pPr>
        <w:pStyle w:val="10"/>
        <w:spacing w:line="360" w:lineRule="auto"/>
        <w:ind w:firstLine="480" w:firstLineChars="200"/>
        <w:jc w:val="both"/>
        <w:rPr>
          <w:rFonts w:ascii="宋体" w:hAnsi="宋体"/>
          <w:szCs w:val="24"/>
        </w:rPr>
      </w:pPr>
      <w:r>
        <w:rPr>
          <w:rFonts w:ascii="宋体" w:hAnsi="宋体" w:hint="eastAsia"/>
          <w:szCs w:val="24"/>
        </w:rPr>
        <w:t>G</w:t>
      </w:r>
      <w:r>
        <w:rPr>
          <w:rFonts w:ascii="宋体" w:hAnsi="宋体" w:hint="eastAsia"/>
          <w:szCs w:val="24"/>
        </w:rPr>
        <w:t>．设备就位</w:t>
      </w:r>
    </w:p>
    <w:p w:rsidR="001F5C55">
      <w:pPr>
        <w:pStyle w:val="Normal0"/>
        <w:spacing w:line="360" w:lineRule="auto"/>
        <w:ind w:firstLine="480" w:firstLineChars="200"/>
        <w:rPr>
          <w:rFonts w:ascii="宋体" w:hAnsi="宋体"/>
          <w:sz w:val="24"/>
        </w:rPr>
      </w:pPr>
      <w:r>
        <w:rPr>
          <w:rFonts w:ascii="宋体" w:hAnsi="宋体"/>
          <w:sz w:val="24"/>
        </w:rPr>
        <w:pict>
          <v:rect id="Rectangle 9603" o:spid="_x0000_s1860" style="width:171pt;height:7.8pt;margin-top:795.35pt;margin-left:70.5pt;mso-wrap-style:square;position:absolute;z-index:251694080"/>
        </w:pict>
      </w:r>
      <w:r>
        <w:rPr>
          <w:rFonts w:ascii="宋体" w:hAnsi="宋体" w:hint="eastAsia"/>
          <w:sz w:val="24"/>
        </w:rPr>
        <w:t>设备就位前事先用枕木及钢板铺设斜坡，同时在基础上垫置枕木，以保护地脚螺栓。将拖排牵引索通过滑轮组接至卷扬机，由卷扬机将设备拖至基础上。设备就位示意图如下图所示。</w:t>
      </w:r>
    </w:p>
    <w:p w:rsidR="001F5C55">
      <w:pPr>
        <w:pStyle w:val="Normal0"/>
        <w:spacing w:line="360" w:lineRule="auto"/>
        <w:ind w:firstLine="480" w:firstLineChars="200"/>
        <w:rPr>
          <w:rFonts w:ascii="宋体" w:hAnsi="宋体"/>
          <w:sz w:val="24"/>
        </w:rPr>
      </w:pPr>
      <w:r>
        <w:rPr>
          <w:rFonts w:ascii="宋体" w:hAnsi="宋体"/>
          <w:sz w:val="24"/>
        </w:rPr>
        <w:pict>
          <v:shape id="Picture 9641" o:spid="_x0000_s1861" type="#_x0000_t75" style="width:5in;height:124.15pt;margin-top:89.3pt;margin-left:63pt;mso-wrap-distance-bottom:28.35pt;mso-wrap-style:square;position:absolute;z-index:251695104" wrapcoords="-45 0 -45 21470 21600 21470 21600 0 -45 0">
            <v:imagedata r:id="rId19" o:title="" croptop="9238f" cropbottom="29923f" cropleft="5057f" cropright="14973f"/>
          </v:shape>
        </w:pict>
      </w:r>
      <w:r>
        <w:rPr>
          <w:rFonts w:ascii="宋体" w:hAnsi="宋体" w:hint="eastAsia"/>
          <w:sz w:val="24"/>
        </w:rPr>
        <w:t>设备就位前找出设备本体的中心线，垫铁的敷设应符合《机械设备安装工程施工及验收通用规范》中的有关规定，每组垫铁必须垫实、压紧、接触良好，相邻两垫铁组的距离为</w:t>
      </w:r>
      <w:r>
        <w:rPr>
          <w:rFonts w:ascii="宋体" w:hAnsi="宋体" w:hint="eastAsia"/>
          <w:sz w:val="24"/>
        </w:rPr>
        <w:t>500</w:t>
      </w:r>
      <w:r>
        <w:rPr>
          <w:rFonts w:ascii="宋体" w:hAnsi="宋体" w:hint="eastAsia"/>
          <w:sz w:val="24"/>
        </w:rPr>
        <w:t>～</w:t>
      </w:r>
      <w:r>
        <w:rPr>
          <w:rFonts w:ascii="宋体" w:hAnsi="宋体" w:hint="eastAsia"/>
          <w:sz w:val="24"/>
        </w:rPr>
        <w:t>1000mm</w:t>
      </w:r>
      <w:r>
        <w:rPr>
          <w:rFonts w:ascii="宋体" w:hAnsi="宋体" w:hint="eastAsia"/>
          <w:sz w:val="24"/>
        </w:rPr>
        <w:t>。对于直接安装在较厚混凝土基础上的设备，将设备的底座安装橡胶垫板或减震装置上，安装要求必须符合工程设计文件及随机技术文件的规定。</w:t>
      </w:r>
    </w:p>
    <w:p w:rsidR="001F5C55">
      <w:pPr>
        <w:pStyle w:val="10"/>
        <w:spacing w:line="360" w:lineRule="auto"/>
        <w:ind w:firstLine="480" w:firstLineChars="200"/>
        <w:rPr>
          <w:rFonts w:ascii="宋体" w:hAnsi="宋体"/>
          <w:szCs w:val="24"/>
        </w:rPr>
      </w:pPr>
    </w:p>
    <w:p w:rsidR="001F5C55">
      <w:pPr>
        <w:pStyle w:val="10"/>
        <w:spacing w:line="360" w:lineRule="auto"/>
        <w:ind w:firstLine="480" w:firstLineChars="200"/>
        <w:rPr>
          <w:rFonts w:ascii="宋体" w:hAnsi="宋体"/>
          <w:szCs w:val="24"/>
        </w:rPr>
      </w:pPr>
    </w:p>
    <w:p w:rsidR="001F5C55">
      <w:pPr>
        <w:pStyle w:val="10"/>
        <w:spacing w:line="360" w:lineRule="auto"/>
        <w:ind w:firstLine="480" w:firstLineChars="200"/>
        <w:rPr>
          <w:rFonts w:ascii="宋体" w:hAnsi="宋体"/>
          <w:szCs w:val="24"/>
        </w:rPr>
      </w:pPr>
    </w:p>
    <w:p w:rsidR="001F5C55">
      <w:pPr>
        <w:pStyle w:val="10"/>
        <w:spacing w:line="360" w:lineRule="auto"/>
        <w:ind w:firstLine="480" w:firstLineChars="200"/>
        <w:rPr>
          <w:rFonts w:ascii="宋体" w:hAnsi="宋体"/>
          <w:szCs w:val="24"/>
        </w:rPr>
      </w:pPr>
    </w:p>
    <w:p w:rsidR="001F5C55">
      <w:pPr>
        <w:pStyle w:val="10"/>
        <w:spacing w:line="360" w:lineRule="auto"/>
        <w:rPr>
          <w:rFonts w:ascii="宋体" w:hAnsi="宋体"/>
          <w:b/>
          <w:bCs/>
          <w:szCs w:val="24"/>
        </w:rPr>
      </w:pPr>
      <w:r>
        <w:rPr>
          <w:rFonts w:ascii="宋体" w:hAnsi="宋体" w:hint="eastAsia"/>
          <w:b/>
          <w:bCs/>
          <w:szCs w:val="24"/>
        </w:rPr>
        <w:t>图</w:t>
      </w:r>
      <w:r>
        <w:rPr>
          <w:rFonts w:ascii="宋体" w:hAnsi="宋体" w:hint="eastAsia"/>
          <w:b/>
          <w:bCs/>
          <w:szCs w:val="24"/>
        </w:rPr>
        <w:t>3.21.3</w:t>
      </w:r>
      <w:r>
        <w:rPr>
          <w:rFonts w:ascii="宋体" w:hAnsi="宋体" w:hint="eastAsia"/>
          <w:b/>
          <w:bCs/>
          <w:szCs w:val="24"/>
          <w:lang w:val="zh-CN"/>
        </w:rPr>
        <w:t>.2</w:t>
      </w:r>
      <w:r>
        <w:rPr>
          <w:rFonts w:ascii="宋体" w:hAnsi="宋体" w:hint="eastAsia"/>
          <w:b/>
          <w:bCs/>
          <w:szCs w:val="24"/>
        </w:rPr>
        <w:t xml:space="preserve">  </w:t>
      </w:r>
      <w:r>
        <w:rPr>
          <w:rFonts w:ascii="宋体" w:hAnsi="宋体" w:hint="eastAsia"/>
          <w:b/>
          <w:bCs/>
          <w:szCs w:val="24"/>
        </w:rPr>
        <w:t>设备安装就位示意图</w:t>
      </w:r>
    </w:p>
    <w:p w:rsidR="001F5C55">
      <w:pPr>
        <w:pStyle w:val="Normal0"/>
        <w:spacing w:line="360" w:lineRule="auto"/>
        <w:ind w:firstLine="480" w:firstLineChars="200"/>
        <w:rPr>
          <w:rFonts w:ascii="宋体" w:hAnsi="宋体"/>
          <w:sz w:val="24"/>
        </w:rPr>
      </w:pPr>
    </w:p>
    <w:p w:rsidR="001F5C55">
      <w:pPr>
        <w:pStyle w:val="Normal0"/>
        <w:spacing w:line="360" w:lineRule="auto"/>
        <w:ind w:firstLine="480" w:firstLineChars="200"/>
        <w:rPr>
          <w:rFonts w:ascii="宋体" w:hAnsi="宋体"/>
          <w:sz w:val="24"/>
        </w:rPr>
      </w:pPr>
      <w:r>
        <w:rPr>
          <w:rFonts w:ascii="宋体" w:hAnsi="宋体" w:hint="eastAsia"/>
          <w:sz w:val="24"/>
        </w:rPr>
        <w:t>设备安装前，根据平面布置图在设备基础上划出安装基准线。安装基准线包括：按建筑轴线划定设备的纵向中心线；按建筑轴线划定设备的横向中心线；按标高基准线在基础上引</w:t>
      </w:r>
      <w:r>
        <w:rPr>
          <w:rFonts w:ascii="宋体" w:hAnsi="宋体" w:hint="eastAsia"/>
          <w:sz w:val="24"/>
        </w:rPr>
        <w:t>出安装标高基准线。</w:t>
      </w:r>
    </w:p>
    <w:p w:rsidR="001F5C55">
      <w:pPr>
        <w:pStyle w:val="Normal0"/>
        <w:spacing w:line="360" w:lineRule="auto"/>
        <w:ind w:firstLine="480" w:firstLineChars="200"/>
        <w:rPr>
          <w:rFonts w:ascii="宋体" w:hAnsi="宋体"/>
          <w:sz w:val="24"/>
        </w:rPr>
      </w:pPr>
      <w:r>
        <w:rPr>
          <w:rFonts w:ascii="宋体" w:hAnsi="宋体" w:hint="eastAsia"/>
          <w:sz w:val="24"/>
        </w:rPr>
        <w:t>①空调机组安装</w:t>
      </w:r>
    </w:p>
    <w:p w:rsidR="001F5C55">
      <w:pPr>
        <w:pStyle w:val="Normal0"/>
        <w:spacing w:line="360" w:lineRule="auto"/>
        <w:ind w:firstLine="480" w:firstLineChars="200"/>
        <w:rPr>
          <w:rFonts w:ascii="宋体" w:hAnsi="宋体"/>
          <w:sz w:val="24"/>
        </w:rPr>
      </w:pPr>
      <w:r>
        <w:rPr>
          <w:rFonts w:ascii="宋体" w:hAnsi="宋体" w:hint="eastAsia"/>
          <w:sz w:val="24"/>
        </w:rPr>
        <w:t>a.</w:t>
      </w:r>
      <w:r>
        <w:rPr>
          <w:rFonts w:ascii="宋体" w:hAnsi="宋体" w:hint="eastAsia"/>
          <w:sz w:val="24"/>
        </w:rPr>
        <w:t>热泵机组在安装前必须清理干净，保证机组内部无杂物。</w:t>
      </w:r>
    </w:p>
    <w:p w:rsidR="001F5C55">
      <w:pPr>
        <w:pStyle w:val="Normal0"/>
        <w:spacing w:line="360" w:lineRule="auto"/>
        <w:ind w:firstLine="480" w:firstLineChars="200"/>
        <w:rPr>
          <w:rFonts w:ascii="宋体" w:hAnsi="宋体"/>
          <w:sz w:val="24"/>
        </w:rPr>
      </w:pPr>
      <w:r>
        <w:rPr>
          <w:rFonts w:ascii="宋体" w:hAnsi="宋体" w:hint="eastAsia"/>
          <w:sz w:val="24"/>
        </w:rPr>
        <w:t xml:space="preserve">b. </w:t>
      </w:r>
      <w:r>
        <w:rPr>
          <w:rFonts w:ascii="宋体" w:hAnsi="宋体" w:hint="eastAsia"/>
          <w:sz w:val="24"/>
        </w:rPr>
        <w:t>机组下部的凝结水排放管，排放管设水封，水封的高度必须根据机组的余压进行确定。</w:t>
      </w:r>
    </w:p>
    <w:p w:rsidR="001F5C55">
      <w:pPr>
        <w:pStyle w:val="Normal0"/>
        <w:spacing w:line="360" w:lineRule="auto"/>
        <w:ind w:firstLine="480" w:firstLineChars="200"/>
        <w:rPr>
          <w:rFonts w:ascii="宋体" w:hAnsi="宋体"/>
          <w:sz w:val="24"/>
        </w:rPr>
      </w:pPr>
      <w:r>
        <w:rPr>
          <w:rFonts w:ascii="宋体" w:hAnsi="宋体" w:hint="eastAsia"/>
          <w:sz w:val="24"/>
        </w:rPr>
        <w:t xml:space="preserve">c. </w:t>
      </w:r>
      <w:r>
        <w:rPr>
          <w:rFonts w:ascii="宋体" w:hAnsi="宋体" w:hint="eastAsia"/>
          <w:sz w:val="24"/>
        </w:rPr>
        <w:t>机组减振器要严格按照设计的型号、数量和安装位置进行安装。安装后检查空调机组的水平度，如不符合要求，要对减振器进行调整。</w:t>
      </w:r>
    </w:p>
    <w:p w:rsidR="001F5C55">
      <w:pPr>
        <w:pStyle w:val="Normal0"/>
        <w:spacing w:line="360" w:lineRule="auto"/>
        <w:ind w:firstLine="480" w:firstLineChars="200"/>
        <w:rPr>
          <w:rFonts w:ascii="宋体" w:hAnsi="宋体"/>
          <w:sz w:val="24"/>
        </w:rPr>
        <w:sectPr>
          <w:type w:val="nextPage"/>
          <w:pgSz w:w="11906" w:h="16838"/>
          <w:pgMar w:top="1089" w:right="1418" w:bottom="1247" w:left="1400" w:header="851" w:footer="992" w:gutter="0"/>
          <w:pgNumType w:start="37"/>
          <w:cols w:space="708"/>
          <w:titlePg w:val="0"/>
          <w:docGrid w:type="linesAndChars" w:linePitch="312"/>
        </w:sectPr>
      </w:pPr>
      <w:r>
        <w:rPr>
          <w:rFonts w:ascii="宋体" w:hAnsi="宋体" w:hint="eastAsia"/>
          <w:sz w:val="24"/>
        </w:rPr>
        <w:t xml:space="preserve">d. </w:t>
      </w:r>
      <w:r>
        <w:rPr>
          <w:rFonts w:ascii="宋体" w:hAnsi="宋体" w:hint="eastAsia"/>
          <w:sz w:val="24"/>
        </w:rPr>
        <w:t>吊装的空调机组视设备的具体情况分别考虑吊架的形式。对重量较小的机组采用</w:t>
      </w:r>
      <w:r>
        <w:rPr>
          <w:rFonts w:ascii="宋体" w:hAnsi="宋体" w:hint="eastAsia"/>
          <w:sz w:val="24"/>
        </w:rPr>
        <w:t>A</w:t>
      </w:r>
      <w:r>
        <w:rPr>
          <w:rFonts w:ascii="宋体" w:hAnsi="宋体" w:hint="eastAsia"/>
          <w:sz w:val="24"/>
        </w:rPr>
        <w:t>型吊架，重量较大的采用</w:t>
      </w:r>
      <w:r>
        <w:rPr>
          <w:rFonts w:ascii="宋体" w:hAnsi="宋体" w:hint="eastAsia"/>
          <w:sz w:val="24"/>
        </w:rPr>
        <w:t>B</w:t>
      </w:r>
      <w:r>
        <w:rPr>
          <w:rFonts w:ascii="宋体" w:hAnsi="宋体" w:hint="eastAsia"/>
          <w:sz w:val="24"/>
        </w:rPr>
        <w:t>型吊架。</w:t>
      </w:r>
    </w:p>
    <w:p w:rsidR="001F5C55">
      <w:pPr>
        <w:pStyle w:val="Normal0"/>
        <w:spacing w:line="360" w:lineRule="auto"/>
        <w:ind w:firstLine="480" w:firstLineChars="200"/>
        <w:rPr>
          <w:rFonts w:ascii="宋体" w:hAnsi="宋体"/>
          <w:sz w:val="24"/>
        </w:rPr>
      </w:pPr>
    </w:p>
    <w:p w:rsidR="001F5C55">
      <w:pPr>
        <w:pStyle w:val="Normal0"/>
        <w:spacing w:line="360" w:lineRule="auto"/>
        <w:ind w:firstLine="480" w:firstLineChars="200"/>
        <w:rPr>
          <w:rFonts w:ascii="宋体" w:hAnsi="宋体"/>
          <w:sz w:val="24"/>
        </w:rPr>
      </w:pPr>
    </w:p>
    <w:p w:rsidR="001F5C55">
      <w:pPr>
        <w:pStyle w:val="Normal0"/>
        <w:spacing w:line="360" w:lineRule="auto"/>
        <w:ind w:firstLine="480" w:firstLineChars="200"/>
        <w:rPr>
          <w:rFonts w:ascii="宋体" w:hAnsi="宋体"/>
          <w:sz w:val="24"/>
        </w:rPr>
      </w:pPr>
    </w:p>
    <w:p w:rsidR="001F5C55">
      <w:pPr>
        <w:pStyle w:val="Normal0"/>
        <w:spacing w:line="360" w:lineRule="auto"/>
        <w:ind w:firstLine="480" w:firstLineChars="200"/>
        <w:rPr>
          <w:rFonts w:ascii="宋体" w:hAnsi="宋体"/>
          <w:sz w:val="24"/>
        </w:rPr>
      </w:pPr>
    </w:p>
    <w:p w:rsidR="001F5C55">
      <w:pPr>
        <w:pStyle w:val="Normal0"/>
        <w:spacing w:line="360" w:lineRule="auto"/>
        <w:ind w:firstLine="480" w:firstLineChars="200"/>
        <w:rPr>
          <w:rFonts w:ascii="宋体" w:hAnsi="宋体"/>
          <w:sz w:val="24"/>
        </w:rPr>
      </w:pPr>
    </w:p>
    <w:p w:rsidR="001F5C55">
      <w:pPr>
        <w:pStyle w:val="10"/>
        <w:spacing w:line="360" w:lineRule="auto"/>
        <w:rPr>
          <w:rFonts w:ascii="宋体" w:hAnsi="宋体"/>
          <w:b/>
          <w:bCs/>
          <w:szCs w:val="24"/>
        </w:rPr>
      </w:pPr>
      <w:r>
        <w:rPr>
          <w:rFonts w:ascii="宋体" w:hAnsi="宋体"/>
          <w:szCs w:val="24"/>
        </w:rPr>
        <w:pict>
          <v:shape id="Picture 9577" o:spid="_x0000_s1862" type="#_x0000_t75" style="width:415.2pt;height:148.1pt;margin-top:3.55pt;margin-left:27pt;mso-wrap-style:square;position:absolute;z-index:251696128" wrapcoords="-39 0 -39 21490 21600 21490 21600 0 -39 0">
            <v:imagedata r:id="rId20" o:title="" croptop="11576f" cropbottom="17426f"/>
          </v:shape>
        </w:pict>
      </w:r>
    </w:p>
    <w:p w:rsidR="001F5C55">
      <w:pPr>
        <w:pStyle w:val="10"/>
        <w:spacing w:line="360" w:lineRule="auto"/>
        <w:rPr>
          <w:rFonts w:ascii="宋体" w:hAnsi="宋体"/>
          <w:b/>
          <w:bCs/>
          <w:szCs w:val="24"/>
        </w:rPr>
      </w:pPr>
    </w:p>
    <w:p w:rsidR="001F5C55">
      <w:pPr>
        <w:pStyle w:val="10"/>
        <w:spacing w:line="360" w:lineRule="auto"/>
        <w:rPr>
          <w:rFonts w:ascii="宋体" w:hAnsi="宋体"/>
          <w:b/>
          <w:bCs/>
          <w:szCs w:val="24"/>
        </w:rPr>
      </w:pPr>
    </w:p>
    <w:p w:rsidR="001F5C55">
      <w:pPr>
        <w:pStyle w:val="10"/>
        <w:spacing w:line="360" w:lineRule="auto"/>
        <w:rPr>
          <w:rFonts w:ascii="宋体" w:hAnsi="宋体"/>
          <w:b/>
          <w:bCs/>
          <w:szCs w:val="24"/>
        </w:rPr>
      </w:pPr>
    </w:p>
    <w:p w:rsidR="001F5C55">
      <w:pPr>
        <w:pStyle w:val="10"/>
        <w:spacing w:line="360" w:lineRule="auto"/>
        <w:rPr>
          <w:rFonts w:ascii="宋体" w:hAnsi="宋体"/>
          <w:b/>
          <w:bCs/>
          <w:szCs w:val="24"/>
        </w:rPr>
      </w:pPr>
    </w:p>
    <w:p w:rsidR="001F5C55">
      <w:pPr>
        <w:pStyle w:val="10"/>
        <w:spacing w:line="360" w:lineRule="auto"/>
        <w:rPr>
          <w:rFonts w:ascii="宋体" w:hAnsi="宋体"/>
          <w:szCs w:val="24"/>
        </w:rPr>
      </w:pPr>
      <w:r>
        <w:rPr>
          <w:rFonts w:ascii="宋体" w:hAnsi="宋体" w:hint="eastAsia"/>
          <w:b/>
          <w:bCs/>
          <w:szCs w:val="24"/>
        </w:rPr>
        <w:t>图</w:t>
      </w:r>
      <w:r>
        <w:rPr>
          <w:rFonts w:ascii="宋体" w:hAnsi="宋体" w:hint="eastAsia"/>
          <w:b/>
          <w:bCs/>
          <w:szCs w:val="24"/>
        </w:rPr>
        <w:t>3.17.3</w:t>
      </w:r>
      <w:r>
        <w:rPr>
          <w:rFonts w:ascii="宋体" w:hAnsi="宋体" w:hint="eastAsia"/>
          <w:b/>
          <w:bCs/>
          <w:szCs w:val="24"/>
          <w:lang w:val="zh-CN"/>
        </w:rPr>
        <w:t>.3</w:t>
      </w:r>
      <w:r>
        <w:rPr>
          <w:rFonts w:ascii="宋体" w:hAnsi="宋体" w:hint="eastAsia"/>
          <w:b/>
          <w:bCs/>
          <w:szCs w:val="24"/>
        </w:rPr>
        <w:t xml:space="preserve"> </w:t>
      </w:r>
      <w:r>
        <w:rPr>
          <w:rFonts w:ascii="宋体" w:hAnsi="宋体" w:hint="eastAsia"/>
          <w:b/>
          <w:bCs/>
          <w:szCs w:val="24"/>
        </w:rPr>
        <w:t>设备吊架形式示意图</w:t>
      </w:r>
    </w:p>
    <w:p w:rsidR="001F5C55">
      <w:pPr>
        <w:pStyle w:val="10"/>
        <w:spacing w:line="360" w:lineRule="auto"/>
        <w:outlineLvl w:val="0"/>
        <w:rPr>
          <w:rFonts w:ascii="宋体" w:hAnsi="宋体"/>
          <w:szCs w:val="24"/>
        </w:rPr>
      </w:pPr>
    </w:p>
    <w:p w:rsidR="001F5C55">
      <w:pPr>
        <w:pStyle w:val="10"/>
        <w:spacing w:line="360" w:lineRule="auto"/>
        <w:outlineLvl w:val="0"/>
        <w:rPr>
          <w:rFonts w:ascii="宋体" w:hAnsi="宋体"/>
          <w:szCs w:val="24"/>
        </w:rPr>
      </w:pPr>
      <w:r>
        <w:rPr>
          <w:rFonts w:ascii="宋体" w:hAnsi="宋体" w:hint="eastAsia"/>
          <w:szCs w:val="24"/>
        </w:rPr>
        <w:t>②风机安装</w:t>
      </w:r>
    </w:p>
    <w:p w:rsidR="001F5C55">
      <w:pPr>
        <w:pStyle w:val="Normal0"/>
        <w:spacing w:line="360" w:lineRule="auto"/>
        <w:ind w:firstLine="480" w:firstLineChars="200"/>
        <w:rPr>
          <w:rFonts w:ascii="宋体" w:hAnsi="宋体"/>
          <w:sz w:val="24"/>
        </w:rPr>
      </w:pPr>
    </w:p>
    <w:p w:rsidR="001F5C55">
      <w:pPr>
        <w:pStyle w:val="Normal0"/>
        <w:spacing w:line="360" w:lineRule="auto"/>
        <w:rPr>
          <w:rFonts w:ascii="宋体" w:hAnsi="宋体"/>
          <w:sz w:val="24"/>
        </w:rPr>
      </w:pPr>
    </w:p>
    <w:p w:rsidR="001F5C55">
      <w:pPr>
        <w:pStyle w:val="Normal0"/>
        <w:spacing w:line="360" w:lineRule="auto"/>
        <w:ind w:firstLine="480" w:firstLineChars="200"/>
        <w:rPr>
          <w:rFonts w:ascii="宋体" w:hAnsi="宋体"/>
          <w:sz w:val="24"/>
        </w:rPr>
      </w:pPr>
      <w:r>
        <w:rPr>
          <w:rFonts w:ascii="宋体" w:hAnsi="宋体" w:hint="eastAsia"/>
          <w:sz w:val="24"/>
        </w:rPr>
        <w:t>安装在混凝土基础上的风机，风机隔振器必须安装在平整的基础面上，各组隔振器承受荷载的压缩量必须均匀，不得偏心。隔振器安装完毕后，在其使用前采取防止位移及过载等保护措施。风机悬挂安装时，使用的隔振支吊架必须安装牢固。隔振支吊架的结构形式和外形尺寸应符合设计要求或设备技术文件的规定。隔振支吊架的焊接必须按国家现行标准《钢结构工程施</w:t>
      </w:r>
      <w:r>
        <w:rPr>
          <w:rFonts w:ascii="宋体" w:hAnsi="宋体" w:hint="eastAsia"/>
          <w:sz w:val="24"/>
        </w:rPr>
        <w:t>工及验收规范》中的有关规定进行。焊接后必须矫正。</w:t>
      </w:r>
    </w:p>
    <w:p w:rsidR="001F5C55">
      <w:pPr>
        <w:pStyle w:val="Normal0"/>
        <w:spacing w:line="360" w:lineRule="auto"/>
        <w:ind w:firstLine="480" w:firstLineChars="200"/>
        <w:rPr>
          <w:rFonts w:ascii="宋体" w:hAnsi="宋体"/>
          <w:sz w:val="24"/>
        </w:rPr>
      </w:pPr>
      <w:r>
        <w:rPr>
          <w:rFonts w:ascii="宋体" w:hAnsi="宋体" w:hint="eastAsia"/>
          <w:sz w:val="24"/>
        </w:rPr>
        <w:t>③水泵安装</w:t>
      </w:r>
    </w:p>
    <w:p w:rsidR="001F5C55">
      <w:pPr>
        <w:pStyle w:val="Normal0"/>
        <w:spacing w:line="360" w:lineRule="auto"/>
        <w:ind w:firstLine="480" w:firstLineChars="200"/>
        <w:rPr>
          <w:rFonts w:ascii="宋体" w:hAnsi="宋体"/>
          <w:sz w:val="24"/>
        </w:rPr>
      </w:pPr>
      <w:r>
        <w:rPr>
          <w:rFonts w:ascii="宋体" w:hAnsi="宋体" w:hint="eastAsia"/>
          <w:sz w:val="24"/>
        </w:rPr>
        <w:t xml:space="preserve">a. </w:t>
      </w:r>
      <w:r>
        <w:rPr>
          <w:rFonts w:ascii="宋体" w:hAnsi="宋体" w:hint="eastAsia"/>
          <w:sz w:val="24"/>
        </w:rPr>
        <w:t>开箱检验：开箱应在施工、监理、业主三方均有人参加时进行，按照装箱单进行清点，检查泵叶轮是否有阻滞、卡涩现象，声音是否正常，并做好开箱记录。</w:t>
      </w:r>
    </w:p>
    <w:p w:rsidR="001F5C55">
      <w:pPr>
        <w:pStyle w:val="Normal0"/>
        <w:spacing w:line="360" w:lineRule="auto"/>
        <w:ind w:firstLine="480" w:firstLineChars="200"/>
        <w:rPr>
          <w:rFonts w:ascii="宋体" w:hAnsi="宋体"/>
          <w:sz w:val="24"/>
        </w:rPr>
      </w:pPr>
      <w:r>
        <w:rPr>
          <w:rFonts w:ascii="宋体" w:hAnsi="宋体" w:hint="eastAsia"/>
          <w:sz w:val="24"/>
        </w:rPr>
        <w:t xml:space="preserve">b. </w:t>
      </w:r>
      <w:r>
        <w:rPr>
          <w:rFonts w:ascii="宋体" w:hAnsi="宋体" w:hint="eastAsia"/>
          <w:sz w:val="24"/>
        </w:rPr>
        <w:t>水泵就位后进行找平找正。通过调整垫铁，使之符合下列要求：整体泵安装以进出口法兰面为基准进行找平，水平度允许偏差纵向</w:t>
      </w:r>
      <w:r>
        <w:rPr>
          <w:rFonts w:ascii="宋体" w:hAnsi="宋体"/>
          <w:sz w:val="24"/>
        </w:rPr>
        <w:t>0.05mm/m</w:t>
      </w:r>
      <w:r>
        <w:rPr>
          <w:rFonts w:ascii="宋体" w:hAnsi="宋体" w:hint="eastAsia"/>
          <w:sz w:val="24"/>
        </w:rPr>
        <w:t>，横向为</w:t>
      </w:r>
      <w:r>
        <w:rPr>
          <w:rFonts w:ascii="宋体" w:hAnsi="宋体"/>
          <w:sz w:val="24"/>
        </w:rPr>
        <w:t>0.10mm/m</w:t>
      </w:r>
      <w:r>
        <w:rPr>
          <w:rFonts w:ascii="宋体" w:hAnsi="宋体" w:hint="eastAsia"/>
          <w:sz w:val="24"/>
        </w:rPr>
        <w:t>；解体安装的泵以泵体加工面或进出口法兰面为基准，纵向、横向的水平度允许偏差为</w:t>
      </w:r>
      <w:r>
        <w:rPr>
          <w:rFonts w:ascii="宋体" w:hAnsi="宋体"/>
          <w:sz w:val="24"/>
        </w:rPr>
        <w:t>0.05mm/m</w:t>
      </w:r>
      <w:r>
        <w:rPr>
          <w:rFonts w:ascii="宋体" w:hAnsi="宋体" w:hint="eastAsia"/>
          <w:sz w:val="24"/>
        </w:rPr>
        <w:t>。</w:t>
      </w:r>
    </w:p>
    <w:p w:rsidR="001F5C55">
      <w:pPr>
        <w:pStyle w:val="Normal0"/>
        <w:spacing w:line="360" w:lineRule="auto"/>
        <w:ind w:firstLine="480" w:firstLineChars="200"/>
        <w:rPr>
          <w:rFonts w:ascii="宋体" w:hAnsi="宋体"/>
          <w:sz w:val="24"/>
        </w:rPr>
      </w:pPr>
      <w:r>
        <w:rPr>
          <w:rFonts w:ascii="宋体" w:hAnsi="宋体" w:hint="eastAsia"/>
          <w:sz w:val="24"/>
        </w:rPr>
        <w:t xml:space="preserve">c. </w:t>
      </w:r>
      <w:r>
        <w:rPr>
          <w:rFonts w:ascii="宋体" w:hAnsi="宋体" w:hint="eastAsia"/>
          <w:sz w:val="24"/>
        </w:rPr>
        <w:t>采用联轴器传动的泵，两轴的对中偏差及两半联</w:t>
      </w:r>
      <w:r>
        <w:rPr>
          <w:rFonts w:ascii="宋体" w:hAnsi="宋体" w:hint="eastAsia"/>
          <w:sz w:val="24"/>
        </w:rPr>
        <w:t>轴器两端面间隙要符合泵的技术文件要求和施工及验收规范要求。</w:t>
      </w:r>
    </w:p>
    <w:p w:rsidR="001F5C55">
      <w:pPr>
        <w:pStyle w:val="Normal0"/>
        <w:spacing w:line="360" w:lineRule="auto"/>
        <w:ind w:firstLine="480" w:firstLineChars="200"/>
        <w:rPr>
          <w:rFonts w:ascii="宋体" w:hAnsi="宋体"/>
          <w:sz w:val="24"/>
        </w:rPr>
        <w:sectPr>
          <w:type w:val="nextPage"/>
          <w:pgSz w:w="11906" w:h="16838"/>
          <w:pgMar w:top="1089" w:right="1418" w:bottom="1247" w:left="1400" w:header="851" w:footer="992" w:gutter="0"/>
          <w:pgNumType w:start="38"/>
          <w:cols w:space="708"/>
          <w:titlePg w:val="0"/>
          <w:docGrid w:type="linesAndChars" w:linePitch="312"/>
        </w:sectPr>
      </w:pPr>
      <w:r>
        <w:rPr>
          <w:rFonts w:ascii="宋体" w:hAnsi="宋体" w:hint="eastAsia"/>
          <w:sz w:val="24"/>
        </w:rPr>
        <w:t xml:space="preserve">d. </w:t>
      </w:r>
    </w:p>
    <w:p w:rsidR="001F5C55">
      <w:pPr>
        <w:pStyle w:val="Normal0"/>
        <w:spacing w:line="360" w:lineRule="auto"/>
        <w:ind w:firstLine="480" w:firstLineChars="200"/>
        <w:rPr>
          <w:rFonts w:ascii="宋体" w:hAnsi="宋体"/>
          <w:sz w:val="24"/>
        </w:rPr>
      </w:pPr>
      <w:r>
        <w:rPr>
          <w:rFonts w:ascii="宋体" w:hAnsi="宋体" w:hint="eastAsia"/>
          <w:sz w:val="24"/>
        </w:rPr>
        <w:t>泵连接的接管设置单独的支架。接管与水泵连接前，管路必须清洁；密封面和螺纹不能有损坏；相互连接的法兰端面或螺纹轴心必须平行、对中，不得借法兰螺栓或管接头强行连接。配管中要注意保护密封面，以保证连接处的气密性。</w:t>
      </w:r>
    </w:p>
    <w:p w:rsidR="001F5C55">
      <w:pPr>
        <w:pStyle w:val="Normal0"/>
        <w:spacing w:line="360" w:lineRule="auto"/>
        <w:ind w:firstLine="480" w:firstLineChars="200"/>
        <w:rPr>
          <w:rFonts w:ascii="宋体" w:hAnsi="宋体"/>
          <w:sz w:val="24"/>
        </w:rPr>
      </w:pPr>
      <w:r>
        <w:rPr>
          <w:rFonts w:ascii="宋体" w:hAnsi="宋体" w:hint="eastAsia"/>
          <w:sz w:val="24"/>
        </w:rPr>
        <w:t xml:space="preserve">e. </w:t>
      </w:r>
      <w:r>
        <w:rPr>
          <w:rFonts w:ascii="宋体" w:hAnsi="宋体" w:hint="eastAsia"/>
          <w:sz w:val="24"/>
        </w:rPr>
        <w:t>有拆检及清洗要求的泵体，须对泵进行拆检并编号，用机油清洗后再按编号重</w:t>
      </w:r>
      <w:r>
        <w:rPr>
          <w:rFonts w:ascii="宋体" w:hAnsi="宋体" w:hint="eastAsia"/>
          <w:sz w:val="24"/>
        </w:rPr>
        <w:t>新组装。</w:t>
      </w:r>
    </w:p>
    <w:p w:rsidR="001F5C55">
      <w:pPr>
        <w:pStyle w:val="Normal0"/>
        <w:spacing w:line="360" w:lineRule="auto"/>
        <w:ind w:firstLine="480" w:firstLineChars="200"/>
        <w:rPr>
          <w:rFonts w:ascii="宋体" w:hAnsi="宋体"/>
          <w:sz w:val="24"/>
        </w:rPr>
      </w:pPr>
      <w:r>
        <w:rPr>
          <w:rFonts w:ascii="宋体" w:hAnsi="宋体" w:hint="eastAsia"/>
          <w:sz w:val="24"/>
        </w:rPr>
        <w:t xml:space="preserve">f. </w:t>
      </w:r>
      <w:r>
        <w:rPr>
          <w:rFonts w:ascii="宋体" w:hAnsi="宋体" w:hint="eastAsia"/>
          <w:sz w:val="24"/>
        </w:rPr>
        <w:t>水泵试车前，先拆除联轴器的螺栓，使电机与机械分离（不可拆除的或不需拆除的例外），盘车应灵活，无阻卡现象。检查完后，再重新连接联轴器并进行校对。打开泵进水阀门，点动电机。叶轮正常后再正式启动电动机，待泵出口压力稳定后，缓慢打开出口阀门调节流量。泵在额定负荷下运行</w:t>
      </w:r>
      <w:r>
        <w:rPr>
          <w:rFonts w:ascii="宋体" w:hAnsi="宋体"/>
          <w:sz w:val="24"/>
        </w:rPr>
        <w:t>4</w:t>
      </w:r>
      <w:r>
        <w:rPr>
          <w:rFonts w:ascii="宋体" w:hAnsi="宋体" w:hint="eastAsia"/>
          <w:sz w:val="24"/>
        </w:rPr>
        <w:t>小时后，无异常现象为合格。</w:t>
      </w:r>
    </w:p>
    <w:p w:rsidR="001F5C55">
      <w:pPr>
        <w:pStyle w:val="Normal0"/>
        <w:spacing w:line="360" w:lineRule="auto"/>
        <w:ind w:firstLine="480" w:firstLineChars="200"/>
        <w:rPr>
          <w:rFonts w:ascii="宋体" w:hAnsi="宋体"/>
          <w:sz w:val="24"/>
        </w:rPr>
      </w:pPr>
      <w:r>
        <w:rPr>
          <w:rFonts w:ascii="宋体" w:hAnsi="宋体" w:hint="eastAsia"/>
          <w:sz w:val="24"/>
        </w:rPr>
        <w:t xml:space="preserve">g. </w:t>
      </w:r>
      <w:r>
        <w:rPr>
          <w:rFonts w:ascii="宋体" w:hAnsi="宋体" w:hint="eastAsia"/>
          <w:sz w:val="24"/>
        </w:rPr>
        <w:t>管路与泵连接后，如在管路上进行焊接和气割，必须拆下管路或采取必要措施，防止焊渣进入泵内损坏水泵。</w:t>
      </w:r>
    </w:p>
    <w:p w:rsidR="001F5C55">
      <w:pPr>
        <w:pStyle w:val="Normal0"/>
        <w:spacing w:line="360" w:lineRule="auto"/>
        <w:ind w:firstLine="480" w:firstLineChars="200"/>
        <w:rPr>
          <w:rFonts w:ascii="宋体" w:hAnsi="宋体"/>
          <w:sz w:val="24"/>
        </w:rPr>
      </w:pPr>
      <w:r>
        <w:rPr>
          <w:rFonts w:ascii="宋体" w:hAnsi="宋体" w:hint="eastAsia"/>
          <w:sz w:val="24"/>
        </w:rPr>
        <w:t>h</w:t>
      </w:r>
      <w:r>
        <w:rPr>
          <w:rFonts w:ascii="宋体" w:hAnsi="宋体" w:hint="eastAsia"/>
          <w:sz w:val="24"/>
        </w:rPr>
        <w:t>．设备的单机试运行</w:t>
      </w:r>
    </w:p>
    <w:p w:rsidR="001F5C55">
      <w:pPr>
        <w:pStyle w:val="Normal0"/>
        <w:spacing w:line="360" w:lineRule="auto"/>
        <w:ind w:firstLine="480" w:firstLineChars="200"/>
        <w:rPr>
          <w:rFonts w:ascii="宋体" w:hAnsi="宋体"/>
          <w:sz w:val="24"/>
        </w:rPr>
      </w:pPr>
      <w:r>
        <w:rPr>
          <w:rFonts w:ascii="宋体" w:hAnsi="宋体" w:hint="eastAsia"/>
          <w:sz w:val="24"/>
        </w:rPr>
        <w:t>按出厂技术文件和规范要求进行试运转工作，设备试运转前，对设备及其附属装置进行全面检查，符合要求后方可进行试运转。</w:t>
      </w:r>
    </w:p>
    <w:p w:rsidR="001F5C55">
      <w:pPr>
        <w:pStyle w:val="Normal0"/>
        <w:spacing w:line="360" w:lineRule="auto"/>
        <w:ind w:firstLine="480" w:firstLineChars="200"/>
        <w:rPr>
          <w:rFonts w:ascii="宋体" w:hAnsi="宋体"/>
          <w:sz w:val="24"/>
        </w:rPr>
      </w:pPr>
      <w:r>
        <w:rPr>
          <w:rFonts w:ascii="宋体" w:hAnsi="宋体" w:hint="eastAsia"/>
          <w:sz w:val="24"/>
        </w:rPr>
        <w:t>①相关的电气、管道或其他专业的安装工程已结束，电气假动作已完成，试运转准备工作就绪，现场已清理完毕，人员组织已落实。</w:t>
      </w:r>
    </w:p>
    <w:p w:rsidR="001F5C55">
      <w:pPr>
        <w:pStyle w:val="Normal0"/>
        <w:spacing w:line="360" w:lineRule="auto"/>
        <w:ind w:firstLine="480" w:firstLineChars="200"/>
        <w:rPr>
          <w:rFonts w:ascii="宋体" w:hAnsi="宋体"/>
          <w:sz w:val="24"/>
        </w:rPr>
      </w:pPr>
      <w:r>
        <w:rPr>
          <w:rFonts w:ascii="宋体" w:hAnsi="宋体" w:hint="eastAsia"/>
          <w:sz w:val="24"/>
        </w:rPr>
        <w:t>②试运转前必须检查电机转向、润滑部位的油脂等情况，直至符合要求。有关保护装置应安全可靠，工作正常。</w:t>
      </w:r>
    </w:p>
    <w:p w:rsidR="001F5C55">
      <w:pPr>
        <w:pStyle w:val="Normal0"/>
        <w:spacing w:line="360" w:lineRule="auto"/>
        <w:ind w:firstLine="480" w:firstLineChars="200"/>
        <w:rPr>
          <w:rFonts w:ascii="宋体" w:hAnsi="宋体"/>
          <w:sz w:val="24"/>
        </w:rPr>
      </w:pPr>
      <w:r>
        <w:rPr>
          <w:rFonts w:ascii="宋体" w:hAnsi="宋体" w:hint="eastAsia"/>
          <w:sz w:val="24"/>
        </w:rPr>
        <w:t>③运转时，附属系统运转正常，压力、流量、温度等均符合设备随机技术文件的规定。</w:t>
      </w:r>
    </w:p>
    <w:p w:rsidR="001F5C55">
      <w:pPr>
        <w:pStyle w:val="Normal0"/>
        <w:spacing w:line="360" w:lineRule="auto"/>
        <w:ind w:firstLine="480" w:firstLineChars="200"/>
        <w:rPr>
          <w:rFonts w:ascii="宋体" w:hAnsi="宋体"/>
          <w:sz w:val="24"/>
        </w:rPr>
      </w:pPr>
      <w:r>
        <w:rPr>
          <w:rFonts w:ascii="宋体" w:hAnsi="宋体" w:hint="eastAsia"/>
          <w:sz w:val="24"/>
        </w:rPr>
        <w:t>④严格按顺序进行运转，即应先无负荷，后负荷；先从部件开始，由部件至组件，由组件到单台设备试运转，然后进</w:t>
      </w:r>
      <w:r>
        <w:rPr>
          <w:rFonts w:ascii="宋体" w:hAnsi="宋体" w:hint="eastAsia"/>
          <w:sz w:val="24"/>
        </w:rPr>
        <w:t>行联动试车。泵必须带负荷试车。运转中不应有不正常的声音，密封部位不得有泄露；各固件不得有松动；轴承温升符合设备随机技术文件的规定。</w:t>
      </w:r>
    </w:p>
    <w:p w:rsidR="001F5C55">
      <w:pPr>
        <w:pStyle w:val="Normal0"/>
        <w:spacing w:line="360" w:lineRule="auto"/>
        <w:ind w:firstLine="480" w:firstLineChars="200"/>
        <w:rPr>
          <w:rFonts w:ascii="宋体" w:hAnsi="宋体"/>
          <w:b/>
          <w:sz w:val="24"/>
        </w:rPr>
      </w:pPr>
      <w:r>
        <w:rPr>
          <w:rFonts w:ascii="宋体" w:hAnsi="宋体" w:hint="eastAsia"/>
          <w:b/>
          <w:sz w:val="24"/>
        </w:rPr>
        <w:t>2</w:t>
      </w:r>
      <w:r>
        <w:rPr>
          <w:rFonts w:ascii="宋体" w:hAnsi="宋体" w:hint="eastAsia"/>
          <w:b/>
          <w:sz w:val="24"/>
        </w:rPr>
        <w:t>）空调风管安装工程</w:t>
      </w:r>
    </w:p>
    <w:p w:rsidR="001F5C55">
      <w:pPr>
        <w:pStyle w:val="Normal0"/>
        <w:spacing w:line="360" w:lineRule="auto"/>
        <w:ind w:firstLine="480" w:firstLineChars="200"/>
        <w:rPr>
          <w:rFonts w:ascii="宋体" w:hAnsi="宋体"/>
          <w:sz w:val="24"/>
        </w:rPr>
      </w:pPr>
      <w:r>
        <w:rPr>
          <w:rFonts w:ascii="宋体" w:hAnsi="宋体" w:hint="eastAsia"/>
          <w:sz w:val="24"/>
        </w:rPr>
        <w:t>A.</w:t>
      </w:r>
      <w:r>
        <w:rPr>
          <w:rFonts w:ascii="宋体" w:hAnsi="宋体" w:hint="eastAsia"/>
          <w:sz w:val="24"/>
        </w:rPr>
        <w:t>施工准备</w:t>
      </w:r>
    </w:p>
    <w:p w:rsidR="001F5C55">
      <w:pPr>
        <w:pStyle w:val="Normal0"/>
        <w:spacing w:line="360" w:lineRule="auto"/>
        <w:ind w:firstLine="480" w:firstLineChars="200"/>
        <w:rPr>
          <w:rFonts w:ascii="宋体" w:hAnsi="宋体"/>
          <w:sz w:val="24"/>
        </w:rPr>
      </w:pPr>
      <w:r>
        <w:rPr>
          <w:rFonts w:ascii="宋体" w:hAnsi="宋体"/>
          <w:sz w:val="24"/>
        </w:rPr>
        <w:fldChar w:fldCharType="begin"/>
      </w:r>
      <w:r>
        <w:rPr>
          <w:rFonts w:ascii="宋体" w:hAnsi="宋体"/>
          <w:sz w:val="24"/>
        </w:rPr>
        <w:instrText xml:space="preserve"> </w:instrText>
      </w:r>
      <w:r>
        <w:rPr>
          <w:rFonts w:ascii="宋体" w:hAnsi="宋体" w:hint="eastAsia"/>
          <w:sz w:val="24"/>
        </w:rPr>
        <w:instrText>= 1 \* GB3</w:instrText>
      </w:r>
      <w:r>
        <w:rPr>
          <w:rFonts w:ascii="宋体" w:hAnsi="宋体"/>
          <w:sz w:val="24"/>
        </w:rPr>
        <w:instrText xml:space="preserve"> </w:instrText>
      </w:r>
      <w:r>
        <w:rPr>
          <w:rFonts w:ascii="宋体" w:hAnsi="宋体"/>
          <w:sz w:val="24"/>
        </w:rPr>
        <w:fldChar w:fldCharType="separate"/>
      </w:r>
      <w:r>
        <w:rPr>
          <w:rFonts w:ascii="宋体" w:hAnsi="宋体" w:hint="eastAsia"/>
          <w:sz w:val="24"/>
        </w:rPr>
        <w:t>①</w:t>
      </w:r>
      <w:r>
        <w:rPr>
          <w:rFonts w:ascii="宋体" w:hAnsi="宋体"/>
          <w:sz w:val="24"/>
        </w:rPr>
        <w:fldChar w:fldCharType="end"/>
      </w:r>
      <w:r>
        <w:rPr>
          <w:rFonts w:ascii="宋体" w:hAnsi="宋体" w:hint="eastAsia"/>
          <w:sz w:val="24"/>
        </w:rPr>
        <w:t>人员进场后，组织主要施工技术人员熟悉图纸，解决建筑、结构和电气、暖卫施工图中的管路走向、坐标、标高与通风管道之间跨越交叉出现的问题。</w:t>
      </w:r>
    </w:p>
    <w:p w:rsidR="001F5C55">
      <w:pPr>
        <w:pStyle w:val="Normal0"/>
        <w:spacing w:line="360" w:lineRule="auto"/>
        <w:ind w:firstLine="480" w:firstLineChars="200"/>
        <w:rPr>
          <w:rFonts w:ascii="宋体" w:hAnsi="宋体"/>
          <w:sz w:val="24"/>
        </w:rPr>
      </w:pPr>
      <w:r>
        <w:rPr>
          <w:rFonts w:ascii="宋体" w:hAnsi="宋体"/>
          <w:sz w:val="24"/>
        </w:rPr>
        <w:fldChar w:fldCharType="begin"/>
      </w:r>
      <w:r>
        <w:rPr>
          <w:rFonts w:ascii="宋体" w:hAnsi="宋体"/>
          <w:sz w:val="24"/>
        </w:rPr>
        <w:instrText xml:space="preserve"> </w:instrText>
      </w:r>
      <w:r>
        <w:rPr>
          <w:rFonts w:ascii="宋体" w:hAnsi="宋体" w:hint="eastAsia"/>
          <w:sz w:val="24"/>
        </w:rPr>
        <w:instrText>= 2 \* GB3</w:instrText>
      </w:r>
      <w:r>
        <w:rPr>
          <w:rFonts w:ascii="宋体" w:hAnsi="宋体"/>
          <w:sz w:val="24"/>
        </w:rPr>
        <w:instrText xml:space="preserve"> </w:instrText>
      </w:r>
      <w:r>
        <w:rPr>
          <w:rFonts w:ascii="宋体" w:hAnsi="宋体"/>
          <w:sz w:val="24"/>
        </w:rPr>
        <w:fldChar w:fldCharType="separate"/>
      </w:r>
      <w:r>
        <w:rPr>
          <w:rFonts w:ascii="宋体" w:hAnsi="宋体" w:hint="eastAsia"/>
          <w:sz w:val="24"/>
        </w:rPr>
        <w:t>②</w:t>
      </w:r>
      <w:r>
        <w:rPr>
          <w:rFonts w:ascii="宋体" w:hAnsi="宋体"/>
          <w:sz w:val="24"/>
        </w:rPr>
        <w:fldChar w:fldCharType="end"/>
      </w:r>
      <w:r>
        <w:rPr>
          <w:rFonts w:ascii="宋体" w:hAnsi="宋体" w:hint="eastAsia"/>
          <w:sz w:val="24"/>
        </w:rPr>
        <w:t>组织施工人员学习有关规范和规程，对施工人员进行技术交底；对风管的制作尺寸，采用的技术标准、咬口及风管的连接方法进行明确。</w:t>
      </w:r>
    </w:p>
    <w:p w:rsidR="001F5C55">
      <w:pPr>
        <w:pStyle w:val="Normal0"/>
        <w:spacing w:line="360" w:lineRule="auto"/>
        <w:ind w:firstLine="480" w:firstLineChars="200"/>
        <w:rPr>
          <w:rFonts w:ascii="宋体" w:hAnsi="宋体"/>
          <w:sz w:val="24"/>
        </w:rPr>
      </w:pPr>
      <w:r>
        <w:rPr>
          <w:rFonts w:ascii="宋体" w:hAnsi="宋体"/>
          <w:sz w:val="24"/>
        </w:rPr>
        <w:fldChar w:fldCharType="begin"/>
      </w:r>
      <w:r>
        <w:rPr>
          <w:rFonts w:ascii="宋体" w:hAnsi="宋体"/>
          <w:sz w:val="24"/>
        </w:rPr>
        <w:instrText xml:space="preserve"> </w:instrText>
      </w:r>
      <w:r>
        <w:rPr>
          <w:rFonts w:ascii="宋体" w:hAnsi="宋体" w:hint="eastAsia"/>
          <w:sz w:val="24"/>
        </w:rPr>
        <w:instrText>= 3 \* GB3</w:instrText>
      </w:r>
      <w:r>
        <w:rPr>
          <w:rFonts w:ascii="宋体" w:hAnsi="宋体"/>
          <w:sz w:val="24"/>
        </w:rPr>
        <w:instrText xml:space="preserve"> </w:instrText>
      </w:r>
      <w:r>
        <w:rPr>
          <w:rFonts w:ascii="宋体" w:hAnsi="宋体"/>
          <w:sz w:val="24"/>
        </w:rPr>
        <w:fldChar w:fldCharType="separate"/>
      </w:r>
      <w:r>
        <w:rPr>
          <w:rFonts w:ascii="宋体" w:hAnsi="宋体" w:hint="eastAsia"/>
          <w:sz w:val="24"/>
        </w:rPr>
        <w:t>③</w:t>
      </w:r>
      <w:r>
        <w:rPr>
          <w:rFonts w:ascii="宋体" w:hAnsi="宋体"/>
          <w:sz w:val="24"/>
        </w:rPr>
        <w:fldChar w:fldCharType="end"/>
      </w:r>
      <w:r>
        <w:rPr>
          <w:rFonts w:ascii="宋体" w:hAnsi="宋体" w:hint="eastAsia"/>
          <w:sz w:val="24"/>
        </w:rPr>
        <w:t>风管采用场外加工，根据风管及支吊架制作的工序合理布置风管加工设备。</w:t>
      </w:r>
    </w:p>
    <w:p w:rsidR="001F5C55">
      <w:pPr>
        <w:pStyle w:val="Normal0"/>
        <w:spacing w:line="360" w:lineRule="auto"/>
        <w:ind w:firstLine="480" w:firstLineChars="200"/>
        <w:rPr>
          <w:rFonts w:ascii="宋体" w:hAnsi="宋体"/>
          <w:sz w:val="24"/>
        </w:rPr>
        <w:sectPr>
          <w:type w:val="nextPage"/>
          <w:pgSz w:w="11906" w:h="16838"/>
          <w:pgMar w:top="1089" w:right="1418" w:bottom="1247" w:left="1400" w:header="851" w:footer="992" w:gutter="0"/>
          <w:pgNumType w:start="39"/>
          <w:cols w:space="708"/>
          <w:titlePg w:val="0"/>
          <w:docGrid w:type="linesAndChars" w:linePitch="312"/>
        </w:sectPr>
      </w:pPr>
      <w:r>
        <w:rPr>
          <w:rFonts w:ascii="宋体" w:hAnsi="宋体"/>
          <w:sz w:val="24"/>
        </w:rPr>
        <w:fldChar w:fldCharType="begin"/>
      </w:r>
      <w:r>
        <w:rPr>
          <w:rFonts w:ascii="宋体" w:hAnsi="宋体"/>
          <w:sz w:val="24"/>
        </w:rPr>
        <w:instrText xml:space="preserve"> </w:instrText>
      </w:r>
      <w:r>
        <w:rPr>
          <w:rFonts w:ascii="宋体" w:hAnsi="宋体" w:hint="eastAsia"/>
          <w:sz w:val="24"/>
        </w:rPr>
        <w:instrText>= 4 \* GB3</w:instrText>
      </w:r>
      <w:r>
        <w:rPr>
          <w:rFonts w:ascii="宋体" w:hAnsi="宋体"/>
          <w:sz w:val="24"/>
        </w:rPr>
        <w:instrText xml:space="preserve"> </w:instrText>
      </w:r>
      <w:r>
        <w:rPr>
          <w:rFonts w:ascii="宋体" w:hAnsi="宋体"/>
          <w:sz w:val="24"/>
        </w:rPr>
        <w:fldChar w:fldCharType="separate"/>
      </w:r>
      <w:r>
        <w:rPr>
          <w:rFonts w:ascii="宋体" w:hAnsi="宋体" w:hint="eastAsia"/>
          <w:sz w:val="24"/>
        </w:rPr>
        <w:t>④</w:t>
      </w:r>
      <w:r>
        <w:rPr>
          <w:rFonts w:ascii="宋体" w:hAnsi="宋体"/>
          <w:sz w:val="24"/>
        </w:rPr>
        <w:fldChar w:fldCharType="end"/>
      </w:r>
      <w:r>
        <w:rPr>
          <w:rFonts w:ascii="宋体" w:hAnsi="宋体" w:hint="eastAsia"/>
          <w:sz w:val="24"/>
        </w:rPr>
        <w:t>风管的堆放场地应有防潮、防雨淋及日晒措施，风管两端敞口应进行包扎，防止灰尘进入风管内部。</w:t>
      </w:r>
    </w:p>
    <w:p w:rsidR="001F5C55">
      <w:pPr>
        <w:pStyle w:val="Normal0"/>
        <w:spacing w:line="360" w:lineRule="auto"/>
        <w:ind w:firstLine="480" w:firstLineChars="200"/>
        <w:rPr>
          <w:rFonts w:ascii="宋体" w:hAnsi="宋体"/>
          <w:sz w:val="24"/>
        </w:rPr>
      </w:pPr>
      <w:r>
        <w:rPr>
          <w:rFonts w:ascii="宋体" w:hAnsi="宋体"/>
          <w:sz w:val="24"/>
        </w:rPr>
        <w:fldChar w:fldCharType="begin"/>
      </w:r>
      <w:r>
        <w:rPr>
          <w:rFonts w:ascii="宋体" w:hAnsi="宋体"/>
          <w:sz w:val="24"/>
        </w:rPr>
        <w:instrText xml:space="preserve"> </w:instrText>
      </w:r>
      <w:r>
        <w:rPr>
          <w:rFonts w:ascii="宋体" w:hAnsi="宋体" w:hint="eastAsia"/>
          <w:sz w:val="24"/>
        </w:rPr>
        <w:instrText>= 5 \* GB3</w:instrText>
      </w:r>
      <w:r>
        <w:rPr>
          <w:rFonts w:ascii="宋体" w:hAnsi="宋体"/>
          <w:sz w:val="24"/>
        </w:rPr>
        <w:instrText xml:space="preserve"> </w:instrText>
      </w:r>
      <w:r>
        <w:rPr>
          <w:rFonts w:ascii="宋体" w:hAnsi="宋体"/>
          <w:sz w:val="24"/>
        </w:rPr>
        <w:fldChar w:fldCharType="separate"/>
      </w:r>
      <w:r>
        <w:rPr>
          <w:rFonts w:ascii="宋体" w:hAnsi="宋体" w:hint="eastAsia"/>
          <w:sz w:val="24"/>
        </w:rPr>
        <w:t>⑤</w:t>
      </w:r>
      <w:r>
        <w:rPr>
          <w:rFonts w:ascii="宋体" w:hAnsi="宋体"/>
          <w:sz w:val="24"/>
        </w:rPr>
        <w:fldChar w:fldCharType="end"/>
      </w:r>
      <w:r>
        <w:rPr>
          <w:rFonts w:ascii="宋体" w:hAnsi="宋体" w:hint="eastAsia"/>
          <w:sz w:val="24"/>
        </w:rPr>
        <w:t>风管预制场垫置橡胶板，以减少风管在下料、拼接等过程中的划痕。</w:t>
      </w:r>
    </w:p>
    <w:p w:rsidR="001F5C55">
      <w:pPr>
        <w:pStyle w:val="Normal0"/>
        <w:spacing w:line="360" w:lineRule="auto"/>
        <w:ind w:firstLine="480" w:firstLineChars="200"/>
        <w:rPr>
          <w:rFonts w:ascii="宋体" w:hAnsi="宋体"/>
          <w:sz w:val="24"/>
        </w:rPr>
      </w:pPr>
      <w:r>
        <w:rPr>
          <w:rFonts w:ascii="宋体" w:hAnsi="宋体" w:hint="eastAsia"/>
          <w:sz w:val="24"/>
        </w:rPr>
        <w:t>B</w:t>
      </w:r>
      <w:r>
        <w:rPr>
          <w:rFonts w:ascii="宋体" w:hAnsi="宋体" w:hint="eastAsia"/>
          <w:sz w:val="24"/>
        </w:rPr>
        <w:t>．材料准备</w:t>
      </w:r>
    </w:p>
    <w:p w:rsidR="001F5C55">
      <w:pPr>
        <w:pStyle w:val="Normal0"/>
        <w:spacing w:line="360" w:lineRule="auto"/>
        <w:ind w:firstLine="480" w:firstLineChars="200"/>
        <w:rPr>
          <w:rFonts w:ascii="宋体" w:hAnsi="宋体"/>
          <w:sz w:val="24"/>
        </w:rPr>
      </w:pPr>
      <w:r>
        <w:rPr>
          <w:rFonts w:ascii="宋体" w:hAnsi="宋体"/>
          <w:sz w:val="24"/>
        </w:rPr>
        <w:fldChar w:fldCharType="begin"/>
      </w:r>
      <w:r>
        <w:rPr>
          <w:rFonts w:ascii="宋体" w:hAnsi="宋体"/>
          <w:sz w:val="24"/>
        </w:rPr>
        <w:instrText xml:space="preserve"> </w:instrText>
      </w:r>
      <w:r>
        <w:rPr>
          <w:rFonts w:ascii="宋体" w:hAnsi="宋体" w:hint="eastAsia"/>
          <w:sz w:val="24"/>
        </w:rPr>
        <w:instrText>= 1 \* GB3</w:instrText>
      </w:r>
      <w:r>
        <w:rPr>
          <w:rFonts w:ascii="宋体" w:hAnsi="宋体"/>
          <w:sz w:val="24"/>
        </w:rPr>
        <w:instrText xml:space="preserve"> </w:instrText>
      </w:r>
      <w:r>
        <w:rPr>
          <w:rFonts w:ascii="宋体" w:hAnsi="宋体"/>
          <w:sz w:val="24"/>
        </w:rPr>
        <w:fldChar w:fldCharType="separate"/>
      </w:r>
      <w:r>
        <w:rPr>
          <w:rFonts w:ascii="宋体" w:hAnsi="宋体" w:hint="eastAsia"/>
          <w:sz w:val="24"/>
        </w:rPr>
        <w:t>①</w:t>
      </w:r>
      <w:r>
        <w:rPr>
          <w:rFonts w:ascii="宋体" w:hAnsi="宋体"/>
          <w:sz w:val="24"/>
        </w:rPr>
        <w:fldChar w:fldCharType="end"/>
      </w:r>
      <w:r>
        <w:rPr>
          <w:rFonts w:ascii="宋体" w:hAnsi="宋体" w:hint="eastAsia"/>
          <w:sz w:val="24"/>
        </w:rPr>
        <w:t>所使用板材、型钢材料（包括附材）应具有出厂合格证书或质量鉴定文件。</w:t>
      </w:r>
    </w:p>
    <w:p w:rsidR="001F5C55">
      <w:pPr>
        <w:pStyle w:val="Normal0"/>
        <w:spacing w:line="360" w:lineRule="auto"/>
        <w:ind w:firstLine="480" w:firstLineChars="200"/>
        <w:rPr>
          <w:rFonts w:ascii="宋体" w:hAnsi="宋体"/>
          <w:sz w:val="24"/>
        </w:rPr>
      </w:pPr>
      <w:r>
        <w:rPr>
          <w:rFonts w:ascii="宋体" w:hAnsi="宋体"/>
          <w:sz w:val="24"/>
        </w:rPr>
        <w:fldChar w:fldCharType="begin"/>
      </w:r>
      <w:r>
        <w:rPr>
          <w:rFonts w:ascii="宋体" w:hAnsi="宋体"/>
          <w:sz w:val="24"/>
        </w:rPr>
        <w:instrText xml:space="preserve"> </w:instrText>
      </w:r>
      <w:r>
        <w:rPr>
          <w:rFonts w:ascii="宋体" w:hAnsi="宋体" w:hint="eastAsia"/>
          <w:sz w:val="24"/>
        </w:rPr>
        <w:instrText>= 2 \* GB3</w:instrText>
      </w:r>
      <w:r>
        <w:rPr>
          <w:rFonts w:ascii="宋体" w:hAnsi="宋体"/>
          <w:sz w:val="24"/>
        </w:rPr>
        <w:instrText xml:space="preserve"> </w:instrText>
      </w:r>
      <w:r>
        <w:rPr>
          <w:rFonts w:ascii="宋体" w:hAnsi="宋体"/>
          <w:sz w:val="24"/>
        </w:rPr>
        <w:fldChar w:fldCharType="separate"/>
      </w:r>
      <w:r>
        <w:rPr>
          <w:rFonts w:ascii="宋体" w:hAnsi="宋体" w:hint="eastAsia"/>
          <w:sz w:val="24"/>
        </w:rPr>
        <w:t>②</w:t>
      </w:r>
      <w:r>
        <w:rPr>
          <w:rFonts w:ascii="宋体" w:hAnsi="宋体"/>
          <w:sz w:val="24"/>
        </w:rPr>
        <w:fldChar w:fldCharType="end"/>
      </w:r>
      <w:r>
        <w:rPr>
          <w:rFonts w:ascii="宋体" w:hAnsi="宋体" w:hint="eastAsia"/>
          <w:sz w:val="24"/>
        </w:rPr>
        <w:t>制作风管及配件的板材厚度应符合设计要求和施工规范规定。</w:t>
      </w:r>
    </w:p>
    <w:p w:rsidR="001F5C55">
      <w:pPr>
        <w:pStyle w:val="Normal0"/>
        <w:spacing w:line="360" w:lineRule="auto"/>
        <w:ind w:firstLine="480" w:firstLineChars="200"/>
        <w:rPr>
          <w:rFonts w:ascii="宋体" w:hAnsi="宋体"/>
          <w:sz w:val="24"/>
        </w:rPr>
      </w:pPr>
      <w:r>
        <w:rPr>
          <w:rFonts w:ascii="宋体" w:hAnsi="宋体"/>
          <w:sz w:val="24"/>
        </w:rPr>
        <w:fldChar w:fldCharType="begin"/>
      </w:r>
      <w:r>
        <w:rPr>
          <w:rFonts w:ascii="宋体" w:hAnsi="宋体"/>
          <w:sz w:val="24"/>
        </w:rPr>
        <w:instrText xml:space="preserve"> </w:instrText>
      </w:r>
      <w:r>
        <w:rPr>
          <w:rFonts w:ascii="宋体" w:hAnsi="宋体" w:hint="eastAsia"/>
          <w:sz w:val="24"/>
        </w:rPr>
        <w:instrText>= 3 \* G</w:instrText>
      </w:r>
      <w:r>
        <w:rPr>
          <w:rFonts w:ascii="宋体" w:hAnsi="宋体" w:hint="eastAsia"/>
          <w:sz w:val="24"/>
        </w:rPr>
        <w:instrText>B3</w:instrText>
      </w:r>
      <w:r>
        <w:rPr>
          <w:rFonts w:ascii="宋体" w:hAnsi="宋体"/>
          <w:sz w:val="24"/>
        </w:rPr>
        <w:instrText xml:space="preserve"> </w:instrText>
      </w:r>
      <w:r>
        <w:rPr>
          <w:rFonts w:ascii="宋体" w:hAnsi="宋体"/>
          <w:sz w:val="24"/>
        </w:rPr>
        <w:fldChar w:fldCharType="separate"/>
      </w:r>
      <w:r>
        <w:rPr>
          <w:rFonts w:ascii="宋体" w:hAnsi="宋体" w:hint="eastAsia"/>
          <w:sz w:val="24"/>
        </w:rPr>
        <w:t>③</w:t>
      </w:r>
      <w:r>
        <w:rPr>
          <w:rFonts w:ascii="宋体" w:hAnsi="宋体"/>
          <w:sz w:val="24"/>
        </w:rPr>
        <w:fldChar w:fldCharType="end"/>
      </w:r>
      <w:r>
        <w:rPr>
          <w:rFonts w:ascii="宋体" w:hAnsi="宋体" w:hint="eastAsia"/>
          <w:sz w:val="24"/>
        </w:rPr>
        <w:t>镀锌钢板表面不得有划伤、结疤、水印及锌层脱落等缺陷，应有镀锌层结晶花纹。</w:t>
      </w:r>
    </w:p>
    <w:p w:rsidR="001F5C55">
      <w:pPr>
        <w:pStyle w:val="Normal0"/>
        <w:spacing w:line="360" w:lineRule="auto"/>
        <w:ind w:firstLine="480" w:firstLineChars="200"/>
        <w:rPr>
          <w:rFonts w:ascii="宋体" w:hAnsi="宋体"/>
          <w:sz w:val="24"/>
        </w:rPr>
      </w:pPr>
      <w:r>
        <w:rPr>
          <w:rFonts w:ascii="宋体" w:hAnsi="宋体"/>
          <w:sz w:val="24"/>
        </w:rPr>
        <w:fldChar w:fldCharType="begin"/>
      </w:r>
      <w:r>
        <w:rPr>
          <w:rFonts w:ascii="宋体" w:hAnsi="宋体"/>
          <w:sz w:val="24"/>
        </w:rPr>
        <w:instrText xml:space="preserve"> </w:instrText>
      </w:r>
      <w:r>
        <w:rPr>
          <w:rFonts w:ascii="宋体" w:hAnsi="宋体" w:hint="eastAsia"/>
          <w:sz w:val="24"/>
        </w:rPr>
        <w:instrText>= 4 \* GB3</w:instrText>
      </w:r>
      <w:r>
        <w:rPr>
          <w:rFonts w:ascii="宋体" w:hAnsi="宋体"/>
          <w:sz w:val="24"/>
        </w:rPr>
        <w:instrText xml:space="preserve"> </w:instrText>
      </w:r>
      <w:r>
        <w:rPr>
          <w:rFonts w:ascii="宋体" w:hAnsi="宋体"/>
          <w:sz w:val="24"/>
        </w:rPr>
        <w:fldChar w:fldCharType="separate"/>
      </w:r>
      <w:r>
        <w:rPr>
          <w:rFonts w:ascii="宋体" w:hAnsi="宋体" w:hint="eastAsia"/>
          <w:sz w:val="24"/>
        </w:rPr>
        <w:t>④</w:t>
      </w:r>
      <w:r>
        <w:rPr>
          <w:rFonts w:ascii="宋体" w:hAnsi="宋体"/>
          <w:sz w:val="24"/>
        </w:rPr>
        <w:fldChar w:fldCharType="end"/>
      </w:r>
      <w:r>
        <w:rPr>
          <w:rFonts w:ascii="宋体" w:hAnsi="宋体" w:hint="eastAsia"/>
          <w:sz w:val="24"/>
        </w:rPr>
        <w:t>对进场的成品风管进行检测，其厚度应符合设计及规范要求。</w:t>
      </w:r>
    </w:p>
    <w:p w:rsidR="001F5C55">
      <w:pPr>
        <w:pStyle w:val="Normal0"/>
        <w:spacing w:line="360" w:lineRule="auto"/>
        <w:ind w:firstLine="480" w:firstLineChars="200"/>
        <w:rPr>
          <w:rFonts w:ascii="宋体" w:hAnsi="宋体"/>
          <w:sz w:val="24"/>
        </w:rPr>
      </w:pPr>
      <w:r>
        <w:rPr>
          <w:rFonts w:ascii="宋体" w:hAnsi="宋体"/>
          <w:sz w:val="24"/>
        </w:rPr>
        <w:fldChar w:fldCharType="begin"/>
      </w:r>
      <w:r>
        <w:rPr>
          <w:rFonts w:ascii="宋体" w:hAnsi="宋体"/>
          <w:sz w:val="24"/>
        </w:rPr>
        <w:instrText xml:space="preserve"> </w:instrText>
      </w:r>
      <w:r>
        <w:rPr>
          <w:rFonts w:ascii="宋体" w:hAnsi="宋体" w:hint="eastAsia"/>
          <w:sz w:val="24"/>
        </w:rPr>
        <w:instrText>= 5 \* GB3</w:instrText>
      </w:r>
      <w:r>
        <w:rPr>
          <w:rFonts w:ascii="宋体" w:hAnsi="宋体"/>
          <w:sz w:val="24"/>
        </w:rPr>
        <w:instrText xml:space="preserve"> </w:instrText>
      </w:r>
      <w:r>
        <w:rPr>
          <w:rFonts w:ascii="宋体" w:hAnsi="宋体"/>
          <w:sz w:val="24"/>
        </w:rPr>
        <w:fldChar w:fldCharType="separate"/>
      </w:r>
      <w:r>
        <w:rPr>
          <w:rFonts w:ascii="宋体" w:hAnsi="宋体" w:hint="eastAsia"/>
          <w:sz w:val="24"/>
        </w:rPr>
        <w:t>⑤</w:t>
      </w:r>
      <w:r>
        <w:rPr>
          <w:rFonts w:ascii="宋体" w:hAnsi="宋体"/>
          <w:sz w:val="24"/>
        </w:rPr>
        <w:fldChar w:fldCharType="end"/>
      </w:r>
      <w:r>
        <w:rPr>
          <w:rFonts w:ascii="宋体" w:hAnsi="宋体" w:hint="eastAsia"/>
          <w:sz w:val="24"/>
        </w:rPr>
        <w:t>对进场的风口、风阀进行严格检查，杜绝不合格产品进入施工现场。</w:t>
      </w:r>
    </w:p>
    <w:p w:rsidR="001F5C55">
      <w:pPr>
        <w:pStyle w:val="Normal0"/>
        <w:spacing w:line="360" w:lineRule="auto"/>
        <w:ind w:firstLine="480" w:firstLineChars="200"/>
        <w:rPr>
          <w:rFonts w:ascii="宋体" w:hAnsi="宋体"/>
          <w:sz w:val="24"/>
        </w:rPr>
      </w:pPr>
      <w:r>
        <w:rPr>
          <w:rFonts w:ascii="宋体" w:hAnsi="宋体"/>
          <w:sz w:val="24"/>
        </w:rPr>
        <w:fldChar w:fldCharType="begin"/>
      </w:r>
      <w:r>
        <w:rPr>
          <w:rFonts w:ascii="宋体" w:hAnsi="宋体"/>
          <w:sz w:val="24"/>
        </w:rPr>
        <w:instrText xml:space="preserve"> </w:instrText>
      </w:r>
      <w:r>
        <w:rPr>
          <w:rFonts w:ascii="宋体" w:hAnsi="宋体" w:hint="eastAsia"/>
          <w:sz w:val="24"/>
        </w:rPr>
        <w:instrText>= 6 \* GB3</w:instrText>
      </w:r>
      <w:r>
        <w:rPr>
          <w:rFonts w:ascii="宋体" w:hAnsi="宋体"/>
          <w:sz w:val="24"/>
        </w:rPr>
        <w:instrText xml:space="preserve"> </w:instrText>
      </w:r>
      <w:r>
        <w:rPr>
          <w:rFonts w:ascii="宋体" w:hAnsi="宋体"/>
          <w:sz w:val="24"/>
        </w:rPr>
        <w:fldChar w:fldCharType="separate"/>
      </w:r>
      <w:r>
        <w:rPr>
          <w:rFonts w:ascii="宋体" w:hAnsi="宋体" w:hint="eastAsia"/>
          <w:sz w:val="24"/>
        </w:rPr>
        <w:t>⑥</w:t>
      </w:r>
      <w:r>
        <w:rPr>
          <w:rFonts w:ascii="宋体" w:hAnsi="宋体"/>
          <w:sz w:val="24"/>
        </w:rPr>
        <w:fldChar w:fldCharType="end"/>
      </w:r>
      <w:r>
        <w:rPr>
          <w:rFonts w:ascii="宋体" w:hAnsi="宋体" w:hint="eastAsia"/>
          <w:sz w:val="24"/>
        </w:rPr>
        <w:t>所有材料进场后要按系统堆放整齐，并作好相应的标识。</w:t>
      </w:r>
    </w:p>
    <w:p w:rsidR="001F5C55">
      <w:pPr>
        <w:pStyle w:val="Normal0"/>
        <w:spacing w:line="360" w:lineRule="auto"/>
        <w:ind w:firstLine="480" w:firstLineChars="200"/>
        <w:rPr>
          <w:rFonts w:ascii="宋体" w:hAnsi="宋体"/>
          <w:sz w:val="24"/>
        </w:rPr>
      </w:pPr>
      <w:r>
        <w:rPr>
          <w:rFonts w:ascii="宋体" w:hAnsi="宋体" w:hint="eastAsia"/>
          <w:sz w:val="24"/>
        </w:rPr>
        <w:t>C.</w:t>
      </w:r>
      <w:r>
        <w:rPr>
          <w:rFonts w:ascii="宋体" w:hAnsi="宋体" w:hint="eastAsia"/>
          <w:sz w:val="24"/>
        </w:rPr>
        <w:t>风管及部件的制作</w:t>
      </w:r>
    </w:p>
    <w:p w:rsidR="001F5C55">
      <w:pPr>
        <w:pStyle w:val="Normal0"/>
        <w:spacing w:line="360" w:lineRule="auto"/>
        <w:ind w:firstLine="480" w:firstLineChars="200"/>
        <w:rPr>
          <w:rFonts w:ascii="宋体" w:hAnsi="宋体"/>
          <w:sz w:val="24"/>
        </w:rPr>
      </w:pPr>
      <w:r>
        <w:rPr>
          <w:rFonts w:ascii="宋体" w:hAnsi="宋体" w:hint="eastAsia"/>
          <w:sz w:val="24"/>
        </w:rPr>
        <w:t>本工程空调风管宜采用保温复合玻纤风管，通风和正压送风管及排烟管道宜采用无机玻璃钢风管和镀锌钢板风管，厚度应符合《通风与空调工程施工质量验收规范》和《高层民用建筑设计防火规范》的规定要求。</w:t>
      </w:r>
    </w:p>
    <w:p w:rsidR="001F5C55">
      <w:pPr>
        <w:pStyle w:val="Normal0"/>
        <w:spacing w:line="360" w:lineRule="auto"/>
        <w:ind w:firstLine="480" w:firstLineChars="200"/>
        <w:rPr>
          <w:rFonts w:ascii="宋体" w:hAnsi="宋体"/>
          <w:sz w:val="24"/>
        </w:rPr>
      </w:pPr>
      <w:r>
        <w:rPr>
          <w:rFonts w:ascii="宋体" w:hAnsi="宋体" w:hint="eastAsia"/>
          <w:sz w:val="24"/>
        </w:rPr>
        <w:t>①镀锌钢板风管的制作</w:t>
      </w:r>
    </w:p>
    <w:p w:rsidR="001F5C55">
      <w:pPr>
        <w:pStyle w:val="Normal0"/>
        <w:spacing w:line="360" w:lineRule="auto"/>
        <w:ind w:firstLine="480" w:firstLineChars="200"/>
        <w:rPr>
          <w:rFonts w:ascii="宋体" w:hAnsi="宋体"/>
          <w:sz w:val="24"/>
        </w:rPr>
      </w:pPr>
      <w:r>
        <w:rPr>
          <w:rFonts w:ascii="宋体" w:hAnsi="宋体" w:hint="eastAsia"/>
          <w:sz w:val="24"/>
        </w:rPr>
        <w:t>a.</w:t>
      </w:r>
      <w:r>
        <w:rPr>
          <w:rFonts w:ascii="宋体" w:hAnsi="宋体" w:hint="eastAsia"/>
          <w:sz w:val="24"/>
        </w:rPr>
        <w:t>主要施工程序</w:t>
      </w:r>
    </w:p>
    <w:p w:rsidR="001F5C55">
      <w:pPr>
        <w:pStyle w:val="Normal0"/>
        <w:spacing w:line="360" w:lineRule="auto"/>
        <w:ind w:firstLine="480" w:firstLineChars="200"/>
        <w:rPr>
          <w:rFonts w:ascii="宋体" w:hAnsi="宋体"/>
          <w:sz w:val="24"/>
        </w:rPr>
      </w:pPr>
      <w:r>
        <w:rPr>
          <w:rFonts w:ascii="宋体" w:hAnsi="宋体" w:hint="eastAsia"/>
          <w:sz w:val="24"/>
        </w:rPr>
        <w:t>施工准备、方案会审→材料进场检验、报验→现场测量、放线、土建预留预埋复测→绘制加工草图→风管支吊架预制→风管下料、咬口→风管组对安装→漏风量测试→风管保温→风口安装→交工验收</w:t>
      </w:r>
    </w:p>
    <w:p w:rsidR="001F5C55">
      <w:pPr>
        <w:pStyle w:val="Normal0"/>
        <w:spacing w:line="360" w:lineRule="auto"/>
        <w:ind w:firstLine="480" w:firstLineChars="200"/>
        <w:rPr>
          <w:rFonts w:ascii="宋体" w:hAnsi="宋体"/>
          <w:sz w:val="24"/>
        </w:rPr>
      </w:pPr>
      <w:r>
        <w:rPr>
          <w:rFonts w:ascii="宋体" w:hAnsi="宋体" w:hint="eastAsia"/>
          <w:sz w:val="24"/>
        </w:rPr>
        <w:t>b.</w:t>
      </w:r>
      <w:r>
        <w:rPr>
          <w:rFonts w:ascii="宋体" w:hAnsi="宋体" w:hint="eastAsia"/>
          <w:sz w:val="24"/>
        </w:rPr>
        <w:t>主要施工方法及技术要求</w:t>
      </w:r>
    </w:p>
    <w:p w:rsidR="001F5C55">
      <w:pPr>
        <w:pStyle w:val="Normal0"/>
        <w:spacing w:line="360" w:lineRule="auto"/>
        <w:ind w:firstLine="480" w:firstLineChars="200"/>
        <w:rPr>
          <w:rFonts w:ascii="宋体" w:hAnsi="宋体"/>
          <w:sz w:val="24"/>
        </w:rPr>
      </w:pPr>
      <w:r>
        <w:rPr>
          <w:rFonts w:ascii="宋体" w:hAnsi="宋体" w:hint="eastAsia"/>
          <w:sz w:val="24"/>
        </w:rPr>
        <w:t>本工程镀锌钢板风管连接采用法兰连接及无法兰连接两种形式</w:t>
      </w:r>
      <w:r>
        <w:rPr>
          <w:rFonts w:ascii="宋体" w:hAnsi="宋体"/>
          <w:sz w:val="24"/>
        </w:rPr>
        <w:t>,</w:t>
      </w:r>
      <w:r>
        <w:rPr>
          <w:rFonts w:ascii="宋体" w:hAnsi="宋体" w:hint="eastAsia"/>
          <w:sz w:val="24"/>
        </w:rPr>
        <w:t>风管采用的板材厚度及连接</w:t>
      </w:r>
      <w:r>
        <w:rPr>
          <w:rFonts w:ascii="宋体" w:hAnsi="宋体" w:hint="eastAsia"/>
          <w:sz w:val="24"/>
        </w:rPr>
        <w:t>方法按下表采用。由于两种风管的连接形式不同，风管的制作工序也不同，先分别就两种风管的制作方法按工序进行叙述。</w:t>
      </w:r>
    </w:p>
    <w:tbl>
      <w:tblPr>
        <w:tblStyle w:val="TableNormal"/>
        <w:tblW w:w="0" w:type="auto"/>
        <w:jc w:val="center"/>
        <w:tblBorders>
          <w:top w:val="single" w:sz="4" w:space="0" w:color="auto"/>
          <w:left w:val="single" w:sz="4" w:space="0" w:color="auto"/>
          <w:bottom w:val="single" w:sz="4" w:space="0" w:color="auto"/>
          <w:right w:val="single" w:sz="4" w:space="0" w:color="auto"/>
        </w:tblBorders>
        <w:tblLayout w:type="fixed"/>
        <w:tblLook w:val="0000"/>
      </w:tblPr>
      <w:tblGrid>
        <w:gridCol w:w="2260"/>
        <w:gridCol w:w="1260"/>
        <w:gridCol w:w="1440"/>
        <w:gridCol w:w="1260"/>
        <w:gridCol w:w="1130"/>
        <w:gridCol w:w="1155"/>
      </w:tblGrid>
      <w:tr>
        <w:tblPrEx>
          <w:tblW w:w="0" w:type="auto"/>
          <w:jc w:val="center"/>
          <w:tblBorders>
            <w:top w:val="single" w:sz="4" w:space="0" w:color="auto"/>
            <w:left w:val="single" w:sz="4" w:space="0" w:color="auto"/>
            <w:bottom w:val="single" w:sz="4" w:space="0" w:color="auto"/>
            <w:right w:val="single" w:sz="4" w:space="0" w:color="auto"/>
          </w:tblBorders>
          <w:tblLayout w:type="fixed"/>
          <w:tblLook w:val="0000"/>
        </w:tblPrEx>
        <w:trPr>
          <w:cantSplit/>
          <w:trHeight w:val="447"/>
          <w:tblHeader/>
          <w:jc w:val="center"/>
        </w:trPr>
        <w:tc>
          <w:tcPr>
            <w:tcW w:w="2260" w:type="dxa"/>
            <w:vMerge w:val="restart"/>
            <w:tcBorders>
              <w:top w:val="single" w:sz="4" w:space="0" w:color="auto"/>
              <w:left w:val="single" w:sz="4" w:space="0" w:color="auto"/>
              <w:bottom w:val="single" w:sz="4" w:space="0" w:color="auto"/>
              <w:right w:val="single" w:sz="4" w:space="0" w:color="auto"/>
            </w:tcBorders>
            <w:vAlign w:val="center"/>
          </w:tcPr>
          <w:p w:rsidR="001F5C55">
            <w:pPr>
              <w:pStyle w:val="Normal0"/>
              <w:spacing w:line="360" w:lineRule="auto"/>
              <w:jc w:val="center"/>
              <w:rPr>
                <w:rFonts w:ascii="宋体" w:hAnsi="宋体"/>
                <w:sz w:val="24"/>
              </w:rPr>
            </w:pPr>
            <w:r>
              <w:rPr>
                <w:rFonts w:ascii="宋体" w:hAnsi="宋体" w:hint="eastAsia"/>
                <w:sz w:val="24"/>
              </w:rPr>
              <w:t>风管直径</w:t>
            </w:r>
            <w:r>
              <w:rPr>
                <w:rFonts w:ascii="宋体" w:hAnsi="宋体"/>
                <w:sz w:val="24"/>
              </w:rPr>
              <w:t>D</w:t>
            </w:r>
            <w:r>
              <w:rPr>
                <w:rFonts w:ascii="宋体" w:hAnsi="宋体" w:hint="eastAsia"/>
                <w:sz w:val="24"/>
              </w:rPr>
              <w:t>或长边尺寸</w:t>
            </w:r>
            <w:r>
              <w:rPr>
                <w:rFonts w:ascii="宋体" w:hAnsi="宋体"/>
                <w:sz w:val="24"/>
              </w:rPr>
              <w:t>b</w:t>
            </w:r>
            <w:r>
              <w:rPr>
                <w:rFonts w:ascii="宋体" w:hAnsi="宋体" w:hint="eastAsia"/>
                <w:sz w:val="24"/>
              </w:rPr>
              <w:t>（</w:t>
            </w:r>
            <w:r>
              <w:rPr>
                <w:rFonts w:ascii="宋体" w:hAnsi="宋体"/>
                <w:sz w:val="24"/>
              </w:rPr>
              <w:t>mm</w:t>
            </w:r>
            <w:r>
              <w:rPr>
                <w:rFonts w:ascii="宋体" w:hAnsi="宋体" w:hint="eastAsia"/>
                <w:sz w:val="24"/>
              </w:rPr>
              <w:t>）</w:t>
            </w:r>
          </w:p>
        </w:tc>
        <w:tc>
          <w:tcPr>
            <w:tcW w:w="2700" w:type="dxa"/>
            <w:gridSpan w:val="2"/>
            <w:tcBorders>
              <w:top w:val="single" w:sz="4" w:space="0" w:color="auto"/>
              <w:left w:val="single" w:sz="4" w:space="0" w:color="auto"/>
              <w:bottom w:val="single" w:sz="4" w:space="0" w:color="auto"/>
              <w:right w:val="single" w:sz="4" w:space="0" w:color="auto"/>
            </w:tcBorders>
            <w:vAlign w:val="center"/>
          </w:tcPr>
          <w:p w:rsidR="001F5C55">
            <w:pPr>
              <w:pStyle w:val="Normal0"/>
              <w:spacing w:line="360" w:lineRule="auto"/>
              <w:jc w:val="center"/>
              <w:rPr>
                <w:rFonts w:ascii="宋体" w:hAnsi="宋体"/>
                <w:sz w:val="24"/>
              </w:rPr>
            </w:pPr>
            <w:r>
              <w:rPr>
                <w:rFonts w:ascii="宋体" w:hAnsi="宋体" w:hint="eastAsia"/>
                <w:sz w:val="24"/>
              </w:rPr>
              <w:t>钢板厚度（</w:t>
            </w:r>
            <w:r>
              <w:rPr>
                <w:rFonts w:ascii="宋体" w:hAnsi="宋体"/>
                <w:sz w:val="24"/>
              </w:rPr>
              <w:t>mm</w:t>
            </w:r>
            <w:r>
              <w:rPr>
                <w:rFonts w:ascii="宋体" w:hAnsi="宋体" w:hint="eastAsia"/>
                <w:sz w:val="24"/>
              </w:rPr>
              <w:t>）</w:t>
            </w:r>
          </w:p>
        </w:tc>
        <w:tc>
          <w:tcPr>
            <w:tcW w:w="1260" w:type="dxa"/>
            <w:vMerge w:val="restart"/>
            <w:tcBorders>
              <w:top w:val="single" w:sz="4" w:space="0" w:color="auto"/>
              <w:left w:val="single" w:sz="4" w:space="0" w:color="auto"/>
              <w:bottom w:val="single" w:sz="4" w:space="0" w:color="auto"/>
              <w:right w:val="single" w:sz="4" w:space="0" w:color="auto"/>
            </w:tcBorders>
            <w:vAlign w:val="center"/>
          </w:tcPr>
          <w:p w:rsidR="001F5C55">
            <w:pPr>
              <w:pStyle w:val="Normal0"/>
              <w:spacing w:line="360" w:lineRule="auto"/>
              <w:ind w:left="-119" w:right="-108"/>
              <w:jc w:val="center"/>
              <w:rPr>
                <w:rFonts w:ascii="宋体" w:hAnsi="宋体"/>
                <w:sz w:val="24"/>
              </w:rPr>
            </w:pPr>
            <w:r>
              <w:rPr>
                <w:rFonts w:ascii="宋体" w:hAnsi="宋体" w:hint="eastAsia"/>
                <w:sz w:val="24"/>
              </w:rPr>
              <w:t>连接方式</w:t>
            </w:r>
          </w:p>
        </w:tc>
        <w:tc>
          <w:tcPr>
            <w:tcW w:w="1130" w:type="dxa"/>
            <w:vMerge w:val="restart"/>
            <w:tcBorders>
              <w:top w:val="single" w:sz="4" w:space="0" w:color="auto"/>
              <w:left w:val="single" w:sz="4" w:space="0" w:color="auto"/>
              <w:bottom w:val="single" w:sz="4" w:space="0" w:color="auto"/>
              <w:right w:val="single" w:sz="4" w:space="0" w:color="auto"/>
            </w:tcBorders>
            <w:vAlign w:val="center"/>
          </w:tcPr>
          <w:p w:rsidR="001F5C55">
            <w:pPr>
              <w:pStyle w:val="Normal0"/>
              <w:spacing w:line="360" w:lineRule="auto"/>
              <w:ind w:left="-108" w:right="-108"/>
              <w:jc w:val="center"/>
              <w:rPr>
                <w:rFonts w:ascii="宋体" w:hAnsi="宋体"/>
                <w:sz w:val="24"/>
              </w:rPr>
            </w:pPr>
            <w:r>
              <w:rPr>
                <w:rFonts w:ascii="宋体" w:hAnsi="宋体" w:hint="eastAsia"/>
                <w:sz w:val="24"/>
              </w:rPr>
              <w:t>风管法兰</w:t>
            </w:r>
          </w:p>
        </w:tc>
        <w:tc>
          <w:tcPr>
            <w:tcW w:w="1155" w:type="dxa"/>
            <w:vMerge w:val="restart"/>
            <w:tcBorders>
              <w:top w:val="single" w:sz="4" w:space="0" w:color="auto"/>
              <w:left w:val="single" w:sz="4" w:space="0" w:color="auto"/>
              <w:bottom w:val="single" w:sz="4" w:space="0" w:color="auto"/>
              <w:right w:val="single" w:sz="4" w:space="0" w:color="auto"/>
            </w:tcBorders>
            <w:vAlign w:val="center"/>
          </w:tcPr>
          <w:p w:rsidR="001F5C55">
            <w:pPr>
              <w:pStyle w:val="Normal0"/>
              <w:spacing w:line="360" w:lineRule="auto"/>
              <w:ind w:left="-108" w:right="-108"/>
              <w:jc w:val="center"/>
              <w:rPr>
                <w:rFonts w:ascii="宋体" w:hAnsi="宋体"/>
                <w:sz w:val="24"/>
              </w:rPr>
            </w:pPr>
            <w:r>
              <w:rPr>
                <w:rFonts w:ascii="宋体" w:hAnsi="宋体" w:hint="eastAsia"/>
                <w:sz w:val="24"/>
              </w:rPr>
              <w:t>风管加固</w:t>
            </w:r>
          </w:p>
        </w:tc>
      </w:tr>
      <w:tr>
        <w:tblPrEx>
          <w:tblW w:w="0" w:type="auto"/>
          <w:jc w:val="center"/>
          <w:tblLayout w:type="fixed"/>
          <w:tblLook w:val="0000"/>
        </w:tblPrEx>
        <w:trPr>
          <w:cantSplit/>
          <w:trHeight w:val="554"/>
          <w:tblHeader/>
          <w:jc w:val="center"/>
        </w:trPr>
        <w:tc>
          <w:tcPr>
            <w:tcW w:w="1" w:type="dxa"/>
            <w:vMerge/>
            <w:tcBorders>
              <w:top w:val="single" w:sz="4" w:space="0" w:color="auto"/>
              <w:left w:val="single" w:sz="4" w:space="0" w:color="auto"/>
              <w:bottom w:val="single" w:sz="4" w:space="0" w:color="auto"/>
              <w:right w:val="single" w:sz="4" w:space="0" w:color="auto"/>
            </w:tcBorders>
            <w:vAlign w:val="center"/>
          </w:tcPr>
          <w:p w:rsidR="001F5C55">
            <w:pPr>
              <w:pStyle w:val="Normal0"/>
              <w:widowControl/>
              <w:spacing w:line="360" w:lineRule="auto"/>
              <w:jc w:val="left"/>
              <w:rPr>
                <w:rFonts w:ascii="宋体" w:hAnsi="宋体"/>
                <w:b/>
                <w:bCs/>
                <w:sz w:val="24"/>
              </w:rPr>
            </w:pPr>
          </w:p>
        </w:tc>
        <w:tc>
          <w:tcPr>
            <w:tcW w:w="1260" w:type="dxa"/>
            <w:tcBorders>
              <w:top w:val="single" w:sz="4" w:space="0" w:color="auto"/>
              <w:left w:val="single" w:sz="4" w:space="0" w:color="auto"/>
              <w:bottom w:val="single" w:sz="4" w:space="0" w:color="auto"/>
              <w:right w:val="single" w:sz="4" w:space="0" w:color="auto"/>
            </w:tcBorders>
            <w:vAlign w:val="center"/>
          </w:tcPr>
          <w:p w:rsidR="001F5C55">
            <w:pPr>
              <w:pStyle w:val="Normal0"/>
              <w:spacing w:line="360" w:lineRule="auto"/>
              <w:ind w:left="-108" w:right="-108"/>
              <w:jc w:val="center"/>
              <w:rPr>
                <w:rFonts w:ascii="宋体" w:hAnsi="宋体"/>
                <w:b/>
                <w:bCs/>
                <w:sz w:val="24"/>
              </w:rPr>
            </w:pPr>
            <w:r>
              <w:rPr>
                <w:rFonts w:ascii="宋体" w:hAnsi="宋体" w:hint="eastAsia"/>
                <w:b/>
                <w:bCs/>
                <w:sz w:val="24"/>
              </w:rPr>
              <w:t>圆形风管</w:t>
            </w:r>
          </w:p>
        </w:tc>
        <w:tc>
          <w:tcPr>
            <w:tcW w:w="1440" w:type="dxa"/>
            <w:tcBorders>
              <w:top w:val="single" w:sz="4" w:space="0" w:color="auto"/>
              <w:left w:val="single" w:sz="4" w:space="0" w:color="auto"/>
              <w:bottom w:val="single" w:sz="4" w:space="0" w:color="auto"/>
              <w:right w:val="single" w:sz="4" w:space="0" w:color="auto"/>
            </w:tcBorders>
            <w:vAlign w:val="center"/>
          </w:tcPr>
          <w:p w:rsidR="001F5C55">
            <w:pPr>
              <w:pStyle w:val="Normal0"/>
              <w:spacing w:line="360" w:lineRule="auto"/>
              <w:jc w:val="center"/>
              <w:rPr>
                <w:rFonts w:ascii="宋体" w:hAnsi="宋体"/>
                <w:b/>
                <w:bCs/>
                <w:sz w:val="24"/>
              </w:rPr>
            </w:pPr>
            <w:r>
              <w:rPr>
                <w:rFonts w:ascii="宋体" w:hAnsi="宋体" w:hint="eastAsia"/>
                <w:b/>
                <w:bCs/>
                <w:sz w:val="24"/>
              </w:rPr>
              <w:t>矩形风管</w:t>
            </w:r>
          </w:p>
        </w:tc>
        <w:tc>
          <w:tcPr>
            <w:tcW w:w="1" w:type="dxa"/>
            <w:vMerge/>
            <w:tcBorders>
              <w:top w:val="single" w:sz="4" w:space="0" w:color="auto"/>
              <w:left w:val="single" w:sz="4" w:space="0" w:color="auto"/>
              <w:bottom w:val="single" w:sz="4" w:space="0" w:color="auto"/>
              <w:right w:val="single" w:sz="4" w:space="0" w:color="auto"/>
            </w:tcBorders>
            <w:vAlign w:val="center"/>
          </w:tcPr>
          <w:p w:rsidR="001F5C55">
            <w:pPr>
              <w:pStyle w:val="Normal0"/>
              <w:widowControl/>
              <w:spacing w:line="360" w:lineRule="auto"/>
              <w:jc w:val="left"/>
              <w:rPr>
                <w:rFonts w:ascii="宋体" w:hAnsi="宋体"/>
                <w:b/>
                <w:bCs/>
                <w:sz w:val="24"/>
              </w:rPr>
            </w:pPr>
          </w:p>
        </w:tc>
        <w:tc>
          <w:tcPr>
            <w:tcW w:w="1" w:type="dxa"/>
            <w:vMerge/>
            <w:tcBorders>
              <w:top w:val="single" w:sz="4" w:space="0" w:color="auto"/>
              <w:left w:val="single" w:sz="4" w:space="0" w:color="auto"/>
              <w:bottom w:val="single" w:sz="4" w:space="0" w:color="auto"/>
              <w:right w:val="single" w:sz="4" w:space="0" w:color="auto"/>
            </w:tcBorders>
            <w:vAlign w:val="center"/>
          </w:tcPr>
          <w:p w:rsidR="001F5C55">
            <w:pPr>
              <w:pStyle w:val="Normal0"/>
              <w:widowControl/>
              <w:spacing w:line="360" w:lineRule="auto"/>
              <w:jc w:val="left"/>
              <w:rPr>
                <w:rFonts w:ascii="宋体" w:hAnsi="宋体"/>
                <w:b/>
                <w:bCs/>
                <w:sz w:val="24"/>
              </w:rPr>
            </w:pPr>
          </w:p>
        </w:tc>
        <w:tc>
          <w:tcPr>
            <w:tcW w:w="1" w:type="dxa"/>
            <w:vMerge/>
            <w:tcBorders>
              <w:top w:val="single" w:sz="4" w:space="0" w:color="auto"/>
              <w:left w:val="single" w:sz="4" w:space="0" w:color="auto"/>
              <w:bottom w:val="single" w:sz="4" w:space="0" w:color="auto"/>
              <w:right w:val="single" w:sz="4" w:space="0" w:color="auto"/>
            </w:tcBorders>
            <w:vAlign w:val="center"/>
          </w:tcPr>
          <w:p w:rsidR="001F5C55">
            <w:pPr>
              <w:pStyle w:val="Normal0"/>
              <w:widowControl/>
              <w:spacing w:line="360" w:lineRule="auto"/>
              <w:jc w:val="left"/>
              <w:rPr>
                <w:rFonts w:ascii="宋体" w:hAnsi="宋体"/>
                <w:b/>
                <w:bCs/>
                <w:sz w:val="24"/>
              </w:rPr>
            </w:pPr>
          </w:p>
        </w:tc>
      </w:tr>
      <w:tr>
        <w:tblPrEx>
          <w:tblW w:w="0" w:type="auto"/>
          <w:jc w:val="center"/>
          <w:tblLayout w:type="fixed"/>
          <w:tblLook w:val="0000"/>
        </w:tblPrEx>
        <w:trPr>
          <w:cantSplit/>
          <w:trHeight w:val="440"/>
          <w:jc w:val="center"/>
        </w:trPr>
        <w:tc>
          <w:tcPr>
            <w:tcW w:w="2260" w:type="dxa"/>
            <w:tcBorders>
              <w:top w:val="single" w:sz="4" w:space="0" w:color="auto"/>
              <w:left w:val="single" w:sz="4" w:space="0" w:color="auto"/>
              <w:bottom w:val="single" w:sz="4" w:space="0" w:color="auto"/>
              <w:right w:val="single" w:sz="4" w:space="0" w:color="auto"/>
            </w:tcBorders>
            <w:vAlign w:val="center"/>
          </w:tcPr>
          <w:p w:rsidR="001F5C55">
            <w:pPr>
              <w:pStyle w:val="Normal0"/>
              <w:spacing w:line="360" w:lineRule="auto"/>
              <w:rPr>
                <w:rFonts w:ascii="宋体" w:hAnsi="宋体"/>
                <w:sz w:val="24"/>
              </w:rPr>
            </w:pPr>
            <w:r>
              <w:rPr>
                <w:rFonts w:ascii="宋体" w:hAnsi="宋体"/>
                <w:sz w:val="24"/>
              </w:rPr>
              <w:t>D(b)</w:t>
            </w:r>
            <w:r>
              <w:rPr>
                <w:rFonts w:ascii="宋体" w:hAnsi="宋体" w:hint="eastAsia"/>
                <w:sz w:val="24"/>
              </w:rPr>
              <w:t>≤</w:t>
            </w:r>
            <w:r>
              <w:rPr>
                <w:rFonts w:ascii="宋体" w:hAnsi="宋体"/>
                <w:sz w:val="24"/>
              </w:rPr>
              <w:t>320</w:t>
            </w:r>
          </w:p>
        </w:tc>
        <w:tc>
          <w:tcPr>
            <w:tcW w:w="1260" w:type="dxa"/>
            <w:tcBorders>
              <w:top w:val="single" w:sz="4" w:space="0" w:color="auto"/>
              <w:left w:val="single" w:sz="4" w:space="0" w:color="auto"/>
              <w:bottom w:val="single" w:sz="4" w:space="0" w:color="auto"/>
              <w:right w:val="single" w:sz="4" w:space="0" w:color="auto"/>
            </w:tcBorders>
            <w:vAlign w:val="center"/>
          </w:tcPr>
          <w:p w:rsidR="001F5C55">
            <w:pPr>
              <w:pStyle w:val="Normal0"/>
              <w:spacing w:line="360" w:lineRule="auto"/>
              <w:jc w:val="center"/>
              <w:rPr>
                <w:rFonts w:ascii="宋体" w:hAnsi="宋体"/>
                <w:sz w:val="24"/>
              </w:rPr>
            </w:pPr>
            <w:r>
              <w:rPr>
                <w:rFonts w:ascii="宋体" w:hAnsi="宋体"/>
                <w:sz w:val="24"/>
              </w:rPr>
              <w:t>0.5</w:t>
            </w:r>
          </w:p>
        </w:tc>
        <w:tc>
          <w:tcPr>
            <w:tcW w:w="1440" w:type="dxa"/>
            <w:tcBorders>
              <w:top w:val="single" w:sz="4" w:space="0" w:color="auto"/>
              <w:left w:val="single" w:sz="4" w:space="0" w:color="auto"/>
              <w:bottom w:val="single" w:sz="4" w:space="0" w:color="auto"/>
              <w:right w:val="single" w:sz="4" w:space="0" w:color="auto"/>
            </w:tcBorders>
            <w:vAlign w:val="center"/>
          </w:tcPr>
          <w:p w:rsidR="001F5C55">
            <w:pPr>
              <w:pStyle w:val="2-"/>
              <w:rPr>
                <w:rFonts w:ascii="宋体" w:hAnsi="宋体"/>
              </w:rPr>
            </w:pPr>
            <w:r>
              <w:rPr>
                <w:rFonts w:ascii="宋体" w:hAnsi="宋体"/>
              </w:rPr>
              <w:t>0.5</w:t>
            </w:r>
          </w:p>
        </w:tc>
        <w:tc>
          <w:tcPr>
            <w:tcW w:w="1260" w:type="dxa"/>
            <w:vMerge w:val="restart"/>
            <w:tcBorders>
              <w:top w:val="single" w:sz="4" w:space="0" w:color="auto"/>
              <w:left w:val="single" w:sz="4" w:space="0" w:color="auto"/>
              <w:bottom w:val="single" w:sz="4" w:space="0" w:color="auto"/>
              <w:right w:val="single" w:sz="4" w:space="0" w:color="auto"/>
            </w:tcBorders>
            <w:vAlign w:val="center"/>
          </w:tcPr>
          <w:p w:rsidR="001F5C55">
            <w:pPr>
              <w:pStyle w:val="Normal0"/>
              <w:spacing w:line="360" w:lineRule="auto"/>
              <w:jc w:val="center"/>
              <w:rPr>
                <w:rFonts w:ascii="宋体" w:hAnsi="宋体"/>
                <w:sz w:val="24"/>
              </w:rPr>
            </w:pPr>
            <w:r>
              <w:rPr>
                <w:rFonts w:ascii="宋体" w:hAnsi="宋体" w:hint="eastAsia"/>
                <w:sz w:val="24"/>
              </w:rPr>
              <w:t>法</w:t>
            </w:r>
            <w:r>
              <w:rPr>
                <w:rFonts w:ascii="宋体" w:hAnsi="宋体"/>
                <w:sz w:val="24"/>
              </w:rPr>
              <w:t xml:space="preserve"> </w:t>
            </w:r>
            <w:r>
              <w:rPr>
                <w:rFonts w:ascii="宋体" w:hAnsi="宋体" w:hint="eastAsia"/>
                <w:sz w:val="24"/>
              </w:rPr>
              <w:t>兰</w:t>
            </w:r>
          </w:p>
        </w:tc>
        <w:tc>
          <w:tcPr>
            <w:tcW w:w="1130" w:type="dxa"/>
            <w:vMerge w:val="restart"/>
            <w:tcBorders>
              <w:top w:val="single" w:sz="4" w:space="0" w:color="auto"/>
              <w:left w:val="single" w:sz="4" w:space="0" w:color="auto"/>
              <w:bottom w:val="single" w:sz="4" w:space="0" w:color="auto"/>
              <w:right w:val="single" w:sz="4" w:space="0" w:color="auto"/>
            </w:tcBorders>
            <w:vAlign w:val="center"/>
          </w:tcPr>
          <w:p w:rsidR="001F5C55">
            <w:pPr>
              <w:pStyle w:val="Normal0"/>
              <w:spacing w:line="360" w:lineRule="auto"/>
              <w:jc w:val="center"/>
              <w:rPr>
                <w:rFonts w:ascii="宋体" w:hAnsi="宋体"/>
                <w:sz w:val="24"/>
              </w:rPr>
            </w:pPr>
          </w:p>
        </w:tc>
        <w:tc>
          <w:tcPr>
            <w:tcW w:w="1155" w:type="dxa"/>
            <w:vMerge w:val="restart"/>
            <w:tcBorders>
              <w:top w:val="single" w:sz="4" w:space="0" w:color="auto"/>
              <w:left w:val="single" w:sz="4" w:space="0" w:color="auto"/>
              <w:bottom w:val="single" w:sz="4" w:space="0" w:color="auto"/>
              <w:right w:val="single" w:sz="4" w:space="0" w:color="auto"/>
            </w:tcBorders>
            <w:vAlign w:val="center"/>
          </w:tcPr>
          <w:p w:rsidR="001F5C55">
            <w:pPr>
              <w:pStyle w:val="Normal0"/>
              <w:spacing w:line="360" w:lineRule="auto"/>
              <w:jc w:val="center"/>
              <w:rPr>
                <w:rFonts w:ascii="宋体" w:hAnsi="宋体"/>
                <w:sz w:val="24"/>
              </w:rPr>
            </w:pPr>
            <w:r>
              <w:rPr>
                <w:rFonts w:ascii="宋体" w:hAnsi="宋体" w:hint="eastAsia"/>
                <w:sz w:val="24"/>
              </w:rPr>
              <w:t>楞</w:t>
            </w:r>
            <w:r>
              <w:rPr>
                <w:rFonts w:ascii="宋体" w:hAnsi="宋体"/>
                <w:sz w:val="24"/>
              </w:rPr>
              <w:t xml:space="preserve"> </w:t>
            </w:r>
            <w:r>
              <w:rPr>
                <w:rFonts w:ascii="宋体" w:hAnsi="宋体" w:hint="eastAsia"/>
                <w:sz w:val="24"/>
              </w:rPr>
              <w:t>筋</w:t>
            </w:r>
          </w:p>
        </w:tc>
      </w:tr>
      <w:tr>
        <w:tblPrEx>
          <w:tblW w:w="0" w:type="auto"/>
          <w:jc w:val="center"/>
          <w:tblLayout w:type="fixed"/>
          <w:tblLook w:val="0000"/>
        </w:tblPrEx>
        <w:trPr>
          <w:cantSplit/>
          <w:trHeight w:hRule="exact" w:val="440"/>
          <w:jc w:val="center"/>
        </w:trPr>
        <w:tc>
          <w:tcPr>
            <w:tcW w:w="2260" w:type="dxa"/>
            <w:tcBorders>
              <w:top w:val="single" w:sz="4" w:space="0" w:color="auto"/>
              <w:left w:val="single" w:sz="4" w:space="0" w:color="auto"/>
              <w:bottom w:val="single" w:sz="4" w:space="0" w:color="auto"/>
              <w:right w:val="single" w:sz="4" w:space="0" w:color="auto"/>
            </w:tcBorders>
            <w:vAlign w:val="center"/>
          </w:tcPr>
          <w:p w:rsidR="001F5C55">
            <w:pPr>
              <w:pStyle w:val="Normal0"/>
              <w:spacing w:line="360" w:lineRule="auto"/>
              <w:rPr>
                <w:rFonts w:ascii="宋体" w:hAnsi="宋体"/>
                <w:sz w:val="24"/>
              </w:rPr>
            </w:pPr>
            <w:r>
              <w:rPr>
                <w:rFonts w:ascii="宋体" w:hAnsi="宋体"/>
                <w:sz w:val="24"/>
              </w:rPr>
              <w:t>320</w:t>
            </w:r>
            <w:r>
              <w:rPr>
                <w:rFonts w:ascii="宋体" w:hAnsi="宋体" w:hint="eastAsia"/>
                <w:sz w:val="24"/>
              </w:rPr>
              <w:t>＜</w:t>
            </w:r>
            <w:r>
              <w:rPr>
                <w:rFonts w:ascii="宋体" w:hAnsi="宋体"/>
                <w:sz w:val="24"/>
              </w:rPr>
              <w:t>D(b)</w:t>
            </w:r>
            <w:r>
              <w:rPr>
                <w:rFonts w:ascii="宋体" w:hAnsi="宋体" w:hint="eastAsia"/>
                <w:sz w:val="24"/>
              </w:rPr>
              <w:t>≤</w:t>
            </w:r>
            <w:r>
              <w:rPr>
                <w:rFonts w:ascii="宋体" w:hAnsi="宋体"/>
                <w:sz w:val="24"/>
              </w:rPr>
              <w:t>450</w:t>
            </w:r>
          </w:p>
        </w:tc>
        <w:tc>
          <w:tcPr>
            <w:tcW w:w="1260" w:type="dxa"/>
            <w:tcBorders>
              <w:top w:val="single" w:sz="4" w:space="0" w:color="auto"/>
              <w:left w:val="single" w:sz="4" w:space="0" w:color="auto"/>
              <w:bottom w:val="single" w:sz="4" w:space="0" w:color="auto"/>
              <w:right w:val="single" w:sz="4" w:space="0" w:color="auto"/>
            </w:tcBorders>
            <w:vAlign w:val="center"/>
          </w:tcPr>
          <w:p w:rsidR="001F5C55">
            <w:pPr>
              <w:pStyle w:val="Normal0"/>
              <w:spacing w:line="360" w:lineRule="auto"/>
              <w:jc w:val="center"/>
              <w:rPr>
                <w:rFonts w:ascii="宋体" w:hAnsi="宋体"/>
                <w:sz w:val="24"/>
              </w:rPr>
            </w:pPr>
            <w:r>
              <w:rPr>
                <w:rFonts w:ascii="宋体" w:hAnsi="宋体"/>
                <w:sz w:val="24"/>
              </w:rPr>
              <w:t>0.6</w:t>
            </w:r>
          </w:p>
        </w:tc>
        <w:tc>
          <w:tcPr>
            <w:tcW w:w="1440" w:type="dxa"/>
            <w:tcBorders>
              <w:top w:val="single" w:sz="4" w:space="0" w:color="auto"/>
              <w:left w:val="single" w:sz="4" w:space="0" w:color="auto"/>
              <w:bottom w:val="single" w:sz="4" w:space="0" w:color="auto"/>
              <w:right w:val="single" w:sz="4" w:space="0" w:color="auto"/>
            </w:tcBorders>
            <w:vAlign w:val="center"/>
          </w:tcPr>
          <w:p w:rsidR="001F5C55">
            <w:pPr>
              <w:pStyle w:val="Normal0"/>
              <w:spacing w:line="360" w:lineRule="auto"/>
              <w:jc w:val="center"/>
              <w:rPr>
                <w:rFonts w:ascii="宋体" w:hAnsi="宋体"/>
                <w:sz w:val="24"/>
              </w:rPr>
            </w:pPr>
            <w:r>
              <w:rPr>
                <w:rFonts w:ascii="宋体" w:hAnsi="宋体"/>
                <w:sz w:val="24"/>
              </w:rPr>
              <w:t>0.6</w:t>
            </w:r>
          </w:p>
        </w:tc>
        <w:tc>
          <w:tcPr>
            <w:tcW w:w="1" w:type="dxa"/>
            <w:vMerge/>
            <w:tcBorders>
              <w:top w:val="single" w:sz="4" w:space="0" w:color="auto"/>
              <w:left w:val="single" w:sz="4" w:space="0" w:color="auto"/>
              <w:bottom w:val="single" w:sz="4" w:space="0" w:color="auto"/>
              <w:right w:val="single" w:sz="4" w:space="0" w:color="auto"/>
            </w:tcBorders>
            <w:vAlign w:val="center"/>
          </w:tcPr>
          <w:p w:rsidR="001F5C55">
            <w:pPr>
              <w:pStyle w:val="Normal0"/>
              <w:widowControl/>
              <w:spacing w:line="360" w:lineRule="auto"/>
              <w:jc w:val="left"/>
              <w:rPr>
                <w:rFonts w:ascii="宋体" w:hAnsi="宋体"/>
                <w:sz w:val="24"/>
              </w:rPr>
            </w:pPr>
          </w:p>
        </w:tc>
        <w:tc>
          <w:tcPr>
            <w:tcW w:w="1" w:type="dxa"/>
            <w:vMerge/>
            <w:tcBorders>
              <w:top w:val="single" w:sz="4" w:space="0" w:color="auto"/>
              <w:left w:val="single" w:sz="4" w:space="0" w:color="auto"/>
              <w:bottom w:val="single" w:sz="4" w:space="0" w:color="auto"/>
              <w:right w:val="single" w:sz="4" w:space="0" w:color="auto"/>
            </w:tcBorders>
            <w:vAlign w:val="center"/>
          </w:tcPr>
          <w:p w:rsidR="001F5C55">
            <w:pPr>
              <w:pStyle w:val="Normal0"/>
              <w:widowControl/>
              <w:spacing w:line="360" w:lineRule="auto"/>
              <w:jc w:val="left"/>
              <w:rPr>
                <w:rFonts w:ascii="宋体" w:hAnsi="宋体"/>
                <w:sz w:val="24"/>
              </w:rPr>
            </w:pPr>
          </w:p>
        </w:tc>
        <w:tc>
          <w:tcPr>
            <w:tcW w:w="1" w:type="dxa"/>
            <w:vMerge/>
            <w:tcBorders>
              <w:top w:val="single" w:sz="4" w:space="0" w:color="auto"/>
              <w:left w:val="single" w:sz="4" w:space="0" w:color="auto"/>
              <w:bottom w:val="single" w:sz="4" w:space="0" w:color="auto"/>
              <w:right w:val="single" w:sz="4" w:space="0" w:color="auto"/>
            </w:tcBorders>
            <w:vAlign w:val="center"/>
          </w:tcPr>
          <w:p w:rsidR="001F5C55">
            <w:pPr>
              <w:pStyle w:val="Normal0"/>
              <w:widowControl/>
              <w:spacing w:line="360" w:lineRule="auto"/>
              <w:jc w:val="left"/>
              <w:rPr>
                <w:rFonts w:ascii="宋体" w:hAnsi="宋体"/>
                <w:sz w:val="24"/>
              </w:rPr>
            </w:pPr>
          </w:p>
        </w:tc>
      </w:tr>
      <w:tr>
        <w:tblPrEx>
          <w:tblW w:w="0" w:type="auto"/>
          <w:jc w:val="center"/>
          <w:tblLayout w:type="fixed"/>
          <w:tblLook w:val="0000"/>
        </w:tblPrEx>
        <w:trPr>
          <w:cantSplit/>
          <w:trHeight w:hRule="exact" w:val="440"/>
          <w:jc w:val="center"/>
        </w:trPr>
        <w:tc>
          <w:tcPr>
            <w:tcW w:w="2260" w:type="dxa"/>
            <w:tcBorders>
              <w:top w:val="single" w:sz="4" w:space="0" w:color="auto"/>
              <w:left w:val="single" w:sz="4" w:space="0" w:color="auto"/>
              <w:bottom w:val="single" w:sz="4" w:space="0" w:color="auto"/>
              <w:right w:val="single" w:sz="4" w:space="0" w:color="auto"/>
            </w:tcBorders>
            <w:vAlign w:val="center"/>
          </w:tcPr>
          <w:p w:rsidR="001F5C55">
            <w:pPr>
              <w:pStyle w:val="Normal0"/>
              <w:spacing w:line="360" w:lineRule="auto"/>
              <w:rPr>
                <w:rFonts w:ascii="宋体" w:hAnsi="宋体"/>
                <w:sz w:val="24"/>
              </w:rPr>
            </w:pPr>
            <w:r>
              <w:rPr>
                <w:rFonts w:ascii="宋体" w:hAnsi="宋体"/>
                <w:sz w:val="24"/>
              </w:rPr>
              <w:t>450</w:t>
            </w:r>
            <w:r>
              <w:rPr>
                <w:rFonts w:ascii="宋体" w:hAnsi="宋体" w:hint="eastAsia"/>
                <w:sz w:val="24"/>
              </w:rPr>
              <w:t>＜</w:t>
            </w:r>
            <w:r>
              <w:rPr>
                <w:rFonts w:ascii="宋体" w:hAnsi="宋体"/>
                <w:sz w:val="24"/>
              </w:rPr>
              <w:t>D(b)</w:t>
            </w:r>
            <w:r>
              <w:rPr>
                <w:rFonts w:ascii="宋体" w:hAnsi="宋体" w:hint="eastAsia"/>
                <w:sz w:val="24"/>
              </w:rPr>
              <w:t>≤</w:t>
            </w:r>
            <w:r>
              <w:rPr>
                <w:rFonts w:ascii="宋体" w:hAnsi="宋体"/>
                <w:sz w:val="24"/>
              </w:rPr>
              <w:t>630</w:t>
            </w:r>
          </w:p>
        </w:tc>
        <w:tc>
          <w:tcPr>
            <w:tcW w:w="1260" w:type="dxa"/>
            <w:tcBorders>
              <w:top w:val="single" w:sz="4" w:space="0" w:color="auto"/>
              <w:left w:val="single" w:sz="4" w:space="0" w:color="auto"/>
              <w:bottom w:val="single" w:sz="4" w:space="0" w:color="auto"/>
              <w:right w:val="single" w:sz="4" w:space="0" w:color="auto"/>
            </w:tcBorders>
            <w:vAlign w:val="center"/>
          </w:tcPr>
          <w:p w:rsidR="001F5C55">
            <w:pPr>
              <w:pStyle w:val="Normal0"/>
              <w:spacing w:line="360" w:lineRule="auto"/>
              <w:jc w:val="center"/>
              <w:rPr>
                <w:rFonts w:ascii="宋体" w:hAnsi="宋体"/>
                <w:sz w:val="24"/>
              </w:rPr>
            </w:pPr>
            <w:r>
              <w:rPr>
                <w:rFonts w:ascii="宋体" w:hAnsi="宋体"/>
                <w:sz w:val="24"/>
              </w:rPr>
              <w:t>0.75</w:t>
            </w:r>
          </w:p>
        </w:tc>
        <w:tc>
          <w:tcPr>
            <w:tcW w:w="1440" w:type="dxa"/>
            <w:tcBorders>
              <w:top w:val="single" w:sz="4" w:space="0" w:color="auto"/>
              <w:left w:val="single" w:sz="4" w:space="0" w:color="auto"/>
              <w:bottom w:val="single" w:sz="4" w:space="0" w:color="auto"/>
              <w:right w:val="single" w:sz="4" w:space="0" w:color="auto"/>
            </w:tcBorders>
            <w:vAlign w:val="center"/>
          </w:tcPr>
          <w:p w:rsidR="001F5C55">
            <w:pPr>
              <w:pStyle w:val="Normal0"/>
              <w:spacing w:line="360" w:lineRule="auto"/>
              <w:jc w:val="center"/>
              <w:rPr>
                <w:rFonts w:ascii="宋体" w:hAnsi="宋体"/>
                <w:sz w:val="24"/>
              </w:rPr>
            </w:pPr>
            <w:r>
              <w:rPr>
                <w:rFonts w:ascii="宋体" w:hAnsi="宋体"/>
                <w:sz w:val="24"/>
              </w:rPr>
              <w:t>0.6</w:t>
            </w:r>
          </w:p>
        </w:tc>
        <w:tc>
          <w:tcPr>
            <w:tcW w:w="1" w:type="dxa"/>
            <w:vMerge/>
            <w:tcBorders>
              <w:top w:val="single" w:sz="4" w:space="0" w:color="auto"/>
              <w:left w:val="single" w:sz="4" w:space="0" w:color="auto"/>
              <w:bottom w:val="single" w:sz="4" w:space="0" w:color="auto"/>
              <w:right w:val="single" w:sz="4" w:space="0" w:color="auto"/>
            </w:tcBorders>
            <w:vAlign w:val="center"/>
          </w:tcPr>
          <w:p w:rsidR="001F5C55">
            <w:pPr>
              <w:pStyle w:val="Normal0"/>
              <w:widowControl/>
              <w:spacing w:line="360" w:lineRule="auto"/>
              <w:jc w:val="left"/>
              <w:rPr>
                <w:rFonts w:ascii="宋体" w:hAnsi="宋体"/>
                <w:sz w:val="24"/>
              </w:rPr>
            </w:pPr>
          </w:p>
        </w:tc>
        <w:tc>
          <w:tcPr>
            <w:tcW w:w="1" w:type="dxa"/>
            <w:vMerge/>
            <w:tcBorders>
              <w:top w:val="single" w:sz="4" w:space="0" w:color="auto"/>
              <w:left w:val="single" w:sz="4" w:space="0" w:color="auto"/>
              <w:bottom w:val="single" w:sz="4" w:space="0" w:color="auto"/>
              <w:right w:val="single" w:sz="4" w:space="0" w:color="auto"/>
            </w:tcBorders>
            <w:vAlign w:val="center"/>
          </w:tcPr>
          <w:p w:rsidR="001F5C55">
            <w:pPr>
              <w:pStyle w:val="Normal0"/>
              <w:widowControl/>
              <w:spacing w:line="360" w:lineRule="auto"/>
              <w:jc w:val="left"/>
              <w:rPr>
                <w:rFonts w:ascii="宋体" w:hAnsi="宋体"/>
                <w:sz w:val="24"/>
              </w:rPr>
            </w:pPr>
          </w:p>
        </w:tc>
        <w:tc>
          <w:tcPr>
            <w:tcW w:w="1" w:type="dxa"/>
            <w:vMerge/>
            <w:tcBorders>
              <w:top w:val="single" w:sz="4" w:space="0" w:color="auto"/>
              <w:left w:val="single" w:sz="4" w:space="0" w:color="auto"/>
              <w:bottom w:val="single" w:sz="4" w:space="0" w:color="auto"/>
              <w:right w:val="single" w:sz="4" w:space="0" w:color="auto"/>
            </w:tcBorders>
            <w:vAlign w:val="center"/>
          </w:tcPr>
          <w:p w:rsidR="001F5C55">
            <w:pPr>
              <w:pStyle w:val="Normal0"/>
              <w:widowControl/>
              <w:spacing w:line="360" w:lineRule="auto"/>
              <w:jc w:val="left"/>
              <w:rPr>
                <w:rFonts w:ascii="宋体" w:hAnsi="宋体"/>
                <w:sz w:val="24"/>
              </w:rPr>
            </w:pPr>
          </w:p>
        </w:tc>
      </w:tr>
      <w:tr>
        <w:tblPrEx>
          <w:tblW w:w="0" w:type="auto"/>
          <w:jc w:val="center"/>
          <w:tblLayout w:type="fixed"/>
          <w:tblLook w:val="0000"/>
        </w:tblPrEx>
        <w:trPr>
          <w:cantSplit/>
          <w:trHeight w:val="440"/>
          <w:jc w:val="center"/>
        </w:trPr>
        <w:tc>
          <w:tcPr>
            <w:tcW w:w="2260" w:type="dxa"/>
            <w:tcBorders>
              <w:top w:val="single" w:sz="4" w:space="0" w:color="auto"/>
              <w:left w:val="single" w:sz="4" w:space="0" w:color="auto"/>
              <w:bottom w:val="single" w:sz="4" w:space="0" w:color="auto"/>
              <w:right w:val="single" w:sz="4" w:space="0" w:color="auto"/>
            </w:tcBorders>
            <w:vAlign w:val="center"/>
          </w:tcPr>
          <w:p w:rsidR="001F5C55">
            <w:pPr>
              <w:pStyle w:val="Normal0"/>
              <w:spacing w:line="360" w:lineRule="auto"/>
              <w:rPr>
                <w:rFonts w:ascii="宋体" w:hAnsi="宋体"/>
                <w:sz w:val="24"/>
              </w:rPr>
            </w:pPr>
            <w:r>
              <w:rPr>
                <w:rFonts w:ascii="宋体" w:hAnsi="宋体"/>
                <w:sz w:val="24"/>
              </w:rPr>
              <w:t>630</w:t>
            </w:r>
            <w:r>
              <w:rPr>
                <w:rFonts w:ascii="宋体" w:hAnsi="宋体" w:hint="eastAsia"/>
                <w:sz w:val="24"/>
              </w:rPr>
              <w:t>＜</w:t>
            </w:r>
            <w:r>
              <w:rPr>
                <w:rFonts w:ascii="宋体" w:hAnsi="宋体"/>
                <w:sz w:val="24"/>
              </w:rPr>
              <w:t>D(b)</w:t>
            </w:r>
            <w:r>
              <w:rPr>
                <w:rFonts w:ascii="宋体" w:hAnsi="宋体" w:hint="eastAsia"/>
                <w:sz w:val="24"/>
              </w:rPr>
              <w:t>≤</w:t>
            </w:r>
            <w:r>
              <w:rPr>
                <w:rFonts w:ascii="宋体" w:hAnsi="宋体"/>
                <w:sz w:val="24"/>
              </w:rPr>
              <w:t>1000</w:t>
            </w:r>
          </w:p>
        </w:tc>
        <w:tc>
          <w:tcPr>
            <w:tcW w:w="1260" w:type="dxa"/>
            <w:tcBorders>
              <w:top w:val="single" w:sz="4" w:space="0" w:color="auto"/>
              <w:left w:val="single" w:sz="4" w:space="0" w:color="auto"/>
              <w:bottom w:val="single" w:sz="4" w:space="0" w:color="auto"/>
              <w:right w:val="single" w:sz="4" w:space="0" w:color="auto"/>
            </w:tcBorders>
            <w:vAlign w:val="center"/>
          </w:tcPr>
          <w:p w:rsidR="001F5C55">
            <w:pPr>
              <w:pStyle w:val="Normal0"/>
              <w:spacing w:line="360" w:lineRule="auto"/>
              <w:jc w:val="center"/>
              <w:rPr>
                <w:rFonts w:ascii="宋体" w:hAnsi="宋体"/>
                <w:sz w:val="24"/>
              </w:rPr>
            </w:pPr>
            <w:r>
              <w:rPr>
                <w:rFonts w:ascii="宋体" w:hAnsi="宋体"/>
                <w:sz w:val="24"/>
              </w:rPr>
              <w:t>0.75</w:t>
            </w:r>
          </w:p>
        </w:tc>
        <w:tc>
          <w:tcPr>
            <w:tcW w:w="1440" w:type="dxa"/>
            <w:tcBorders>
              <w:top w:val="single" w:sz="4" w:space="0" w:color="auto"/>
              <w:left w:val="single" w:sz="4" w:space="0" w:color="auto"/>
              <w:bottom w:val="single" w:sz="4" w:space="0" w:color="auto"/>
              <w:right w:val="single" w:sz="4" w:space="0" w:color="auto"/>
            </w:tcBorders>
            <w:vAlign w:val="center"/>
          </w:tcPr>
          <w:p w:rsidR="001F5C55">
            <w:pPr>
              <w:pStyle w:val="Normal0"/>
              <w:spacing w:line="360" w:lineRule="auto"/>
              <w:jc w:val="center"/>
              <w:rPr>
                <w:rFonts w:ascii="宋体" w:hAnsi="宋体"/>
                <w:sz w:val="24"/>
              </w:rPr>
            </w:pPr>
            <w:r>
              <w:rPr>
                <w:rFonts w:ascii="宋体" w:hAnsi="宋体"/>
                <w:sz w:val="24"/>
              </w:rPr>
              <w:t>0.75</w:t>
            </w:r>
          </w:p>
        </w:tc>
        <w:tc>
          <w:tcPr>
            <w:tcW w:w="1260" w:type="dxa"/>
            <w:vMerge w:val="restart"/>
            <w:tcBorders>
              <w:top w:val="single" w:sz="4" w:space="0" w:color="auto"/>
              <w:left w:val="single" w:sz="4" w:space="0" w:color="auto"/>
              <w:bottom w:val="single" w:sz="4" w:space="0" w:color="auto"/>
              <w:right w:val="single" w:sz="4" w:space="0" w:color="auto"/>
            </w:tcBorders>
            <w:vAlign w:val="center"/>
          </w:tcPr>
          <w:p w:rsidR="001F5C55">
            <w:pPr>
              <w:pStyle w:val="Normal0"/>
              <w:spacing w:line="360" w:lineRule="auto"/>
              <w:jc w:val="center"/>
              <w:rPr>
                <w:rFonts w:ascii="宋体" w:hAnsi="宋体"/>
                <w:sz w:val="24"/>
              </w:rPr>
            </w:pPr>
            <w:r>
              <w:rPr>
                <w:rFonts w:ascii="宋体" w:hAnsi="宋体" w:hint="eastAsia"/>
                <w:sz w:val="24"/>
              </w:rPr>
              <w:t>法</w:t>
            </w:r>
            <w:r>
              <w:rPr>
                <w:rFonts w:ascii="宋体" w:hAnsi="宋体"/>
                <w:sz w:val="24"/>
              </w:rPr>
              <w:t xml:space="preserve"> </w:t>
            </w:r>
            <w:r>
              <w:rPr>
                <w:rFonts w:ascii="宋体" w:hAnsi="宋体" w:hint="eastAsia"/>
                <w:sz w:val="24"/>
              </w:rPr>
              <w:t>兰</w:t>
            </w:r>
          </w:p>
        </w:tc>
        <w:tc>
          <w:tcPr>
            <w:tcW w:w="1130" w:type="dxa"/>
            <w:vMerge w:val="restart"/>
            <w:tcBorders>
              <w:top w:val="single" w:sz="4" w:space="0" w:color="auto"/>
              <w:left w:val="single" w:sz="4" w:space="0" w:color="auto"/>
              <w:bottom w:val="single" w:sz="4" w:space="0" w:color="auto"/>
              <w:right w:val="single" w:sz="4" w:space="0" w:color="auto"/>
            </w:tcBorders>
            <w:vAlign w:val="center"/>
          </w:tcPr>
          <w:p w:rsidR="001F5C55">
            <w:pPr>
              <w:pStyle w:val="Normal0"/>
              <w:spacing w:line="360" w:lineRule="auto"/>
              <w:jc w:val="center"/>
              <w:rPr>
                <w:rFonts w:ascii="宋体" w:hAnsi="宋体"/>
                <w:sz w:val="24"/>
              </w:rPr>
            </w:pPr>
            <w:r>
              <w:rPr>
                <w:rFonts w:ascii="宋体" w:hAnsi="宋体" w:hint="eastAsia"/>
                <w:sz w:val="24"/>
              </w:rPr>
              <w:t>∟</w:t>
            </w:r>
            <w:r>
              <w:rPr>
                <w:rFonts w:ascii="宋体" w:hAnsi="宋体"/>
                <w:sz w:val="24"/>
              </w:rPr>
              <w:t>30</w:t>
            </w:r>
            <w:r>
              <w:rPr>
                <w:rFonts w:ascii="宋体" w:hAnsi="宋体" w:hint="eastAsia"/>
                <w:sz w:val="24"/>
              </w:rPr>
              <w:t>×</w:t>
            </w:r>
            <w:r>
              <w:rPr>
                <w:rFonts w:ascii="宋体" w:hAnsi="宋体"/>
                <w:sz w:val="24"/>
              </w:rPr>
              <w:t>4</w:t>
            </w:r>
          </w:p>
        </w:tc>
        <w:tc>
          <w:tcPr>
            <w:tcW w:w="1155" w:type="dxa"/>
            <w:vMerge w:val="restart"/>
            <w:tcBorders>
              <w:top w:val="single" w:sz="4" w:space="0" w:color="auto"/>
              <w:left w:val="single" w:sz="4" w:space="0" w:color="auto"/>
              <w:bottom w:val="single" w:sz="4" w:space="0" w:color="auto"/>
              <w:right w:val="single" w:sz="4" w:space="0" w:color="auto"/>
            </w:tcBorders>
            <w:vAlign w:val="center"/>
          </w:tcPr>
          <w:p w:rsidR="001F5C55">
            <w:pPr>
              <w:pStyle w:val="Normal0"/>
              <w:spacing w:line="360" w:lineRule="auto"/>
              <w:jc w:val="center"/>
              <w:rPr>
                <w:rFonts w:ascii="宋体" w:hAnsi="宋体"/>
                <w:sz w:val="24"/>
              </w:rPr>
            </w:pPr>
            <w:r>
              <w:rPr>
                <w:rFonts w:ascii="宋体" w:hAnsi="宋体" w:hint="eastAsia"/>
                <w:sz w:val="24"/>
              </w:rPr>
              <w:t>∟</w:t>
            </w:r>
            <w:r>
              <w:rPr>
                <w:rFonts w:ascii="宋体" w:hAnsi="宋体"/>
                <w:sz w:val="24"/>
              </w:rPr>
              <w:t>25</w:t>
            </w:r>
            <w:r>
              <w:rPr>
                <w:rFonts w:ascii="宋体" w:hAnsi="宋体" w:hint="eastAsia"/>
                <w:sz w:val="24"/>
              </w:rPr>
              <w:t>×</w:t>
            </w:r>
            <w:r>
              <w:rPr>
                <w:rFonts w:ascii="宋体" w:hAnsi="宋体"/>
                <w:sz w:val="24"/>
              </w:rPr>
              <w:t>3</w:t>
            </w:r>
          </w:p>
        </w:tc>
      </w:tr>
      <w:tr>
        <w:tblPrEx>
          <w:tblW w:w="0" w:type="auto"/>
          <w:jc w:val="center"/>
          <w:tblLayout w:type="fixed"/>
          <w:tblLook w:val="0000"/>
        </w:tblPrEx>
        <w:trPr>
          <w:cantSplit/>
          <w:trHeight w:hRule="exact" w:val="440"/>
          <w:jc w:val="center"/>
        </w:trPr>
        <w:tc>
          <w:tcPr>
            <w:tcW w:w="2260" w:type="dxa"/>
            <w:tcBorders>
              <w:top w:val="single" w:sz="4" w:space="0" w:color="auto"/>
              <w:left w:val="single" w:sz="4" w:space="0" w:color="auto"/>
              <w:bottom w:val="single" w:sz="4" w:space="0" w:color="auto"/>
              <w:right w:val="single" w:sz="4" w:space="0" w:color="auto"/>
            </w:tcBorders>
            <w:vAlign w:val="center"/>
          </w:tcPr>
          <w:p w:rsidR="001F5C55">
            <w:pPr>
              <w:pStyle w:val="Normal0"/>
              <w:spacing w:line="360" w:lineRule="auto"/>
              <w:rPr>
                <w:rFonts w:ascii="宋体" w:hAnsi="宋体"/>
                <w:sz w:val="24"/>
              </w:rPr>
            </w:pPr>
            <w:r>
              <w:rPr>
                <w:rFonts w:ascii="宋体" w:hAnsi="宋体"/>
                <w:sz w:val="24"/>
              </w:rPr>
              <w:t>1000</w:t>
            </w:r>
            <w:r>
              <w:rPr>
                <w:rFonts w:ascii="宋体" w:hAnsi="宋体" w:hint="eastAsia"/>
                <w:sz w:val="24"/>
              </w:rPr>
              <w:t>＜</w:t>
            </w:r>
            <w:r>
              <w:rPr>
                <w:rFonts w:ascii="宋体" w:hAnsi="宋体"/>
                <w:sz w:val="24"/>
              </w:rPr>
              <w:t>D(b)</w:t>
            </w:r>
            <w:r>
              <w:rPr>
                <w:rFonts w:ascii="宋体" w:hAnsi="宋体" w:hint="eastAsia"/>
                <w:sz w:val="24"/>
              </w:rPr>
              <w:t>≤</w:t>
            </w:r>
            <w:r>
              <w:rPr>
                <w:rFonts w:ascii="宋体" w:hAnsi="宋体"/>
                <w:sz w:val="24"/>
              </w:rPr>
              <w:t>1250</w:t>
            </w:r>
          </w:p>
        </w:tc>
        <w:tc>
          <w:tcPr>
            <w:tcW w:w="1260" w:type="dxa"/>
            <w:tcBorders>
              <w:top w:val="single" w:sz="4" w:space="0" w:color="auto"/>
              <w:left w:val="single" w:sz="4" w:space="0" w:color="auto"/>
              <w:bottom w:val="single" w:sz="4" w:space="0" w:color="auto"/>
              <w:right w:val="single" w:sz="4" w:space="0" w:color="auto"/>
            </w:tcBorders>
            <w:vAlign w:val="center"/>
          </w:tcPr>
          <w:p w:rsidR="001F5C55">
            <w:pPr>
              <w:pStyle w:val="Normal0"/>
              <w:spacing w:line="360" w:lineRule="auto"/>
              <w:jc w:val="center"/>
              <w:rPr>
                <w:rFonts w:ascii="宋体" w:hAnsi="宋体"/>
                <w:sz w:val="24"/>
              </w:rPr>
            </w:pPr>
            <w:r>
              <w:rPr>
                <w:rFonts w:ascii="宋体" w:hAnsi="宋体"/>
                <w:sz w:val="24"/>
              </w:rPr>
              <w:t>1.0</w:t>
            </w:r>
          </w:p>
        </w:tc>
        <w:tc>
          <w:tcPr>
            <w:tcW w:w="1440" w:type="dxa"/>
            <w:tcBorders>
              <w:top w:val="single" w:sz="4" w:space="0" w:color="auto"/>
              <w:left w:val="single" w:sz="4" w:space="0" w:color="auto"/>
              <w:bottom w:val="single" w:sz="4" w:space="0" w:color="auto"/>
              <w:right w:val="single" w:sz="4" w:space="0" w:color="auto"/>
            </w:tcBorders>
            <w:vAlign w:val="center"/>
          </w:tcPr>
          <w:p w:rsidR="001F5C55">
            <w:pPr>
              <w:pStyle w:val="Normal0"/>
              <w:spacing w:line="360" w:lineRule="auto"/>
              <w:jc w:val="center"/>
              <w:rPr>
                <w:rFonts w:ascii="宋体" w:hAnsi="宋体"/>
                <w:sz w:val="24"/>
              </w:rPr>
            </w:pPr>
            <w:r>
              <w:rPr>
                <w:rFonts w:ascii="宋体" w:hAnsi="宋体"/>
                <w:sz w:val="24"/>
              </w:rPr>
              <w:t>1.0</w:t>
            </w:r>
          </w:p>
          <w:p w:rsidR="001F5C55">
            <w:pPr>
              <w:pStyle w:val="Normal0"/>
              <w:spacing w:line="360" w:lineRule="auto"/>
              <w:jc w:val="center"/>
              <w:rPr>
                <w:rFonts w:ascii="宋体" w:hAnsi="宋体"/>
                <w:sz w:val="24"/>
              </w:rPr>
            </w:pPr>
            <w:r>
              <w:rPr>
                <w:rFonts w:ascii="宋体" w:hAnsi="宋体"/>
                <w:sz w:val="24"/>
              </w:rPr>
              <w:t>1.0</w:t>
            </w:r>
          </w:p>
        </w:tc>
        <w:tc>
          <w:tcPr>
            <w:tcW w:w="1" w:type="dxa"/>
            <w:vMerge/>
            <w:tcBorders>
              <w:top w:val="single" w:sz="4" w:space="0" w:color="auto"/>
              <w:left w:val="single" w:sz="4" w:space="0" w:color="auto"/>
              <w:bottom w:val="single" w:sz="4" w:space="0" w:color="auto"/>
              <w:right w:val="single" w:sz="4" w:space="0" w:color="auto"/>
            </w:tcBorders>
            <w:vAlign w:val="center"/>
          </w:tcPr>
          <w:p w:rsidR="001F5C55">
            <w:pPr>
              <w:pStyle w:val="Normal0"/>
              <w:widowControl/>
              <w:spacing w:line="360" w:lineRule="auto"/>
              <w:jc w:val="left"/>
              <w:rPr>
                <w:rFonts w:ascii="宋体" w:hAnsi="宋体"/>
                <w:sz w:val="24"/>
              </w:rPr>
            </w:pPr>
          </w:p>
        </w:tc>
        <w:tc>
          <w:tcPr>
            <w:tcW w:w="1" w:type="dxa"/>
            <w:vMerge/>
            <w:tcBorders>
              <w:top w:val="single" w:sz="4" w:space="0" w:color="auto"/>
              <w:left w:val="single" w:sz="4" w:space="0" w:color="auto"/>
              <w:bottom w:val="single" w:sz="4" w:space="0" w:color="auto"/>
              <w:right w:val="single" w:sz="4" w:space="0" w:color="auto"/>
            </w:tcBorders>
            <w:vAlign w:val="center"/>
          </w:tcPr>
          <w:p w:rsidR="001F5C55">
            <w:pPr>
              <w:pStyle w:val="Normal0"/>
              <w:widowControl/>
              <w:spacing w:line="360" w:lineRule="auto"/>
              <w:jc w:val="left"/>
              <w:rPr>
                <w:rFonts w:ascii="宋体" w:hAnsi="宋体"/>
                <w:sz w:val="24"/>
              </w:rPr>
            </w:pPr>
          </w:p>
        </w:tc>
        <w:tc>
          <w:tcPr>
            <w:tcW w:w="1" w:type="dxa"/>
            <w:vMerge/>
            <w:tcBorders>
              <w:top w:val="single" w:sz="4" w:space="0" w:color="auto"/>
              <w:left w:val="single" w:sz="4" w:space="0" w:color="auto"/>
              <w:bottom w:val="single" w:sz="4" w:space="0" w:color="auto"/>
              <w:right w:val="single" w:sz="4" w:space="0" w:color="auto"/>
            </w:tcBorders>
            <w:vAlign w:val="center"/>
          </w:tcPr>
          <w:p w:rsidR="001F5C55">
            <w:pPr>
              <w:pStyle w:val="Normal0"/>
              <w:widowControl/>
              <w:spacing w:line="360" w:lineRule="auto"/>
              <w:jc w:val="left"/>
              <w:rPr>
                <w:rFonts w:ascii="宋体" w:hAnsi="宋体"/>
                <w:sz w:val="24"/>
              </w:rPr>
            </w:pPr>
          </w:p>
        </w:tc>
      </w:tr>
      <w:tr>
        <w:tblPrEx>
          <w:tblW w:w="0" w:type="auto"/>
          <w:jc w:val="center"/>
          <w:tblLayout w:type="fixed"/>
          <w:tblLook w:val="0000"/>
        </w:tblPrEx>
        <w:trPr>
          <w:cantSplit/>
          <w:trHeight w:hRule="exact" w:val="440"/>
          <w:jc w:val="center"/>
        </w:trPr>
        <w:tc>
          <w:tcPr>
            <w:tcW w:w="2260" w:type="dxa"/>
            <w:tcBorders>
              <w:top w:val="single" w:sz="4" w:space="0" w:color="auto"/>
              <w:left w:val="single" w:sz="4" w:space="0" w:color="auto"/>
              <w:bottom w:val="single" w:sz="4" w:space="0" w:color="auto"/>
              <w:right w:val="single" w:sz="4" w:space="0" w:color="auto"/>
            </w:tcBorders>
            <w:vAlign w:val="center"/>
          </w:tcPr>
          <w:p w:rsidR="001F5C55">
            <w:pPr>
              <w:pStyle w:val="Normal0"/>
              <w:spacing w:line="360" w:lineRule="auto"/>
              <w:rPr>
                <w:rFonts w:ascii="宋体" w:hAnsi="宋体"/>
                <w:sz w:val="24"/>
              </w:rPr>
            </w:pPr>
            <w:r>
              <w:rPr>
                <w:rFonts w:ascii="宋体" w:hAnsi="宋体"/>
                <w:sz w:val="24"/>
              </w:rPr>
              <w:t>1250</w:t>
            </w:r>
            <w:r>
              <w:rPr>
                <w:rFonts w:ascii="宋体" w:hAnsi="宋体" w:hint="eastAsia"/>
                <w:sz w:val="24"/>
              </w:rPr>
              <w:t>＜</w:t>
            </w:r>
            <w:r>
              <w:rPr>
                <w:rFonts w:ascii="宋体" w:hAnsi="宋体"/>
                <w:sz w:val="24"/>
              </w:rPr>
              <w:t>D(b)</w:t>
            </w:r>
            <w:r>
              <w:rPr>
                <w:rFonts w:ascii="宋体" w:hAnsi="宋体" w:hint="eastAsia"/>
                <w:sz w:val="24"/>
              </w:rPr>
              <w:t>≤</w:t>
            </w:r>
            <w:r>
              <w:rPr>
                <w:rFonts w:ascii="宋体" w:hAnsi="宋体"/>
                <w:sz w:val="24"/>
              </w:rPr>
              <w:t>2000</w:t>
            </w:r>
          </w:p>
        </w:tc>
        <w:tc>
          <w:tcPr>
            <w:tcW w:w="1260" w:type="dxa"/>
            <w:tcBorders>
              <w:top w:val="single" w:sz="4" w:space="0" w:color="auto"/>
              <w:left w:val="single" w:sz="4" w:space="0" w:color="auto"/>
              <w:bottom w:val="single" w:sz="4" w:space="0" w:color="auto"/>
              <w:right w:val="single" w:sz="4" w:space="0" w:color="auto"/>
            </w:tcBorders>
            <w:vAlign w:val="center"/>
          </w:tcPr>
          <w:p w:rsidR="001F5C55">
            <w:pPr>
              <w:pStyle w:val="Normal0"/>
              <w:spacing w:line="360" w:lineRule="auto"/>
              <w:jc w:val="center"/>
              <w:rPr>
                <w:rFonts w:ascii="宋体" w:hAnsi="宋体"/>
                <w:sz w:val="24"/>
              </w:rPr>
            </w:pPr>
            <w:r>
              <w:rPr>
                <w:rFonts w:ascii="宋体" w:hAnsi="宋体"/>
                <w:sz w:val="24"/>
              </w:rPr>
              <w:t>1.2</w:t>
            </w:r>
          </w:p>
        </w:tc>
        <w:tc>
          <w:tcPr>
            <w:tcW w:w="1440" w:type="dxa"/>
            <w:tcBorders>
              <w:top w:val="single" w:sz="4" w:space="0" w:color="auto"/>
              <w:left w:val="single" w:sz="4" w:space="0" w:color="auto"/>
              <w:bottom w:val="single" w:sz="4" w:space="0" w:color="auto"/>
              <w:right w:val="single" w:sz="4" w:space="0" w:color="auto"/>
            </w:tcBorders>
            <w:vAlign w:val="center"/>
          </w:tcPr>
          <w:p w:rsidR="001F5C55">
            <w:pPr>
              <w:pStyle w:val="Normal0"/>
              <w:spacing w:line="360" w:lineRule="auto"/>
              <w:jc w:val="center"/>
              <w:rPr>
                <w:rFonts w:ascii="宋体" w:hAnsi="宋体"/>
                <w:sz w:val="24"/>
              </w:rPr>
            </w:pPr>
            <w:r>
              <w:rPr>
                <w:rFonts w:ascii="宋体" w:hAnsi="宋体"/>
                <w:sz w:val="24"/>
              </w:rPr>
              <w:t>1.0</w:t>
            </w:r>
          </w:p>
        </w:tc>
        <w:tc>
          <w:tcPr>
            <w:tcW w:w="1" w:type="dxa"/>
            <w:vMerge/>
            <w:tcBorders>
              <w:top w:val="single" w:sz="4" w:space="0" w:color="auto"/>
              <w:left w:val="single" w:sz="4" w:space="0" w:color="auto"/>
              <w:bottom w:val="single" w:sz="4" w:space="0" w:color="auto"/>
              <w:right w:val="single" w:sz="4" w:space="0" w:color="auto"/>
            </w:tcBorders>
            <w:vAlign w:val="center"/>
          </w:tcPr>
          <w:p w:rsidR="001F5C55">
            <w:pPr>
              <w:pStyle w:val="Normal0"/>
              <w:widowControl/>
              <w:spacing w:line="360" w:lineRule="auto"/>
              <w:jc w:val="left"/>
              <w:rPr>
                <w:rFonts w:ascii="宋体" w:hAnsi="宋体"/>
                <w:sz w:val="24"/>
              </w:rPr>
            </w:pPr>
          </w:p>
        </w:tc>
        <w:tc>
          <w:tcPr>
            <w:tcW w:w="1130" w:type="dxa"/>
            <w:tcBorders>
              <w:top w:val="single" w:sz="4" w:space="0" w:color="auto"/>
              <w:left w:val="single" w:sz="4" w:space="0" w:color="auto"/>
              <w:bottom w:val="single" w:sz="4" w:space="0" w:color="auto"/>
              <w:right w:val="single" w:sz="4" w:space="0" w:color="auto"/>
            </w:tcBorders>
            <w:vAlign w:val="center"/>
          </w:tcPr>
          <w:p w:rsidR="001F5C55">
            <w:pPr>
              <w:pStyle w:val="Normal0"/>
              <w:spacing w:line="360" w:lineRule="auto"/>
              <w:jc w:val="center"/>
              <w:rPr>
                <w:rFonts w:ascii="宋体" w:hAnsi="宋体"/>
                <w:sz w:val="24"/>
              </w:rPr>
            </w:pPr>
            <w:r>
              <w:rPr>
                <w:rFonts w:ascii="宋体" w:hAnsi="宋体" w:hint="eastAsia"/>
                <w:sz w:val="24"/>
              </w:rPr>
              <w:t>∟</w:t>
            </w:r>
            <w:r>
              <w:rPr>
                <w:rFonts w:ascii="宋体" w:hAnsi="宋体"/>
                <w:sz w:val="24"/>
              </w:rPr>
              <w:t>40</w:t>
            </w:r>
            <w:r>
              <w:rPr>
                <w:rFonts w:ascii="宋体" w:hAnsi="宋体" w:hint="eastAsia"/>
                <w:sz w:val="24"/>
              </w:rPr>
              <w:t>×</w:t>
            </w:r>
            <w:r>
              <w:rPr>
                <w:rFonts w:ascii="宋体" w:hAnsi="宋体"/>
                <w:sz w:val="24"/>
              </w:rPr>
              <w:t>4</w:t>
            </w:r>
          </w:p>
        </w:tc>
        <w:tc>
          <w:tcPr>
            <w:tcW w:w="1155" w:type="dxa"/>
            <w:tcBorders>
              <w:top w:val="single" w:sz="4" w:space="0" w:color="auto"/>
              <w:left w:val="single" w:sz="4" w:space="0" w:color="auto"/>
              <w:bottom w:val="single" w:sz="4" w:space="0" w:color="auto"/>
              <w:right w:val="single" w:sz="4" w:space="0" w:color="auto"/>
            </w:tcBorders>
            <w:vAlign w:val="center"/>
          </w:tcPr>
          <w:p w:rsidR="001F5C55">
            <w:pPr>
              <w:pStyle w:val="Normal0"/>
              <w:spacing w:line="360" w:lineRule="auto"/>
              <w:jc w:val="center"/>
              <w:rPr>
                <w:rFonts w:ascii="宋体" w:hAnsi="宋体"/>
                <w:sz w:val="24"/>
              </w:rPr>
            </w:pPr>
            <w:r>
              <w:rPr>
                <w:rFonts w:ascii="宋体" w:hAnsi="宋体" w:hint="eastAsia"/>
                <w:sz w:val="24"/>
              </w:rPr>
              <w:t>∟</w:t>
            </w:r>
            <w:r>
              <w:rPr>
                <w:rFonts w:ascii="宋体" w:hAnsi="宋体"/>
                <w:sz w:val="24"/>
              </w:rPr>
              <w:t>30</w:t>
            </w:r>
            <w:r>
              <w:rPr>
                <w:rFonts w:ascii="宋体" w:hAnsi="宋体" w:hint="eastAsia"/>
                <w:sz w:val="24"/>
              </w:rPr>
              <w:t>×</w:t>
            </w:r>
            <w:r>
              <w:rPr>
                <w:rFonts w:ascii="宋体" w:hAnsi="宋体"/>
                <w:sz w:val="24"/>
              </w:rPr>
              <w:t>4</w:t>
            </w:r>
          </w:p>
        </w:tc>
      </w:tr>
      <w:tr>
        <w:tblPrEx>
          <w:tblW w:w="0" w:type="auto"/>
          <w:jc w:val="center"/>
          <w:tblLayout w:type="fixed"/>
          <w:tblLook w:val="0000"/>
        </w:tblPrEx>
        <w:trPr>
          <w:cantSplit/>
          <w:trHeight w:hRule="exact" w:val="440"/>
          <w:jc w:val="center"/>
        </w:trPr>
        <w:tc>
          <w:tcPr>
            <w:tcW w:w="2260" w:type="dxa"/>
            <w:tcBorders>
              <w:top w:val="single" w:sz="4" w:space="0" w:color="auto"/>
              <w:left w:val="single" w:sz="4" w:space="0" w:color="auto"/>
              <w:bottom w:val="single" w:sz="4" w:space="0" w:color="auto"/>
              <w:right w:val="single" w:sz="4" w:space="0" w:color="auto"/>
            </w:tcBorders>
            <w:vAlign w:val="center"/>
          </w:tcPr>
          <w:p w:rsidR="001F5C55">
            <w:pPr>
              <w:pStyle w:val="Normal0"/>
              <w:spacing w:line="360" w:lineRule="auto"/>
              <w:rPr>
                <w:rFonts w:ascii="宋体" w:hAnsi="宋体"/>
                <w:sz w:val="24"/>
              </w:rPr>
            </w:pPr>
            <w:r>
              <w:rPr>
                <w:rFonts w:ascii="宋体" w:hAnsi="宋体"/>
                <w:sz w:val="24"/>
              </w:rPr>
              <w:t>2000</w:t>
            </w:r>
            <w:r>
              <w:rPr>
                <w:rFonts w:ascii="宋体" w:hAnsi="宋体" w:hint="eastAsia"/>
                <w:sz w:val="24"/>
              </w:rPr>
              <w:t>＜</w:t>
            </w:r>
            <w:r>
              <w:rPr>
                <w:rFonts w:ascii="宋体" w:hAnsi="宋体"/>
                <w:sz w:val="24"/>
              </w:rPr>
              <w:t>D(b)</w:t>
            </w:r>
            <w:r>
              <w:rPr>
                <w:rFonts w:ascii="宋体" w:hAnsi="宋体" w:hint="eastAsia"/>
                <w:sz w:val="24"/>
              </w:rPr>
              <w:t>≤</w:t>
            </w:r>
            <w:r>
              <w:rPr>
                <w:rFonts w:ascii="宋体" w:hAnsi="宋体"/>
                <w:sz w:val="24"/>
              </w:rPr>
              <w:t>4000</w:t>
            </w:r>
          </w:p>
        </w:tc>
        <w:tc>
          <w:tcPr>
            <w:tcW w:w="1260" w:type="dxa"/>
            <w:tcBorders>
              <w:top w:val="single" w:sz="4" w:space="0" w:color="auto"/>
              <w:left w:val="single" w:sz="4" w:space="0" w:color="auto"/>
              <w:bottom w:val="single" w:sz="4" w:space="0" w:color="auto"/>
              <w:right w:val="single" w:sz="4" w:space="0" w:color="auto"/>
            </w:tcBorders>
            <w:vAlign w:val="center"/>
          </w:tcPr>
          <w:p w:rsidR="001F5C55">
            <w:pPr>
              <w:pStyle w:val="Normal0"/>
              <w:spacing w:line="360" w:lineRule="auto"/>
              <w:jc w:val="center"/>
              <w:rPr>
                <w:rFonts w:ascii="宋体" w:hAnsi="宋体"/>
                <w:sz w:val="24"/>
              </w:rPr>
            </w:pPr>
          </w:p>
        </w:tc>
        <w:tc>
          <w:tcPr>
            <w:tcW w:w="1440" w:type="dxa"/>
            <w:tcBorders>
              <w:top w:val="single" w:sz="4" w:space="0" w:color="auto"/>
              <w:left w:val="single" w:sz="4" w:space="0" w:color="auto"/>
              <w:bottom w:val="single" w:sz="4" w:space="0" w:color="auto"/>
              <w:right w:val="single" w:sz="4" w:space="0" w:color="auto"/>
            </w:tcBorders>
            <w:vAlign w:val="center"/>
          </w:tcPr>
          <w:p w:rsidR="001F5C55">
            <w:pPr>
              <w:pStyle w:val="Normal0"/>
              <w:spacing w:line="360" w:lineRule="auto"/>
              <w:jc w:val="center"/>
              <w:rPr>
                <w:rFonts w:ascii="宋体" w:hAnsi="宋体"/>
                <w:sz w:val="24"/>
              </w:rPr>
            </w:pPr>
            <w:r>
              <w:rPr>
                <w:rFonts w:ascii="宋体" w:hAnsi="宋体"/>
                <w:sz w:val="24"/>
              </w:rPr>
              <w:t>1.2</w:t>
            </w:r>
          </w:p>
        </w:tc>
        <w:tc>
          <w:tcPr>
            <w:tcW w:w="1" w:type="dxa"/>
            <w:vMerge/>
            <w:tcBorders>
              <w:top w:val="single" w:sz="4" w:space="0" w:color="auto"/>
              <w:left w:val="single" w:sz="4" w:space="0" w:color="auto"/>
              <w:bottom w:val="single" w:sz="4" w:space="0" w:color="auto"/>
              <w:right w:val="single" w:sz="4" w:space="0" w:color="auto"/>
            </w:tcBorders>
            <w:vAlign w:val="center"/>
          </w:tcPr>
          <w:p w:rsidR="001F5C55">
            <w:pPr>
              <w:pStyle w:val="Normal0"/>
              <w:widowControl/>
              <w:spacing w:line="360" w:lineRule="auto"/>
              <w:jc w:val="left"/>
              <w:rPr>
                <w:rFonts w:ascii="宋体" w:hAnsi="宋体"/>
                <w:sz w:val="24"/>
              </w:rPr>
            </w:pPr>
          </w:p>
        </w:tc>
        <w:tc>
          <w:tcPr>
            <w:tcW w:w="1130" w:type="dxa"/>
            <w:tcBorders>
              <w:top w:val="single" w:sz="4" w:space="0" w:color="auto"/>
              <w:left w:val="single" w:sz="4" w:space="0" w:color="auto"/>
              <w:bottom w:val="single" w:sz="4" w:space="0" w:color="auto"/>
              <w:right w:val="single" w:sz="4" w:space="0" w:color="auto"/>
            </w:tcBorders>
            <w:vAlign w:val="center"/>
          </w:tcPr>
          <w:p w:rsidR="001F5C55">
            <w:pPr>
              <w:pStyle w:val="Normal0"/>
              <w:spacing w:line="360" w:lineRule="auto"/>
              <w:jc w:val="center"/>
              <w:rPr>
                <w:rFonts w:ascii="宋体" w:hAnsi="宋体"/>
                <w:sz w:val="24"/>
              </w:rPr>
            </w:pPr>
            <w:r>
              <w:rPr>
                <w:rFonts w:ascii="宋体" w:hAnsi="宋体" w:hint="eastAsia"/>
                <w:sz w:val="24"/>
              </w:rPr>
              <w:t>∟</w:t>
            </w:r>
            <w:r>
              <w:rPr>
                <w:rFonts w:ascii="宋体" w:hAnsi="宋体"/>
                <w:sz w:val="24"/>
              </w:rPr>
              <w:t>50</w:t>
            </w:r>
            <w:r>
              <w:rPr>
                <w:rFonts w:ascii="宋体" w:hAnsi="宋体" w:hint="eastAsia"/>
                <w:sz w:val="24"/>
              </w:rPr>
              <w:t>×</w:t>
            </w:r>
            <w:r>
              <w:rPr>
                <w:rFonts w:ascii="宋体" w:hAnsi="宋体"/>
                <w:sz w:val="24"/>
              </w:rPr>
              <w:t>5</w:t>
            </w:r>
          </w:p>
        </w:tc>
        <w:tc>
          <w:tcPr>
            <w:tcW w:w="1155" w:type="dxa"/>
            <w:tcBorders>
              <w:top w:val="single" w:sz="4" w:space="0" w:color="auto"/>
              <w:left w:val="single" w:sz="4" w:space="0" w:color="auto"/>
              <w:bottom w:val="single" w:sz="4" w:space="0" w:color="auto"/>
              <w:right w:val="single" w:sz="4" w:space="0" w:color="auto"/>
            </w:tcBorders>
            <w:vAlign w:val="center"/>
          </w:tcPr>
          <w:p w:rsidR="001F5C55">
            <w:pPr>
              <w:pStyle w:val="Normal0"/>
              <w:spacing w:line="360" w:lineRule="auto"/>
              <w:jc w:val="center"/>
              <w:rPr>
                <w:rFonts w:ascii="宋体" w:hAnsi="宋体"/>
                <w:sz w:val="24"/>
              </w:rPr>
            </w:pPr>
            <w:r>
              <w:rPr>
                <w:rFonts w:ascii="宋体" w:hAnsi="宋体" w:hint="eastAsia"/>
                <w:sz w:val="24"/>
              </w:rPr>
              <w:t>∟</w:t>
            </w:r>
            <w:r>
              <w:rPr>
                <w:rFonts w:ascii="宋体" w:hAnsi="宋体"/>
                <w:sz w:val="24"/>
              </w:rPr>
              <w:t>40</w:t>
            </w:r>
            <w:r>
              <w:rPr>
                <w:rFonts w:ascii="宋体" w:hAnsi="宋体" w:hint="eastAsia"/>
                <w:sz w:val="24"/>
              </w:rPr>
              <w:t>×</w:t>
            </w:r>
            <w:r>
              <w:rPr>
                <w:rFonts w:ascii="宋体" w:hAnsi="宋体"/>
                <w:sz w:val="24"/>
              </w:rPr>
              <w:t>4</w:t>
            </w:r>
          </w:p>
        </w:tc>
      </w:tr>
    </w:tbl>
    <w:p>
      <w:r>
        <w:br/>
      </w:r>
      <w: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1" w:history="1">
        <w:r>
          <w:rPr>
            <w:rFonts w:ascii="SimSun" w:eastAsia="SimSun" w:hAnsi="SimSun" w:cs="SimSun"/>
            <w:b/>
            <w:bCs/>
            <w:color w:val="0000EE"/>
            <w:kern w:val="0"/>
            <w:sz w:val="30"/>
            <w:szCs w:val="30"/>
            <w:u w:val="single" w:color="0000EE"/>
          </w:rPr>
          <w:t>https://d.book118.com/108127044101006043</w:t>
        </w:r>
      </w:hyperlink>
    </w:p>
    <w:p/>
    <w:sectPr>
      <w:type w:val="nextPage"/>
      <w:pgSz w:w="11906" w:h="16838"/>
      <w:pgMar w:top="1089" w:right="1418" w:bottom="1247" w:left="1400" w:header="851" w:footer="992" w:gutter="0"/>
      <w:pgNumType w:start="40"/>
      <w:cols w:space="708"/>
      <w:titlePg w:val="0"/>
      <w:docGrid w:type="linesAndChar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02FF" w:usb1="4000ACFF" w:usb2="00000001" w:usb3="00000000" w:csb0="0000019F" w:csb1="00000000"/>
  </w:font>
  <w:font w:name="仿宋_GB2312">
    <w:altName w:val="仿宋"/>
    <w:charset w:val="86"/>
    <w:family w:val="modern"/>
    <w:pitch w:val="fixed"/>
    <w:sig w:usb0="00000001" w:usb1="080E0000" w:usb2="0000000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Arial">
    <w:panose1 w:val="020B0604020202020204"/>
    <w:charset w:val="00"/>
    <w:family w:val="swiss"/>
    <w:pitch w:val="variable"/>
    <w:sig w:usb0="E0002AFF" w:usb1="C0007843" w:usb2="00000009" w:usb3="00000000" w:csb0="000001FF" w:csb1="00000000"/>
  </w:font>
  <w:font w:name="hakuyocaoshu7000">
    <w:altName w:val="宋体"/>
    <w:charset w:val="86"/>
    <w:family w:val="auto"/>
    <w:pitch w:val="default"/>
    <w:sig w:usb0="FFFFFFFF" w:usb1="E9FFFFFF" w:usb2="0000003F" w:usb3="00000000" w:csb0="003F00FF" w:csb1="00000000"/>
  </w:font>
  <w:font w:name="Arial Unicode MS">
    <w:panose1 w:val="020B0604020202020204"/>
    <w:charset w:val="86"/>
    <w:family w:val="swiss"/>
    <w:pitch w:val="variable"/>
    <w:sig w:usb0="F7FFAFFF" w:usb1="E9DFFFFF" w:usb2="0000003F" w:usb3="00000000" w:csb0="003F01FF" w:csb1="00000000"/>
  </w:font>
  <w:font w:name="Calibri Light">
    <w:panose1 w:val="020F0302020204030204"/>
    <w:charset w:val="00"/>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abstractNum w:abstractNumId="0">
    <w:nsid w:val="16710FC2"/>
    <w:multiLevelType w:val="multilevel"/>
    <w:tmpl w:val="16710FC2"/>
    <w:lvl w:ilvl="0">
      <w:start w:val="1"/>
      <w:numFmt w:val="lowerLetter"/>
      <w:lvlText w:val="%1."/>
      <w:lvlJc w:val="left"/>
      <w:pPr>
        <w:tabs>
          <w:tab w:val="num" w:pos="1125"/>
        </w:tabs>
        <w:ind w:left="1125" w:hanging="645"/>
      </w:pPr>
      <w:rPr>
        <w:rFonts w:hint="default"/>
      </w:rPr>
    </w:lvl>
    <w:lvl w:ilvl="1">
      <w:start w:val="1"/>
      <w:numFmt w:val="lowerLetter"/>
      <w:lvlText w:val="%2)"/>
      <w:lvlJc w:val="left"/>
      <w:pPr>
        <w:tabs>
          <w:tab w:val="num" w:pos="1320"/>
        </w:tabs>
        <w:ind w:left="1320" w:hanging="420"/>
      </w:pPr>
    </w:lvl>
    <w:lvl w:ilvl="2">
      <w:start w:val="1"/>
      <w:numFmt w:val="lowerRoman"/>
      <w:lvlText w:val="%3."/>
      <w:lvlJc w:val="right"/>
      <w:pPr>
        <w:tabs>
          <w:tab w:val="num" w:pos="1740"/>
        </w:tabs>
        <w:ind w:left="1740" w:hanging="420"/>
      </w:pPr>
    </w:lvl>
    <w:lvl w:ilvl="3">
      <w:start w:val="1"/>
      <w:numFmt w:val="decimal"/>
      <w:lvlText w:val="%4."/>
      <w:lvlJc w:val="left"/>
      <w:pPr>
        <w:tabs>
          <w:tab w:val="num" w:pos="2160"/>
        </w:tabs>
        <w:ind w:left="2160" w:hanging="420"/>
      </w:pPr>
    </w:lvl>
    <w:lvl w:ilvl="4">
      <w:start w:val="1"/>
      <w:numFmt w:val="lowerLetter"/>
      <w:lvlText w:val="%5)"/>
      <w:lvlJc w:val="left"/>
      <w:pPr>
        <w:tabs>
          <w:tab w:val="num" w:pos="2580"/>
        </w:tabs>
        <w:ind w:left="2580" w:hanging="420"/>
      </w:pPr>
    </w:lvl>
    <w:lvl w:ilvl="5">
      <w:start w:val="1"/>
      <w:numFmt w:val="lowerRoman"/>
      <w:lvlText w:val="%6."/>
      <w:lvlJc w:val="right"/>
      <w:pPr>
        <w:tabs>
          <w:tab w:val="num" w:pos="3000"/>
        </w:tabs>
        <w:ind w:left="3000" w:hanging="420"/>
      </w:pPr>
    </w:lvl>
    <w:lvl w:ilvl="6">
      <w:start w:val="1"/>
      <w:numFmt w:val="decimal"/>
      <w:lvlText w:val="%7."/>
      <w:lvlJc w:val="left"/>
      <w:pPr>
        <w:tabs>
          <w:tab w:val="num" w:pos="3420"/>
        </w:tabs>
        <w:ind w:left="3420" w:hanging="420"/>
      </w:pPr>
    </w:lvl>
    <w:lvl w:ilvl="7">
      <w:start w:val="1"/>
      <w:numFmt w:val="lowerLetter"/>
      <w:lvlText w:val="%8)"/>
      <w:lvlJc w:val="left"/>
      <w:pPr>
        <w:tabs>
          <w:tab w:val="num" w:pos="3840"/>
        </w:tabs>
        <w:ind w:left="3840" w:hanging="420"/>
      </w:pPr>
    </w:lvl>
    <w:lvl w:ilvl="8">
      <w:start w:val="1"/>
      <w:numFmt w:val="lowerRoman"/>
      <w:lvlText w:val="%9."/>
      <w:lvlJc w:val="right"/>
      <w:pPr>
        <w:tabs>
          <w:tab w:val="num" w:pos="4260"/>
        </w:tabs>
        <w:ind w:left="4260" w:hanging="420"/>
      </w:pPr>
    </w:lvl>
  </w:abstractNum>
  <w:abstractNum w:abstractNumId="1">
    <w:nsid w:val="2A4318CE"/>
    <w:multiLevelType w:val="multilevel"/>
    <w:tmpl w:val="2A4318CE"/>
    <w:lvl w:ilvl="0">
      <w:start w:val="1"/>
      <w:numFmt w:val="upperLetter"/>
      <w:lvlText w:val="%1．"/>
      <w:lvlJc w:val="left"/>
      <w:pPr>
        <w:tabs>
          <w:tab w:val="num" w:pos="885"/>
        </w:tabs>
        <w:ind w:left="885" w:hanging="405"/>
      </w:pPr>
      <w:rPr>
        <w:rFonts w:hint="default"/>
      </w:rPr>
    </w:lvl>
    <w:lvl w:ilvl="1">
      <w:start w:val="1"/>
      <w:numFmt w:val="lowerLetter"/>
      <w:lvlText w:val="%2)"/>
      <w:lvlJc w:val="left"/>
      <w:pPr>
        <w:tabs>
          <w:tab w:val="num" w:pos="1320"/>
        </w:tabs>
        <w:ind w:left="1320" w:hanging="420"/>
      </w:pPr>
    </w:lvl>
    <w:lvl w:ilvl="2">
      <w:start w:val="1"/>
      <w:numFmt w:val="lowerRoman"/>
      <w:lvlText w:val="%3."/>
      <w:lvlJc w:val="right"/>
      <w:pPr>
        <w:tabs>
          <w:tab w:val="num" w:pos="1740"/>
        </w:tabs>
        <w:ind w:left="1740" w:hanging="420"/>
      </w:pPr>
    </w:lvl>
    <w:lvl w:ilvl="3">
      <w:start w:val="1"/>
      <w:numFmt w:val="decimal"/>
      <w:lvlText w:val="%4."/>
      <w:lvlJc w:val="left"/>
      <w:pPr>
        <w:tabs>
          <w:tab w:val="num" w:pos="2160"/>
        </w:tabs>
        <w:ind w:left="2160" w:hanging="420"/>
      </w:pPr>
    </w:lvl>
    <w:lvl w:ilvl="4">
      <w:start w:val="1"/>
      <w:numFmt w:val="lowerLetter"/>
      <w:lvlText w:val="%5)"/>
      <w:lvlJc w:val="left"/>
      <w:pPr>
        <w:tabs>
          <w:tab w:val="num" w:pos="2580"/>
        </w:tabs>
        <w:ind w:left="2580" w:hanging="420"/>
      </w:pPr>
    </w:lvl>
    <w:lvl w:ilvl="5">
      <w:start w:val="1"/>
      <w:numFmt w:val="lowerRoman"/>
      <w:lvlText w:val="%6."/>
      <w:lvlJc w:val="right"/>
      <w:pPr>
        <w:tabs>
          <w:tab w:val="num" w:pos="3000"/>
        </w:tabs>
        <w:ind w:left="3000" w:hanging="420"/>
      </w:pPr>
    </w:lvl>
    <w:lvl w:ilvl="6">
      <w:start w:val="1"/>
      <w:numFmt w:val="decimal"/>
      <w:lvlText w:val="%7."/>
      <w:lvlJc w:val="left"/>
      <w:pPr>
        <w:tabs>
          <w:tab w:val="num" w:pos="3420"/>
        </w:tabs>
        <w:ind w:left="3420" w:hanging="420"/>
      </w:pPr>
    </w:lvl>
    <w:lvl w:ilvl="7">
      <w:start w:val="1"/>
      <w:numFmt w:val="lowerLetter"/>
      <w:lvlText w:val="%8)"/>
      <w:lvlJc w:val="left"/>
      <w:pPr>
        <w:tabs>
          <w:tab w:val="num" w:pos="3840"/>
        </w:tabs>
        <w:ind w:left="3840" w:hanging="420"/>
      </w:pPr>
    </w:lvl>
    <w:lvl w:ilvl="8">
      <w:start w:val="1"/>
      <w:numFmt w:val="lowerRoman"/>
      <w:lvlText w:val="%9."/>
      <w:lvlJc w:val="right"/>
      <w:pPr>
        <w:tabs>
          <w:tab w:val="num" w:pos="4260"/>
        </w:tabs>
        <w:ind w:left="4260" w:hanging="420"/>
      </w:pPr>
    </w:lvl>
  </w:abstractNum>
  <w:abstractNum w:abstractNumId="2">
    <w:nsid w:val="44F53A55"/>
    <w:multiLevelType w:val="multilevel"/>
    <w:tmpl w:val="44F53A55"/>
    <w:lvl w:ilvl="0">
      <w:start w:val="1"/>
      <w:numFmt w:val="japaneseCounting"/>
      <w:lvlText w:val="%1、"/>
      <w:lvlJc w:val="left"/>
      <w:pPr>
        <w:tabs>
          <w:tab w:val="num" w:pos="870"/>
        </w:tabs>
        <w:ind w:left="870" w:hanging="870"/>
      </w:pPr>
      <w:rPr>
        <w:rFonts w:hint="default"/>
      </w:rPr>
    </w:lvl>
    <w:lvl w:ilvl="1">
      <w:start w:val="1"/>
      <w:numFmt w:val="lowerLetter"/>
      <w:lvlText w:val="%2)"/>
      <w:lvlJc w:val="left"/>
      <w:pPr>
        <w:tabs>
          <w:tab w:val="num" w:pos="840"/>
        </w:tabs>
        <w:ind w:left="840" w:hanging="420"/>
      </w:pPr>
    </w:lvl>
    <w:lvl w:ilvl="2">
      <w:start w:val="1"/>
      <w:numFmt w:val="lowerRoman"/>
      <w:lvlText w:val="%3."/>
      <w:lvlJc w:val="right"/>
      <w:pPr>
        <w:tabs>
          <w:tab w:val="num" w:pos="1260"/>
        </w:tabs>
        <w:ind w:left="1260" w:hanging="420"/>
      </w:pPr>
    </w:lvl>
    <w:lvl w:ilvl="3">
      <w:start w:val="1"/>
      <w:numFmt w:val="decimal"/>
      <w:lvlText w:val="%4."/>
      <w:lvlJc w:val="left"/>
      <w:pPr>
        <w:tabs>
          <w:tab w:val="num" w:pos="1680"/>
        </w:tabs>
        <w:ind w:left="1680" w:hanging="420"/>
      </w:pPr>
    </w:lvl>
    <w:lvl w:ilvl="4">
      <w:start w:val="1"/>
      <w:numFmt w:val="lowerLetter"/>
      <w:lvlText w:val="%5)"/>
      <w:lvlJc w:val="left"/>
      <w:pPr>
        <w:tabs>
          <w:tab w:val="num" w:pos="2100"/>
        </w:tabs>
        <w:ind w:left="2100" w:hanging="420"/>
      </w:pPr>
    </w:lvl>
    <w:lvl w:ilvl="5">
      <w:start w:val="1"/>
      <w:numFmt w:val="lowerRoman"/>
      <w:lvlText w:val="%6."/>
      <w:lvlJc w:val="right"/>
      <w:pPr>
        <w:tabs>
          <w:tab w:val="num" w:pos="2520"/>
        </w:tabs>
        <w:ind w:left="2520" w:hanging="420"/>
      </w:pPr>
    </w:lvl>
    <w:lvl w:ilvl="6">
      <w:start w:val="1"/>
      <w:numFmt w:val="decimal"/>
      <w:lvlText w:val="%7."/>
      <w:lvlJc w:val="left"/>
      <w:pPr>
        <w:tabs>
          <w:tab w:val="num" w:pos="2940"/>
        </w:tabs>
        <w:ind w:left="2940" w:hanging="420"/>
      </w:pPr>
    </w:lvl>
    <w:lvl w:ilvl="7">
      <w:start w:val="1"/>
      <w:numFmt w:val="lowerLetter"/>
      <w:lvlText w:val="%8)"/>
      <w:lvlJc w:val="left"/>
      <w:pPr>
        <w:tabs>
          <w:tab w:val="num" w:pos="3360"/>
        </w:tabs>
        <w:ind w:left="3360" w:hanging="420"/>
      </w:pPr>
    </w:lvl>
    <w:lvl w:ilvl="8">
      <w:start w:val="1"/>
      <w:numFmt w:val="lowerRoman"/>
      <w:lvlText w:val="%9."/>
      <w:lvlJc w:val="right"/>
      <w:pPr>
        <w:tabs>
          <w:tab w:val="num" w:pos="3780"/>
        </w:tabs>
        <w:ind w:left="3780" w:hanging="420"/>
      </w:pPr>
    </w:lvl>
  </w:abstractNum>
  <w:abstractNum w:abstractNumId="3">
    <w:nsid w:val="6E143A4F"/>
    <w:multiLevelType w:val="multilevel"/>
    <w:tmpl w:val="6E143A4F"/>
    <w:lvl w:ilvl="0">
      <w:start w:val="1"/>
      <w:numFmt w:val="upperLetter"/>
      <w:lvlText w:val="%1．"/>
      <w:lvlJc w:val="left"/>
      <w:pPr>
        <w:tabs>
          <w:tab w:val="num" w:pos="960"/>
        </w:tabs>
        <w:ind w:left="960" w:hanging="360"/>
      </w:pPr>
      <w:rPr>
        <w:rFonts w:hint="default"/>
      </w:rPr>
    </w:lvl>
    <w:lvl w:ilvl="1">
      <w:start w:val="1"/>
      <w:numFmt w:val="lowerLetter"/>
      <w:lvlText w:val="%2)"/>
      <w:lvlJc w:val="left"/>
      <w:pPr>
        <w:tabs>
          <w:tab w:val="num" w:pos="1440"/>
        </w:tabs>
        <w:ind w:left="1440" w:hanging="420"/>
      </w:pPr>
    </w:lvl>
    <w:lvl w:ilvl="2">
      <w:start w:val="1"/>
      <w:numFmt w:val="lowerRoman"/>
      <w:lvlText w:val="%3."/>
      <w:lvlJc w:val="right"/>
      <w:pPr>
        <w:tabs>
          <w:tab w:val="num" w:pos="1860"/>
        </w:tabs>
        <w:ind w:left="1860" w:hanging="420"/>
      </w:pPr>
    </w:lvl>
    <w:lvl w:ilvl="3">
      <w:start w:val="1"/>
      <w:numFmt w:val="decimal"/>
      <w:lvlText w:val="%4."/>
      <w:lvlJc w:val="left"/>
      <w:pPr>
        <w:tabs>
          <w:tab w:val="num" w:pos="2280"/>
        </w:tabs>
        <w:ind w:left="2280" w:hanging="420"/>
      </w:pPr>
    </w:lvl>
    <w:lvl w:ilvl="4">
      <w:start w:val="1"/>
      <w:numFmt w:val="lowerLetter"/>
      <w:lvlText w:val="%5)"/>
      <w:lvlJc w:val="left"/>
      <w:pPr>
        <w:tabs>
          <w:tab w:val="num" w:pos="2700"/>
        </w:tabs>
        <w:ind w:left="2700" w:hanging="420"/>
      </w:pPr>
    </w:lvl>
    <w:lvl w:ilvl="5">
      <w:start w:val="1"/>
      <w:numFmt w:val="lowerRoman"/>
      <w:lvlText w:val="%6."/>
      <w:lvlJc w:val="right"/>
      <w:pPr>
        <w:tabs>
          <w:tab w:val="num" w:pos="3120"/>
        </w:tabs>
        <w:ind w:left="3120" w:hanging="420"/>
      </w:pPr>
    </w:lvl>
    <w:lvl w:ilvl="6">
      <w:start w:val="1"/>
      <w:numFmt w:val="decimal"/>
      <w:lvlText w:val="%7."/>
      <w:lvlJc w:val="left"/>
      <w:pPr>
        <w:tabs>
          <w:tab w:val="num" w:pos="3540"/>
        </w:tabs>
        <w:ind w:left="3540" w:hanging="420"/>
      </w:pPr>
    </w:lvl>
    <w:lvl w:ilvl="7">
      <w:start w:val="1"/>
      <w:numFmt w:val="lowerLetter"/>
      <w:lvlText w:val="%8)"/>
      <w:lvlJc w:val="left"/>
      <w:pPr>
        <w:tabs>
          <w:tab w:val="num" w:pos="3960"/>
        </w:tabs>
        <w:ind w:left="3960" w:hanging="420"/>
      </w:pPr>
    </w:lvl>
    <w:lvl w:ilvl="8">
      <w:start w:val="1"/>
      <w:numFmt w:val="lowerRoman"/>
      <w:lvlText w:val="%9."/>
      <w:lvlJc w:val="right"/>
      <w:pPr>
        <w:tabs>
          <w:tab w:val="num" w:pos="4380"/>
        </w:tabs>
        <w:ind w:left="4380" w:hanging="420"/>
      </w:pPr>
    </w:lvl>
  </w:abstractNum>
  <w:num w:numId="1">
    <w:abstractNumId w:val="2"/>
  </w:num>
  <w:num w:numId="2">
    <w:abstractNumId w:val="1"/>
  </w:num>
  <w:num w:numId="3">
    <w:abstractNumId w:val="3"/>
  </w:num>
  <w:num w:numId="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B775F20"/>
    <w:rsid w:val="00004FDC"/>
    <w:rsid w:val="001F5C55"/>
    <w:rsid w:val="002113C0"/>
    <w:rsid w:val="00252B25"/>
    <w:rsid w:val="00266655"/>
    <w:rsid w:val="003D678C"/>
    <w:rsid w:val="007D1BB9"/>
    <w:rsid w:val="00887050"/>
    <w:rsid w:val="00AA4D0B"/>
    <w:rsid w:val="00C1729B"/>
    <w:rsid w:val="00C3480A"/>
    <w:rsid w:val="00C84225"/>
    <w:rsid w:val="00CA6D76"/>
    <w:rsid w:val="00D16826"/>
    <w:rsid w:val="00E73211"/>
    <w:rsid w:val="00EF34AA"/>
    <w:rsid w:val="00FC25C7"/>
    <w:rsid w:val="1B775F20"/>
    <w:rsid w:val="49B755B6"/>
    <w:rsid w:val="53D629E8"/>
    <w:rsid w:val="5E280D51"/>
    <w:rsid w:val="6F5A3C93"/>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5:docId w15:val="{A38CDD59-3CD3-401E-9C0D-FB27FFD0016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heme="minorBidi"/>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qFormat="1"/>
    <w:lsdException w:name="footer" w:semiHidden="1" w:unhideWhenUsed="1" w:qFormat="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macro" w:semiHidden="1" w:unhideWhenUsed="1"/>
    <w:lsdException w:name="toa heading"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iPriority="99" w:unhideWhenUsed="1"/>
    <w:lsdException w:name="HTML Bottom of Form" w:semiHidden="1" w:uiPriority="99"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252B25"/>
    <w:pPr>
      <w:widowControl w:val="0"/>
      <w:jc w:val="both"/>
    </w:pPr>
    <w:rPr>
      <w:rFonts w:asciiTheme="minorHAnsi" w:hAnsiTheme="minorHAnsi"/>
      <w:kern w:val="2"/>
      <w:sz w:val="21"/>
      <w:szCs w:val="22"/>
    </w:rPr>
  </w:style>
  <w:style w:type="paragraph" w:styleId="Heading1">
    <w:name w:val="heading 1"/>
    <w:basedOn w:val="Normal"/>
    <w:next w:val="10"/>
    <w:uiPriority w:val="9"/>
    <w:qFormat/>
    <w:pPr>
      <w:spacing w:line="360" w:lineRule="auto"/>
      <w:jc w:val="center"/>
      <w:outlineLvl w:val="0"/>
    </w:pPr>
    <w:rPr>
      <w:rFonts w:ascii="仿宋_GB2312" w:eastAsia="仿宋_GB2312" w:hAnsi="Times New Roman" w:cs="Times New Roman"/>
      <w:sz w:val="28"/>
      <w:szCs w:val="20"/>
    </w:rPr>
  </w:style>
  <w:style w:type="paragraph" w:styleId="Heading2">
    <w:name w:val="heading 2"/>
    <w:basedOn w:val="Heading1"/>
    <w:next w:val="NormalIndent"/>
    <w:uiPriority w:val="9"/>
    <w:qFormat/>
    <w:pPr>
      <w:outlineLvl w:val="1"/>
    </w:pPr>
  </w:style>
  <w:style w:type="paragraph" w:styleId="Heading3">
    <w:name w:val="heading 3"/>
    <w:basedOn w:val="Normal"/>
    <w:next w:val="Normal"/>
    <w:link w:val="3"/>
    <w:semiHidden/>
    <w:unhideWhenUsed/>
    <w:qFormat/>
    <w:rsid w:val="00CA6D76"/>
    <w:pPr>
      <w:keepNext/>
      <w:keepLines/>
      <w:spacing w:before="260" w:after="260" w:line="416" w:lineRule="auto"/>
      <w:outlineLvl w:val="2"/>
    </w:pPr>
    <w:rPr>
      <w:rFonts w:ascii="Calibri" w:hAnsi="Calibri" w:cs="Times New Roman"/>
      <w:b/>
      <w:bCs/>
      <w:sz w:val="32"/>
      <w:szCs w:val="32"/>
    </w:rPr>
  </w:style>
  <w:style w:type="paragraph" w:styleId="Heading4">
    <w:name w:val="heading 4"/>
    <w:basedOn w:val="Normal"/>
    <w:next w:val="NormalIndent"/>
    <w:qFormat/>
    <w:pPr>
      <w:keepNext/>
      <w:keepLines/>
      <w:spacing w:before="156" w:beforeLines="50" w:after="156" w:afterLines="50" w:line="360" w:lineRule="auto"/>
      <w:jc w:val="left"/>
      <w:outlineLvl w:val="3"/>
    </w:pPr>
    <w:rPr>
      <w:rFonts w:ascii="黑体" w:hAnsi="宋体"/>
      <w:bCs/>
      <w:sz w:val="28"/>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qFormat/>
    <w:rsid w:val="00252B25"/>
    <w:pPr>
      <w:tabs>
        <w:tab w:val="center" w:pos="4153"/>
        <w:tab w:val="right" w:pos="8306"/>
      </w:tabs>
      <w:snapToGrid w:val="0"/>
      <w:jc w:val="left"/>
    </w:pPr>
    <w:rPr>
      <w:sz w:val="18"/>
    </w:rPr>
  </w:style>
  <w:style w:type="paragraph" w:styleId="Header">
    <w:name w:val="header"/>
    <w:basedOn w:val="Normal"/>
    <w:qFormat/>
    <w:rsid w:val="00252B25"/>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character" w:styleId="PageNumber">
    <w:name w:val="page number"/>
    <w:basedOn w:val="DefaultParagraphFont"/>
    <w:rsid w:val="00252B25"/>
  </w:style>
  <w:style w:type="paragraph" w:customStyle="1" w:styleId="Normal0">
    <w:name w:val="Normal_0"/>
    <w:qFormat/>
    <w:pPr>
      <w:widowControl w:val="0"/>
      <w:jc w:val="both"/>
    </w:pPr>
    <w:rPr>
      <w:kern w:val="2"/>
      <w:sz w:val="21"/>
      <w:szCs w:val="24"/>
    </w:rPr>
  </w:style>
  <w:style w:type="paragraph" w:styleId="BodyTextIndent2">
    <w:name w:val="Body Text Indent 2"/>
    <w:basedOn w:val="Normal"/>
    <w:pPr>
      <w:spacing w:before="100" w:after="100" w:line="360" w:lineRule="auto"/>
      <w:ind w:firstLine="703"/>
    </w:pPr>
    <w:rPr>
      <w:rFonts w:ascii="宋体" w:hAnsi="宋体"/>
      <w:color w:val="000000"/>
      <w:sz w:val="24"/>
      <w:szCs w:val="24"/>
    </w:rPr>
  </w:style>
  <w:style w:type="paragraph" w:customStyle="1" w:styleId="1">
    <w:name w:val="1"/>
    <w:basedOn w:val="Normal"/>
    <w:next w:val="Normal0"/>
    <w:pPr>
      <w:ind w:firstLine="480"/>
    </w:pPr>
    <w:rPr>
      <w:rFonts w:ascii="宋体" w:hAnsi="宋体"/>
      <w:sz w:val="24"/>
      <w:szCs w:val="24"/>
    </w:rPr>
  </w:style>
  <w:style w:type="paragraph" w:customStyle="1" w:styleId="a">
    <w:name w:val="样式（环球表格标题） 宋体 小四 加粗 黑色 居中"/>
    <w:basedOn w:val="Normal"/>
    <w:pPr>
      <w:jc w:val="center"/>
    </w:pPr>
    <w:rPr>
      <w:rFonts w:ascii="宋体" w:hAnsi="宋体"/>
      <w:b/>
      <w:bCs/>
      <w:color w:val="000000"/>
      <w:sz w:val="24"/>
      <w:szCs w:val="20"/>
    </w:rPr>
  </w:style>
  <w:style w:type="paragraph" w:customStyle="1" w:styleId="a0">
    <w:name w:val="样式（环球表格内容） 宋体 小四 黑色 居中"/>
    <w:basedOn w:val="Normal"/>
    <w:pPr>
      <w:jc w:val="center"/>
    </w:pPr>
    <w:rPr>
      <w:rFonts w:ascii="宋体" w:hAnsi="宋体"/>
      <w:color w:val="000000"/>
      <w:sz w:val="24"/>
      <w:szCs w:val="20"/>
    </w:rPr>
  </w:style>
  <w:style w:type="paragraph" w:styleId="BodyText">
    <w:name w:val="Body Text"/>
    <w:basedOn w:val="Normal"/>
    <w:pPr>
      <w:spacing w:before="156" w:beforeLines="50" w:after="156" w:afterLines="50" w:line="360" w:lineRule="auto"/>
      <w:ind w:firstLine="560" w:firstLineChars="200"/>
      <w:jc w:val="left"/>
    </w:pPr>
    <w:rPr>
      <w:rFonts w:ascii="宋体" w:hAnsi="宋体"/>
      <w:sz w:val="28"/>
      <w:szCs w:val="20"/>
    </w:rPr>
  </w:style>
  <w:style w:type="paragraph" w:styleId="BodyText3">
    <w:name w:val="Body Text 3"/>
    <w:basedOn w:val="Normal"/>
    <w:pPr>
      <w:spacing w:line="240" w:lineRule="exact"/>
      <w:jc w:val="center"/>
    </w:pPr>
    <w:rPr>
      <w:rFonts w:ascii="Times New Roman" w:hAnsi="Times New Roman"/>
      <w:sz w:val="18"/>
      <w:szCs w:val="24"/>
    </w:rPr>
  </w:style>
  <w:style w:type="paragraph" w:customStyle="1" w:styleId="2">
    <w:name w:val="样式2"/>
    <w:basedOn w:val="Heading4"/>
    <w:pPr>
      <w:spacing w:before="280" w:beforeLines="0" w:after="290" w:afterLines="0" w:line="376" w:lineRule="auto"/>
      <w:jc w:val="both"/>
    </w:pPr>
    <w:rPr>
      <w:rFonts w:ascii="Arial" w:hAnsi="Arial"/>
      <w:sz w:val="24"/>
      <w:szCs w:val="28"/>
    </w:rPr>
  </w:style>
  <w:style w:type="paragraph" w:styleId="NormalIndent">
    <w:name w:val="Normal Indent"/>
    <w:basedOn w:val="Normal"/>
    <w:pPr>
      <w:spacing w:before="120" w:after="120" w:line="400" w:lineRule="exact"/>
      <w:ind w:firstLine="420" w:firstLineChars="200"/>
    </w:pPr>
    <w:rPr>
      <w:rFonts w:ascii="Times New Roman" w:hAnsi="Times New Roman"/>
      <w:snapToGrid w:val="0"/>
      <w:sz w:val="24"/>
      <w:szCs w:val="20"/>
    </w:rPr>
  </w:style>
  <w:style w:type="paragraph" w:customStyle="1" w:styleId="10">
    <w:name w:val="正文1"/>
    <w:basedOn w:val="Normal"/>
    <w:pPr>
      <w:adjustRightInd w:val="0"/>
      <w:spacing w:line="240" w:lineRule="atLeast"/>
      <w:jc w:val="center"/>
      <w:textAlignment w:val="baseline"/>
    </w:pPr>
    <w:rPr>
      <w:rFonts w:ascii="Times New Roman" w:hAnsi="Times New Roman"/>
      <w:kern w:val="0"/>
      <w:sz w:val="24"/>
      <w:szCs w:val="20"/>
    </w:rPr>
  </w:style>
  <w:style w:type="paragraph" w:customStyle="1" w:styleId="2-">
    <w:name w:val="标题2-节"/>
    <w:basedOn w:val="Normal"/>
    <w:pPr>
      <w:spacing w:before="156" w:beforeLines="50" w:after="156" w:afterLines="50" w:line="360" w:lineRule="auto"/>
      <w:ind w:firstLine="480" w:firstLineChars="200"/>
      <w:jc w:val="left"/>
    </w:pPr>
    <w:rPr>
      <w:rFonts w:ascii="Times New Roman" w:hAnsi="Times New Roman"/>
      <w:sz w:val="24"/>
      <w:szCs w:val="24"/>
    </w:rPr>
  </w:style>
  <w:style w:type="paragraph" w:customStyle="1" w:styleId="CharCharChar">
    <w:name w:val="正文格式 Char Char Char"/>
    <w:basedOn w:val="Normal"/>
    <w:pPr>
      <w:spacing w:line="360" w:lineRule="auto"/>
      <w:ind w:firstLine="480" w:firstLineChars="200"/>
    </w:pPr>
    <w:rPr>
      <w:rFonts w:ascii="宋体" w:hAnsi="宋体"/>
      <w:sz w:val="24"/>
      <w:szCs w:val="24"/>
    </w:rPr>
  </w:style>
  <w:style w:type="character" w:customStyle="1" w:styleId="3">
    <w:name w:val="标题 3 字符"/>
    <w:link w:val="Heading3"/>
    <w:semiHidden/>
    <w:rsid w:val="00CA6D76"/>
    <w:rPr>
      <w:rFonts w:ascii="Calibri" w:hAnsi="Calibri" w:cs="Times New Roman"/>
      <w:b/>
      <w:bCs/>
      <w:kern w:val="2"/>
      <w:sz w:val="32"/>
      <w:szCs w:val="32"/>
    </w:rPr>
  </w:style>
  <w:style w:type="paragraph" w:styleId="Date">
    <w:name w:val="Date"/>
    <w:basedOn w:val="Normal"/>
    <w:next w:val="10"/>
    <w:rPr>
      <w:rFonts w:ascii="Times New Roman" w:hAnsi="Times New Roman" w:cs="Times New Roman"/>
      <w:sz w:val="28"/>
      <w:szCs w:val="20"/>
    </w:rPr>
  </w:style>
  <w:style w:type="paragraph" w:styleId="BodyTextIndent">
    <w:name w:val="Body Text Indent"/>
    <w:basedOn w:val="Normal"/>
    <w:pPr>
      <w:spacing w:line="400" w:lineRule="exact"/>
      <w:ind w:firstLine="567"/>
    </w:pPr>
    <w:rPr>
      <w:rFonts w:ascii="仿宋_GB2312" w:eastAsia="仿宋_GB2312" w:hAnsi="Times New Roman" w:cs="Times New Roman"/>
      <w:sz w:val="24"/>
      <w:szCs w:val="28"/>
    </w:rPr>
  </w:style>
  <w:style w:type="paragraph" w:customStyle="1" w:styleId="a1">
    <w:name w:val="表头"/>
    <w:basedOn w:val="Normal"/>
    <w:autoRedefine/>
    <w:rsid w:val="00C84225"/>
    <w:pPr>
      <w:spacing w:before="20" w:beforeLines="20"/>
      <w:jc w:val="center"/>
    </w:pPr>
    <w:rPr>
      <w:rFonts w:ascii="仿宋_GB2312" w:eastAsia="黑体" w:hAnsi="Times New Roman"/>
      <w:b/>
      <w:sz w:val="28"/>
      <w:szCs w:val="28"/>
    </w:rPr>
  </w:style>
  <w:style w:type="paragraph" w:customStyle="1" w:styleId="a2">
    <w:name w:val="所有表头"/>
    <w:basedOn w:val="a1"/>
    <w:autoRedefine/>
    <w:rsid w:val="002113C0"/>
    <w:pPr>
      <w:adjustRightInd w:val="0"/>
      <w:snapToGrid w:val="0"/>
      <w:spacing w:before="0" w:beforeLines="0"/>
    </w:pPr>
    <w:rPr>
      <w:rFonts w:ascii="黑体" w:hAnsi="宋体"/>
      <w:color w:val="FF0000"/>
      <w:sz w:val="32"/>
      <w:szCs w:val="32"/>
    </w:rPr>
  </w:style>
  <w:style w:type="paragraph" w:customStyle="1" w:styleId="12">
    <w:name w:val="样式 样式1 + 首行缩进:  2 字符"/>
    <w:basedOn w:val="Normal"/>
    <w:rsid w:val="00C84225"/>
    <w:pPr>
      <w:spacing w:line="440" w:lineRule="exact"/>
      <w:ind w:left="240" w:right="240" w:firstLine="480" w:leftChars="100" w:rightChars="100" w:firstLineChars="200"/>
    </w:pPr>
    <w:rPr>
      <w:rFonts w:ascii="宋体" w:eastAsia="仿宋_GB2312" w:hAnsi="宋体" w:cs="宋体"/>
      <w:sz w:val="24"/>
      <w:szCs w:val="20"/>
      <w:lang w:val="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relyOnVML/>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media/image5.emf" /><Relationship Id="rId11" Type="http://schemas.openxmlformats.org/officeDocument/2006/relationships/image" Target="media/image6.emf" /><Relationship Id="rId12" Type="http://schemas.openxmlformats.org/officeDocument/2006/relationships/image" Target="media/image7.emf" /><Relationship Id="rId13" Type="http://schemas.openxmlformats.org/officeDocument/2006/relationships/image" Target="media/image8.emf" /><Relationship Id="rId14" Type="http://schemas.openxmlformats.org/officeDocument/2006/relationships/image" Target="media/image9.wmf" /><Relationship Id="rId15" Type="http://schemas.openxmlformats.org/officeDocument/2006/relationships/image" Target="media/image10.wmf" /><Relationship Id="rId16" Type="http://schemas.openxmlformats.org/officeDocument/2006/relationships/image" Target="media/image11.wmf" /><Relationship Id="rId17" Type="http://schemas.openxmlformats.org/officeDocument/2006/relationships/image" Target="media/image12.wmf" /><Relationship Id="rId18" Type="http://schemas.openxmlformats.org/officeDocument/2006/relationships/image" Target="media/image13.wmf" /><Relationship Id="rId19" Type="http://schemas.openxmlformats.org/officeDocument/2006/relationships/image" Target="media/image14.wmf" /><Relationship Id="rId2" Type="http://schemas.openxmlformats.org/officeDocument/2006/relationships/webSettings" Target="webSettings.xml" /><Relationship Id="rId20" Type="http://schemas.openxmlformats.org/officeDocument/2006/relationships/image" Target="media/image15.wmf" /><Relationship Id="rId21" Type="http://schemas.openxmlformats.org/officeDocument/2006/relationships/hyperlink" Target="https://d.book118.com/108127044101006043" TargetMode="External" /><Relationship Id="rId22" Type="http://schemas.openxmlformats.org/officeDocument/2006/relationships/theme" Target="theme/theme1.xml" /><Relationship Id="rId23" Type="http://schemas.openxmlformats.org/officeDocument/2006/relationships/numbering" Target="numbering.xml" /><Relationship Id="rId24"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customXml" Target="../customXml/item1.xml" /><Relationship Id="rId5" Type="http://schemas.openxmlformats.org/officeDocument/2006/relationships/image" Target="media/image1.png" /><Relationship Id="rId6" Type="http://schemas.openxmlformats.org/officeDocument/2006/relationships/image" Target="http://cnc.imgcache.qq.com/ac/b.gif" TargetMode="External" /><Relationship Id="rId7" Type="http://schemas.openxmlformats.org/officeDocument/2006/relationships/image" Target="media/image2.png" /><Relationship Id="rId8" Type="http://schemas.openxmlformats.org/officeDocument/2006/relationships/image" Target="media/image3.emf" /><Relationship Id="rId9" Type="http://schemas.openxmlformats.org/officeDocument/2006/relationships/image" Target="media/image4.emf"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s:customData xmlns="http://www.wps.cn/officeDocument/2013/wpsCustomData" xmlns:s="http://www.wps.cn/officeDocument/2013/wpsCustomData">
  <customSectProps>
    <customSectPr/>
  </customSectProps>
  <customShpExts>
    <customShpInfo spid="_x0000_s4097"/>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8</TotalTime>
  <Pages>45</Pages>
  <Words>7419</Words>
  <Characters>42291</Characters>
  <Application>Microsoft Office Word</Application>
  <DocSecurity>0</DocSecurity>
  <Lines>352</Lines>
  <Paragraphs>99</Paragraphs>
  <ScaleCrop>false</ScaleCrop>
  <Company/>
  <LinksUpToDate>false</LinksUpToDate>
  <CharactersWithSpaces>49611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yu</dc:creator>
  <cp:lastModifiedBy>Administrator</cp:lastModifiedBy>
  <cp:revision>7</cp:revision>
  <dcterms:created xsi:type="dcterms:W3CDTF">2015-12-21T08:03:00Z</dcterms:created>
  <dcterms:modified xsi:type="dcterms:W3CDTF">2023-10-22T06:08:00Z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2052-11.1.0.10314</vt:lpwstr>
  </property>
</Properties>
</file>