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煤油添加剂项目规划设计方案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08" w:history="1">
        <w:r>
          <w:rPr>
            <w:rFonts w:ascii="仿宋" w:eastAsia="仿宋" w:hAnsi="仿宋" w:cs="仿宋" w:hint="eastAsia"/>
            <w:lang w:eastAsia="zh-CN"/>
          </w:rPr>
          <w:t>前言</w:t>
        </w:r>
        <w:r>
          <w:tab/>
        </w:r>
        <w:r>
          <w:fldChar w:fldCharType="begin"/>
        </w:r>
        <w:r>
          <w:instrText xml:space="preserve"> PAGEREF _Toc29708 \h </w:instrText>
        </w:r>
        <w:r>
          <w:fldChar w:fldCharType="separate"/>
        </w:r>
        <w:r>
          <w:t>3</w:t>
        </w:r>
        <w:r>
          <w:fldChar w:fldCharType="end"/>
        </w:r>
      </w:hyperlink>
    </w:p>
    <w:p>
      <w:pPr>
        <w:pStyle w:val="TOC1"/>
        <w:tabs>
          <w:tab w:val="right" w:leader="dot" w:pos="8306"/>
        </w:tabs>
      </w:pPr>
      <w:hyperlink w:anchor="_Toc17349" w:history="1">
        <w:r>
          <w:rPr>
            <w:rFonts w:ascii="仿宋" w:eastAsia="仿宋" w:hAnsi="仿宋" w:cs="仿宋" w:hint="eastAsia"/>
            <w:lang w:eastAsia="zh-CN"/>
          </w:rPr>
          <w:t>一、煤油添加剂项目可持续发展</w:t>
        </w:r>
        <w:r>
          <w:tab/>
        </w:r>
        <w:r>
          <w:fldChar w:fldCharType="begin"/>
        </w:r>
        <w:r>
          <w:instrText xml:space="preserve"> PAGEREF _Toc17349 \h </w:instrText>
        </w:r>
        <w:r>
          <w:fldChar w:fldCharType="separate"/>
        </w:r>
        <w:r>
          <w:t>3</w:t>
        </w:r>
        <w:r>
          <w:fldChar w:fldCharType="end"/>
        </w:r>
      </w:hyperlink>
    </w:p>
    <w:p>
      <w:pPr>
        <w:pStyle w:val="TOC2"/>
        <w:tabs>
          <w:tab w:val="right" w:leader="dot" w:pos="8306"/>
        </w:tabs>
      </w:pPr>
      <w:hyperlink w:anchor="_Toc2381" w:history="1">
        <w:r>
          <w:rPr>
            <w:rFonts w:ascii="仿宋" w:eastAsia="仿宋" w:hAnsi="仿宋" w:cs="仿宋" w:hint="eastAsia"/>
            <w:lang w:eastAsia="zh-CN"/>
          </w:rPr>
          <w:t>(一)、可持续战略与实践</w:t>
        </w:r>
        <w:r>
          <w:tab/>
        </w:r>
        <w:r>
          <w:fldChar w:fldCharType="begin"/>
        </w:r>
        <w:r>
          <w:instrText xml:space="preserve"> PAGEREF _Toc2381 \h </w:instrText>
        </w:r>
        <w:r>
          <w:fldChar w:fldCharType="separate"/>
        </w:r>
        <w:r>
          <w:t>3</w:t>
        </w:r>
        <w:r>
          <w:fldChar w:fldCharType="end"/>
        </w:r>
      </w:hyperlink>
    </w:p>
    <w:p>
      <w:pPr>
        <w:pStyle w:val="TOC2"/>
        <w:tabs>
          <w:tab w:val="right" w:leader="dot" w:pos="8306"/>
        </w:tabs>
      </w:pPr>
      <w:hyperlink w:anchor="_Toc28563" w:history="1">
        <w:r>
          <w:rPr>
            <w:rFonts w:ascii="仿宋" w:eastAsia="仿宋" w:hAnsi="仿宋" w:cs="仿宋" w:hint="eastAsia"/>
            <w:lang w:eastAsia="zh-CN"/>
          </w:rPr>
          <w:t>(二)、环保与社会责任</w:t>
        </w:r>
        <w:r>
          <w:tab/>
        </w:r>
        <w:r>
          <w:fldChar w:fldCharType="begin"/>
        </w:r>
        <w:r>
          <w:instrText xml:space="preserve"> PAGEREF _Toc28563 \h </w:instrText>
        </w:r>
        <w:r>
          <w:fldChar w:fldCharType="separate"/>
        </w:r>
        <w:r>
          <w:t>4</w:t>
        </w:r>
        <w:r>
          <w:fldChar w:fldCharType="end"/>
        </w:r>
      </w:hyperlink>
    </w:p>
    <w:p>
      <w:pPr>
        <w:pStyle w:val="TOC1"/>
        <w:tabs>
          <w:tab w:val="right" w:leader="dot" w:pos="8306"/>
        </w:tabs>
      </w:pPr>
      <w:hyperlink w:anchor="_Toc22869" w:history="1">
        <w:r>
          <w:rPr>
            <w:rFonts w:ascii="仿宋" w:eastAsia="仿宋" w:hAnsi="仿宋" w:cs="仿宋" w:hint="eastAsia"/>
            <w:lang w:eastAsia="zh-CN"/>
          </w:rPr>
          <w:t>二、煤油添加剂项目选址可行性分析</w:t>
        </w:r>
        <w:r>
          <w:tab/>
        </w:r>
        <w:r>
          <w:fldChar w:fldCharType="begin"/>
        </w:r>
        <w:r>
          <w:instrText xml:space="preserve"> PAGEREF _Toc22869 \h </w:instrText>
        </w:r>
        <w:r>
          <w:fldChar w:fldCharType="separate"/>
        </w:r>
        <w:r>
          <w:t>5</w:t>
        </w:r>
        <w:r>
          <w:fldChar w:fldCharType="end"/>
        </w:r>
      </w:hyperlink>
    </w:p>
    <w:p>
      <w:pPr>
        <w:pStyle w:val="TOC2"/>
        <w:tabs>
          <w:tab w:val="right" w:leader="dot" w:pos="8306"/>
        </w:tabs>
      </w:pPr>
      <w:hyperlink w:anchor="_Toc17089" w:history="1">
        <w:r>
          <w:rPr>
            <w:rFonts w:ascii="仿宋" w:eastAsia="仿宋" w:hAnsi="仿宋" w:cs="仿宋" w:hint="eastAsia"/>
            <w:lang w:eastAsia="zh-CN"/>
          </w:rPr>
          <w:t>(一)、煤油添加剂项目选址</w:t>
        </w:r>
        <w:r>
          <w:tab/>
        </w:r>
        <w:r>
          <w:fldChar w:fldCharType="begin"/>
        </w:r>
        <w:r>
          <w:instrText xml:space="preserve"> PAGEREF _Toc17089 \h </w:instrText>
        </w:r>
        <w:r>
          <w:fldChar w:fldCharType="separate"/>
        </w:r>
        <w:r>
          <w:t>5</w:t>
        </w:r>
        <w:r>
          <w:fldChar w:fldCharType="end"/>
        </w:r>
      </w:hyperlink>
    </w:p>
    <w:p>
      <w:pPr>
        <w:pStyle w:val="TOC2"/>
        <w:tabs>
          <w:tab w:val="right" w:leader="dot" w:pos="8306"/>
        </w:tabs>
      </w:pPr>
      <w:hyperlink w:anchor="_Toc23828" w:history="1">
        <w:r>
          <w:rPr>
            <w:rFonts w:ascii="仿宋" w:eastAsia="仿宋" w:hAnsi="仿宋" w:cs="仿宋" w:hint="eastAsia"/>
            <w:lang w:eastAsia="zh-CN"/>
          </w:rPr>
          <w:t>(二)、用地控制指标</w:t>
        </w:r>
        <w:r>
          <w:tab/>
        </w:r>
        <w:r>
          <w:fldChar w:fldCharType="begin"/>
        </w:r>
        <w:r>
          <w:instrText xml:space="preserve"> PAGEREF _Toc23828 \h </w:instrText>
        </w:r>
        <w:r>
          <w:fldChar w:fldCharType="separate"/>
        </w:r>
        <w:r>
          <w:t>5</w:t>
        </w:r>
        <w:r>
          <w:fldChar w:fldCharType="end"/>
        </w:r>
      </w:hyperlink>
    </w:p>
    <w:p>
      <w:pPr>
        <w:pStyle w:val="TOC2"/>
        <w:tabs>
          <w:tab w:val="right" w:leader="dot" w:pos="8306"/>
        </w:tabs>
      </w:pPr>
      <w:hyperlink w:anchor="_Toc27204" w:history="1">
        <w:r>
          <w:rPr>
            <w:rFonts w:ascii="仿宋" w:eastAsia="仿宋" w:hAnsi="仿宋" w:cs="仿宋" w:hint="eastAsia"/>
            <w:lang w:eastAsia="zh-CN"/>
          </w:rPr>
          <w:t>(三)、节约用地措施</w:t>
        </w:r>
        <w:r>
          <w:tab/>
        </w:r>
        <w:r>
          <w:fldChar w:fldCharType="begin"/>
        </w:r>
        <w:r>
          <w:instrText xml:space="preserve"> PAGEREF _Toc27204 \h </w:instrText>
        </w:r>
        <w:r>
          <w:fldChar w:fldCharType="separate"/>
        </w:r>
        <w:r>
          <w:t>7</w:t>
        </w:r>
        <w:r>
          <w:fldChar w:fldCharType="end"/>
        </w:r>
      </w:hyperlink>
    </w:p>
    <w:p>
      <w:pPr>
        <w:pStyle w:val="TOC2"/>
        <w:tabs>
          <w:tab w:val="right" w:leader="dot" w:pos="8306"/>
        </w:tabs>
      </w:pPr>
      <w:hyperlink w:anchor="_Toc20070" w:history="1">
        <w:r>
          <w:rPr>
            <w:rFonts w:ascii="仿宋" w:eastAsia="仿宋" w:hAnsi="仿宋" w:cs="仿宋" w:hint="eastAsia"/>
            <w:lang w:eastAsia="zh-CN"/>
          </w:rPr>
          <w:t>(四)、总图布置方案</w:t>
        </w:r>
        <w:r>
          <w:tab/>
        </w:r>
        <w:r>
          <w:fldChar w:fldCharType="begin"/>
        </w:r>
        <w:r>
          <w:instrText xml:space="preserve"> PAGEREF _Toc20070 \h </w:instrText>
        </w:r>
        <w:r>
          <w:fldChar w:fldCharType="separate"/>
        </w:r>
        <w:r>
          <w:t>8</w:t>
        </w:r>
        <w:r>
          <w:fldChar w:fldCharType="end"/>
        </w:r>
      </w:hyperlink>
    </w:p>
    <w:p>
      <w:pPr>
        <w:pStyle w:val="TOC2"/>
        <w:tabs>
          <w:tab w:val="right" w:leader="dot" w:pos="8306"/>
        </w:tabs>
      </w:pPr>
      <w:hyperlink w:anchor="_Toc24156" w:history="1">
        <w:r>
          <w:rPr>
            <w:rFonts w:ascii="仿宋" w:eastAsia="仿宋" w:hAnsi="仿宋" w:cs="仿宋" w:hint="eastAsia"/>
            <w:lang w:eastAsia="zh-CN"/>
          </w:rPr>
          <w:t>(五)、选址综合评价</w:t>
        </w:r>
        <w:r>
          <w:tab/>
        </w:r>
        <w:r>
          <w:fldChar w:fldCharType="begin"/>
        </w:r>
        <w:r>
          <w:instrText xml:space="preserve"> PAGEREF _Toc24156 \h </w:instrText>
        </w:r>
        <w:r>
          <w:fldChar w:fldCharType="separate"/>
        </w:r>
        <w:r>
          <w:t>9</w:t>
        </w:r>
        <w:r>
          <w:fldChar w:fldCharType="end"/>
        </w:r>
      </w:hyperlink>
    </w:p>
    <w:p>
      <w:pPr>
        <w:pStyle w:val="TOC1"/>
        <w:tabs>
          <w:tab w:val="right" w:leader="dot" w:pos="8306"/>
        </w:tabs>
      </w:pPr>
      <w:hyperlink w:anchor="_Toc6932" w:history="1">
        <w:r>
          <w:rPr>
            <w:rFonts w:ascii="仿宋" w:eastAsia="仿宋" w:hAnsi="仿宋" w:cs="仿宋" w:hint="eastAsia"/>
            <w:lang w:eastAsia="zh-CN"/>
          </w:rPr>
          <w:t>三、煤油添加剂项目概论</w:t>
        </w:r>
        <w:r>
          <w:tab/>
        </w:r>
        <w:r>
          <w:fldChar w:fldCharType="begin"/>
        </w:r>
        <w:r>
          <w:instrText xml:space="preserve"> PAGEREF _Toc6932 \h </w:instrText>
        </w:r>
        <w:r>
          <w:fldChar w:fldCharType="separate"/>
        </w:r>
        <w:r>
          <w:t>10</w:t>
        </w:r>
        <w:r>
          <w:fldChar w:fldCharType="end"/>
        </w:r>
      </w:hyperlink>
    </w:p>
    <w:p>
      <w:pPr>
        <w:pStyle w:val="TOC2"/>
        <w:tabs>
          <w:tab w:val="right" w:leader="dot" w:pos="8306"/>
        </w:tabs>
      </w:pPr>
      <w:hyperlink w:anchor="_Toc31247" w:history="1">
        <w:r>
          <w:rPr>
            <w:rFonts w:ascii="仿宋" w:eastAsia="仿宋" w:hAnsi="仿宋" w:cs="仿宋" w:hint="eastAsia"/>
            <w:lang w:eastAsia="zh-CN"/>
          </w:rPr>
          <w:t>(一)、煤油添加剂项目概况</w:t>
        </w:r>
        <w:r>
          <w:tab/>
        </w:r>
        <w:r>
          <w:fldChar w:fldCharType="begin"/>
        </w:r>
        <w:r>
          <w:instrText xml:space="preserve"> PAGEREF _Toc31247 \h </w:instrText>
        </w:r>
        <w:r>
          <w:fldChar w:fldCharType="separate"/>
        </w:r>
        <w:r>
          <w:t>10</w:t>
        </w:r>
        <w:r>
          <w:fldChar w:fldCharType="end"/>
        </w:r>
      </w:hyperlink>
    </w:p>
    <w:p>
      <w:pPr>
        <w:pStyle w:val="TOC2"/>
        <w:tabs>
          <w:tab w:val="right" w:leader="dot" w:pos="8306"/>
        </w:tabs>
      </w:pPr>
      <w:hyperlink w:anchor="_Toc19689" w:history="1">
        <w:r>
          <w:rPr>
            <w:rFonts w:ascii="仿宋" w:eastAsia="仿宋" w:hAnsi="仿宋" w:cs="仿宋" w:hint="eastAsia"/>
            <w:lang w:eastAsia="zh-CN"/>
          </w:rPr>
          <w:t>(二)、煤油添加剂项目目标</w:t>
        </w:r>
        <w:r>
          <w:tab/>
        </w:r>
        <w:r>
          <w:fldChar w:fldCharType="begin"/>
        </w:r>
        <w:r>
          <w:instrText xml:space="preserve"> PAGEREF _Toc19689 \h </w:instrText>
        </w:r>
        <w:r>
          <w:fldChar w:fldCharType="separate"/>
        </w:r>
        <w:r>
          <w:t>12</w:t>
        </w:r>
        <w:r>
          <w:fldChar w:fldCharType="end"/>
        </w:r>
      </w:hyperlink>
    </w:p>
    <w:p>
      <w:pPr>
        <w:pStyle w:val="TOC2"/>
        <w:tabs>
          <w:tab w:val="right" w:leader="dot" w:pos="8306"/>
        </w:tabs>
      </w:pPr>
      <w:hyperlink w:anchor="_Toc14187" w:history="1">
        <w:r>
          <w:rPr>
            <w:rFonts w:ascii="仿宋" w:eastAsia="仿宋" w:hAnsi="仿宋" w:cs="仿宋" w:hint="eastAsia"/>
            <w:lang w:eastAsia="zh-CN"/>
          </w:rPr>
          <w:t>(三)、煤油添加剂项目提出的理由</w:t>
        </w:r>
        <w:r>
          <w:tab/>
        </w:r>
        <w:r>
          <w:fldChar w:fldCharType="begin"/>
        </w:r>
        <w:r>
          <w:instrText xml:space="preserve"> PAGEREF _Toc14187 \h </w:instrText>
        </w:r>
        <w:r>
          <w:fldChar w:fldCharType="separate"/>
        </w:r>
        <w:r>
          <w:t>13</w:t>
        </w:r>
        <w:r>
          <w:fldChar w:fldCharType="end"/>
        </w:r>
      </w:hyperlink>
    </w:p>
    <w:p>
      <w:pPr>
        <w:pStyle w:val="TOC2"/>
        <w:tabs>
          <w:tab w:val="right" w:leader="dot" w:pos="8306"/>
        </w:tabs>
      </w:pPr>
      <w:hyperlink w:anchor="_Toc30559" w:history="1">
        <w:r>
          <w:rPr>
            <w:rFonts w:ascii="仿宋" w:eastAsia="仿宋" w:hAnsi="仿宋" w:cs="仿宋" w:hint="eastAsia"/>
            <w:lang w:eastAsia="zh-CN"/>
          </w:rPr>
          <w:t>(四)、煤油添加剂项目意义</w:t>
        </w:r>
        <w:r>
          <w:tab/>
        </w:r>
        <w:r>
          <w:fldChar w:fldCharType="begin"/>
        </w:r>
        <w:r>
          <w:instrText xml:space="preserve"> PAGEREF _Toc30559 \h </w:instrText>
        </w:r>
        <w:r>
          <w:fldChar w:fldCharType="separate"/>
        </w:r>
        <w:r>
          <w:t>15</w:t>
        </w:r>
        <w:r>
          <w:fldChar w:fldCharType="end"/>
        </w:r>
      </w:hyperlink>
    </w:p>
    <w:p>
      <w:pPr>
        <w:pStyle w:val="TOC2"/>
        <w:tabs>
          <w:tab w:val="right" w:leader="dot" w:pos="8306"/>
        </w:tabs>
      </w:pPr>
      <w:hyperlink w:anchor="_Toc32522" w:history="1">
        <w:r>
          <w:rPr>
            <w:rFonts w:ascii="仿宋" w:eastAsia="仿宋" w:hAnsi="仿宋" w:cs="仿宋" w:hint="eastAsia"/>
            <w:lang w:eastAsia="zh-CN"/>
          </w:rPr>
          <w:t>(五)、煤油添加剂项目背景</w:t>
        </w:r>
        <w:r>
          <w:tab/>
        </w:r>
        <w:r>
          <w:fldChar w:fldCharType="begin"/>
        </w:r>
        <w:r>
          <w:instrText xml:space="preserve"> PAGEREF _Toc32522 \h </w:instrText>
        </w:r>
        <w:r>
          <w:fldChar w:fldCharType="separate"/>
        </w:r>
        <w:r>
          <w:t>16</w:t>
        </w:r>
        <w:r>
          <w:fldChar w:fldCharType="end"/>
        </w:r>
      </w:hyperlink>
    </w:p>
    <w:p>
      <w:pPr>
        <w:pStyle w:val="TOC1"/>
        <w:tabs>
          <w:tab w:val="right" w:leader="dot" w:pos="8306"/>
        </w:tabs>
      </w:pPr>
      <w:hyperlink w:anchor="_Toc32680" w:history="1">
        <w:r>
          <w:rPr>
            <w:rFonts w:ascii="仿宋" w:eastAsia="仿宋" w:hAnsi="仿宋" w:cs="仿宋" w:hint="eastAsia"/>
            <w:lang w:eastAsia="zh-CN"/>
          </w:rPr>
          <w:t>四、煤油添加剂项目建设单位说明</w:t>
        </w:r>
        <w:r>
          <w:tab/>
        </w:r>
        <w:r>
          <w:fldChar w:fldCharType="begin"/>
        </w:r>
        <w:r>
          <w:instrText xml:space="preserve"> PAGEREF _Toc32680 \h </w:instrText>
        </w:r>
        <w:r>
          <w:fldChar w:fldCharType="separate"/>
        </w:r>
        <w:r>
          <w:t>16</w:t>
        </w:r>
        <w:r>
          <w:fldChar w:fldCharType="end"/>
        </w:r>
      </w:hyperlink>
    </w:p>
    <w:p>
      <w:pPr>
        <w:pStyle w:val="TOC2"/>
        <w:tabs>
          <w:tab w:val="right" w:leader="dot" w:pos="8306"/>
        </w:tabs>
      </w:pPr>
      <w:hyperlink w:anchor="_Toc11361" w:history="1">
        <w:r>
          <w:rPr>
            <w:rFonts w:ascii="仿宋" w:eastAsia="仿宋" w:hAnsi="仿宋" w:cs="仿宋" w:hint="eastAsia"/>
            <w:lang w:eastAsia="zh-CN"/>
          </w:rPr>
          <w:t>(一)、煤油添加剂项目承办单位基本情况</w:t>
        </w:r>
        <w:r>
          <w:tab/>
        </w:r>
        <w:r>
          <w:fldChar w:fldCharType="begin"/>
        </w:r>
        <w:r>
          <w:instrText xml:space="preserve"> PAGEREF _Toc11361 \h </w:instrText>
        </w:r>
        <w:r>
          <w:fldChar w:fldCharType="separate"/>
        </w:r>
        <w:r>
          <w:t>16</w:t>
        </w:r>
        <w:r>
          <w:fldChar w:fldCharType="end"/>
        </w:r>
      </w:hyperlink>
    </w:p>
    <w:p>
      <w:pPr>
        <w:pStyle w:val="TOC2"/>
        <w:tabs>
          <w:tab w:val="right" w:leader="dot" w:pos="8306"/>
        </w:tabs>
      </w:pPr>
      <w:hyperlink w:anchor="_Toc31273" w:history="1">
        <w:r>
          <w:rPr>
            <w:rFonts w:ascii="仿宋" w:eastAsia="仿宋" w:hAnsi="仿宋" w:cs="仿宋" w:hint="eastAsia"/>
            <w:lang w:eastAsia="zh-CN"/>
          </w:rPr>
          <w:t>(二)、公司经济效益分析</w:t>
        </w:r>
        <w:r>
          <w:tab/>
        </w:r>
        <w:r>
          <w:fldChar w:fldCharType="begin"/>
        </w:r>
        <w:r>
          <w:instrText xml:space="preserve"> PAGEREF _Toc31273 \h </w:instrText>
        </w:r>
        <w:r>
          <w:fldChar w:fldCharType="separate"/>
        </w:r>
        <w:r>
          <w:t>17</w:t>
        </w:r>
        <w:r>
          <w:fldChar w:fldCharType="end"/>
        </w:r>
      </w:hyperlink>
    </w:p>
    <w:p>
      <w:pPr>
        <w:pStyle w:val="TOC1"/>
        <w:tabs>
          <w:tab w:val="right" w:leader="dot" w:pos="8306"/>
        </w:tabs>
      </w:pPr>
      <w:hyperlink w:anchor="_Toc13798" w:history="1">
        <w:r>
          <w:rPr>
            <w:rFonts w:ascii="仿宋" w:eastAsia="仿宋" w:hAnsi="仿宋" w:cs="仿宋" w:hint="eastAsia"/>
            <w:lang w:eastAsia="zh-CN"/>
          </w:rPr>
          <w:t>五、煤油添加剂项目危机管理</w:t>
        </w:r>
        <w:r>
          <w:tab/>
        </w:r>
        <w:r>
          <w:fldChar w:fldCharType="begin"/>
        </w:r>
        <w:r>
          <w:instrText xml:space="preserve"> PAGEREF _Toc13798 \h </w:instrText>
        </w:r>
        <w:r>
          <w:fldChar w:fldCharType="separate"/>
        </w:r>
        <w:r>
          <w:t>18</w:t>
        </w:r>
        <w:r>
          <w:fldChar w:fldCharType="end"/>
        </w:r>
      </w:hyperlink>
    </w:p>
    <w:p>
      <w:pPr>
        <w:pStyle w:val="TOC2"/>
        <w:tabs>
          <w:tab w:val="right" w:leader="dot" w:pos="8306"/>
        </w:tabs>
      </w:pPr>
      <w:hyperlink w:anchor="_Toc28831" w:history="1">
        <w:r>
          <w:rPr>
            <w:rFonts w:ascii="仿宋" w:eastAsia="仿宋" w:hAnsi="仿宋" w:cs="仿宋" w:hint="eastAsia"/>
            <w:lang w:eastAsia="zh-CN"/>
          </w:rPr>
          <w:t>(一)、危机预警与识别</w:t>
        </w:r>
        <w:r>
          <w:tab/>
        </w:r>
        <w:r>
          <w:fldChar w:fldCharType="begin"/>
        </w:r>
        <w:r>
          <w:instrText xml:space="preserve"> PAGEREF _Toc28831 \h </w:instrText>
        </w:r>
        <w:r>
          <w:fldChar w:fldCharType="separate"/>
        </w:r>
        <w:r>
          <w:t>18</w:t>
        </w:r>
        <w:r>
          <w:fldChar w:fldCharType="end"/>
        </w:r>
      </w:hyperlink>
    </w:p>
    <w:p>
      <w:pPr>
        <w:pStyle w:val="TOC2"/>
        <w:tabs>
          <w:tab w:val="right" w:leader="dot" w:pos="8306"/>
        </w:tabs>
      </w:pPr>
      <w:hyperlink w:anchor="_Toc7957" w:history="1">
        <w:r>
          <w:rPr>
            <w:rFonts w:ascii="仿宋" w:eastAsia="仿宋" w:hAnsi="仿宋" w:cs="仿宋" w:hint="eastAsia"/>
            <w:lang w:eastAsia="zh-CN"/>
          </w:rPr>
          <w:t>(二)、危机应对与恢复</w:t>
        </w:r>
        <w:r>
          <w:tab/>
        </w:r>
        <w:r>
          <w:fldChar w:fldCharType="begin"/>
        </w:r>
        <w:r>
          <w:instrText xml:space="preserve"> PAGEREF _Toc7957 \h </w:instrText>
        </w:r>
        <w:r>
          <w:fldChar w:fldCharType="separate"/>
        </w:r>
        <w:r>
          <w:t>19</w:t>
        </w:r>
        <w:r>
          <w:fldChar w:fldCharType="end"/>
        </w:r>
      </w:hyperlink>
    </w:p>
    <w:p>
      <w:pPr>
        <w:pStyle w:val="TOC1"/>
        <w:tabs>
          <w:tab w:val="right" w:leader="dot" w:pos="8306"/>
        </w:tabs>
      </w:pPr>
      <w:hyperlink w:anchor="_Toc15999" w:history="1">
        <w:r>
          <w:rPr>
            <w:rFonts w:ascii="仿宋" w:eastAsia="仿宋" w:hAnsi="仿宋" w:cs="仿宋" w:hint="eastAsia"/>
            <w:lang w:eastAsia="zh-CN"/>
          </w:rPr>
          <w:t>六、市场分析、调研</w:t>
        </w:r>
        <w:r>
          <w:tab/>
        </w:r>
        <w:r>
          <w:fldChar w:fldCharType="begin"/>
        </w:r>
        <w:r>
          <w:instrText xml:space="preserve"> PAGEREF _Toc15999 \h </w:instrText>
        </w:r>
        <w:r>
          <w:fldChar w:fldCharType="separate"/>
        </w:r>
        <w:r>
          <w:t>20</w:t>
        </w:r>
        <w:r>
          <w:fldChar w:fldCharType="end"/>
        </w:r>
      </w:hyperlink>
    </w:p>
    <w:p>
      <w:pPr>
        <w:pStyle w:val="TOC2"/>
        <w:tabs>
          <w:tab w:val="right" w:leader="dot" w:pos="8306"/>
        </w:tabs>
      </w:pPr>
      <w:hyperlink w:anchor="_Toc19410" w:history="1">
        <w:r>
          <w:rPr>
            <w:rFonts w:ascii="仿宋" w:eastAsia="仿宋" w:hAnsi="仿宋" w:cs="仿宋" w:hint="eastAsia"/>
            <w:lang w:eastAsia="zh-CN"/>
          </w:rPr>
          <w:t>(一)、煤油添加剂行业分析</w:t>
        </w:r>
        <w:r>
          <w:tab/>
        </w:r>
        <w:r>
          <w:fldChar w:fldCharType="begin"/>
        </w:r>
        <w:r>
          <w:instrText xml:space="preserve"> PAGEREF _Toc19410 \h </w:instrText>
        </w:r>
        <w:r>
          <w:fldChar w:fldCharType="separate"/>
        </w:r>
        <w:r>
          <w:t>20</w:t>
        </w:r>
        <w:r>
          <w:fldChar w:fldCharType="end"/>
        </w:r>
      </w:hyperlink>
    </w:p>
    <w:p>
      <w:pPr>
        <w:pStyle w:val="TOC2"/>
        <w:tabs>
          <w:tab w:val="right" w:leader="dot" w:pos="8306"/>
        </w:tabs>
      </w:pPr>
      <w:hyperlink w:anchor="_Toc23894" w:history="1">
        <w:r>
          <w:rPr>
            <w:rFonts w:ascii="仿宋" w:eastAsia="仿宋" w:hAnsi="仿宋" w:cs="仿宋" w:hint="eastAsia"/>
            <w:lang w:eastAsia="zh-CN"/>
          </w:rPr>
          <w:t>(二)、煤油添加剂市场分析预测</w:t>
        </w:r>
        <w:r>
          <w:tab/>
        </w:r>
        <w:r>
          <w:fldChar w:fldCharType="begin"/>
        </w:r>
        <w:r>
          <w:instrText xml:space="preserve"> PAGEREF _Toc23894 \h </w:instrText>
        </w:r>
        <w:r>
          <w:fldChar w:fldCharType="separate"/>
        </w:r>
        <w:r>
          <w:t>21</w:t>
        </w:r>
        <w:r>
          <w:fldChar w:fldCharType="end"/>
        </w:r>
      </w:hyperlink>
    </w:p>
    <w:p>
      <w:pPr>
        <w:pStyle w:val="TOC1"/>
        <w:tabs>
          <w:tab w:val="right" w:leader="dot" w:pos="8306"/>
        </w:tabs>
      </w:pPr>
      <w:hyperlink w:anchor="_Toc18373" w:history="1">
        <w:r>
          <w:rPr>
            <w:rFonts w:ascii="仿宋" w:eastAsia="仿宋" w:hAnsi="仿宋" w:cs="仿宋" w:hint="eastAsia"/>
            <w:lang w:eastAsia="zh-CN"/>
          </w:rPr>
          <w:t>七、煤油添加剂项目财务管理</w:t>
        </w:r>
        <w:r>
          <w:tab/>
        </w:r>
        <w:r>
          <w:fldChar w:fldCharType="begin"/>
        </w:r>
        <w:r>
          <w:instrText xml:space="preserve"> PAGEREF _Toc18373 \h </w:instrText>
        </w:r>
        <w:r>
          <w:fldChar w:fldCharType="separate"/>
        </w:r>
        <w:r>
          <w:t>22</w:t>
        </w:r>
        <w:r>
          <w:fldChar w:fldCharType="end"/>
        </w:r>
      </w:hyperlink>
    </w:p>
    <w:p>
      <w:pPr>
        <w:pStyle w:val="TOC2"/>
        <w:tabs>
          <w:tab w:val="right" w:leader="dot" w:pos="8306"/>
        </w:tabs>
      </w:pPr>
      <w:hyperlink w:anchor="_Toc2358" w:history="1">
        <w:r>
          <w:rPr>
            <w:rFonts w:ascii="仿宋" w:eastAsia="仿宋" w:hAnsi="仿宋" w:cs="仿宋" w:hint="eastAsia"/>
            <w:lang w:eastAsia="zh-CN"/>
          </w:rPr>
          <w:t>(一)、资金需求大</w:t>
        </w:r>
        <w:r>
          <w:tab/>
        </w:r>
        <w:r>
          <w:fldChar w:fldCharType="begin"/>
        </w:r>
        <w:r>
          <w:instrText xml:space="preserve"> PAGEREF _Toc2358 \h </w:instrText>
        </w:r>
        <w:r>
          <w:fldChar w:fldCharType="separate"/>
        </w:r>
        <w:r>
          <w:t>22</w:t>
        </w:r>
        <w:r>
          <w:fldChar w:fldCharType="end"/>
        </w:r>
      </w:hyperlink>
    </w:p>
    <w:p>
      <w:pPr>
        <w:pStyle w:val="TOC2"/>
        <w:tabs>
          <w:tab w:val="right" w:leader="dot" w:pos="8306"/>
        </w:tabs>
      </w:pPr>
      <w:hyperlink w:anchor="_Toc27036" w:history="1">
        <w:r>
          <w:rPr>
            <w:rFonts w:ascii="仿宋" w:eastAsia="仿宋" w:hAnsi="仿宋" w:cs="仿宋" w:hint="eastAsia"/>
            <w:lang w:eastAsia="zh-CN"/>
          </w:rPr>
          <w:t>(二)、研发周期长</w:t>
        </w:r>
        <w:r>
          <w:tab/>
        </w:r>
        <w:r>
          <w:fldChar w:fldCharType="begin"/>
        </w:r>
        <w:r>
          <w:instrText xml:space="preserve"> PAGEREF _Toc27036 \h </w:instrText>
        </w:r>
        <w:r>
          <w:fldChar w:fldCharType="separate"/>
        </w:r>
        <w:r>
          <w:t>23</w:t>
        </w:r>
        <w:r>
          <w:fldChar w:fldCharType="end"/>
        </w:r>
      </w:hyperlink>
    </w:p>
    <w:p>
      <w:pPr>
        <w:pStyle w:val="TOC2"/>
        <w:tabs>
          <w:tab w:val="right" w:leader="dot" w:pos="8306"/>
        </w:tabs>
      </w:pPr>
      <w:hyperlink w:anchor="_Toc9582" w:history="1">
        <w:r>
          <w:rPr>
            <w:rFonts w:ascii="仿宋" w:eastAsia="仿宋" w:hAnsi="仿宋" w:cs="仿宋" w:hint="eastAsia"/>
            <w:lang w:eastAsia="zh-CN"/>
          </w:rPr>
          <w:t>(三)、市场风险大</w:t>
        </w:r>
        <w:r>
          <w:tab/>
        </w:r>
        <w:r>
          <w:fldChar w:fldCharType="begin"/>
        </w:r>
        <w:r>
          <w:instrText xml:space="preserve"> PAGEREF _Toc9582 \h </w:instrText>
        </w:r>
        <w:r>
          <w:fldChar w:fldCharType="separate"/>
        </w:r>
        <w:r>
          <w:t>24</w:t>
        </w:r>
        <w:r>
          <w:fldChar w:fldCharType="end"/>
        </w:r>
      </w:hyperlink>
    </w:p>
    <w:p>
      <w:pPr>
        <w:pStyle w:val="TOC2"/>
        <w:tabs>
          <w:tab w:val="right" w:leader="dot" w:pos="8306"/>
        </w:tabs>
      </w:pPr>
      <w:hyperlink w:anchor="_Toc14682" w:history="1">
        <w:r>
          <w:rPr>
            <w:rFonts w:ascii="仿宋" w:eastAsia="仿宋" w:hAnsi="仿宋" w:cs="仿宋" w:hint="eastAsia"/>
            <w:lang w:eastAsia="zh-CN"/>
          </w:rPr>
          <w:t>(四)、利润率高</w:t>
        </w:r>
        <w:r>
          <w:tab/>
        </w:r>
        <w:r>
          <w:fldChar w:fldCharType="begin"/>
        </w:r>
        <w:r>
          <w:instrText xml:space="preserve"> PAGEREF _Toc14682 \h </w:instrText>
        </w:r>
        <w:r>
          <w:fldChar w:fldCharType="separate"/>
        </w:r>
        <w:r>
          <w:t>27</w:t>
        </w:r>
        <w:r>
          <w:fldChar w:fldCharType="end"/>
        </w:r>
      </w:hyperlink>
    </w:p>
    <w:p>
      <w:pPr>
        <w:pStyle w:val="TOC1"/>
        <w:tabs>
          <w:tab w:val="right" w:leader="dot" w:pos="8306"/>
        </w:tabs>
      </w:pPr>
      <w:hyperlink w:anchor="_Toc19489" w:history="1">
        <w:r>
          <w:rPr>
            <w:rFonts w:ascii="仿宋" w:eastAsia="仿宋" w:hAnsi="仿宋" w:cs="仿宋" w:hint="eastAsia"/>
            <w:lang w:eastAsia="zh-CN"/>
          </w:rPr>
          <w:t>八、煤油添加剂项目环境影响分析</w:t>
        </w:r>
        <w:r>
          <w:tab/>
        </w:r>
        <w:r>
          <w:fldChar w:fldCharType="begin"/>
        </w:r>
        <w:r>
          <w:instrText xml:space="preserve"> PAGEREF _Toc19489 \h </w:instrText>
        </w:r>
        <w:r>
          <w:fldChar w:fldCharType="separate"/>
        </w:r>
        <w:r>
          <w:t>29</w:t>
        </w:r>
        <w:r>
          <w:fldChar w:fldCharType="end"/>
        </w:r>
      </w:hyperlink>
    </w:p>
    <w:p>
      <w:pPr>
        <w:pStyle w:val="TOC2"/>
        <w:tabs>
          <w:tab w:val="right" w:leader="dot" w:pos="8306"/>
        </w:tabs>
      </w:pPr>
      <w:hyperlink w:anchor="_Toc31257" w:history="1">
        <w:r>
          <w:rPr>
            <w:rFonts w:ascii="仿宋" w:eastAsia="仿宋" w:hAnsi="仿宋" w:cs="仿宋" w:hint="eastAsia"/>
            <w:lang w:eastAsia="zh-CN"/>
          </w:rPr>
          <w:t>(一)、建设区域环境质量现状</w:t>
        </w:r>
        <w:r>
          <w:tab/>
        </w:r>
        <w:r>
          <w:fldChar w:fldCharType="begin"/>
        </w:r>
        <w:r>
          <w:instrText xml:space="preserve"> PAGEREF _Toc31257 \h </w:instrText>
        </w:r>
        <w:r>
          <w:fldChar w:fldCharType="separate"/>
        </w:r>
        <w:r>
          <w:t>29</w:t>
        </w:r>
        <w:r>
          <w:fldChar w:fldCharType="end"/>
        </w:r>
      </w:hyperlink>
    </w:p>
    <w:p>
      <w:pPr>
        <w:pStyle w:val="TOC2"/>
        <w:tabs>
          <w:tab w:val="right" w:leader="dot" w:pos="8306"/>
        </w:tabs>
      </w:pPr>
      <w:hyperlink w:anchor="_Toc1913" w:history="1">
        <w:r>
          <w:rPr>
            <w:rFonts w:ascii="仿宋" w:eastAsia="仿宋" w:hAnsi="仿宋" w:cs="仿宋" w:hint="eastAsia"/>
            <w:lang w:eastAsia="zh-CN"/>
          </w:rPr>
          <w:t>(二)、建设期环境保护</w:t>
        </w:r>
        <w:r>
          <w:tab/>
        </w:r>
        <w:r>
          <w:fldChar w:fldCharType="begin"/>
        </w:r>
        <w:r>
          <w:instrText xml:space="preserve"> PAGEREF _Toc1913 \h </w:instrText>
        </w:r>
        <w:r>
          <w:fldChar w:fldCharType="separate"/>
        </w:r>
        <w:r>
          <w:t>30</w:t>
        </w:r>
        <w:r>
          <w:fldChar w:fldCharType="end"/>
        </w:r>
      </w:hyperlink>
    </w:p>
    <w:p>
      <w:pPr>
        <w:pStyle w:val="TOC2"/>
        <w:tabs>
          <w:tab w:val="right" w:leader="dot" w:pos="8306"/>
        </w:tabs>
      </w:pPr>
      <w:hyperlink w:anchor="_Toc31469" w:history="1">
        <w:r>
          <w:rPr>
            <w:rFonts w:ascii="仿宋" w:eastAsia="仿宋" w:hAnsi="仿宋" w:cs="仿宋" w:hint="eastAsia"/>
            <w:lang w:eastAsia="zh-CN"/>
          </w:rPr>
          <w:t>(三)、运营期环境保护</w:t>
        </w:r>
        <w:r>
          <w:tab/>
        </w:r>
        <w:r>
          <w:fldChar w:fldCharType="begin"/>
        </w:r>
        <w:r>
          <w:instrText xml:space="preserve"> PAGEREF _Toc31469 \h </w:instrText>
        </w:r>
        <w:r>
          <w:fldChar w:fldCharType="separate"/>
        </w:r>
        <w:r>
          <w:t>32</w:t>
        </w:r>
        <w:r>
          <w:fldChar w:fldCharType="end"/>
        </w:r>
      </w:hyperlink>
    </w:p>
    <w:p>
      <w:pPr>
        <w:pStyle w:val="TOC2"/>
        <w:tabs>
          <w:tab w:val="right" w:leader="dot" w:pos="8306"/>
        </w:tabs>
      </w:pPr>
      <w:hyperlink w:anchor="_Toc27015" w:history="1">
        <w:r>
          <w:rPr>
            <w:rFonts w:ascii="仿宋" w:eastAsia="仿宋" w:hAnsi="仿宋" w:cs="仿宋" w:hint="eastAsia"/>
            <w:lang w:eastAsia="zh-CN"/>
          </w:rPr>
          <w:t>(四)、煤油添加剂项目建设对区域经济的影响</w:t>
        </w:r>
        <w:r>
          <w:tab/>
        </w:r>
        <w:r>
          <w:fldChar w:fldCharType="begin"/>
        </w:r>
        <w:r>
          <w:instrText xml:space="preserve"> PAGEREF _Toc27015 \h </w:instrText>
        </w:r>
        <w:r>
          <w:fldChar w:fldCharType="separate"/>
        </w:r>
        <w:r>
          <w:t>33</w:t>
        </w:r>
        <w:r>
          <w:fldChar w:fldCharType="end"/>
        </w:r>
      </w:hyperlink>
    </w:p>
    <w:p>
      <w:pPr>
        <w:pStyle w:val="TOC2"/>
        <w:tabs>
          <w:tab w:val="right" w:leader="dot" w:pos="8306"/>
        </w:tabs>
      </w:pPr>
      <w:hyperlink w:anchor="_Toc12232" w:history="1">
        <w:r>
          <w:rPr>
            <w:rFonts w:ascii="仿宋" w:eastAsia="仿宋" w:hAnsi="仿宋" w:cs="仿宋" w:hint="eastAsia"/>
            <w:lang w:eastAsia="zh-CN"/>
          </w:rPr>
          <w:t>(五)、废弃物处理</w:t>
        </w:r>
        <w:r>
          <w:tab/>
        </w:r>
        <w:r>
          <w:fldChar w:fldCharType="begin"/>
        </w:r>
        <w:r>
          <w:instrText xml:space="preserve"> PAGEREF _Toc12232 \h </w:instrText>
        </w:r>
        <w:r>
          <w:fldChar w:fldCharType="separate"/>
        </w:r>
        <w:r>
          <w:t>35</w:t>
        </w:r>
        <w:r>
          <w:fldChar w:fldCharType="end"/>
        </w:r>
      </w:hyperlink>
    </w:p>
    <w:p>
      <w:pPr>
        <w:pStyle w:val="TOC2"/>
        <w:tabs>
          <w:tab w:val="right" w:leader="dot" w:pos="8306"/>
        </w:tabs>
      </w:pPr>
      <w:hyperlink w:anchor="_Toc8207" w:history="1">
        <w:r>
          <w:rPr>
            <w:rFonts w:ascii="仿宋" w:eastAsia="仿宋" w:hAnsi="仿宋" w:cs="仿宋" w:hint="eastAsia"/>
            <w:lang w:eastAsia="zh-CN"/>
          </w:rPr>
          <w:t>(六)、特殊环境影响分析</w:t>
        </w:r>
        <w:r>
          <w:tab/>
        </w:r>
        <w:r>
          <w:fldChar w:fldCharType="begin"/>
        </w:r>
        <w:r>
          <w:instrText xml:space="preserve"> PAGEREF _Toc8207 \h </w:instrText>
        </w:r>
        <w:r>
          <w:fldChar w:fldCharType="separate"/>
        </w:r>
        <w:r>
          <w:t>36</w:t>
        </w:r>
        <w:r>
          <w:fldChar w:fldCharType="end"/>
        </w:r>
      </w:hyperlink>
    </w:p>
    <w:p>
      <w:pPr>
        <w:pStyle w:val="TOC2"/>
        <w:tabs>
          <w:tab w:val="right" w:leader="dot" w:pos="8306"/>
        </w:tabs>
      </w:pPr>
      <w:hyperlink w:anchor="_Toc23179" w:history="1">
        <w:r>
          <w:rPr>
            <w:rFonts w:ascii="仿宋" w:eastAsia="仿宋" w:hAnsi="仿宋" w:cs="仿宋" w:hint="eastAsia"/>
            <w:lang w:eastAsia="zh-CN"/>
          </w:rPr>
          <w:t>(七)、清洁生产</w:t>
        </w:r>
        <w:r>
          <w:tab/>
        </w:r>
        <w:r>
          <w:fldChar w:fldCharType="begin"/>
        </w:r>
        <w:r>
          <w:instrText xml:space="preserve"> PAGEREF _Toc23179 \h </w:instrText>
        </w:r>
        <w:r>
          <w:fldChar w:fldCharType="separate"/>
        </w:r>
        <w:r>
          <w:t>37</w:t>
        </w:r>
        <w:r>
          <w:fldChar w:fldCharType="end"/>
        </w:r>
      </w:hyperlink>
    </w:p>
    <w:p>
      <w:pPr>
        <w:pStyle w:val="TOC2"/>
        <w:tabs>
          <w:tab w:val="right" w:leader="dot" w:pos="8306"/>
        </w:tabs>
      </w:pPr>
      <w:hyperlink w:anchor="_Toc19411" w:history="1">
        <w:r>
          <w:rPr>
            <w:rFonts w:ascii="仿宋" w:eastAsia="仿宋" w:hAnsi="仿宋" w:cs="仿宋" w:hint="eastAsia"/>
            <w:lang w:eastAsia="zh-CN"/>
          </w:rPr>
          <w:t>(八)、环境保护综合评价</w:t>
        </w:r>
        <w:r>
          <w:tab/>
        </w:r>
        <w:r>
          <w:fldChar w:fldCharType="begin"/>
        </w:r>
        <w:r>
          <w:instrText xml:space="preserve"> PAGEREF _Toc19411 \h </w:instrText>
        </w:r>
        <w:r>
          <w:fldChar w:fldCharType="separate"/>
        </w:r>
        <w:r>
          <w:t>39</w:t>
        </w:r>
        <w:r>
          <w:fldChar w:fldCharType="end"/>
        </w:r>
      </w:hyperlink>
    </w:p>
    <w:p>
      <w:pPr>
        <w:pStyle w:val="TOC1"/>
        <w:tabs>
          <w:tab w:val="right" w:leader="dot" w:pos="8306"/>
        </w:tabs>
      </w:pPr>
      <w:hyperlink w:anchor="_Toc3506" w:history="1">
        <w:r>
          <w:rPr>
            <w:rFonts w:ascii="仿宋" w:eastAsia="仿宋" w:hAnsi="仿宋" w:cs="仿宋" w:hint="eastAsia"/>
            <w:lang w:eastAsia="zh-CN"/>
          </w:rPr>
          <w:t>九、煤油添加剂项目经营效益</w:t>
        </w:r>
        <w:r>
          <w:tab/>
        </w:r>
        <w:r>
          <w:fldChar w:fldCharType="begin"/>
        </w:r>
        <w:r>
          <w:instrText xml:space="preserve"> PAGEREF _Toc3506 \h </w:instrText>
        </w:r>
        <w:r>
          <w:fldChar w:fldCharType="separate"/>
        </w:r>
        <w:r>
          <w:t>40</w:t>
        </w:r>
        <w:r>
          <w:fldChar w:fldCharType="end"/>
        </w:r>
      </w:hyperlink>
    </w:p>
    <w:p>
      <w:pPr>
        <w:pStyle w:val="TOC2"/>
        <w:tabs>
          <w:tab w:val="right" w:leader="dot" w:pos="8306"/>
        </w:tabs>
      </w:pPr>
      <w:hyperlink w:anchor="_Toc24350" w:history="1">
        <w:r>
          <w:rPr>
            <w:rFonts w:ascii="仿宋" w:eastAsia="仿宋" w:hAnsi="仿宋" w:cs="仿宋" w:hint="eastAsia"/>
            <w:lang w:eastAsia="zh-CN"/>
          </w:rPr>
          <w:t>(一)、经济评价财务测算</w:t>
        </w:r>
        <w:r>
          <w:tab/>
        </w:r>
        <w:r>
          <w:fldChar w:fldCharType="begin"/>
        </w:r>
        <w:r>
          <w:instrText xml:space="preserve"> PAGEREF _Toc24350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61" w:history="1">
        <w:r>
          <w:rPr>
            <w:rFonts w:ascii="仿宋" w:eastAsia="仿宋" w:hAnsi="仿宋" w:cs="仿宋" w:hint="eastAsia"/>
            <w:lang w:eastAsia="zh-CN"/>
          </w:rPr>
          <w:t>(二)、煤油添加剂项目盈利能力分析</w:t>
        </w:r>
        <w:r>
          <w:tab/>
        </w:r>
        <w:r>
          <w:fldChar w:fldCharType="begin"/>
        </w:r>
        <w:r>
          <w:instrText xml:space="preserve"> PAGEREF _Toc23861 \h </w:instrText>
        </w:r>
        <w:r>
          <w:fldChar w:fldCharType="separate"/>
        </w:r>
        <w:r>
          <w:t>41</w:t>
        </w:r>
        <w:r>
          <w:fldChar w:fldCharType="end"/>
        </w:r>
      </w:hyperlink>
    </w:p>
    <w:p>
      <w:pPr>
        <w:pStyle w:val="TOC1"/>
        <w:tabs>
          <w:tab w:val="right" w:leader="dot" w:pos="8306"/>
        </w:tabs>
      </w:pPr>
      <w:hyperlink w:anchor="_Toc9614" w:history="1">
        <w:r>
          <w:rPr>
            <w:rFonts w:ascii="仿宋" w:eastAsia="仿宋" w:hAnsi="仿宋" w:cs="仿宋" w:hint="eastAsia"/>
            <w:lang w:eastAsia="zh-CN"/>
          </w:rPr>
          <w:t>十、煤油添加剂项目风险管理</w:t>
        </w:r>
        <w:r>
          <w:tab/>
        </w:r>
        <w:r>
          <w:fldChar w:fldCharType="begin"/>
        </w:r>
        <w:r>
          <w:instrText xml:space="preserve"> PAGEREF _Toc9614 \h </w:instrText>
        </w:r>
        <w:r>
          <w:fldChar w:fldCharType="separate"/>
        </w:r>
        <w:r>
          <w:t>42</w:t>
        </w:r>
        <w:r>
          <w:fldChar w:fldCharType="end"/>
        </w:r>
      </w:hyperlink>
    </w:p>
    <w:p>
      <w:pPr>
        <w:pStyle w:val="TOC2"/>
        <w:tabs>
          <w:tab w:val="right" w:leader="dot" w:pos="8306"/>
        </w:tabs>
      </w:pPr>
      <w:hyperlink w:anchor="_Toc30612" w:history="1">
        <w:r>
          <w:rPr>
            <w:rFonts w:ascii="仿宋" w:eastAsia="仿宋" w:hAnsi="仿宋" w:cs="仿宋" w:hint="eastAsia"/>
            <w:lang w:eastAsia="zh-CN"/>
          </w:rPr>
          <w:t>(一)、风险识别与评估</w:t>
        </w:r>
        <w:r>
          <w:tab/>
        </w:r>
        <w:r>
          <w:fldChar w:fldCharType="begin"/>
        </w:r>
        <w:r>
          <w:instrText xml:space="preserve"> PAGEREF _Toc30612 \h </w:instrText>
        </w:r>
        <w:r>
          <w:fldChar w:fldCharType="separate"/>
        </w:r>
        <w:r>
          <w:t>42</w:t>
        </w:r>
        <w:r>
          <w:fldChar w:fldCharType="end"/>
        </w:r>
      </w:hyperlink>
    </w:p>
    <w:p>
      <w:pPr>
        <w:pStyle w:val="TOC2"/>
        <w:tabs>
          <w:tab w:val="right" w:leader="dot" w:pos="8306"/>
        </w:tabs>
      </w:pPr>
      <w:hyperlink w:anchor="_Toc26497" w:history="1">
        <w:r>
          <w:rPr>
            <w:rFonts w:ascii="仿宋" w:eastAsia="仿宋" w:hAnsi="仿宋" w:cs="仿宋" w:hint="eastAsia"/>
            <w:lang w:eastAsia="zh-CN"/>
          </w:rPr>
          <w:t>(二)、风险应对策略</w:t>
        </w:r>
        <w:r>
          <w:tab/>
        </w:r>
        <w:r>
          <w:fldChar w:fldCharType="begin"/>
        </w:r>
        <w:r>
          <w:instrText xml:space="preserve"> PAGEREF _Toc26497 \h </w:instrText>
        </w:r>
        <w:r>
          <w:fldChar w:fldCharType="separate"/>
        </w:r>
        <w:r>
          <w:t>43</w:t>
        </w:r>
        <w:r>
          <w:fldChar w:fldCharType="end"/>
        </w:r>
      </w:hyperlink>
    </w:p>
    <w:p>
      <w:pPr>
        <w:pStyle w:val="TOC2"/>
        <w:tabs>
          <w:tab w:val="right" w:leader="dot" w:pos="8306"/>
        </w:tabs>
      </w:pPr>
      <w:hyperlink w:anchor="_Toc28715" w:history="1">
        <w:r>
          <w:rPr>
            <w:rFonts w:ascii="仿宋" w:eastAsia="仿宋" w:hAnsi="仿宋" w:cs="仿宋" w:hint="eastAsia"/>
            <w:lang w:eastAsia="zh-CN"/>
          </w:rPr>
          <w:t>(三)、风险监控与控制</w:t>
        </w:r>
        <w:r>
          <w:tab/>
        </w:r>
        <w:r>
          <w:fldChar w:fldCharType="begin"/>
        </w:r>
        <w:r>
          <w:instrText xml:space="preserve"> PAGEREF _Toc28715 \h </w:instrText>
        </w:r>
        <w:r>
          <w:fldChar w:fldCharType="separate"/>
        </w:r>
        <w:r>
          <w:t>45</w:t>
        </w:r>
        <w:r>
          <w:fldChar w:fldCharType="end"/>
        </w:r>
      </w:hyperlink>
    </w:p>
    <w:p>
      <w:pPr>
        <w:pStyle w:val="TOC1"/>
        <w:tabs>
          <w:tab w:val="right" w:leader="dot" w:pos="8306"/>
        </w:tabs>
      </w:pPr>
      <w:hyperlink w:anchor="_Toc28043" w:history="1">
        <w:r>
          <w:rPr>
            <w:rFonts w:ascii="仿宋" w:eastAsia="仿宋" w:hAnsi="仿宋" w:cs="仿宋" w:hint="eastAsia"/>
            <w:lang w:eastAsia="zh-CN"/>
          </w:rPr>
          <w:t>十一、生产安全保护</w:t>
        </w:r>
        <w:r>
          <w:tab/>
        </w:r>
        <w:r>
          <w:fldChar w:fldCharType="begin"/>
        </w:r>
        <w:r>
          <w:instrText xml:space="preserve"> PAGEREF _Toc28043 \h </w:instrText>
        </w:r>
        <w:r>
          <w:fldChar w:fldCharType="separate"/>
        </w:r>
        <w:r>
          <w:t>46</w:t>
        </w:r>
        <w:r>
          <w:fldChar w:fldCharType="end"/>
        </w:r>
      </w:hyperlink>
    </w:p>
    <w:p>
      <w:pPr>
        <w:pStyle w:val="TOC2"/>
        <w:tabs>
          <w:tab w:val="right" w:leader="dot" w:pos="8306"/>
        </w:tabs>
      </w:pPr>
      <w:hyperlink w:anchor="_Toc3392" w:history="1">
        <w:r>
          <w:rPr>
            <w:rFonts w:ascii="仿宋" w:eastAsia="仿宋" w:hAnsi="仿宋" w:cs="仿宋" w:hint="eastAsia"/>
            <w:lang w:eastAsia="zh-CN"/>
          </w:rPr>
          <w:t>(一)、消防安全</w:t>
        </w:r>
        <w:r>
          <w:tab/>
        </w:r>
        <w:r>
          <w:fldChar w:fldCharType="begin"/>
        </w:r>
        <w:r>
          <w:instrText xml:space="preserve"> PAGEREF _Toc3392 \h </w:instrText>
        </w:r>
        <w:r>
          <w:fldChar w:fldCharType="separate"/>
        </w:r>
        <w:r>
          <w:t>46</w:t>
        </w:r>
        <w:r>
          <w:fldChar w:fldCharType="end"/>
        </w:r>
      </w:hyperlink>
    </w:p>
    <w:p>
      <w:pPr>
        <w:pStyle w:val="TOC2"/>
        <w:tabs>
          <w:tab w:val="right" w:leader="dot" w:pos="8306"/>
        </w:tabs>
      </w:pPr>
      <w:hyperlink w:anchor="_Toc3284" w:history="1">
        <w:r>
          <w:rPr>
            <w:rFonts w:ascii="仿宋" w:eastAsia="仿宋" w:hAnsi="仿宋" w:cs="仿宋" w:hint="eastAsia"/>
            <w:lang w:eastAsia="zh-CN"/>
          </w:rPr>
          <w:t>(二)、防火防爆总图布置措施</w:t>
        </w:r>
        <w:r>
          <w:tab/>
        </w:r>
        <w:r>
          <w:fldChar w:fldCharType="begin"/>
        </w:r>
        <w:r>
          <w:instrText xml:space="preserve"> PAGEREF _Toc3284 \h </w:instrText>
        </w:r>
        <w:r>
          <w:fldChar w:fldCharType="separate"/>
        </w:r>
        <w:r>
          <w:t>47</w:t>
        </w:r>
        <w:r>
          <w:fldChar w:fldCharType="end"/>
        </w:r>
      </w:hyperlink>
    </w:p>
    <w:p>
      <w:pPr>
        <w:pStyle w:val="TOC2"/>
        <w:tabs>
          <w:tab w:val="right" w:leader="dot" w:pos="8306"/>
        </w:tabs>
      </w:pPr>
      <w:hyperlink w:anchor="_Toc16235" w:history="1">
        <w:r>
          <w:rPr>
            <w:rFonts w:ascii="仿宋" w:eastAsia="仿宋" w:hAnsi="仿宋" w:cs="仿宋" w:hint="eastAsia"/>
            <w:lang w:eastAsia="zh-CN"/>
          </w:rPr>
          <w:t>(三)、自然灾害防范措施</w:t>
        </w:r>
        <w:r>
          <w:tab/>
        </w:r>
        <w:r>
          <w:fldChar w:fldCharType="begin"/>
        </w:r>
        <w:r>
          <w:instrText xml:space="preserve"> PAGEREF _Toc16235 \h </w:instrText>
        </w:r>
        <w:r>
          <w:fldChar w:fldCharType="separate"/>
        </w:r>
        <w:r>
          <w:t>48</w:t>
        </w:r>
        <w:r>
          <w:fldChar w:fldCharType="end"/>
        </w:r>
      </w:hyperlink>
    </w:p>
    <w:p>
      <w:pPr>
        <w:pStyle w:val="TOC2"/>
        <w:tabs>
          <w:tab w:val="right" w:leader="dot" w:pos="8306"/>
        </w:tabs>
      </w:pPr>
      <w:hyperlink w:anchor="_Toc27489" w:history="1">
        <w:r>
          <w:rPr>
            <w:rFonts w:ascii="仿宋" w:eastAsia="仿宋" w:hAnsi="仿宋" w:cs="仿宋" w:hint="eastAsia"/>
            <w:lang w:eastAsia="zh-CN"/>
          </w:rPr>
          <w:t>(四)、安全色及安全标志使用要求</w:t>
        </w:r>
        <w:r>
          <w:tab/>
        </w:r>
        <w:r>
          <w:fldChar w:fldCharType="begin"/>
        </w:r>
        <w:r>
          <w:instrText xml:space="preserve"> PAGEREF _Toc27489 \h </w:instrText>
        </w:r>
        <w:r>
          <w:fldChar w:fldCharType="separate"/>
        </w:r>
        <w:r>
          <w:t>49</w:t>
        </w:r>
        <w:r>
          <w:fldChar w:fldCharType="end"/>
        </w:r>
      </w:hyperlink>
    </w:p>
    <w:p>
      <w:pPr>
        <w:pStyle w:val="TOC2"/>
        <w:tabs>
          <w:tab w:val="right" w:leader="dot" w:pos="8306"/>
        </w:tabs>
      </w:pPr>
      <w:hyperlink w:anchor="_Toc21825" w:history="1">
        <w:r>
          <w:rPr>
            <w:rFonts w:ascii="仿宋" w:eastAsia="仿宋" w:hAnsi="仿宋" w:cs="仿宋" w:hint="eastAsia"/>
            <w:lang w:eastAsia="zh-CN"/>
          </w:rPr>
          <w:t>(五)、防尘防毒措施</w:t>
        </w:r>
        <w:r>
          <w:tab/>
        </w:r>
        <w:r>
          <w:fldChar w:fldCharType="begin"/>
        </w:r>
        <w:r>
          <w:instrText xml:space="preserve"> PAGEREF _Toc21825 \h </w:instrText>
        </w:r>
        <w:r>
          <w:fldChar w:fldCharType="separate"/>
        </w:r>
        <w:r>
          <w:t>50</w:t>
        </w:r>
        <w:r>
          <w:fldChar w:fldCharType="end"/>
        </w:r>
      </w:hyperlink>
    </w:p>
    <w:p>
      <w:pPr>
        <w:pStyle w:val="TOC2"/>
        <w:tabs>
          <w:tab w:val="right" w:leader="dot" w:pos="8306"/>
        </w:tabs>
      </w:pPr>
      <w:hyperlink w:anchor="_Toc25479" w:history="1">
        <w:r>
          <w:rPr>
            <w:rFonts w:ascii="仿宋" w:eastAsia="仿宋" w:hAnsi="仿宋" w:cs="仿宋" w:hint="eastAsia"/>
            <w:lang w:eastAsia="zh-CN"/>
          </w:rPr>
          <w:t>(六)、防静电、触电防护及防雷措施</w:t>
        </w:r>
        <w:r>
          <w:tab/>
        </w:r>
        <w:r>
          <w:fldChar w:fldCharType="begin"/>
        </w:r>
        <w:r>
          <w:instrText xml:space="preserve"> PAGEREF _Toc25479 \h </w:instrText>
        </w:r>
        <w:r>
          <w:fldChar w:fldCharType="separate"/>
        </w:r>
        <w:r>
          <w:t>51</w:t>
        </w:r>
        <w:r>
          <w:fldChar w:fldCharType="end"/>
        </w:r>
      </w:hyperlink>
    </w:p>
    <w:p>
      <w:pPr>
        <w:pStyle w:val="TOC2"/>
        <w:tabs>
          <w:tab w:val="right" w:leader="dot" w:pos="8306"/>
        </w:tabs>
      </w:pPr>
      <w:hyperlink w:anchor="_Toc21876" w:history="1">
        <w:r>
          <w:rPr>
            <w:rFonts w:ascii="仿宋" w:eastAsia="仿宋" w:hAnsi="仿宋" w:cs="仿宋" w:hint="eastAsia"/>
            <w:lang w:eastAsia="zh-CN"/>
          </w:rPr>
          <w:t>(七)、机械设备安全保障措施</w:t>
        </w:r>
        <w:r>
          <w:tab/>
        </w:r>
        <w:r>
          <w:fldChar w:fldCharType="begin"/>
        </w:r>
        <w:r>
          <w:instrText xml:space="preserve"> PAGEREF _Toc21876 \h </w:instrText>
        </w:r>
        <w:r>
          <w:fldChar w:fldCharType="separate"/>
        </w:r>
        <w:r>
          <w:t>52</w:t>
        </w:r>
        <w:r>
          <w:fldChar w:fldCharType="end"/>
        </w:r>
      </w:hyperlink>
    </w:p>
    <w:p>
      <w:pPr>
        <w:pStyle w:val="TOC1"/>
        <w:tabs>
          <w:tab w:val="right" w:leader="dot" w:pos="8306"/>
        </w:tabs>
      </w:pPr>
      <w:hyperlink w:anchor="_Toc26654" w:history="1">
        <w:r>
          <w:rPr>
            <w:rFonts w:ascii="仿宋" w:eastAsia="仿宋" w:hAnsi="仿宋" w:cs="仿宋" w:hint="eastAsia"/>
            <w:lang w:eastAsia="zh-CN"/>
          </w:rPr>
          <w:t>十二、煤油添加剂项目人力资源管理</w:t>
        </w:r>
        <w:r>
          <w:tab/>
        </w:r>
        <w:r>
          <w:fldChar w:fldCharType="begin"/>
        </w:r>
        <w:r>
          <w:instrText xml:space="preserve"> PAGEREF _Toc26654 \h </w:instrText>
        </w:r>
        <w:r>
          <w:fldChar w:fldCharType="separate"/>
        </w:r>
        <w:r>
          <w:t>54</w:t>
        </w:r>
        <w:r>
          <w:fldChar w:fldCharType="end"/>
        </w:r>
      </w:hyperlink>
    </w:p>
    <w:p>
      <w:pPr>
        <w:pStyle w:val="TOC2"/>
        <w:tabs>
          <w:tab w:val="right" w:leader="dot" w:pos="8306"/>
        </w:tabs>
      </w:pPr>
      <w:hyperlink w:anchor="_Toc31422" w:history="1">
        <w:r>
          <w:rPr>
            <w:rFonts w:ascii="仿宋" w:eastAsia="仿宋" w:hAnsi="仿宋" w:cs="仿宋" w:hint="eastAsia"/>
            <w:lang w:eastAsia="zh-CN"/>
          </w:rPr>
          <w:t>(一)、建立健全的预算管理制度</w:t>
        </w:r>
        <w:r>
          <w:tab/>
        </w:r>
        <w:r>
          <w:fldChar w:fldCharType="begin"/>
        </w:r>
        <w:r>
          <w:instrText xml:space="preserve"> PAGEREF _Toc31422 \h </w:instrText>
        </w:r>
        <w:r>
          <w:fldChar w:fldCharType="separate"/>
        </w:r>
        <w:r>
          <w:t>54</w:t>
        </w:r>
        <w:r>
          <w:fldChar w:fldCharType="end"/>
        </w:r>
      </w:hyperlink>
    </w:p>
    <w:p>
      <w:pPr>
        <w:pStyle w:val="TOC2"/>
        <w:tabs>
          <w:tab w:val="right" w:leader="dot" w:pos="8306"/>
        </w:tabs>
      </w:pPr>
      <w:hyperlink w:anchor="_Toc5938" w:history="1">
        <w:r>
          <w:rPr>
            <w:rFonts w:ascii="仿宋" w:eastAsia="仿宋" w:hAnsi="仿宋" w:cs="仿宋" w:hint="eastAsia"/>
            <w:lang w:eastAsia="zh-CN"/>
          </w:rPr>
          <w:t>(二)、加强资金流动监控</w:t>
        </w:r>
        <w:r>
          <w:tab/>
        </w:r>
        <w:r>
          <w:fldChar w:fldCharType="begin"/>
        </w:r>
        <w:r>
          <w:instrText xml:space="preserve"> PAGEREF _Toc5938 \h </w:instrText>
        </w:r>
        <w:r>
          <w:fldChar w:fldCharType="separate"/>
        </w:r>
        <w:r>
          <w:t>55</w:t>
        </w:r>
        <w:r>
          <w:fldChar w:fldCharType="end"/>
        </w:r>
      </w:hyperlink>
    </w:p>
    <w:p>
      <w:pPr>
        <w:pStyle w:val="TOC2"/>
        <w:tabs>
          <w:tab w:val="right" w:leader="dot" w:pos="8306"/>
        </w:tabs>
      </w:pPr>
      <w:hyperlink w:anchor="_Toc26703" w:history="1">
        <w:r>
          <w:rPr>
            <w:rFonts w:ascii="仿宋" w:eastAsia="仿宋" w:hAnsi="仿宋" w:cs="仿宋" w:hint="eastAsia"/>
            <w:lang w:eastAsia="zh-CN"/>
          </w:rPr>
          <w:t>(三)、制定完善的风险控制机制</w:t>
        </w:r>
        <w:r>
          <w:tab/>
        </w:r>
        <w:r>
          <w:fldChar w:fldCharType="begin"/>
        </w:r>
        <w:r>
          <w:instrText xml:space="preserve"> PAGEREF _Toc26703 \h </w:instrText>
        </w:r>
        <w:r>
          <w:fldChar w:fldCharType="separate"/>
        </w:r>
        <w:r>
          <w:t>56</w:t>
        </w:r>
        <w:r>
          <w:fldChar w:fldCharType="end"/>
        </w:r>
      </w:hyperlink>
    </w:p>
    <w:p>
      <w:pPr>
        <w:pStyle w:val="TOC2"/>
        <w:tabs>
          <w:tab w:val="right" w:leader="dot" w:pos="8306"/>
        </w:tabs>
      </w:pPr>
      <w:hyperlink w:anchor="_Toc22330" w:history="1">
        <w:r>
          <w:rPr>
            <w:rFonts w:ascii="仿宋" w:eastAsia="仿宋" w:hAnsi="仿宋" w:cs="仿宋" w:hint="eastAsia"/>
            <w:lang w:eastAsia="zh-CN"/>
          </w:rPr>
          <w:t>(四)、优化成本管理</w:t>
        </w:r>
        <w:r>
          <w:tab/>
        </w:r>
        <w:r>
          <w:fldChar w:fldCharType="begin"/>
        </w:r>
        <w:r>
          <w:instrText xml:space="preserve"> PAGEREF _Toc22330 \h </w:instrText>
        </w:r>
        <w:r>
          <w:fldChar w:fldCharType="separate"/>
        </w:r>
        <w:r>
          <w:t>58</w:t>
        </w:r>
        <w:r>
          <w:fldChar w:fldCharType="end"/>
        </w:r>
      </w:hyperlink>
    </w:p>
    <w:p>
      <w:pPr>
        <w:pStyle w:val="TOC1"/>
        <w:tabs>
          <w:tab w:val="right" w:leader="dot" w:pos="8306"/>
        </w:tabs>
      </w:pPr>
      <w:hyperlink w:anchor="_Toc8865" w:history="1">
        <w:r>
          <w:rPr>
            <w:rFonts w:ascii="仿宋" w:eastAsia="仿宋" w:hAnsi="仿宋" w:cs="仿宋" w:hint="eastAsia"/>
            <w:lang w:eastAsia="zh-CN"/>
          </w:rPr>
          <w:t>十三、利益相关者分析与沟通计划</w:t>
        </w:r>
        <w:r>
          <w:tab/>
        </w:r>
        <w:r>
          <w:fldChar w:fldCharType="begin"/>
        </w:r>
        <w:r>
          <w:instrText xml:space="preserve"> PAGEREF _Toc8865 \h </w:instrText>
        </w:r>
        <w:r>
          <w:fldChar w:fldCharType="separate"/>
        </w:r>
        <w:r>
          <w:t>59</w:t>
        </w:r>
        <w:r>
          <w:fldChar w:fldCharType="end"/>
        </w:r>
      </w:hyperlink>
    </w:p>
    <w:p>
      <w:pPr>
        <w:pStyle w:val="TOC2"/>
        <w:tabs>
          <w:tab w:val="right" w:leader="dot" w:pos="8306"/>
        </w:tabs>
      </w:pPr>
      <w:hyperlink w:anchor="_Toc31528" w:history="1">
        <w:r>
          <w:rPr>
            <w:rFonts w:ascii="仿宋" w:eastAsia="仿宋" w:hAnsi="仿宋" w:cs="仿宋" w:hint="eastAsia"/>
            <w:lang w:eastAsia="zh-CN"/>
          </w:rPr>
          <w:t>(一)、利益相关者分析</w:t>
        </w:r>
        <w:r>
          <w:tab/>
        </w:r>
        <w:r>
          <w:fldChar w:fldCharType="begin"/>
        </w:r>
        <w:r>
          <w:instrText xml:space="preserve"> PAGEREF _Toc31528 \h </w:instrText>
        </w:r>
        <w:r>
          <w:fldChar w:fldCharType="separate"/>
        </w:r>
        <w:r>
          <w:t>59</w:t>
        </w:r>
        <w:r>
          <w:fldChar w:fldCharType="end"/>
        </w:r>
      </w:hyperlink>
    </w:p>
    <w:p>
      <w:pPr>
        <w:pStyle w:val="TOC2"/>
        <w:tabs>
          <w:tab w:val="right" w:leader="dot" w:pos="8306"/>
        </w:tabs>
      </w:pPr>
      <w:hyperlink w:anchor="_Toc30672" w:history="1">
        <w:r>
          <w:rPr>
            <w:rFonts w:ascii="仿宋" w:eastAsia="仿宋" w:hAnsi="仿宋" w:cs="仿宋" w:hint="eastAsia"/>
            <w:lang w:eastAsia="zh-CN"/>
          </w:rPr>
          <w:t>(二)、沟通计划</w:t>
        </w:r>
        <w:r>
          <w:tab/>
        </w:r>
        <w:r>
          <w:fldChar w:fldCharType="begin"/>
        </w:r>
        <w:r>
          <w:instrText xml:space="preserve"> PAGEREF _Toc30672 \h </w:instrText>
        </w:r>
        <w:r>
          <w:fldChar w:fldCharType="separate"/>
        </w:r>
        <w:r>
          <w:t>60</w:t>
        </w:r>
        <w:r>
          <w:fldChar w:fldCharType="end"/>
        </w:r>
      </w:hyperlink>
    </w:p>
    <w:p>
      <w:pPr>
        <w:pStyle w:val="TOC1"/>
        <w:tabs>
          <w:tab w:val="right" w:leader="dot" w:pos="8306"/>
        </w:tabs>
      </w:pPr>
      <w:hyperlink w:anchor="_Toc3018" w:history="1">
        <w:r>
          <w:rPr>
            <w:rFonts w:ascii="仿宋" w:eastAsia="仿宋" w:hAnsi="仿宋" w:cs="仿宋" w:hint="eastAsia"/>
            <w:lang w:eastAsia="zh-CN"/>
          </w:rPr>
          <w:t>十四、供应链管理</w:t>
        </w:r>
        <w:r>
          <w:tab/>
        </w:r>
        <w:r>
          <w:fldChar w:fldCharType="begin"/>
        </w:r>
        <w:r>
          <w:instrText xml:space="preserve"> PAGEREF _Toc3018 \h </w:instrText>
        </w:r>
        <w:r>
          <w:fldChar w:fldCharType="separate"/>
        </w:r>
        <w:r>
          <w:t>61</w:t>
        </w:r>
        <w:r>
          <w:fldChar w:fldCharType="end"/>
        </w:r>
      </w:hyperlink>
    </w:p>
    <w:p>
      <w:pPr>
        <w:pStyle w:val="TOC2"/>
        <w:tabs>
          <w:tab w:val="right" w:leader="dot" w:pos="8306"/>
        </w:tabs>
      </w:pPr>
      <w:hyperlink w:anchor="_Toc7159" w:history="1">
        <w:r>
          <w:rPr>
            <w:rFonts w:ascii="仿宋" w:eastAsia="仿宋" w:hAnsi="仿宋" w:cs="仿宋" w:hint="eastAsia"/>
            <w:lang w:eastAsia="zh-CN"/>
          </w:rPr>
          <w:t>(一)、供应链战略规划</w:t>
        </w:r>
        <w:r>
          <w:tab/>
        </w:r>
        <w:r>
          <w:fldChar w:fldCharType="begin"/>
        </w:r>
        <w:r>
          <w:instrText xml:space="preserve"> PAGEREF _Toc7159 \h </w:instrText>
        </w:r>
        <w:r>
          <w:fldChar w:fldCharType="separate"/>
        </w:r>
        <w:r>
          <w:t>61</w:t>
        </w:r>
        <w:r>
          <w:fldChar w:fldCharType="end"/>
        </w:r>
      </w:hyperlink>
    </w:p>
    <w:p>
      <w:pPr>
        <w:pStyle w:val="TOC2"/>
        <w:tabs>
          <w:tab w:val="right" w:leader="dot" w:pos="8306"/>
        </w:tabs>
      </w:pPr>
      <w:hyperlink w:anchor="_Toc2383" w:history="1">
        <w:r>
          <w:rPr>
            <w:rFonts w:ascii="仿宋" w:eastAsia="仿宋" w:hAnsi="仿宋" w:cs="仿宋" w:hint="eastAsia"/>
            <w:lang w:eastAsia="zh-CN"/>
          </w:rPr>
          <w:t>(二)、供应商选择与合作</w:t>
        </w:r>
        <w:r>
          <w:tab/>
        </w:r>
        <w:r>
          <w:fldChar w:fldCharType="begin"/>
        </w:r>
        <w:r>
          <w:instrText xml:space="preserve"> PAGEREF _Toc2383 \h </w:instrText>
        </w:r>
        <w:r>
          <w:fldChar w:fldCharType="separate"/>
        </w:r>
        <w:r>
          <w:t>63</w:t>
        </w:r>
        <w:r>
          <w:fldChar w:fldCharType="end"/>
        </w:r>
      </w:hyperlink>
    </w:p>
    <w:p>
      <w:pPr>
        <w:pStyle w:val="TOC2"/>
        <w:tabs>
          <w:tab w:val="right" w:leader="dot" w:pos="8306"/>
        </w:tabs>
      </w:pPr>
      <w:hyperlink w:anchor="_Toc8474" w:history="1">
        <w:r>
          <w:rPr>
            <w:rFonts w:ascii="仿宋" w:eastAsia="仿宋" w:hAnsi="仿宋" w:cs="仿宋" w:hint="eastAsia"/>
            <w:lang w:eastAsia="zh-CN"/>
          </w:rPr>
          <w:t>(三)、物流与库存管理</w:t>
        </w:r>
        <w:r>
          <w:tab/>
        </w:r>
        <w:r>
          <w:fldChar w:fldCharType="begin"/>
        </w:r>
        <w:r>
          <w:instrText xml:space="preserve"> PAGEREF _Toc8474 \h </w:instrText>
        </w:r>
        <w:r>
          <w:fldChar w:fldCharType="separate"/>
        </w:r>
        <w:r>
          <w:t>64</w:t>
        </w:r>
        <w:r>
          <w:fldChar w:fldCharType="end"/>
        </w:r>
      </w:hyperlink>
    </w:p>
    <w:p>
      <w:pPr>
        <w:pStyle w:val="TOC1"/>
        <w:tabs>
          <w:tab w:val="right" w:leader="dot" w:pos="8306"/>
        </w:tabs>
      </w:pPr>
      <w:hyperlink w:anchor="_Toc19958" w:history="1">
        <w:r>
          <w:rPr>
            <w:rFonts w:ascii="仿宋" w:eastAsia="仿宋" w:hAnsi="仿宋" w:cs="仿宋" w:hint="eastAsia"/>
            <w:lang w:eastAsia="zh-CN"/>
          </w:rPr>
          <w:t>十五、煤油添加剂项目实施时间节点</w:t>
        </w:r>
        <w:r>
          <w:tab/>
        </w:r>
        <w:r>
          <w:fldChar w:fldCharType="begin"/>
        </w:r>
        <w:r>
          <w:instrText xml:space="preserve"> PAGEREF _Toc19958 \h </w:instrText>
        </w:r>
        <w:r>
          <w:fldChar w:fldCharType="separate"/>
        </w:r>
        <w:r>
          <w:t>66</w:t>
        </w:r>
        <w:r>
          <w:fldChar w:fldCharType="end"/>
        </w:r>
      </w:hyperlink>
    </w:p>
    <w:p>
      <w:pPr>
        <w:pStyle w:val="TOC2"/>
        <w:tabs>
          <w:tab w:val="right" w:leader="dot" w:pos="8306"/>
        </w:tabs>
      </w:pPr>
      <w:hyperlink w:anchor="_Toc28570" w:history="1">
        <w:r>
          <w:rPr>
            <w:rFonts w:ascii="仿宋" w:eastAsia="仿宋" w:hAnsi="仿宋" w:cs="仿宋" w:hint="eastAsia"/>
            <w:lang w:eastAsia="zh-CN"/>
          </w:rPr>
          <w:t>(一)、煤油添加剂项目启动阶段时间节点</w:t>
        </w:r>
        <w:r>
          <w:tab/>
        </w:r>
        <w:r>
          <w:fldChar w:fldCharType="begin"/>
        </w:r>
        <w:r>
          <w:instrText xml:space="preserve"> PAGEREF _Toc28570 \h </w:instrText>
        </w:r>
        <w:r>
          <w:fldChar w:fldCharType="separate"/>
        </w:r>
        <w:r>
          <w:t>66</w:t>
        </w:r>
        <w:r>
          <w:fldChar w:fldCharType="end"/>
        </w:r>
      </w:hyperlink>
    </w:p>
    <w:p>
      <w:pPr>
        <w:pStyle w:val="TOC2"/>
        <w:tabs>
          <w:tab w:val="right" w:leader="dot" w:pos="8306"/>
        </w:tabs>
      </w:pPr>
      <w:hyperlink w:anchor="_Toc17199" w:history="1">
        <w:r>
          <w:rPr>
            <w:rFonts w:ascii="仿宋" w:eastAsia="仿宋" w:hAnsi="仿宋" w:cs="仿宋" w:hint="eastAsia"/>
            <w:lang w:eastAsia="zh-CN"/>
          </w:rPr>
          <w:t>(二)、煤油添加剂项目执行阶段时间节点</w:t>
        </w:r>
        <w:r>
          <w:tab/>
        </w:r>
        <w:r>
          <w:fldChar w:fldCharType="begin"/>
        </w:r>
        <w:r>
          <w:instrText xml:space="preserve"> PAGEREF _Toc17199 \h </w:instrText>
        </w:r>
        <w:r>
          <w:fldChar w:fldCharType="separate"/>
        </w:r>
        <w:r>
          <w:t>67</w:t>
        </w:r>
        <w:r>
          <w:fldChar w:fldCharType="end"/>
        </w:r>
      </w:hyperlink>
    </w:p>
    <w:p>
      <w:pPr>
        <w:pStyle w:val="TOC2"/>
        <w:tabs>
          <w:tab w:val="right" w:leader="dot" w:pos="8306"/>
        </w:tabs>
      </w:pPr>
      <w:hyperlink w:anchor="_Toc19297" w:history="1">
        <w:r>
          <w:rPr>
            <w:rFonts w:ascii="仿宋" w:eastAsia="仿宋" w:hAnsi="仿宋" w:cs="仿宋" w:hint="eastAsia"/>
            <w:lang w:eastAsia="zh-CN"/>
          </w:rPr>
          <w:t>(三)、煤油添加剂项目完成阶段时间节点</w:t>
        </w:r>
        <w:r>
          <w:tab/>
        </w:r>
        <w:r>
          <w:fldChar w:fldCharType="begin"/>
        </w:r>
        <w:r>
          <w:instrText xml:space="preserve"> PAGEREF _Toc19297 \h </w:instrText>
        </w:r>
        <w:r>
          <w:fldChar w:fldCharType="separate"/>
        </w:r>
        <w:r>
          <w:t>68</w:t>
        </w:r>
        <w:r>
          <w:fldChar w:fldCharType="end"/>
        </w:r>
      </w:hyperlink>
    </w:p>
    <w:p>
      <w:pPr>
        <w:pStyle w:val="TOC1"/>
        <w:tabs>
          <w:tab w:val="right" w:leader="dot" w:pos="8306"/>
        </w:tabs>
      </w:pPr>
      <w:hyperlink w:anchor="_Toc25773" w:history="1">
        <w:r>
          <w:rPr>
            <w:rFonts w:ascii="仿宋" w:eastAsia="仿宋" w:hAnsi="仿宋" w:cs="仿宋" w:hint="eastAsia"/>
            <w:lang w:eastAsia="zh-CN"/>
          </w:rPr>
          <w:t>十六、煤油添加剂项目变更管理</w:t>
        </w:r>
        <w:r>
          <w:tab/>
        </w:r>
        <w:r>
          <w:fldChar w:fldCharType="begin"/>
        </w:r>
        <w:r>
          <w:instrText xml:space="preserve"> PAGEREF _Toc25773 \h </w:instrText>
        </w:r>
        <w:r>
          <w:fldChar w:fldCharType="separate"/>
        </w:r>
        <w:r>
          <w:t>69</w:t>
        </w:r>
        <w:r>
          <w:fldChar w:fldCharType="end"/>
        </w:r>
      </w:hyperlink>
    </w:p>
    <w:p>
      <w:pPr>
        <w:pStyle w:val="TOC2"/>
        <w:tabs>
          <w:tab w:val="right" w:leader="dot" w:pos="8306"/>
        </w:tabs>
      </w:pPr>
      <w:hyperlink w:anchor="_Toc4878" w:history="1">
        <w:r>
          <w:rPr>
            <w:rFonts w:ascii="仿宋" w:eastAsia="仿宋" w:hAnsi="仿宋" w:cs="仿宋" w:hint="eastAsia"/>
            <w:lang w:eastAsia="zh-CN"/>
          </w:rPr>
          <w:t>(一)、变更申请与评估</w:t>
        </w:r>
        <w:r>
          <w:tab/>
        </w:r>
        <w:r>
          <w:fldChar w:fldCharType="begin"/>
        </w:r>
        <w:r>
          <w:instrText xml:space="preserve"> PAGEREF _Toc4878 \h </w:instrText>
        </w:r>
        <w:r>
          <w:fldChar w:fldCharType="separate"/>
        </w:r>
        <w:r>
          <w:t>69</w:t>
        </w:r>
        <w:r>
          <w:fldChar w:fldCharType="end"/>
        </w:r>
      </w:hyperlink>
    </w:p>
    <w:p>
      <w:pPr>
        <w:pStyle w:val="TOC2"/>
        <w:tabs>
          <w:tab w:val="right" w:leader="dot" w:pos="8306"/>
        </w:tabs>
      </w:pPr>
      <w:hyperlink w:anchor="_Toc10568" w:history="1">
        <w:r>
          <w:rPr>
            <w:rFonts w:ascii="仿宋" w:eastAsia="仿宋" w:hAnsi="仿宋" w:cs="仿宋" w:hint="eastAsia"/>
            <w:lang w:eastAsia="zh-CN"/>
          </w:rPr>
          <w:t>(二)、变更实施与控制</w:t>
        </w:r>
        <w:r>
          <w:tab/>
        </w:r>
        <w:r>
          <w:fldChar w:fldCharType="begin"/>
        </w:r>
        <w:r>
          <w:instrText xml:space="preserve"> PAGEREF _Toc10568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0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349"/>
      <w:r>
        <w:rPr>
          <w:rFonts w:ascii="仿宋" w:eastAsia="仿宋" w:hAnsi="仿宋" w:cs="仿宋" w:hint="eastAsia"/>
          <w:sz w:val="28"/>
          <w:lang w:eastAsia="zh-CN"/>
        </w:rPr>
        <w:t>一、煤油添加剂项目可持续发展</w:t>
      </w:r>
      <w:bookmarkEnd w:id="2"/>
    </w:p>
    <w:p>
      <w:pPr>
        <w:pStyle w:val="Heading2"/>
        <w:rPr>
          <w:rFonts w:ascii="仿宋" w:eastAsia="仿宋" w:hAnsi="仿宋" w:cs="仿宋" w:hint="eastAsia"/>
          <w:lang w:eastAsia="zh-CN"/>
        </w:rPr>
      </w:pPr>
      <w:bookmarkStart w:id="3" w:name="_Toc238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油添加剂项目中，煤油添加剂项目团队着眼于未来，明确了可持续发展的战略方向。制定的具体可持续发展目标包括降低资源使用、采用环保技术、最大化社会效益等。这一步骤不仅有助于煤油添加剂项目在环保和社会责任方面达到最高标准，也为未来提供了明确的指引，确保煤油添加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可持续实践的融入煤油添加剂项目管理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煤油添加剂项目管理周期。从煤油添加剂项目规划开始，煤油添加剂项目团队就考虑了环境和社会的因素。在执行阶段，煤油添加剂项目团队积极推动绿色技术的应用，优化资源利用。此外，关注员工的社会责任，通过培训和沟通活动提高员工对可持续发展的认知，使他们能够在日常工作中践行可持续实践。这些举措不仅为煤油添加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856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扎根于煤油添加剂项目的可持续发展理念，我们深信环保与社会责任是煤油添加剂项目成功的关键支柱。在煤油添加剂项目的每一步，我们都致力于通过创新和实践，履行对环境和社会的坚定责任。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团队通过引入先进的环保技术、建立高效的废物处理系统以及推动能源节约措施，积极履行环保责任。定期的环保监测和评估确保煤油添加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不仅致力于自身可持续发展，还注重对社会的回馈。通过支持社区煤油添加剂项目、参与慈善事业、提供培训机会等方式，煤油添加剂项目积极履行社会责任。与当地社区建立积极互动，关注员工的工作与生活平衡，以及员工的身心健康，是煤油添加剂项目在社会责任层面的关键举措。这样的实践不仅增强了煤油添加剂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2869"/>
      <w:r>
        <w:rPr>
          <w:rFonts w:ascii="仿宋" w:eastAsia="仿宋" w:hAnsi="仿宋" w:cs="仿宋" w:hint="eastAsia"/>
          <w:sz w:val="28"/>
          <w:lang w:eastAsia="zh-CN"/>
        </w:rPr>
        <w:t>二、煤油添加剂项目选址可行性分析</w:t>
      </w:r>
      <w:bookmarkEnd w:id="5"/>
    </w:p>
    <w:p>
      <w:pPr>
        <w:pStyle w:val="Heading2"/>
        <w:rPr>
          <w:rFonts w:ascii="仿宋" w:eastAsia="仿宋" w:hAnsi="仿宋" w:cs="仿宋" w:hint="eastAsia"/>
          <w:lang w:eastAsia="zh-CN"/>
        </w:rPr>
      </w:pPr>
      <w:bookmarkStart w:id="6" w:name="_Toc17089"/>
      <w:r>
        <w:rPr>
          <w:rFonts w:ascii="仿宋" w:eastAsia="仿宋" w:hAnsi="仿宋" w:cs="仿宋" w:hint="eastAsia"/>
          <w:lang w:eastAsia="zh-CN"/>
        </w:rPr>
        <w:t>(一)、煤油添加剂项目选址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该煤油添加剂项目选址位于XX省XX市XX区XXX街道</w:t>
      </w:r>
    </w:p>
    <w:p>
      <w:pPr>
        <w:pStyle w:val="Heading2"/>
        <w:ind w:firstLine="560" w:firstLineChars="200"/>
        <w:rPr>
          <w:rFonts w:ascii="仿宋" w:eastAsia="仿宋" w:hAnsi="仿宋" w:cs="仿宋" w:hint="eastAsia"/>
          <w:sz w:val="28"/>
          <w:lang w:eastAsia="zh-CN"/>
        </w:rPr>
      </w:pPr>
      <w:bookmarkStart w:id="7" w:name="_Toc23828"/>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煤油添加剂项目的征地面积将根据煤油添加剂项目的实际规模和需求进行精确规划。具体面积XXX平方米，旨在确保煤油添加剂项目不仅能够满足当前的发展需求，还能够预留空间以适应未来的扩展。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净用地面积是在征地面积基础上去除不可利用面积后的实际可开发用地。具体面积XXX平方米，考虑到环保、交通、安全等多方面因素，以确保煤油添加剂项目在整体利用效率上达到最优。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煤油添加剂项目计划建设的建筑总规模具体面积XXX平方米。这一规模的确定综合考虑了煤油添加剂项目的性质、规模，以及城市规划的相关要求，确保建筑布局与周边环境协调一致。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绿地率是煤油添加剂项目用地中被规划为绿地的比例。具体面积XXX平方米，旨在通过合理规划绿地，改善煤油添加剂项目周边环境，提升居民生活质量，并符合城市整体绿化规划。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容积率是用地上可以建设的建筑总体积与用地面积之比。具体面积XXX，通过合理的容积率规划，确保煤油添加剂项目建筑规模与周边环境和谐共生。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煤油添加剂项目选址与当地城市规划相一致，具体面积XXX平方米。通过与城市规划部门深入沟通，确保煤油添加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煤油添加剂项目选址符合当地产业政策，具体面积XXX平方米。这包括煤油添加剂项目对当地经济的促进作用，以及对相关产业的带动效应，确保煤油添加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用地总体要求必须符合环保和可持续发展的原则，具体面积XXX平方米。通过采用绿色建筑设计、节能减排等措施，确保煤油添加剂项目在建设和运营过程中对环境的影响最小化，达到可持续发展的要求。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确保煤油添加剂项目选址具备必要的公共设施配套，具体面积XXX平方米。这包括交通便利性、教育、医疗等基础设施，以提高居民生活品质，使得煤油添加剂项目选址更具吸引力。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考虑用地总体要求对当地社会稳定性的影响，具体面积XXX平方米。通过深入了解当地社区反馈，确保煤油添加剂项目的选址和建设过程对当地社会和谐稳定产生积极作用。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煤油添加剂项目选址不仅符合法规和规划，还在实际操作中具有可行性。这一全面规划将为煤油添加剂项目的成功实施提供坚实的基础，确保煤油添加剂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7204"/>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煤油添加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煤油添加剂项目的设备规划和空间设计中，我们将采取灵活设备布局的措施。设备布局将根据实际需求进行灵活设计，避免不必要的浪费。通过合理规划设备摆放位置，我们将提高设备的利用率，减少设备间距，以确保煤油添加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煤油添加剂项目内部引入共享设施的概念，例如共享会议室、办公区等。通过这种方式，我们可以减少对资源的重复建设，提高资源共享效率，从而减小煤油添加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007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煤油添加剂项目的总图布置中，我们将不同功能区域进行明确的规划，以最大程度满足煤油添加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415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煤油添加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煤油添加剂项目对环境的影响是综合评价的重要因素之一。我们将详细考虑选址周边的自然环境、生态保护区、水源地等情况，确保煤油添加剂项目的建设和运营对环境影响最小化，并符合当地的环保法规标准。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对选址的评价还需充分考虑当地政府的产业政策和法规。我们将详细了解煤油添加剂项目所在地的相关政策，确保煤油添加剂项目的规划和运营与当地法规相符，降低不必要的法律风险。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考虑到社会稳定性对企业运营的重要性，我们将评估选址地区的社会安全情况、劳工关系、社区反馈等方面，以确保煤油添加剂项目的建设和运营不会受到社会稳定性的负面影响。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最后，我们将综合考虑用地成本，包括土地购置费用、土地开发成本等。通过对用地成本的详细评估，我们能够做出更为精确的经济效益分析，为煤油添加剂项目的投资决策提供有力支持。</w:t>
      </w:r>
    </w:p>
    <w:p>
      <w:pPr>
        <w:pStyle w:val="Heading1"/>
        <w:ind w:firstLine="560" w:firstLineChars="200"/>
        <w:rPr>
          <w:rFonts w:ascii="仿宋" w:eastAsia="仿宋" w:hAnsi="仿宋" w:cs="仿宋" w:hint="eastAsia"/>
          <w:sz w:val="28"/>
          <w:lang w:eastAsia="zh-CN"/>
        </w:rPr>
      </w:pPr>
      <w:bookmarkStart w:id="11" w:name="_Toc6932"/>
      <w:r>
        <w:rPr>
          <w:rFonts w:ascii="仿宋" w:eastAsia="仿宋" w:hAnsi="仿宋" w:cs="仿宋" w:hint="eastAsia"/>
          <w:sz w:val="28"/>
          <w:lang w:eastAsia="zh-CN"/>
        </w:rPr>
        <w:t>三、煤油添加剂项目概论</w:t>
      </w:r>
      <w:bookmarkEnd w:id="11"/>
    </w:p>
    <w:p>
      <w:pPr>
        <w:pStyle w:val="Heading2"/>
        <w:rPr>
          <w:rFonts w:ascii="仿宋" w:eastAsia="仿宋" w:hAnsi="仿宋" w:cs="仿宋" w:hint="eastAsia"/>
          <w:lang w:eastAsia="zh-CN"/>
        </w:rPr>
      </w:pPr>
      <w:bookmarkStart w:id="12" w:name="_Toc31247"/>
      <w:r>
        <w:rPr>
          <w:rFonts w:ascii="仿宋" w:eastAsia="仿宋" w:hAnsi="仿宋" w:cs="仿宋" w:hint="eastAsia"/>
          <w:lang w:eastAsia="zh-CN"/>
        </w:rPr>
        <w:t>(一)、煤油添加剂项目概况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的起源追溯至对市场的深入洞察。市场的不断演变与变革为煤油添加剂项目提供了难得的机遇。当前市场存在的需求缺口和变革的大环境共同构成了煤油添加剂项目的背景。这个煤油添加剂项目旨在充分利用市场机遇，填补行业中尚未满足的需求，为客户提供全新的解决方案。市场的变革和需求的增长使得这个煤油添加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煤油添加剂项目名称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正式命名为煤油添加剂。这个名称不仅仅是一个标识，更代表了煤油添加剂项目的核心理念和愿景。它蕴含着煤油添加剂项目所要解决问题的关键字，具有强烈的表达和辨识度，为煤油添加剂项目树立了鲜明的品牌形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1.3 煤油添加剂项目目标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的核心目标是提供一种全新、高效的解决方案，满足客户日益增长的需求。煤油添加剂项目追求的不仅仅是满足市场需求，更是在市场中获得卓越的竞争优势。通过不断提升产品或服务的质量和创新水平，煤油添加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煤油添加剂项目范围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全面涵盖了产品研发、制造、市场推广和售后服务，确保从产品设计到最终用户体验的全方位关注。这一全面的煤油添加剂项目范围是为了确保煤油添加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煤油添加剂项目时间表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煤油添加剂项目计划在未来18个月内完成，包括研发、测试、市场试点和正式推出等不同阶段。这个时间表的合理设计是为了确保煤油添加剂项目各个阶段的顺利推进，以便按时交付高质量的成果。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煤油添加剂项目预算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煤油添加剂项目总预算估算为XX百万美元，主要分配在研发、市场推广、人员培训和运营等方面。这一充足的预算为煤油添加剂项目提供了充足的资源，确保煤油添加剂项目在各个方面都能取得优异的表现。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煤油添加剂项目风险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可能面临的风险包括市场接受度低、技术难题、竞争激烈等。煤油添加剂项目团队已经制定了相应的风险应对计划，通过前瞻性的风险管理，确保煤油添加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煤油添加剂项目团队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煤油添加剂项目汇聚了一支经验丰富、多领域专业素养的核心团队，确保煤油添加剂项目在各个方面都能拥有高水平的执行力。团队的协同作战是煤油添加剂项目成功的关键因素之一。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煤油添加剂项目背景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煤油添加剂项目的背景根植于市场对更高效、创新产品的渴望，同时也受到科技发展对行业格局的深刻改变的影响。这为煤油添加剂项目提供了广阔的发展空间和市场需求。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煤油添加剂项目现状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截至目前，煤油添加剂项目已完成市场调研和技术验证，取得了初步的成功。这为煤油添加剂项目在未来的发展奠定了坚实的基础，为更远大的目标打下了坚实的基石。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9689"/>
      <w:r>
        <w:rPr>
          <w:rFonts w:ascii="仿宋" w:eastAsia="仿宋" w:hAnsi="仿宋" w:cs="仿宋" w:hint="eastAsia"/>
          <w:sz w:val="28"/>
          <w:lang w:eastAsia="zh-CN"/>
        </w:rPr>
        <w:t>(二)、煤油添加剂项目目标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keyword》煤油添加剂项目首要业务目标是在市场中占据有利地位，实现产品/服务的成功推广和销售。通过不断提升产品质量、创新性，煤油添加剂项目追求成为行业中的领导者，赢得更多客户的青睐。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在科技迅速发展的时代，煤油添加剂项目着眼于技术创新。通过持续的研发和技术升级，煤油添加剂项目旨在推出更具创新性的产品或服务，以满足市场对新鲜、先进解决方案的需求。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为了建立可持续的客户关系，煤油添加剂项目设定了客户满意度目标。通过提供卓越的产品质量和优质的客户服务，煤油添加剂项目追求赢得客户的信任和忠诚度，确保他们的满意度达到行业领先水平。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煤油添加剂项目注重社会责任和可持续发展。通过实施环保、社会责任煤油添加剂项目，煤油添加剂项目致力于在经济发展的同时保护环境，促进社会公平，实现可持续经营。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煤油添加剂项目的团队是实现目标的核心驱动力。因此，煤油添加剂项目设定了团队发展目标，包括提升团队成员的专业技能、培养领导力，以及搭建协同高效的团队工作氛围。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4187"/>
      <w:r>
        <w:rPr>
          <w:rFonts w:ascii="仿宋" w:eastAsia="仿宋" w:hAnsi="仿宋" w:cs="仿宋" w:hint="eastAsia"/>
          <w:sz w:val="28"/>
          <w:lang w:eastAsia="zh-CN"/>
        </w:rPr>
        <w:t>(三)、煤油添加剂项目提出的理由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煤油添加剂项目提出的理由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的提出源于对市场机遇的深刻洞察。当前市场中存在的需求缺口和行业发展趋势表明，有巨大的商业机会等待被开发。通过准确捕捉市场机遇，煤油添加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煤油添加剂项目的理念基于对技术创新的信仰。通过持续的研发和技术投入，煤油添加剂项目有望推出更具创新性的产品或服务。在科技飞速发展的当下，煤油添加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的提出是为了增强企业的行业竞争力。通过提升产品或服务的质量和独特性，煤油添加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响应了消费者需求的变化。随着社会和科技的不断发展，消费者对产品和服务的需求也在发生变化。通过深入了解并及时回应消费者的新需求，煤油添加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煤油添加剂项目的提出是企业战略发展规划的一部分。在面对日益激烈的市场竞争和不断变化的商业环境中，煤油添加剂项目作为企业战略的一环，旨在为企业开辟新的增长领域，巩固企业在行业中的地位。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的提出不仅仅是基于商业考量，还注重社会责任。通过推出环保、社会责任等方面的煤油添加剂项目，煤油添加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煤油添加剂项目的提出反映了对利益相关者期望的关注。包括客户、员工、投资者等利益相关者在企业发展中都有着各自的期望，煤油添加剂项目力求在满足这些期望的同时，取得更大的共赢。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0559"/>
      <w:r>
        <w:rPr>
          <w:rFonts w:ascii="仿宋" w:eastAsia="仿宋" w:hAnsi="仿宋" w:cs="仿宋" w:hint="eastAsia"/>
          <w:sz w:val="28"/>
          <w:lang w:eastAsia="zh-CN"/>
        </w:rPr>
        <w:t>(四)、煤油添加剂项目意义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在实施煤油添加剂项目的过程中，我们不仅仅是在追逐商业成功，更是为企业和社会的多个层面创造了深远的意义。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煤油添加剂项目的首要意义在于提升企业的市场竞争力。通过持续的创新和对产品质量的高标准要求，煤油添加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煤油添加剂项目的推进将促使行业技术水平的提升。通过引入先进技术和创新性解决方案，煤油添加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煤油添加剂项目不仅创造了大量就业机会，提高了就业水平，还注重社会责任和环保。通过参与社会公益事业和推动环保煤油添加剂项目，煤油添加剂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综合而言，煤油添加剂项目意义重大，不仅推动了企业的发展，也为行业和社会的进步贡献了积极力量。这是一个全面而深刻的影响，将在未来产生可持续的正面效应。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32522"/>
      <w:r>
        <w:rPr>
          <w:rFonts w:ascii="仿宋" w:eastAsia="仿宋" w:hAnsi="仿宋" w:cs="仿宋" w:hint="eastAsia"/>
          <w:sz w:val="28"/>
          <w:lang w:eastAsia="zh-CN"/>
        </w:rPr>
        <w:t>(五)、煤油添加剂项目背景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在当今迅猛发展的商业环境中，煤油添加剂项目的动因根植于对多方面因素的审慎考量。这个煤油添加剂项目的提出并非孤立的决策，而是对企业所处背景深入思考的产物。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煤油添加剂项目背后的首要原因。科技的迅速发展和全球市场的快速变化使得企业必须灵活应对。煤油添加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竞争的激烈程度也是煤油添加剂项目背景中不可忽视的一环。企业需要在激烈竞争中脱颖而出，为此，煤油添加剂项目致力于打破常规，提供独特的价值主张，以吸引客户并确保市场份额的增长。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技术的迅速发展为企业带来了机遇与挑战。作为煤油添加剂项目启动的背景之一，对新兴技术的应用将有助于提升企业的技术水平，使其在不断演进的商业环境中保持竞争优势。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此外，社会对企业责任的期望也在逐渐升高。煤油添加剂项目充分融入了社会责任的理念，通过可持续经营和社会公益煤油添加剂项目，企图为社会贡献一份力量，在商业成功的同时关注社会价值。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2680"/>
      <w:r>
        <w:rPr>
          <w:rFonts w:ascii="仿宋" w:eastAsia="仿宋" w:hAnsi="仿宋" w:cs="仿宋" w:hint="eastAsia"/>
          <w:sz w:val="28"/>
          <w:lang w:eastAsia="zh-CN"/>
        </w:rPr>
        <w:t>四、煤油添加剂项目建设单位说明</w:t>
      </w:r>
      <w:bookmarkEnd w:id="17"/>
    </w:p>
    <w:p>
      <w:pPr>
        <w:pStyle w:val="Heading2"/>
        <w:rPr>
          <w:rFonts w:ascii="仿宋" w:eastAsia="仿宋" w:hAnsi="仿宋" w:cs="仿宋" w:hint="eastAsia"/>
          <w:lang w:eastAsia="zh-CN"/>
        </w:rPr>
      </w:pPr>
      <w:bookmarkStart w:id="18" w:name="_Toc11361"/>
      <w:r>
        <w:rPr>
          <w:rFonts w:ascii="仿宋" w:eastAsia="仿宋" w:hAnsi="仿宋" w:cs="仿宋" w:hint="eastAsia"/>
          <w:lang w:eastAsia="zh-CN"/>
        </w:rPr>
        <w:t>(一)、煤油添加剂项目承办单位基本情况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https://d.book118.com/108130124130006041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煤油添加剂项目规划设计方案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0C0E7C"/>
    <w:rsid w:val="660C0E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8130124130006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2024-02-23T12:08:00Z</dcterms:created>
  <dcterms:modified xsi:type="dcterms:W3CDTF">2024-02-23T12:09:18Z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EC6F4BCC06964170A8C8B8AFA7AE737D_11</vt:lpwstr>
  </property>
  <property fmtid="{D5CDD505-2E9C-101B-9397-08002B2CF9AE}" pid="3" name="KSOProductBuildVer">
    <vt:lpwstr>2052-12.1.0.16388</vt:lpwstr>
  </property>
</Properties>
</file>