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额定电压为1000V及以上的设备,测量绝缘电阻时应选用(  )V的摇表。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在遇到高压电线断落地面时,导线断落点米内,禁止人员进入(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远距离输送电能时，首先要将发电机的输出电压通过升压变压器升高到几万伏或几十万伏，以减小(  )上的能量损耗。</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指针式万用表测量电流时用(  )来扩大量程。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串联分流器电阻</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串联分压电阻</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并联分流电阻</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并联分压电阻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低压架空线路夜间巡视时，如发现倒杆.断线，应立即阻止行人，不得靠近故障点(  )以内。</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由专用变压器供电时，电动机容量小于变压器容量的(  )，允许直接启动。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TN-C-S系统属于(  )系统。</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PE线与N线全部分开的保护接零</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PE线与N线共用的保护接零</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PE线与N线前段共用后段分开的保护接零</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移动式设备的专用控制箱内应装有(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控制开关和熔断器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控制开关和漏电保护器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熔断器和漏电保护器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控制开关.熔断器和漏电保护器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2=A+B是(  )逻辑。</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与或非</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与或非</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SF6断路器的特点之一是(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开断电流大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断口耐压低</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开断电流小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安装跌落式熔断器，其熔断器与垂线的夹角在( )之间。</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高压负荷开关不能切断下列哪种电流(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线路的负载电流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线路的短路电流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变压器空载电流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电容器组的电容电流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lzzbj9-10型电流互感器，第三个字母“z”表示(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支柱式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带保护级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浇注绝缘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为保证充电设施稳定运行,法定节假日巡视频次应不少于(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每周1次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每周2次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每周3次</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每天1次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高压回路上的工作需要拆除全部或一部分接地线后始能工作者( )，()，方可进行。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必须征得现场总工作负责人许可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必须征得工作负责人许可</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必须征得值班员许可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必须征得现场工作领导许可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一含源二端网络测得其短路电流是4A，若把它等效为一个电源，电源的内阻为2.5Ω，电动势为(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保护接地是指电网的中性点(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接地且设备外壳接地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不接地，设备外壳接地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接地，设备外壳接零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不接地，设备外壳接零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并联电容器的联接应采用( )联接。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矩形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电路的作用是实现能量的传输和转换.信号的(  )和处理。</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连接</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传输</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传递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电力系统的电力负荷指的是(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有功负荷</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无功负荷</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有功负荷和无功负荷的总和</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都不是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缩短基本时间的措施有(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提高职工的科学文化水平和技术熟练程度</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缩短辅助时间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减少准备时间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减少休息时间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如图所示，已知稳压管的稳定电压均为5.3V，稳压管正向导通时的管压降为0.7V，则输出电压为(  )伏。</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5.3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10.6</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三相变压器Dyn11绕组接线相量图中，二次侧线电压超前于一次线电压(  )度。</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重瓦斯动作后，跳开变压器( )断路器。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两侧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因为手持式电工工具在运用时是移动的,其电源线易遭到拖拉.磨损而碰壳或脱落导致设备金属外壳带电,导致(  )。A.触电事端B.断电事端C.短路事端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供电企业和用户应当在供电前根据(  )签订供电合同。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用户要求和效益大小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供电范围</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用户需求和供电能力</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用电规划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在居民区及交通道路附近开挖的基坑,应设坑盖或可靠遮栏,加挂警告标示牌,夜间挂(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黄灯</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绿灯</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红灯</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红外灯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功率因数用C.os表示，其大小为(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R/Z</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P/Q</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不属于线路金具的是(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悬垂线夹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耐张线夹</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避雷线支架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三相笼形异步电动机的启动方式有两类，既在额定电压下的直接启动和(  )启动。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降低启动电压</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晶体管工作在(  )状态时，发射结正偏，集电结反偏。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失真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跌开式熔断器和单极隔离开关合闸操作的顺序是(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上风侧相.下风侧相.中相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下风侧相.上风侧相.中相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中相.下风侧相.上风侧相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中相.上风侧相.下风侧相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装设避雷针.避雷线.避雷网.避雷带都是防护(  )的主要措施。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雷电波侵入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二次放电</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  )系统中,变压器中性点一般不装设防雷保护。</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中性点接地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接零保护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有时候用钳表测量电流前，要把钳口开合几次，目的是(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消除剩余电流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消除残余应力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产生串联谐振的条件是(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XL&gt;Xc</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XL&lt;xc</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XL=Xc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保护线( )的颜色按标准应采用()。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纯电容电路的容抗XC等于(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ωL</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1/ωC</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3πFL</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39. 摇表的两个主要组成部分是手摇(  )和磁电式流比计。</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交流发电机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照明灯具的(  )必须经开关控制，不得直接引入灯具。</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6-10KV空线路的导线经过居民区时线路与地面的最小距离为(  )米。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心肺复苏抢救过程中，每隔数分钟要判定一次，每次判定时间不超过(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5～7s</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20～30s</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关于直流电动机的制动，叙述错误的是(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能耗制动的翩动转矩写转速成再手旷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反接制动由于反接电流和制动转矩都较大，因此制动作用很强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反接制动当转速下降为零时，必须同时切断电源，否则会发生反向起动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回馈制动的特点是制动时电动机转速为零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晶体管时间继电器与气囊式时间继电器相比，寿命长短.调节方便.耐冲击等三项性能(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较差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较良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较优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因使用场合不同而异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电力系统进行无功补偿起到的作用之一是(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提高设备安全性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提高设备可靠性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提高设备利用率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漏电保护器的动作时间不超过(  )秒称为快速性。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为提高功率因数,40W的灯管应配用( )μF的电容。</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对于易燃易爆物品防火安全要求，下列做法不必要的是(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照明电器设备必须使用防爆灯头</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必须穿钉子鞋上场</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严禁吸烟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严禁动用明火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特种作业人员必须年满(  )周岁。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三相电路中线电压为250V，线电流为400A，则三相电源的视在功率是(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100kVA</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173kVA</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30kVA</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519kVA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单相半桥逆变器(电压型)的每个导电臂由一个电力晶体管和一个(  )组成二极管。</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反串联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反并联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下列不属于松香的特性为(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在常温下具有很好的活性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液态松香具有一定酸性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增加流动性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松香变成固体时，无腐蚀性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施工现场严禁(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进入</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乱窜</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休息</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大小便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国家规定了(  )个作业类别为特种作业。</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进线的穿越孔应(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户外侧低一点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户外侧高一点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户内外任一侧高低均可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户内外成一水平线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低压接户线的进户端对地面的垂直距离不宜小于(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Ⅱ类设备的电源线具有(  )绝缘结构</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加强</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附加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当三极管集电极与发射极之间的电压Uce为一定值时,基极与发射极间的电压Ube与基极电流Ib之间的关系,称为三极管的(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输入特性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输出特性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放大特性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机械特性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电气设备有三种工作状态,即运行.备用.(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冷备用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冷缩电缆终端头的外绝缘材料为(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硅橡胶</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聚氯乙烯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有时候用钳表测量电流前，要把钳口开合几次，目的是(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消除剩余电流</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消除剩磁</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消除残余应力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62. 电缆终端头,根据现场运行情况每(  )停电检修一次。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平台的许多管线，管与管之间的跨接线是为了(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防止管接口断裂</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便于维修</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防止积累静电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防止管漏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当伤者牙关紧闭,无法进行口对口人工呼吸时,应(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用工具把嘴撬开</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加大压力口对口吹气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口对鼻吹气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非自动切换电器是依靠( )挺直操作来进行工作的。</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外力(如手控)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弹簧储能操动机构是在合闸时,(  )释放已储存的能量将断路器合闸。</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合闸线圈</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合闸弹簧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合闸电源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为提高功率因数常在感性负载两端(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串联一个电感</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并联一个电感</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并联适当电容器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串联一个电容器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在逻辑运算中，A+0=(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变压器的基本工作原理是(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电流的磁效应</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能量平衡</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电流的热效应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单相安全隔离变压器的额定容量不应超过(  )kV.A。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https://d.book118.com/108131010127006047</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081310101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