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70" w:line="251" w:lineRule="exact"/>
        <w:ind w:left="37"/>
        <w:rPr>
          <w:rFonts w:ascii="SimSun" w:eastAsia="SimSun" w:hAnsi="SimSun" w:cs="SimSun"/>
          <w:sz w:val="17"/>
          <w:szCs w:val="17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1022346</wp:posOffset>
            </wp:positionH>
            <wp:positionV relativeFrom="page">
              <wp:posOffset>2946353</wp:posOffset>
            </wp:positionV>
            <wp:extent cx="5543569" cy="641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69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1015993</wp:posOffset>
            </wp:positionH>
            <wp:positionV relativeFrom="page">
              <wp:posOffset>8851869</wp:posOffset>
            </wp:positionV>
            <wp:extent cx="5168905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pacing w:val="-3"/>
          <w:position w:val="8"/>
          <w:sz w:val="17"/>
          <w:szCs w:val="17"/>
        </w:rPr>
        <w:t>ICS</w:t>
      </w:r>
      <w:r>
        <w:rPr>
          <w:rFonts w:ascii="Arial" w:eastAsia="Arial" w:hAnsi="Arial" w:cs="Arial"/>
          <w:b/>
          <w:bCs/>
          <w:spacing w:val="5"/>
          <w:position w:val="8"/>
          <w:sz w:val="17"/>
          <w:szCs w:val="17"/>
        </w:rPr>
        <w:t xml:space="preserve">    </w:t>
      </w:r>
      <w:r>
        <w:rPr>
          <w:rFonts w:ascii="SimSun" w:eastAsia="SimSun" w:hAnsi="SimSun" w:cs="SimSun"/>
          <w:b/>
          <w:bCs/>
          <w:spacing w:val="-3"/>
          <w:position w:val="8"/>
          <w:sz w:val="17"/>
          <w:szCs w:val="17"/>
        </w:rPr>
        <w:t>91.010.01</w:t>
      </w:r>
    </w:p>
    <w:p>
      <w:pPr>
        <w:spacing w:line="183" w:lineRule="auto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b/>
          <w:bCs/>
          <w:spacing w:val="-3"/>
          <w:sz w:val="19"/>
          <w:szCs w:val="19"/>
        </w:rPr>
        <w:t>E</w:t>
      </w:r>
      <w:r>
        <w:rPr>
          <w:rFonts w:ascii="SimSun" w:eastAsia="SimSun" w:hAnsi="SimSun" w:cs="SimSun"/>
          <w:spacing w:val="-3"/>
          <w:sz w:val="19"/>
          <w:szCs w:val="19"/>
        </w:rPr>
        <w:t xml:space="preserve">  </w:t>
      </w:r>
      <w:r>
        <w:rPr>
          <w:rFonts w:ascii="SimSun" w:eastAsia="SimSun" w:hAnsi="SimSun" w:cs="SimSun"/>
          <w:b/>
          <w:bCs/>
          <w:spacing w:val="-3"/>
          <w:sz w:val="19"/>
          <w:szCs w:val="19"/>
        </w:rPr>
        <w:t>4710</w:t>
      </w:r>
    </w:p>
    <w:p>
      <w:pPr>
        <w:pStyle w:val="BodyText"/>
        <w:spacing w:before="448" w:line="224" w:lineRule="auto"/>
        <w:ind w:left="1520"/>
        <w:outlineLvl w:val="0"/>
        <w:rPr>
          <w:sz w:val="95"/>
          <w:szCs w:val="95"/>
        </w:rPr>
      </w:pPr>
      <w:r>
        <w:rPr>
          <w:b/>
          <w:bCs/>
          <w:spacing w:val="-47"/>
          <w:sz w:val="95"/>
          <w:szCs w:val="95"/>
        </w:rPr>
        <w:t>团</w:t>
      </w:r>
      <w:r>
        <w:rPr>
          <w:spacing w:val="355"/>
          <w:sz w:val="95"/>
          <w:szCs w:val="95"/>
        </w:rPr>
        <w:t xml:space="preserve"> </w:t>
      </w:r>
      <w:r>
        <w:rPr>
          <w:b/>
          <w:bCs/>
          <w:spacing w:val="-47"/>
          <w:sz w:val="95"/>
          <w:szCs w:val="95"/>
        </w:rPr>
        <w:t>体</w:t>
      </w:r>
      <w:r>
        <w:rPr>
          <w:spacing w:val="403"/>
          <w:sz w:val="95"/>
          <w:szCs w:val="95"/>
        </w:rPr>
        <w:t xml:space="preserve"> </w:t>
      </w:r>
      <w:r>
        <w:rPr>
          <w:b/>
          <w:bCs/>
          <w:spacing w:val="-47"/>
          <w:sz w:val="95"/>
          <w:szCs w:val="95"/>
        </w:rPr>
        <w:t>标</w:t>
      </w:r>
      <w:r>
        <w:rPr>
          <w:spacing w:val="404"/>
          <w:sz w:val="95"/>
          <w:szCs w:val="95"/>
        </w:rPr>
        <w:t xml:space="preserve"> </w:t>
      </w:r>
      <w:r>
        <w:rPr>
          <w:b/>
          <w:bCs/>
          <w:spacing w:val="-47"/>
          <w:sz w:val="95"/>
          <w:szCs w:val="95"/>
        </w:rPr>
        <w:t>准</w:t>
      </w:r>
    </w:p>
    <w:p>
      <w:pPr>
        <w:spacing w:line="41" w:lineRule="exact"/>
      </w:pPr>
    </w:p>
    <w:p>
      <w:pPr>
        <w:spacing w:line="41" w:lineRule="exact"/>
        <w:sectPr>
          <w:pgSz w:w="11910" w:h="16840"/>
          <w:pgMar w:top="1431" w:right="1426" w:bottom="0" w:left="1412" w:header="0" w:footer="0" w:gutter="0"/>
          <w:cols w:num="1" w:space="708" w:equalWidth="0">
            <w:col w:w="9071" w:space="0"/>
          </w:cols>
        </w:sectPr>
      </w:pPr>
    </w:p>
    <w:p>
      <w:pPr>
        <w:spacing w:before="38" w:line="224" w:lineRule="auto"/>
        <w:ind w:left="6857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1"/>
          <w:sz w:val="19"/>
          <w:szCs w:val="19"/>
        </w:rPr>
        <w:t>T/LGBA</w:t>
      </w:r>
    </w:p>
    <w:p>
      <w:pPr>
        <w:pStyle w:val="BodyText"/>
        <w:spacing w:before="238" w:line="187" w:lineRule="auto"/>
        <w:ind w:left="6227"/>
        <w:rPr>
          <w:sz w:val="27"/>
          <w:szCs w:val="27"/>
        </w:rPr>
      </w:pPr>
      <w:r>
        <w:rPr>
          <w:spacing w:val="4"/>
          <w:sz w:val="27"/>
          <w:szCs w:val="27"/>
        </w:rPr>
        <w:t>代替T/</w:t>
      </w:r>
      <w:r>
        <w:rPr>
          <w:sz w:val="27"/>
          <w:szCs w:val="27"/>
        </w:rPr>
        <w:t>LGBA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183" w:lineRule="auto"/>
        <w:ind w:right="7"/>
        <w:jc w:val="right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2"/>
          <w:sz w:val="19"/>
          <w:szCs w:val="19"/>
        </w:rPr>
        <w:t>003-2024</w:t>
      </w:r>
    </w:p>
    <w:p>
      <w:pPr>
        <w:pStyle w:val="BodyText"/>
        <w:spacing w:before="289" w:line="160" w:lineRule="auto"/>
        <w:jc w:val="right"/>
        <w:rPr>
          <w:sz w:val="27"/>
          <w:szCs w:val="27"/>
        </w:rPr>
      </w:pPr>
      <w:r>
        <w:rPr>
          <w:spacing w:val="-2"/>
          <w:sz w:val="27"/>
          <w:szCs w:val="27"/>
        </w:rPr>
        <w:t>003-2023</w:t>
      </w:r>
    </w:p>
    <w:p>
      <w:pPr>
        <w:spacing w:line="160" w:lineRule="auto"/>
        <w:rPr>
          <w:sz w:val="27"/>
          <w:szCs w:val="27"/>
        </w:rPr>
        <w:sectPr>
          <w:type w:val="continuous"/>
          <w:pgSz w:w="11910" w:h="16840"/>
          <w:pgMar w:top="1431" w:right="1426" w:bottom="0" w:left="1412" w:header="0" w:footer="0" w:gutter="0"/>
          <w:pgNumType w:start="2"/>
          <w:cols w:num="2" w:space="708" w:equalWidth="0">
            <w:col w:w="7900" w:space="100"/>
            <w:col w:w="1072" w:space="0"/>
          </w:cols>
        </w:sect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63" w:line="672" w:lineRule="exact"/>
        <w:ind w:left="1847"/>
        <w:rPr>
          <w:sz w:val="50"/>
          <w:szCs w:val="50"/>
        </w:rPr>
      </w:pPr>
      <w:r>
        <w:rPr>
          <w:spacing w:val="21"/>
          <w:position w:val="11"/>
          <w:sz w:val="50"/>
          <w:szCs w:val="50"/>
        </w:rPr>
        <w:t>预制复合防火自保温砌块</w:t>
      </w:r>
    </w:p>
    <w:p>
      <w:pPr>
        <w:pStyle w:val="BodyText"/>
        <w:spacing w:before="2" w:line="221" w:lineRule="auto"/>
        <w:ind w:left="3147"/>
        <w:rPr>
          <w:sz w:val="50"/>
          <w:szCs w:val="50"/>
        </w:rPr>
      </w:pPr>
      <w:r>
        <w:rPr>
          <w:spacing w:val="17"/>
          <w:sz w:val="50"/>
          <w:szCs w:val="50"/>
        </w:rPr>
        <w:t>应用技术规程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89" w:line="675" w:lineRule="exact"/>
        <w:ind w:right="9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b/>
          <w:bCs/>
          <w:spacing w:val="-8"/>
          <w:position w:val="24"/>
          <w:sz w:val="31"/>
          <w:szCs w:val="31"/>
        </w:rPr>
        <w:t>Techni</w:t>
      </w:r>
      <w:r>
        <w:rPr>
          <w:rFonts w:ascii="Arial" w:eastAsia="Arial" w:hAnsi="Arial" w:cs="Arial"/>
          <w:b/>
          <w:bCs/>
          <w:spacing w:val="-7"/>
          <w:position w:val="24"/>
          <w:sz w:val="31"/>
          <w:szCs w:val="31"/>
        </w:rPr>
        <w:t>cal Specification for Precast composite fireproo</w:t>
      </w:r>
      <w:r>
        <w:rPr>
          <w:rFonts w:ascii="Arial" w:eastAsia="Arial" w:hAnsi="Arial" w:cs="Arial"/>
          <w:b/>
          <w:bCs/>
          <w:spacing w:val="-1"/>
          <w:position w:val="24"/>
          <w:sz w:val="31"/>
          <w:szCs w:val="31"/>
        </w:rPr>
        <w:t>f</w:t>
      </w:r>
    </w:p>
    <w:p>
      <w:pPr>
        <w:spacing w:before="1" w:line="198" w:lineRule="auto"/>
        <w:ind w:left="3227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b/>
          <w:bCs/>
          <w:spacing w:val="-3"/>
          <w:sz w:val="31"/>
          <w:szCs w:val="31"/>
        </w:rPr>
        <w:t>self-insulation block</w:t>
      </w:r>
    </w:p>
    <w:p>
      <w:pPr>
        <w:spacing w:before="10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  <w:sectPr>
          <w:type w:val="continuous"/>
          <w:pgSz w:w="11910" w:h="16840"/>
          <w:pgMar w:top="1431" w:right="1426" w:bottom="0" w:left="1412" w:header="0" w:footer="0" w:gutter="0"/>
          <w:pgNumType w:start="3"/>
          <w:cols w:num="1" w:space="708" w:equalWidth="0">
            <w:col w:w="9071" w:space="0"/>
          </w:cols>
        </w:sectPr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ectPr>
          <w:type w:val="nextPage"/>
          <w:pgSz w:w="11910" w:h="16840"/>
          <w:pgMar w:top="1431" w:right="1426" w:bottom="0" w:left="1412" w:header="0" w:footer="0" w:gutter="0"/>
          <w:pgNumType w:start="4"/>
          <w:cols w:num="1" w:space="708" w:equalWidth="0">
            <w:col w:w="9071" w:space="0"/>
          </w:cols>
          <w:titlePg w:val="0"/>
        </w:sectPr>
      </w:pPr>
    </w:p>
    <w:p>
      <w:pPr>
        <w:pStyle w:val="BodyText"/>
        <w:spacing w:before="58" w:line="187" w:lineRule="auto"/>
        <w:ind w:left="317"/>
        <w:rPr>
          <w:sz w:val="27"/>
          <w:szCs w:val="27"/>
        </w:rPr>
      </w:pPr>
      <w:r>
        <w:rPr>
          <w:spacing w:val="1"/>
          <w:sz w:val="27"/>
          <w:szCs w:val="27"/>
        </w:rPr>
        <w:t>2024-03-12</w:t>
      </w:r>
      <w:r>
        <w:rPr>
          <w:spacing w:val="57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3" w:line="189" w:lineRule="auto"/>
        <w:rPr>
          <w:sz w:val="27"/>
          <w:szCs w:val="27"/>
        </w:rPr>
      </w:pPr>
      <w:r>
        <w:rPr>
          <w:b/>
          <w:bCs/>
          <w:spacing w:val="-4"/>
          <w:sz w:val="27"/>
          <w:szCs w:val="27"/>
        </w:rPr>
        <w:t>2024-03-12</w:t>
      </w:r>
      <w:r>
        <w:rPr>
          <w:spacing w:val="53"/>
          <w:sz w:val="27"/>
          <w:szCs w:val="27"/>
        </w:rPr>
        <w:t xml:space="preserve"> </w:t>
      </w:r>
      <w:r>
        <w:rPr>
          <w:b/>
          <w:bCs/>
          <w:spacing w:val="-4"/>
          <w:sz w:val="27"/>
          <w:szCs w:val="27"/>
        </w:rPr>
        <w:t>实施</w:t>
      </w:r>
    </w:p>
    <w:p>
      <w:pPr>
        <w:spacing w:line="189" w:lineRule="auto"/>
        <w:rPr>
          <w:sz w:val="27"/>
          <w:szCs w:val="27"/>
        </w:rPr>
        <w:sectPr>
          <w:type w:val="continuous"/>
          <w:pgSz w:w="11910" w:h="16840"/>
          <w:pgMar w:top="1431" w:right="1426" w:bottom="0" w:left="1412" w:header="0" w:footer="0" w:gutter="0"/>
          <w:pgNumType w:start="5"/>
          <w:cols w:num="2" w:space="708" w:equalWidth="0">
            <w:col w:w="5682" w:space="100"/>
            <w:col w:w="3290" w:space="0"/>
          </w:cols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01" w:line="187" w:lineRule="auto"/>
        <w:ind w:left="1851"/>
      </w:pPr>
      <w:r>
        <w:rPr>
          <w:b/>
          <w:bCs/>
          <w:spacing w:val="-15"/>
        </w:rPr>
        <w:t>辽</w:t>
      </w:r>
      <w:r>
        <w:rPr>
          <w:spacing w:val="-15"/>
        </w:rPr>
        <w:t xml:space="preserve"> </w:t>
      </w:r>
      <w:r>
        <w:rPr>
          <w:b/>
          <w:bCs/>
          <w:spacing w:val="-15"/>
        </w:rPr>
        <w:t>宁</w:t>
      </w:r>
      <w:r>
        <w:rPr>
          <w:spacing w:val="-22"/>
        </w:rPr>
        <w:t xml:space="preserve"> </w:t>
      </w:r>
      <w:r>
        <w:rPr>
          <w:b/>
          <w:bCs/>
          <w:spacing w:val="-15"/>
        </w:rPr>
        <w:t>省</w:t>
      </w:r>
      <w:r>
        <w:rPr>
          <w:spacing w:val="-26"/>
        </w:rPr>
        <w:t xml:space="preserve"> </w:t>
      </w:r>
      <w:r>
        <w:rPr>
          <w:b/>
          <w:bCs/>
          <w:spacing w:val="-15"/>
        </w:rPr>
        <w:t>绿</w:t>
      </w:r>
      <w:r>
        <w:rPr>
          <w:spacing w:val="-23"/>
        </w:rPr>
        <w:t xml:space="preserve"> </w:t>
      </w:r>
      <w:r>
        <w:rPr>
          <w:b/>
          <w:bCs/>
          <w:spacing w:val="-15"/>
        </w:rPr>
        <w:t>色</w:t>
      </w:r>
      <w:r>
        <w:rPr>
          <w:spacing w:val="-27"/>
        </w:rPr>
        <w:t xml:space="preserve"> </w:t>
      </w:r>
      <w:r>
        <w:rPr>
          <w:b/>
          <w:bCs/>
          <w:spacing w:val="-15"/>
        </w:rPr>
        <w:t>建</w:t>
      </w:r>
      <w:r>
        <w:rPr>
          <w:spacing w:val="-28"/>
        </w:rPr>
        <w:t xml:space="preserve"> </w:t>
      </w:r>
      <w:r>
        <w:rPr>
          <w:b/>
          <w:bCs/>
          <w:spacing w:val="-15"/>
        </w:rPr>
        <w:t>筑</w:t>
      </w:r>
      <w:r>
        <w:rPr>
          <w:spacing w:val="-28"/>
        </w:rPr>
        <w:t xml:space="preserve"> </w:t>
      </w:r>
      <w:r>
        <w:rPr>
          <w:b/>
          <w:bCs/>
          <w:spacing w:val="-15"/>
        </w:rPr>
        <w:t>协</w:t>
      </w:r>
      <w:r>
        <w:rPr>
          <w:spacing w:val="-30"/>
        </w:rPr>
        <w:t xml:space="preserve"> </w:t>
      </w:r>
      <w:r>
        <w:rPr>
          <w:b/>
          <w:bCs/>
          <w:spacing w:val="-15"/>
        </w:rPr>
        <w:t>会</w:t>
      </w:r>
      <w:r>
        <w:rPr>
          <w:spacing w:val="23"/>
        </w:rPr>
        <w:t xml:space="preserve">  </w:t>
      </w:r>
      <w:r>
        <w:rPr>
          <w:b/>
          <w:bCs/>
          <w:spacing w:val="-15"/>
        </w:rPr>
        <w:t>发</w:t>
      </w:r>
      <w:r>
        <w:rPr>
          <w:spacing w:val="-15"/>
        </w:rPr>
        <w:t xml:space="preserve"> </w:t>
      </w:r>
      <w:r>
        <w:rPr>
          <w:b/>
          <w:bCs/>
          <w:spacing w:val="-15"/>
        </w:rPr>
        <w:t>布</w:t>
      </w:r>
    </w:p>
    <w:p>
      <w:pPr>
        <w:spacing w:line="187" w:lineRule="auto"/>
        <w:sectPr>
          <w:type w:val="continuous"/>
          <w:pgSz w:w="11910" w:h="16840"/>
          <w:pgMar w:top="1431" w:right="1426" w:bottom="0" w:left="1412" w:header="0" w:footer="0" w:gutter="0"/>
          <w:pgNumType w:start="6"/>
          <w:cols w:num="1" w:space="708" w:equalWidth="0">
            <w:col w:w="9071" w:space="0"/>
          </w:cols>
        </w:sectPr>
      </w:pPr>
    </w:p>
    <w:p>
      <w:pPr>
        <w:pStyle w:val="BodyText"/>
        <w:spacing w:before="67" w:line="222" w:lineRule="auto"/>
        <w:ind w:left="4024"/>
        <w:rPr>
          <w:sz w:val="33"/>
          <w:szCs w:val="33"/>
        </w:rPr>
      </w:pPr>
      <w:r>
        <w:rPr>
          <w:b/>
          <w:bCs/>
          <w:spacing w:val="-10"/>
          <w:sz w:val="33"/>
          <w:szCs w:val="33"/>
        </w:rPr>
        <w:t>前</w:t>
      </w:r>
      <w:r>
        <w:rPr>
          <w:spacing w:val="147"/>
          <w:sz w:val="33"/>
          <w:szCs w:val="33"/>
        </w:rPr>
        <w:t xml:space="preserve"> </w:t>
      </w:r>
      <w:r>
        <w:rPr>
          <w:b/>
          <w:bCs/>
          <w:spacing w:val="-10"/>
          <w:sz w:val="33"/>
          <w:szCs w:val="33"/>
        </w:rPr>
        <w:t>言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72" w:line="344" w:lineRule="auto"/>
        <w:ind w:firstLine="45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为规范预制复合防火自保温砌块的设计、施工与验收</w:t>
      </w:r>
      <w:r>
        <w:rPr>
          <w:rFonts w:ascii="SimSun" w:eastAsia="SimSun" w:hAnsi="SimSun" w:cs="SimSun"/>
          <w:spacing w:val="-3"/>
          <w:sz w:val="22"/>
          <w:szCs w:val="22"/>
        </w:rPr>
        <w:t>，保证工程质量，由沈阳鑫逸洲保温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"/>
          <w:sz w:val="22"/>
          <w:szCs w:val="22"/>
        </w:rPr>
        <w:t>材料有限公司会同有关单位等共同研编《预制复合防火自保温砌块应用技术规程》。编制组在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"/>
          <w:sz w:val="22"/>
          <w:szCs w:val="22"/>
        </w:rPr>
        <w:t>修订过程中，开展了专题试验研究，进行了广泛调查分析，认真总结实践经</w:t>
      </w:r>
      <w:r>
        <w:rPr>
          <w:rFonts w:ascii="SimSun" w:eastAsia="SimSun" w:hAnsi="SimSun" w:cs="SimSun"/>
          <w:spacing w:val="-3"/>
          <w:sz w:val="22"/>
          <w:szCs w:val="22"/>
        </w:rPr>
        <w:t>验，并广泛征求有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"/>
          <w:sz w:val="22"/>
          <w:szCs w:val="22"/>
        </w:rPr>
        <w:t>关科研、教学、设计、生产、施工、质监、检测等单位的意见，反复讨论、修改</w:t>
      </w:r>
      <w:r>
        <w:rPr>
          <w:rFonts w:ascii="SimSun" w:eastAsia="SimSun" w:hAnsi="SimSun" w:cs="SimSun"/>
          <w:spacing w:val="-3"/>
          <w:sz w:val="22"/>
          <w:szCs w:val="22"/>
        </w:rPr>
        <w:t>，最后经审查</w:t>
      </w:r>
    </w:p>
    <w:p>
      <w:pPr>
        <w:spacing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定稿。</w:t>
      </w:r>
    </w:p>
    <w:p>
      <w:pPr>
        <w:spacing w:before="157" w:line="580" w:lineRule="exact"/>
        <w:ind w:left="4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position w:val="28"/>
          <w:sz w:val="22"/>
          <w:szCs w:val="22"/>
        </w:rPr>
        <w:t>本规程主要技术内容包括：总则，术语，基本规定，材料，设计，施工，</w:t>
      </w:r>
      <w:r>
        <w:rPr>
          <w:rFonts w:ascii="SimSun" w:eastAsia="SimSun" w:hAnsi="SimSun" w:cs="SimSun"/>
          <w:spacing w:val="-2"/>
          <w:position w:val="28"/>
          <w:sz w:val="22"/>
          <w:szCs w:val="22"/>
        </w:rPr>
        <w:t>质量验收。</w:t>
      </w:r>
    </w:p>
    <w:p>
      <w:pPr>
        <w:spacing w:before="1" w:line="218" w:lineRule="auto"/>
        <w:ind w:left="4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本规程由辽宁省绿色建筑协会归口。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72" w:line="219" w:lineRule="auto"/>
        <w:ind w:left="4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本规程由沈阳鑫逸洲保温材料有限公司负责具体技术内容的解释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72" w:line="343" w:lineRule="auto"/>
        <w:ind w:right="3" w:firstLine="45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3"/>
          <w:sz w:val="22"/>
          <w:szCs w:val="22"/>
        </w:rPr>
        <w:t>本规程在执行过程中，请各单位注意总结经验，积累资料，随时将有关意见和建议反馈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"/>
          <w:sz w:val="22"/>
          <w:szCs w:val="22"/>
        </w:rPr>
        <w:t>给沈阳鑫逸洲保温材料有限公司(地址：沈阳市皇姑区中粮广场F</w:t>
      </w:r>
      <w:r>
        <w:rPr>
          <w:rFonts w:ascii="SimSun" w:eastAsia="SimSun" w:hAnsi="SimSun" w:cs="SimSun"/>
          <w:spacing w:val="-2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"/>
          <w:sz w:val="22"/>
          <w:szCs w:val="22"/>
        </w:rPr>
        <w:t>座19楼；邮政编码：110031;</w:t>
      </w:r>
    </w:p>
    <w:p>
      <w:pPr>
        <w:spacing w:line="216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sz w:val="22"/>
          <w:szCs w:val="22"/>
        </w:rPr>
        <w:t>联系电话：024-27131303 ),以供今后修订时参考。</w:t>
      </w:r>
    </w:p>
    <w:p>
      <w:pPr>
        <w:spacing w:before="154" w:line="219" w:lineRule="auto"/>
        <w:ind w:left="4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本规程主编单位：   沈阳鑫逸洲保温材料有限公司</w:t>
      </w:r>
    </w:p>
    <w:p>
      <w:pPr>
        <w:spacing w:before="149" w:line="219" w:lineRule="auto"/>
        <w:ind w:left="45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本规程参编单位：   辽宁省建设科学研究院有限责任公司</w:t>
      </w:r>
    </w:p>
    <w:p>
      <w:pPr>
        <w:spacing w:before="152"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沈阳建筑大学</w:t>
      </w:r>
    </w:p>
    <w:p>
      <w:pPr>
        <w:spacing w:before="147" w:line="219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sz w:val="22"/>
          <w:szCs w:val="22"/>
        </w:rPr>
        <w:t>金地集团东北区域公司</w:t>
      </w:r>
    </w:p>
    <w:p>
      <w:pPr>
        <w:spacing w:before="148" w:line="411" w:lineRule="exact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18"/>
          <w:position w:val="14"/>
          <w:sz w:val="22"/>
          <w:szCs w:val="22"/>
        </w:rPr>
        <w:t>中海地产(沈阳)有限公司</w:t>
      </w:r>
    </w:p>
    <w:p>
      <w:pPr>
        <w:spacing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15"/>
          <w:sz w:val="22"/>
          <w:szCs w:val="22"/>
        </w:rPr>
        <w:t>华润置地(沈阳)有限公司</w:t>
      </w:r>
    </w:p>
    <w:p>
      <w:pPr>
        <w:spacing w:before="148"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首创置业沈阳公司</w:t>
      </w:r>
    </w:p>
    <w:p>
      <w:pPr>
        <w:spacing w:before="148" w:line="410" w:lineRule="exact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position w:val="14"/>
          <w:sz w:val="22"/>
          <w:szCs w:val="22"/>
        </w:rPr>
        <w:t>沈阳中德开置业有限公司</w:t>
      </w:r>
    </w:p>
    <w:p>
      <w:pPr>
        <w:spacing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辽宁融创置业有限公司</w:t>
      </w:r>
    </w:p>
    <w:p>
      <w:pPr>
        <w:spacing w:before="147" w:line="411" w:lineRule="exact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position w:val="14"/>
          <w:sz w:val="22"/>
          <w:szCs w:val="22"/>
        </w:rPr>
        <w:t>沈阳龙湖地产拓展有限公司</w:t>
      </w:r>
    </w:p>
    <w:p>
      <w:pPr>
        <w:spacing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沈阳恒联置业有限公司</w:t>
      </w:r>
    </w:p>
    <w:p>
      <w:pPr>
        <w:spacing w:before="148"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沈阳万锦投资控股有限公司</w:t>
      </w:r>
    </w:p>
    <w:p>
      <w:pPr>
        <w:spacing w:before="147" w:line="219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沈阳都市建筑设计有限公司</w:t>
      </w:r>
    </w:p>
    <w:p>
      <w:pPr>
        <w:spacing w:before="149" w:line="410" w:lineRule="exact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position w:val="14"/>
          <w:sz w:val="22"/>
          <w:szCs w:val="22"/>
        </w:rPr>
        <w:t>沈阳新大陆建筑设计有限公司</w:t>
      </w:r>
    </w:p>
    <w:p>
      <w:pPr>
        <w:spacing w:before="1" w:line="220" w:lineRule="auto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华域建筑设计有限公司</w:t>
      </w:r>
    </w:p>
    <w:p>
      <w:pPr>
        <w:spacing w:before="146" w:line="411" w:lineRule="exact"/>
        <w:ind w:left="23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position w:val="14"/>
          <w:sz w:val="22"/>
          <w:szCs w:val="22"/>
        </w:rPr>
        <w:t>中国中建设计研究院有限公司</w:t>
      </w:r>
      <w:r>
        <w:rPr>
          <w:rFonts w:ascii="SimSun" w:eastAsia="SimSun" w:hAnsi="SimSun" w:cs="SimSun"/>
          <w:sz w:val="22"/>
          <w:szCs w:val="22"/>
        </w:rPr>
        <w:br/>
      </w:r>
      <w:r>
        <w:rPr>
          <w:rFonts w:ascii="SimSun" w:eastAsia="SimSun" w:hAnsi="SimSun" w:cs="SimSun"/>
          <w:sz w:val="22"/>
          <w:szCs w:val="22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https://d.book118.com/108133063041006047</w:t>
        </w:r>
      </w:hyperlink>
    </w:p>
    <w:p>
      <w:pPr>
        <w:spacing w:before="146" w:line="411" w:lineRule="exact"/>
        <w:ind w:left="2399"/>
        <w:rPr>
          <w:rFonts w:ascii="SimSun" w:eastAsia="SimSun" w:hAnsi="SimSun" w:cs="SimSun"/>
          <w:sz w:val="22"/>
          <w:szCs w:val="22"/>
        </w:rPr>
      </w:pPr>
    </w:p>
    <w:sectPr>
      <w:pgSz w:w="11910" w:h="16840"/>
      <w:pgMar w:top="1321" w:right="1487" w:bottom="0" w:left="1470" w:header="0" w:footer="0" w:gutter="0"/>
      <w:pgNumType w:start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31"/>
      <w:szCs w:val="3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108133063041006047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2024-03-19T19:59:42Z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2024-03-19T19:59:45Z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65f97e2971bc50001f6a47e8wl</vt:lpwstr>
  </property>
</Properties>
</file>