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灭活疫苗合作协议书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61" w:history="1">
        <w:r>
          <w:rPr>
            <w:rFonts w:ascii="仿宋" w:eastAsia="仿宋" w:hAnsi="仿宋" w:cs="仿宋" w:hint="eastAsia"/>
            <w:lang w:eastAsia="zh-CN"/>
          </w:rPr>
          <w:t>前言</w:t>
        </w:r>
        <w:r>
          <w:tab/>
        </w:r>
        <w:r>
          <w:fldChar w:fldCharType="begin"/>
        </w:r>
        <w:r>
          <w:instrText xml:space="preserve"> PAGEREF _Toc9261 \h </w:instrText>
        </w:r>
        <w:r>
          <w:fldChar w:fldCharType="separate"/>
        </w:r>
        <w:r>
          <w:t>3</w:t>
        </w:r>
        <w:r>
          <w:fldChar w:fldCharType="end"/>
        </w:r>
      </w:hyperlink>
    </w:p>
    <w:p>
      <w:pPr>
        <w:pStyle w:val="TOC1"/>
        <w:tabs>
          <w:tab w:val="right" w:leader="dot" w:pos="8306"/>
        </w:tabs>
      </w:pPr>
      <w:hyperlink w:anchor="_Toc22325" w:history="1">
        <w:r>
          <w:rPr>
            <w:rFonts w:ascii="仿宋" w:eastAsia="仿宋" w:hAnsi="仿宋" w:cs="仿宋" w:hint="eastAsia"/>
            <w:lang w:eastAsia="zh-CN"/>
          </w:rPr>
          <w:t>一、灭活疫苗项目建设地分析</w:t>
        </w:r>
        <w:r>
          <w:tab/>
        </w:r>
        <w:r>
          <w:fldChar w:fldCharType="begin"/>
        </w:r>
        <w:r>
          <w:instrText xml:space="preserve"> PAGEREF _Toc22325 \h </w:instrText>
        </w:r>
        <w:r>
          <w:fldChar w:fldCharType="separate"/>
        </w:r>
        <w:r>
          <w:t>3</w:t>
        </w:r>
        <w:r>
          <w:fldChar w:fldCharType="end"/>
        </w:r>
      </w:hyperlink>
    </w:p>
    <w:p>
      <w:pPr>
        <w:pStyle w:val="TOC2"/>
        <w:tabs>
          <w:tab w:val="right" w:leader="dot" w:pos="8306"/>
        </w:tabs>
      </w:pPr>
      <w:hyperlink w:anchor="_Toc2453" w:history="1">
        <w:r>
          <w:rPr>
            <w:rFonts w:ascii="仿宋" w:eastAsia="仿宋" w:hAnsi="仿宋" w:cs="仿宋" w:hint="eastAsia"/>
            <w:lang w:eastAsia="zh-CN"/>
          </w:rPr>
          <w:t>(一)、灭活疫苗项目选址原则</w:t>
        </w:r>
        <w:r>
          <w:tab/>
        </w:r>
        <w:r>
          <w:fldChar w:fldCharType="begin"/>
        </w:r>
        <w:r>
          <w:instrText xml:space="preserve"> PAGEREF _Toc2453 \h </w:instrText>
        </w:r>
        <w:r>
          <w:fldChar w:fldCharType="separate"/>
        </w:r>
        <w:r>
          <w:t>3</w:t>
        </w:r>
        <w:r>
          <w:fldChar w:fldCharType="end"/>
        </w:r>
      </w:hyperlink>
    </w:p>
    <w:p>
      <w:pPr>
        <w:pStyle w:val="TOC2"/>
        <w:tabs>
          <w:tab w:val="right" w:leader="dot" w:pos="8306"/>
        </w:tabs>
      </w:pPr>
      <w:hyperlink w:anchor="_Toc3262" w:history="1">
        <w:r>
          <w:rPr>
            <w:rFonts w:ascii="仿宋" w:eastAsia="仿宋" w:hAnsi="仿宋" w:cs="仿宋" w:hint="eastAsia"/>
            <w:lang w:eastAsia="zh-CN"/>
          </w:rPr>
          <w:t>(二)、灭活疫苗项目选址</w:t>
        </w:r>
        <w:r>
          <w:tab/>
        </w:r>
        <w:r>
          <w:fldChar w:fldCharType="begin"/>
        </w:r>
        <w:r>
          <w:instrText xml:space="preserve"> PAGEREF _Toc3262 \h </w:instrText>
        </w:r>
        <w:r>
          <w:fldChar w:fldCharType="separate"/>
        </w:r>
        <w:r>
          <w:t>4</w:t>
        </w:r>
        <w:r>
          <w:fldChar w:fldCharType="end"/>
        </w:r>
      </w:hyperlink>
    </w:p>
    <w:p>
      <w:pPr>
        <w:pStyle w:val="TOC2"/>
        <w:tabs>
          <w:tab w:val="right" w:leader="dot" w:pos="8306"/>
        </w:tabs>
      </w:pPr>
      <w:hyperlink w:anchor="_Toc32341" w:history="1">
        <w:r>
          <w:rPr>
            <w:rFonts w:ascii="仿宋" w:eastAsia="仿宋" w:hAnsi="仿宋" w:cs="仿宋" w:hint="eastAsia"/>
            <w:lang w:eastAsia="zh-CN"/>
          </w:rPr>
          <w:t>(三)、建设条件分析</w:t>
        </w:r>
        <w:r>
          <w:tab/>
        </w:r>
        <w:r>
          <w:fldChar w:fldCharType="begin"/>
        </w:r>
        <w:r>
          <w:instrText xml:space="preserve"> PAGEREF _Toc32341 \h </w:instrText>
        </w:r>
        <w:r>
          <w:fldChar w:fldCharType="separate"/>
        </w:r>
        <w:r>
          <w:t>4</w:t>
        </w:r>
        <w:r>
          <w:fldChar w:fldCharType="end"/>
        </w:r>
      </w:hyperlink>
    </w:p>
    <w:p>
      <w:pPr>
        <w:pStyle w:val="TOC2"/>
        <w:tabs>
          <w:tab w:val="right" w:leader="dot" w:pos="8306"/>
        </w:tabs>
      </w:pPr>
      <w:hyperlink w:anchor="_Toc6791" w:history="1">
        <w:r>
          <w:rPr>
            <w:rFonts w:ascii="仿宋" w:eastAsia="仿宋" w:hAnsi="仿宋" w:cs="仿宋" w:hint="eastAsia"/>
            <w:lang w:eastAsia="zh-CN"/>
          </w:rPr>
          <w:t>(四)、用地控制指标</w:t>
        </w:r>
        <w:r>
          <w:tab/>
        </w:r>
        <w:r>
          <w:fldChar w:fldCharType="begin"/>
        </w:r>
        <w:r>
          <w:instrText xml:space="preserve"> PAGEREF _Toc6791 \h </w:instrText>
        </w:r>
        <w:r>
          <w:fldChar w:fldCharType="separate"/>
        </w:r>
        <w:r>
          <w:t>5</w:t>
        </w:r>
        <w:r>
          <w:fldChar w:fldCharType="end"/>
        </w:r>
      </w:hyperlink>
    </w:p>
    <w:p>
      <w:pPr>
        <w:pStyle w:val="TOC2"/>
        <w:tabs>
          <w:tab w:val="right" w:leader="dot" w:pos="8306"/>
        </w:tabs>
      </w:pPr>
      <w:hyperlink w:anchor="_Toc3195" w:history="1">
        <w:r>
          <w:rPr>
            <w:rFonts w:ascii="仿宋" w:eastAsia="仿宋" w:hAnsi="仿宋" w:cs="仿宋" w:hint="eastAsia"/>
            <w:lang w:eastAsia="zh-CN"/>
          </w:rPr>
          <w:t>(五)、用地总体要求</w:t>
        </w:r>
        <w:r>
          <w:tab/>
        </w:r>
        <w:r>
          <w:fldChar w:fldCharType="begin"/>
        </w:r>
        <w:r>
          <w:instrText xml:space="preserve"> PAGEREF _Toc3195 \h </w:instrText>
        </w:r>
        <w:r>
          <w:fldChar w:fldCharType="separate"/>
        </w:r>
        <w:r>
          <w:t>6</w:t>
        </w:r>
        <w:r>
          <w:fldChar w:fldCharType="end"/>
        </w:r>
      </w:hyperlink>
    </w:p>
    <w:p>
      <w:pPr>
        <w:pStyle w:val="TOC2"/>
        <w:tabs>
          <w:tab w:val="right" w:leader="dot" w:pos="8306"/>
        </w:tabs>
      </w:pPr>
      <w:hyperlink w:anchor="_Toc22196" w:history="1">
        <w:r>
          <w:rPr>
            <w:rFonts w:ascii="仿宋" w:eastAsia="仿宋" w:hAnsi="仿宋" w:cs="仿宋" w:hint="eastAsia"/>
            <w:lang w:eastAsia="zh-CN"/>
          </w:rPr>
          <w:t>(六)、节约用地措施</w:t>
        </w:r>
        <w:r>
          <w:tab/>
        </w:r>
        <w:r>
          <w:fldChar w:fldCharType="begin"/>
        </w:r>
        <w:r>
          <w:instrText xml:space="preserve"> PAGEREF _Toc22196 \h </w:instrText>
        </w:r>
        <w:r>
          <w:fldChar w:fldCharType="separate"/>
        </w:r>
        <w:r>
          <w:t>7</w:t>
        </w:r>
        <w:r>
          <w:fldChar w:fldCharType="end"/>
        </w:r>
      </w:hyperlink>
    </w:p>
    <w:p>
      <w:pPr>
        <w:pStyle w:val="TOC2"/>
        <w:tabs>
          <w:tab w:val="right" w:leader="dot" w:pos="8306"/>
        </w:tabs>
      </w:pPr>
      <w:hyperlink w:anchor="_Toc31930" w:history="1">
        <w:r>
          <w:rPr>
            <w:rFonts w:ascii="仿宋" w:eastAsia="仿宋" w:hAnsi="仿宋" w:cs="仿宋" w:hint="eastAsia"/>
            <w:lang w:eastAsia="zh-CN"/>
          </w:rPr>
          <w:t>(七)、总图布置方案</w:t>
        </w:r>
        <w:r>
          <w:tab/>
        </w:r>
        <w:r>
          <w:fldChar w:fldCharType="begin"/>
        </w:r>
        <w:r>
          <w:instrText xml:space="preserve"> PAGEREF _Toc31930 \h </w:instrText>
        </w:r>
        <w:r>
          <w:fldChar w:fldCharType="separate"/>
        </w:r>
        <w:r>
          <w:t>9</w:t>
        </w:r>
        <w:r>
          <w:fldChar w:fldCharType="end"/>
        </w:r>
      </w:hyperlink>
    </w:p>
    <w:p>
      <w:pPr>
        <w:pStyle w:val="TOC2"/>
        <w:tabs>
          <w:tab w:val="right" w:leader="dot" w:pos="8306"/>
        </w:tabs>
      </w:pPr>
      <w:hyperlink w:anchor="_Toc3521" w:history="1">
        <w:r>
          <w:rPr>
            <w:rFonts w:ascii="仿宋" w:eastAsia="仿宋" w:hAnsi="仿宋" w:cs="仿宋" w:hint="eastAsia"/>
            <w:lang w:eastAsia="zh-CN"/>
          </w:rPr>
          <w:t>(八)、运输组成</w:t>
        </w:r>
        <w:r>
          <w:tab/>
        </w:r>
        <w:r>
          <w:fldChar w:fldCharType="begin"/>
        </w:r>
        <w:r>
          <w:instrText xml:space="preserve"> PAGEREF _Toc3521 \h </w:instrText>
        </w:r>
        <w:r>
          <w:fldChar w:fldCharType="separate"/>
        </w:r>
        <w:r>
          <w:t>11</w:t>
        </w:r>
        <w:r>
          <w:fldChar w:fldCharType="end"/>
        </w:r>
      </w:hyperlink>
    </w:p>
    <w:p>
      <w:pPr>
        <w:pStyle w:val="TOC2"/>
        <w:tabs>
          <w:tab w:val="right" w:leader="dot" w:pos="8306"/>
        </w:tabs>
      </w:pPr>
      <w:hyperlink w:anchor="_Toc24019" w:history="1">
        <w:r>
          <w:rPr>
            <w:rFonts w:ascii="仿宋" w:eastAsia="仿宋" w:hAnsi="仿宋" w:cs="仿宋" w:hint="eastAsia"/>
            <w:lang w:eastAsia="zh-CN"/>
          </w:rPr>
          <w:t>(九)、选址综合评价</w:t>
        </w:r>
        <w:r>
          <w:tab/>
        </w:r>
        <w:r>
          <w:fldChar w:fldCharType="begin"/>
        </w:r>
        <w:r>
          <w:instrText xml:space="preserve"> PAGEREF _Toc24019 \h </w:instrText>
        </w:r>
        <w:r>
          <w:fldChar w:fldCharType="separate"/>
        </w:r>
        <w:r>
          <w:t>13</w:t>
        </w:r>
        <w:r>
          <w:fldChar w:fldCharType="end"/>
        </w:r>
      </w:hyperlink>
    </w:p>
    <w:p>
      <w:pPr>
        <w:pStyle w:val="TOC1"/>
        <w:tabs>
          <w:tab w:val="right" w:leader="dot" w:pos="8306"/>
        </w:tabs>
      </w:pPr>
      <w:hyperlink w:anchor="_Toc32472" w:history="1">
        <w:r>
          <w:rPr>
            <w:rFonts w:ascii="仿宋" w:eastAsia="仿宋" w:hAnsi="仿宋" w:cs="仿宋" w:hint="eastAsia"/>
            <w:lang w:eastAsia="zh-CN"/>
          </w:rPr>
          <w:t>二、建设规划分析</w:t>
        </w:r>
        <w:r>
          <w:tab/>
        </w:r>
        <w:r>
          <w:fldChar w:fldCharType="begin"/>
        </w:r>
        <w:r>
          <w:instrText xml:space="preserve"> PAGEREF _Toc32472 \h </w:instrText>
        </w:r>
        <w:r>
          <w:fldChar w:fldCharType="separate"/>
        </w:r>
        <w:r>
          <w:t>14</w:t>
        </w:r>
        <w:r>
          <w:fldChar w:fldCharType="end"/>
        </w:r>
      </w:hyperlink>
    </w:p>
    <w:p>
      <w:pPr>
        <w:pStyle w:val="TOC2"/>
        <w:tabs>
          <w:tab w:val="right" w:leader="dot" w:pos="8306"/>
        </w:tabs>
      </w:pPr>
      <w:hyperlink w:anchor="_Toc22537" w:history="1">
        <w:r>
          <w:rPr>
            <w:rFonts w:ascii="仿宋" w:eastAsia="仿宋" w:hAnsi="仿宋" w:cs="仿宋" w:hint="eastAsia"/>
            <w:lang w:eastAsia="zh-CN"/>
          </w:rPr>
          <w:t>(一)、产品规划</w:t>
        </w:r>
        <w:r>
          <w:tab/>
        </w:r>
        <w:r>
          <w:fldChar w:fldCharType="begin"/>
        </w:r>
        <w:r>
          <w:instrText xml:space="preserve"> PAGEREF _Toc22537 \h </w:instrText>
        </w:r>
        <w:r>
          <w:fldChar w:fldCharType="separate"/>
        </w:r>
        <w:r>
          <w:t>14</w:t>
        </w:r>
        <w:r>
          <w:fldChar w:fldCharType="end"/>
        </w:r>
      </w:hyperlink>
    </w:p>
    <w:p>
      <w:pPr>
        <w:pStyle w:val="TOC2"/>
        <w:tabs>
          <w:tab w:val="right" w:leader="dot" w:pos="8306"/>
        </w:tabs>
      </w:pPr>
      <w:hyperlink w:anchor="_Toc2028" w:history="1">
        <w:r>
          <w:rPr>
            <w:rFonts w:ascii="仿宋" w:eastAsia="仿宋" w:hAnsi="仿宋" w:cs="仿宋" w:hint="eastAsia"/>
            <w:lang w:eastAsia="zh-CN"/>
          </w:rPr>
          <w:t>(二)、建设规模</w:t>
        </w:r>
        <w:r>
          <w:tab/>
        </w:r>
        <w:r>
          <w:fldChar w:fldCharType="begin"/>
        </w:r>
        <w:r>
          <w:instrText xml:space="preserve"> PAGEREF _Toc2028 \h </w:instrText>
        </w:r>
        <w:r>
          <w:fldChar w:fldCharType="separate"/>
        </w:r>
        <w:r>
          <w:t>15</w:t>
        </w:r>
        <w:r>
          <w:fldChar w:fldCharType="end"/>
        </w:r>
      </w:hyperlink>
    </w:p>
    <w:p>
      <w:pPr>
        <w:pStyle w:val="TOC1"/>
        <w:tabs>
          <w:tab w:val="right" w:leader="dot" w:pos="8306"/>
        </w:tabs>
      </w:pPr>
      <w:hyperlink w:anchor="_Toc13652" w:history="1">
        <w:r>
          <w:rPr>
            <w:rFonts w:ascii="仿宋" w:eastAsia="仿宋" w:hAnsi="仿宋" w:cs="仿宋" w:hint="eastAsia"/>
            <w:lang w:eastAsia="zh-CN"/>
          </w:rPr>
          <w:t>三、灭活疫苗项目概论</w:t>
        </w:r>
        <w:r>
          <w:tab/>
        </w:r>
        <w:r>
          <w:fldChar w:fldCharType="begin"/>
        </w:r>
        <w:r>
          <w:instrText xml:space="preserve"> PAGEREF _Toc13652 \h </w:instrText>
        </w:r>
        <w:r>
          <w:fldChar w:fldCharType="separate"/>
        </w:r>
        <w:r>
          <w:t>15</w:t>
        </w:r>
        <w:r>
          <w:fldChar w:fldCharType="end"/>
        </w:r>
      </w:hyperlink>
    </w:p>
    <w:p>
      <w:pPr>
        <w:pStyle w:val="TOC2"/>
        <w:tabs>
          <w:tab w:val="right" w:leader="dot" w:pos="8306"/>
        </w:tabs>
      </w:pPr>
      <w:hyperlink w:anchor="_Toc26521" w:history="1">
        <w:r>
          <w:rPr>
            <w:rFonts w:ascii="仿宋" w:eastAsia="仿宋" w:hAnsi="仿宋" w:cs="仿宋" w:hint="eastAsia"/>
            <w:lang w:eastAsia="zh-CN"/>
          </w:rPr>
          <w:t>(一)、创新计划及灭活疫苗项目性质</w:t>
        </w:r>
        <w:r>
          <w:tab/>
        </w:r>
        <w:r>
          <w:fldChar w:fldCharType="begin"/>
        </w:r>
        <w:r>
          <w:instrText xml:space="preserve"> PAGEREF _Toc26521 \h </w:instrText>
        </w:r>
        <w:r>
          <w:fldChar w:fldCharType="separate"/>
        </w:r>
        <w:r>
          <w:t>15</w:t>
        </w:r>
        <w:r>
          <w:fldChar w:fldCharType="end"/>
        </w:r>
      </w:hyperlink>
    </w:p>
    <w:p>
      <w:pPr>
        <w:pStyle w:val="TOC2"/>
        <w:tabs>
          <w:tab w:val="right" w:leader="dot" w:pos="8306"/>
        </w:tabs>
      </w:pPr>
      <w:hyperlink w:anchor="_Toc3135" w:history="1">
        <w:r>
          <w:rPr>
            <w:rFonts w:ascii="仿宋" w:eastAsia="仿宋" w:hAnsi="仿宋" w:cs="仿宋" w:hint="eastAsia"/>
            <w:lang w:eastAsia="zh-CN"/>
          </w:rPr>
          <w:t>(二)、主管单位与灭活疫苗项目执行方</w:t>
        </w:r>
        <w:r>
          <w:tab/>
        </w:r>
        <w:r>
          <w:fldChar w:fldCharType="begin"/>
        </w:r>
        <w:r>
          <w:instrText xml:space="preserve"> PAGEREF _Toc3135 \h </w:instrText>
        </w:r>
        <w:r>
          <w:fldChar w:fldCharType="separate"/>
        </w:r>
        <w:r>
          <w:t>16</w:t>
        </w:r>
        <w:r>
          <w:fldChar w:fldCharType="end"/>
        </w:r>
      </w:hyperlink>
    </w:p>
    <w:p>
      <w:pPr>
        <w:pStyle w:val="TOC2"/>
        <w:tabs>
          <w:tab w:val="right" w:leader="dot" w:pos="8306"/>
        </w:tabs>
      </w:pPr>
      <w:hyperlink w:anchor="_Toc27419" w:history="1">
        <w:r>
          <w:rPr>
            <w:rFonts w:ascii="仿宋" w:eastAsia="仿宋" w:hAnsi="仿宋" w:cs="仿宋" w:hint="eastAsia"/>
            <w:lang w:eastAsia="zh-CN"/>
          </w:rPr>
          <w:t>(三)、战略协作伙伴</w:t>
        </w:r>
        <w:r>
          <w:tab/>
        </w:r>
        <w:r>
          <w:fldChar w:fldCharType="begin"/>
        </w:r>
        <w:r>
          <w:instrText xml:space="preserve"> PAGEREF _Toc27419 \h </w:instrText>
        </w:r>
        <w:r>
          <w:fldChar w:fldCharType="separate"/>
        </w:r>
        <w:r>
          <w:t>17</w:t>
        </w:r>
        <w:r>
          <w:fldChar w:fldCharType="end"/>
        </w:r>
      </w:hyperlink>
    </w:p>
    <w:p>
      <w:pPr>
        <w:pStyle w:val="TOC2"/>
        <w:tabs>
          <w:tab w:val="right" w:leader="dot" w:pos="8306"/>
        </w:tabs>
      </w:pPr>
      <w:hyperlink w:anchor="_Toc10892" w:history="1">
        <w:r>
          <w:rPr>
            <w:rFonts w:ascii="仿宋" w:eastAsia="仿宋" w:hAnsi="仿宋" w:cs="仿宋" w:hint="eastAsia"/>
            <w:lang w:eastAsia="zh-CN"/>
          </w:rPr>
          <w:t>(四)、灭活疫苗项目提出背景和合理性</w:t>
        </w:r>
        <w:r>
          <w:tab/>
        </w:r>
        <w:r>
          <w:fldChar w:fldCharType="begin"/>
        </w:r>
        <w:r>
          <w:instrText xml:space="preserve"> PAGEREF _Toc10892 \h </w:instrText>
        </w:r>
        <w:r>
          <w:fldChar w:fldCharType="separate"/>
        </w:r>
        <w:r>
          <w:t>18</w:t>
        </w:r>
        <w:r>
          <w:fldChar w:fldCharType="end"/>
        </w:r>
      </w:hyperlink>
    </w:p>
    <w:p>
      <w:pPr>
        <w:pStyle w:val="TOC2"/>
        <w:tabs>
          <w:tab w:val="right" w:leader="dot" w:pos="8306"/>
        </w:tabs>
      </w:pPr>
      <w:hyperlink w:anchor="_Toc20695" w:history="1">
        <w:r>
          <w:rPr>
            <w:rFonts w:ascii="仿宋" w:eastAsia="仿宋" w:hAnsi="仿宋" w:cs="仿宋" w:hint="eastAsia"/>
            <w:lang w:eastAsia="zh-CN"/>
          </w:rPr>
          <w:t>(五)、灭活疫苗项目选址和土地综合评估</w:t>
        </w:r>
        <w:r>
          <w:tab/>
        </w:r>
        <w:r>
          <w:fldChar w:fldCharType="begin"/>
        </w:r>
        <w:r>
          <w:instrText xml:space="preserve"> PAGEREF _Toc20695 \h </w:instrText>
        </w:r>
        <w:r>
          <w:fldChar w:fldCharType="separate"/>
        </w:r>
        <w:r>
          <w:t>19</w:t>
        </w:r>
        <w:r>
          <w:fldChar w:fldCharType="end"/>
        </w:r>
      </w:hyperlink>
    </w:p>
    <w:p>
      <w:pPr>
        <w:pStyle w:val="TOC2"/>
        <w:tabs>
          <w:tab w:val="right" w:leader="dot" w:pos="8306"/>
        </w:tabs>
      </w:pPr>
      <w:hyperlink w:anchor="_Toc1552" w:history="1">
        <w:r>
          <w:rPr>
            <w:rFonts w:ascii="仿宋" w:eastAsia="仿宋" w:hAnsi="仿宋" w:cs="仿宋" w:hint="eastAsia"/>
            <w:lang w:eastAsia="zh-CN"/>
          </w:rPr>
          <w:t>(六)、土木工程建设目标</w:t>
        </w:r>
        <w:r>
          <w:tab/>
        </w:r>
        <w:r>
          <w:fldChar w:fldCharType="begin"/>
        </w:r>
        <w:r>
          <w:instrText xml:space="preserve"> PAGEREF _Toc1552 \h </w:instrText>
        </w:r>
        <w:r>
          <w:fldChar w:fldCharType="separate"/>
        </w:r>
        <w:r>
          <w:t>20</w:t>
        </w:r>
        <w:r>
          <w:fldChar w:fldCharType="end"/>
        </w:r>
      </w:hyperlink>
    </w:p>
    <w:p>
      <w:pPr>
        <w:pStyle w:val="TOC2"/>
        <w:tabs>
          <w:tab w:val="right" w:leader="dot" w:pos="8306"/>
        </w:tabs>
      </w:pPr>
      <w:hyperlink w:anchor="_Toc11335" w:history="1">
        <w:r>
          <w:rPr>
            <w:rFonts w:ascii="仿宋" w:eastAsia="仿宋" w:hAnsi="仿宋" w:cs="仿宋" w:hint="eastAsia"/>
            <w:lang w:eastAsia="zh-CN"/>
          </w:rPr>
          <w:t>(七)、设备采购计划</w:t>
        </w:r>
        <w:r>
          <w:tab/>
        </w:r>
        <w:r>
          <w:fldChar w:fldCharType="begin"/>
        </w:r>
        <w:r>
          <w:instrText xml:space="preserve"> PAGEREF _Toc11335 \h </w:instrText>
        </w:r>
        <w:r>
          <w:fldChar w:fldCharType="separate"/>
        </w:r>
        <w:r>
          <w:t>20</w:t>
        </w:r>
        <w:r>
          <w:fldChar w:fldCharType="end"/>
        </w:r>
      </w:hyperlink>
    </w:p>
    <w:p>
      <w:pPr>
        <w:pStyle w:val="TOC2"/>
        <w:tabs>
          <w:tab w:val="right" w:leader="dot" w:pos="8306"/>
        </w:tabs>
      </w:pPr>
      <w:hyperlink w:anchor="_Toc28012" w:history="1">
        <w:r>
          <w:rPr>
            <w:rFonts w:ascii="仿宋" w:eastAsia="仿宋" w:hAnsi="仿宋" w:cs="仿宋" w:hint="eastAsia"/>
            <w:lang w:eastAsia="zh-CN"/>
          </w:rPr>
          <w:t>(八)、产品规划与开发方案</w:t>
        </w:r>
        <w:r>
          <w:tab/>
        </w:r>
        <w:r>
          <w:fldChar w:fldCharType="begin"/>
        </w:r>
        <w:r>
          <w:instrText xml:space="preserve"> PAGEREF _Toc28012 \h </w:instrText>
        </w:r>
        <w:r>
          <w:fldChar w:fldCharType="separate"/>
        </w:r>
        <w:r>
          <w:t>21</w:t>
        </w:r>
        <w:r>
          <w:fldChar w:fldCharType="end"/>
        </w:r>
      </w:hyperlink>
    </w:p>
    <w:p>
      <w:pPr>
        <w:pStyle w:val="TOC2"/>
        <w:tabs>
          <w:tab w:val="right" w:leader="dot" w:pos="8306"/>
        </w:tabs>
      </w:pPr>
      <w:hyperlink w:anchor="_Toc15954" w:history="1">
        <w:r>
          <w:rPr>
            <w:rFonts w:ascii="仿宋" w:eastAsia="仿宋" w:hAnsi="仿宋" w:cs="仿宋" w:hint="eastAsia"/>
            <w:lang w:eastAsia="zh-CN"/>
          </w:rPr>
          <w:t>(九)、原材料供应保障</w:t>
        </w:r>
        <w:r>
          <w:tab/>
        </w:r>
        <w:r>
          <w:fldChar w:fldCharType="begin"/>
        </w:r>
        <w:r>
          <w:instrText xml:space="preserve"> PAGEREF _Toc15954 \h </w:instrText>
        </w:r>
        <w:r>
          <w:fldChar w:fldCharType="separate"/>
        </w:r>
        <w:r>
          <w:t>21</w:t>
        </w:r>
        <w:r>
          <w:fldChar w:fldCharType="end"/>
        </w:r>
      </w:hyperlink>
    </w:p>
    <w:p>
      <w:pPr>
        <w:pStyle w:val="TOC2"/>
        <w:tabs>
          <w:tab w:val="right" w:leader="dot" w:pos="8306"/>
        </w:tabs>
      </w:pPr>
      <w:hyperlink w:anchor="_Toc16266" w:history="1">
        <w:r>
          <w:rPr>
            <w:rFonts w:ascii="仿宋" w:eastAsia="仿宋" w:hAnsi="仿宋" w:cs="仿宋" w:hint="eastAsia"/>
            <w:lang w:eastAsia="zh-CN"/>
          </w:rPr>
          <w:t>(十)、灭活疫苗项目能源消耗分析</w:t>
        </w:r>
        <w:r>
          <w:tab/>
        </w:r>
        <w:r>
          <w:fldChar w:fldCharType="begin"/>
        </w:r>
        <w:r>
          <w:instrText xml:space="preserve"> PAGEREF _Toc16266 \h </w:instrText>
        </w:r>
        <w:r>
          <w:fldChar w:fldCharType="separate"/>
        </w:r>
        <w:r>
          <w:t>22</w:t>
        </w:r>
        <w:r>
          <w:fldChar w:fldCharType="end"/>
        </w:r>
      </w:hyperlink>
    </w:p>
    <w:p>
      <w:pPr>
        <w:pStyle w:val="TOC2"/>
        <w:tabs>
          <w:tab w:val="right" w:leader="dot" w:pos="8306"/>
        </w:tabs>
      </w:pPr>
      <w:hyperlink w:anchor="_Toc3414" w:history="1">
        <w:r>
          <w:rPr>
            <w:rFonts w:ascii="仿宋" w:eastAsia="仿宋" w:hAnsi="仿宋" w:cs="仿宋" w:hint="eastAsia"/>
            <w:lang w:eastAsia="zh-CN"/>
          </w:rPr>
          <w:t>(十一)、环境保护</w:t>
        </w:r>
        <w:r>
          <w:tab/>
        </w:r>
        <w:r>
          <w:fldChar w:fldCharType="begin"/>
        </w:r>
        <w:r>
          <w:instrText xml:space="preserve"> PAGEREF _Toc3414 \h </w:instrText>
        </w:r>
        <w:r>
          <w:fldChar w:fldCharType="separate"/>
        </w:r>
        <w:r>
          <w:t>23</w:t>
        </w:r>
        <w:r>
          <w:fldChar w:fldCharType="end"/>
        </w:r>
      </w:hyperlink>
    </w:p>
    <w:p>
      <w:pPr>
        <w:pStyle w:val="TOC2"/>
        <w:tabs>
          <w:tab w:val="right" w:leader="dot" w:pos="8306"/>
        </w:tabs>
      </w:pPr>
      <w:hyperlink w:anchor="_Toc26631" w:history="1">
        <w:r>
          <w:rPr>
            <w:rFonts w:ascii="仿宋" w:eastAsia="仿宋" w:hAnsi="仿宋" w:cs="仿宋" w:hint="eastAsia"/>
            <w:lang w:eastAsia="zh-CN"/>
          </w:rPr>
          <w:t>(十二)、灭活疫苗项目进度规划与执行</w:t>
        </w:r>
        <w:r>
          <w:tab/>
        </w:r>
        <w:r>
          <w:fldChar w:fldCharType="begin"/>
        </w:r>
        <w:r>
          <w:instrText xml:space="preserve"> PAGEREF _Toc26631 \h </w:instrText>
        </w:r>
        <w:r>
          <w:fldChar w:fldCharType="separate"/>
        </w:r>
        <w:r>
          <w:t>24</w:t>
        </w:r>
        <w:r>
          <w:fldChar w:fldCharType="end"/>
        </w:r>
      </w:hyperlink>
    </w:p>
    <w:p>
      <w:pPr>
        <w:pStyle w:val="TOC2"/>
        <w:tabs>
          <w:tab w:val="right" w:leader="dot" w:pos="8306"/>
        </w:tabs>
      </w:pPr>
      <w:hyperlink w:anchor="_Toc8803" w:history="1">
        <w:r>
          <w:rPr>
            <w:rFonts w:ascii="仿宋" w:eastAsia="仿宋" w:hAnsi="仿宋" w:cs="仿宋" w:hint="eastAsia"/>
            <w:lang w:eastAsia="zh-CN"/>
          </w:rPr>
          <w:t>(十三)、经济效益分析与投资预估</w:t>
        </w:r>
        <w:r>
          <w:tab/>
        </w:r>
        <w:r>
          <w:fldChar w:fldCharType="begin"/>
        </w:r>
        <w:r>
          <w:instrText xml:space="preserve"> PAGEREF _Toc8803 \h </w:instrText>
        </w:r>
        <w:r>
          <w:fldChar w:fldCharType="separate"/>
        </w:r>
        <w:r>
          <w:t>24</w:t>
        </w:r>
        <w:r>
          <w:fldChar w:fldCharType="end"/>
        </w:r>
      </w:hyperlink>
    </w:p>
    <w:p>
      <w:pPr>
        <w:pStyle w:val="TOC2"/>
        <w:tabs>
          <w:tab w:val="right" w:leader="dot" w:pos="8306"/>
        </w:tabs>
      </w:pPr>
      <w:hyperlink w:anchor="_Toc4086" w:history="1">
        <w:r>
          <w:rPr>
            <w:rFonts w:ascii="仿宋" w:eastAsia="仿宋" w:hAnsi="仿宋" w:cs="仿宋" w:hint="eastAsia"/>
            <w:lang w:eastAsia="zh-CN"/>
          </w:rPr>
          <w:t>(十四)、报告详解与解释</w:t>
        </w:r>
        <w:r>
          <w:tab/>
        </w:r>
        <w:r>
          <w:fldChar w:fldCharType="begin"/>
        </w:r>
        <w:r>
          <w:instrText xml:space="preserve"> PAGEREF _Toc4086 \h </w:instrText>
        </w:r>
        <w:r>
          <w:fldChar w:fldCharType="separate"/>
        </w:r>
        <w:r>
          <w:t>25</w:t>
        </w:r>
        <w:r>
          <w:fldChar w:fldCharType="end"/>
        </w:r>
      </w:hyperlink>
    </w:p>
    <w:p>
      <w:pPr>
        <w:pStyle w:val="TOC1"/>
        <w:tabs>
          <w:tab w:val="right" w:leader="dot" w:pos="8306"/>
        </w:tabs>
      </w:pPr>
      <w:hyperlink w:anchor="_Toc15741" w:history="1">
        <w:r>
          <w:rPr>
            <w:rFonts w:ascii="仿宋" w:eastAsia="仿宋" w:hAnsi="仿宋" w:cs="仿宋" w:hint="eastAsia"/>
            <w:lang w:eastAsia="zh-CN"/>
          </w:rPr>
          <w:t>四、风险应对评估</w:t>
        </w:r>
        <w:r>
          <w:tab/>
        </w:r>
        <w:r>
          <w:fldChar w:fldCharType="begin"/>
        </w:r>
        <w:r>
          <w:instrText xml:space="preserve"> PAGEREF _Toc15741 \h </w:instrText>
        </w:r>
        <w:r>
          <w:fldChar w:fldCharType="separate"/>
        </w:r>
        <w:r>
          <w:t>26</w:t>
        </w:r>
        <w:r>
          <w:fldChar w:fldCharType="end"/>
        </w:r>
      </w:hyperlink>
    </w:p>
    <w:p>
      <w:pPr>
        <w:pStyle w:val="TOC2"/>
        <w:tabs>
          <w:tab w:val="right" w:leader="dot" w:pos="8306"/>
        </w:tabs>
      </w:pPr>
      <w:hyperlink w:anchor="_Toc11671" w:history="1">
        <w:r>
          <w:rPr>
            <w:rFonts w:ascii="仿宋" w:eastAsia="仿宋" w:hAnsi="仿宋" w:cs="仿宋" w:hint="eastAsia"/>
            <w:lang w:eastAsia="zh-CN"/>
          </w:rPr>
          <w:t>(一)、政策风险分析</w:t>
        </w:r>
        <w:r>
          <w:tab/>
        </w:r>
        <w:r>
          <w:fldChar w:fldCharType="begin"/>
        </w:r>
        <w:r>
          <w:instrText xml:space="preserve"> PAGEREF _Toc11671 \h </w:instrText>
        </w:r>
        <w:r>
          <w:fldChar w:fldCharType="separate"/>
        </w:r>
        <w:r>
          <w:t>26</w:t>
        </w:r>
        <w:r>
          <w:fldChar w:fldCharType="end"/>
        </w:r>
      </w:hyperlink>
    </w:p>
    <w:p>
      <w:pPr>
        <w:pStyle w:val="TOC2"/>
        <w:tabs>
          <w:tab w:val="right" w:leader="dot" w:pos="8306"/>
        </w:tabs>
      </w:pPr>
      <w:hyperlink w:anchor="_Toc8426" w:history="1">
        <w:r>
          <w:rPr>
            <w:rFonts w:ascii="仿宋" w:eastAsia="仿宋" w:hAnsi="仿宋" w:cs="仿宋" w:hint="eastAsia"/>
            <w:lang w:eastAsia="zh-CN"/>
          </w:rPr>
          <w:t>(二)、社会风险分析</w:t>
        </w:r>
        <w:r>
          <w:tab/>
        </w:r>
        <w:r>
          <w:fldChar w:fldCharType="begin"/>
        </w:r>
        <w:r>
          <w:instrText xml:space="preserve"> PAGEREF _Toc8426 \h </w:instrText>
        </w:r>
        <w:r>
          <w:fldChar w:fldCharType="separate"/>
        </w:r>
        <w:r>
          <w:t>27</w:t>
        </w:r>
        <w:r>
          <w:fldChar w:fldCharType="end"/>
        </w:r>
      </w:hyperlink>
    </w:p>
    <w:p>
      <w:pPr>
        <w:pStyle w:val="TOC2"/>
        <w:tabs>
          <w:tab w:val="right" w:leader="dot" w:pos="8306"/>
        </w:tabs>
      </w:pPr>
      <w:hyperlink w:anchor="_Toc13055" w:history="1">
        <w:r>
          <w:rPr>
            <w:rFonts w:ascii="仿宋" w:eastAsia="仿宋" w:hAnsi="仿宋" w:cs="仿宋" w:hint="eastAsia"/>
            <w:lang w:eastAsia="zh-CN"/>
          </w:rPr>
          <w:t>(三)、市场风险分析</w:t>
        </w:r>
        <w:r>
          <w:tab/>
        </w:r>
        <w:r>
          <w:fldChar w:fldCharType="begin"/>
        </w:r>
        <w:r>
          <w:instrText xml:space="preserve"> PAGEREF _Toc13055 \h </w:instrText>
        </w:r>
        <w:r>
          <w:fldChar w:fldCharType="separate"/>
        </w:r>
        <w:r>
          <w:t>27</w:t>
        </w:r>
        <w:r>
          <w:fldChar w:fldCharType="end"/>
        </w:r>
      </w:hyperlink>
    </w:p>
    <w:p>
      <w:pPr>
        <w:pStyle w:val="TOC2"/>
        <w:tabs>
          <w:tab w:val="right" w:leader="dot" w:pos="8306"/>
        </w:tabs>
      </w:pPr>
      <w:hyperlink w:anchor="_Toc21448" w:history="1">
        <w:r>
          <w:rPr>
            <w:rFonts w:ascii="仿宋" w:eastAsia="仿宋" w:hAnsi="仿宋" w:cs="仿宋" w:hint="eastAsia"/>
            <w:lang w:eastAsia="zh-CN"/>
          </w:rPr>
          <w:t>(四)、资金风险分析</w:t>
        </w:r>
        <w:r>
          <w:tab/>
        </w:r>
        <w:r>
          <w:fldChar w:fldCharType="begin"/>
        </w:r>
        <w:r>
          <w:instrText xml:space="preserve"> PAGEREF _Toc21448 \h </w:instrText>
        </w:r>
        <w:r>
          <w:fldChar w:fldCharType="separate"/>
        </w:r>
        <w:r>
          <w:t>27</w:t>
        </w:r>
        <w:r>
          <w:fldChar w:fldCharType="end"/>
        </w:r>
      </w:hyperlink>
    </w:p>
    <w:p>
      <w:pPr>
        <w:pStyle w:val="TOC2"/>
        <w:tabs>
          <w:tab w:val="right" w:leader="dot" w:pos="8306"/>
        </w:tabs>
      </w:pPr>
      <w:hyperlink w:anchor="_Toc23233" w:history="1">
        <w:r>
          <w:rPr>
            <w:rFonts w:ascii="仿宋" w:eastAsia="仿宋" w:hAnsi="仿宋" w:cs="仿宋" w:hint="eastAsia"/>
            <w:lang w:eastAsia="zh-CN"/>
          </w:rPr>
          <w:t>(五)、技术风险分析</w:t>
        </w:r>
        <w:r>
          <w:tab/>
        </w:r>
        <w:r>
          <w:fldChar w:fldCharType="begin"/>
        </w:r>
        <w:r>
          <w:instrText xml:space="preserve"> PAGEREF _Toc23233 \h </w:instrText>
        </w:r>
        <w:r>
          <w:fldChar w:fldCharType="separate"/>
        </w:r>
        <w:r>
          <w:t>27</w:t>
        </w:r>
        <w:r>
          <w:fldChar w:fldCharType="end"/>
        </w:r>
      </w:hyperlink>
    </w:p>
    <w:p>
      <w:pPr>
        <w:pStyle w:val="TOC2"/>
        <w:tabs>
          <w:tab w:val="right" w:leader="dot" w:pos="8306"/>
        </w:tabs>
      </w:pPr>
      <w:hyperlink w:anchor="_Toc32391" w:history="1">
        <w:r>
          <w:rPr>
            <w:rFonts w:ascii="仿宋" w:eastAsia="仿宋" w:hAnsi="仿宋" w:cs="仿宋" w:hint="eastAsia"/>
            <w:lang w:eastAsia="zh-CN"/>
          </w:rPr>
          <w:t>(六)、财务风险分析</w:t>
        </w:r>
        <w:r>
          <w:tab/>
        </w:r>
        <w:r>
          <w:fldChar w:fldCharType="begin"/>
        </w:r>
        <w:r>
          <w:instrText xml:space="preserve"> PAGEREF _Toc32391 \h </w:instrText>
        </w:r>
        <w:r>
          <w:fldChar w:fldCharType="separate"/>
        </w:r>
        <w:r>
          <w:t>28</w:t>
        </w:r>
        <w:r>
          <w:fldChar w:fldCharType="end"/>
        </w:r>
      </w:hyperlink>
    </w:p>
    <w:p>
      <w:pPr>
        <w:pStyle w:val="TOC2"/>
        <w:tabs>
          <w:tab w:val="right" w:leader="dot" w:pos="8306"/>
        </w:tabs>
      </w:pPr>
      <w:hyperlink w:anchor="_Toc19222" w:history="1">
        <w:r>
          <w:rPr>
            <w:rFonts w:ascii="仿宋" w:eastAsia="仿宋" w:hAnsi="仿宋" w:cs="仿宋" w:hint="eastAsia"/>
            <w:lang w:eastAsia="zh-CN"/>
          </w:rPr>
          <w:t>(七)、管理风险分析</w:t>
        </w:r>
        <w:r>
          <w:tab/>
        </w:r>
        <w:r>
          <w:fldChar w:fldCharType="begin"/>
        </w:r>
        <w:r>
          <w:instrText xml:space="preserve"> PAGEREF _Toc19222 \h </w:instrText>
        </w:r>
        <w:r>
          <w:fldChar w:fldCharType="separate"/>
        </w:r>
        <w:r>
          <w:t>28</w:t>
        </w:r>
        <w:r>
          <w:fldChar w:fldCharType="end"/>
        </w:r>
      </w:hyperlink>
    </w:p>
    <w:p>
      <w:pPr>
        <w:pStyle w:val="TOC2"/>
        <w:tabs>
          <w:tab w:val="right" w:leader="dot" w:pos="8306"/>
        </w:tabs>
      </w:pPr>
      <w:hyperlink w:anchor="_Toc22519" w:history="1">
        <w:r>
          <w:rPr>
            <w:rFonts w:ascii="仿宋" w:eastAsia="仿宋" w:hAnsi="仿宋" w:cs="仿宋" w:hint="eastAsia"/>
            <w:lang w:eastAsia="zh-CN"/>
          </w:rPr>
          <w:t>(八)、其它风险分析</w:t>
        </w:r>
        <w:r>
          <w:tab/>
        </w:r>
        <w:r>
          <w:fldChar w:fldCharType="begin"/>
        </w:r>
        <w:r>
          <w:instrText xml:space="preserve"> PAGEREF _Toc22519 \h </w:instrText>
        </w:r>
        <w:r>
          <w:fldChar w:fldCharType="separate"/>
        </w:r>
        <w:r>
          <w:t>28</w:t>
        </w:r>
        <w:r>
          <w:fldChar w:fldCharType="end"/>
        </w:r>
      </w:hyperlink>
    </w:p>
    <w:p>
      <w:pPr>
        <w:pStyle w:val="TOC1"/>
        <w:tabs>
          <w:tab w:val="right" w:leader="dot" w:pos="8306"/>
        </w:tabs>
      </w:pPr>
      <w:hyperlink w:anchor="_Toc19226" w:history="1">
        <w:r>
          <w:rPr>
            <w:rFonts w:ascii="仿宋" w:eastAsia="仿宋" w:hAnsi="仿宋" w:cs="仿宋" w:hint="eastAsia"/>
            <w:lang w:eastAsia="zh-CN"/>
          </w:rPr>
          <w:t>五、危机管理与应急响应</w:t>
        </w:r>
        <w:r>
          <w:tab/>
        </w:r>
        <w:r>
          <w:fldChar w:fldCharType="begin"/>
        </w:r>
        <w:r>
          <w:instrText xml:space="preserve"> PAGEREF _Toc19226 \h </w:instrText>
        </w:r>
        <w:r>
          <w:fldChar w:fldCharType="separate"/>
        </w:r>
        <w:r>
          <w:t>28</w:t>
        </w:r>
        <w:r>
          <w:fldChar w:fldCharType="end"/>
        </w:r>
      </w:hyperlink>
    </w:p>
    <w:p>
      <w:pPr>
        <w:pStyle w:val="TOC2"/>
        <w:tabs>
          <w:tab w:val="right" w:leader="dot" w:pos="8306"/>
        </w:tabs>
      </w:pPr>
      <w:hyperlink w:anchor="_Toc4109" w:history="1">
        <w:r>
          <w:rPr>
            <w:rFonts w:ascii="仿宋" w:eastAsia="仿宋" w:hAnsi="仿宋" w:cs="仿宋" w:hint="eastAsia"/>
            <w:lang w:eastAsia="zh-CN"/>
          </w:rPr>
          <w:t>(一)、危机管理计划制定</w:t>
        </w:r>
        <w:r>
          <w:tab/>
        </w:r>
        <w:r>
          <w:fldChar w:fldCharType="begin"/>
        </w:r>
        <w:r>
          <w:instrText xml:space="preserve"> PAGEREF _Toc4109 \h </w:instrText>
        </w:r>
        <w:r>
          <w:fldChar w:fldCharType="separate"/>
        </w:r>
        <w:r>
          <w:t>28</w:t>
        </w:r>
        <w:r>
          <w:fldChar w:fldCharType="end"/>
        </w:r>
      </w:hyperlink>
    </w:p>
    <w:p>
      <w:pPr>
        <w:pStyle w:val="TOC2"/>
        <w:tabs>
          <w:tab w:val="right" w:leader="dot" w:pos="8306"/>
        </w:tabs>
      </w:pPr>
      <w:hyperlink w:anchor="_Toc25364" w:history="1">
        <w:r>
          <w:rPr>
            <w:rFonts w:ascii="仿宋" w:eastAsia="仿宋" w:hAnsi="仿宋" w:cs="仿宋" w:hint="eastAsia"/>
            <w:lang w:eastAsia="zh-CN"/>
          </w:rPr>
          <w:t>(二)、应急响应流程</w:t>
        </w:r>
        <w:r>
          <w:tab/>
        </w:r>
        <w:r>
          <w:fldChar w:fldCharType="begin"/>
        </w:r>
        <w:r>
          <w:instrText xml:space="preserve"> PAGEREF _Toc25364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52" w:history="1">
        <w:r>
          <w:rPr>
            <w:rFonts w:ascii="仿宋" w:eastAsia="仿宋" w:hAnsi="仿宋" w:cs="仿宋" w:hint="eastAsia"/>
            <w:lang w:eastAsia="zh-CN"/>
          </w:rPr>
          <w:t>(三)、危机公关与舆情管理</w:t>
        </w:r>
        <w:r>
          <w:tab/>
        </w:r>
        <w:r>
          <w:fldChar w:fldCharType="begin"/>
        </w:r>
        <w:r>
          <w:instrText xml:space="preserve"> PAGEREF _Toc19852 \h </w:instrText>
        </w:r>
        <w:r>
          <w:fldChar w:fldCharType="separate"/>
        </w:r>
        <w:r>
          <w:t>31</w:t>
        </w:r>
        <w:r>
          <w:fldChar w:fldCharType="end"/>
        </w:r>
      </w:hyperlink>
    </w:p>
    <w:p>
      <w:pPr>
        <w:pStyle w:val="TOC2"/>
        <w:tabs>
          <w:tab w:val="right" w:leader="dot" w:pos="8306"/>
        </w:tabs>
      </w:pPr>
      <w:hyperlink w:anchor="_Toc18409" w:history="1">
        <w:r>
          <w:rPr>
            <w:rFonts w:ascii="仿宋" w:eastAsia="仿宋" w:hAnsi="仿宋" w:cs="仿宋" w:hint="eastAsia"/>
            <w:lang w:eastAsia="zh-CN"/>
          </w:rPr>
          <w:t>(四)、事故调查与报告</w:t>
        </w:r>
        <w:r>
          <w:tab/>
        </w:r>
        <w:r>
          <w:fldChar w:fldCharType="begin"/>
        </w:r>
        <w:r>
          <w:instrText xml:space="preserve"> PAGEREF _Toc18409 \h </w:instrText>
        </w:r>
        <w:r>
          <w:fldChar w:fldCharType="separate"/>
        </w:r>
        <w:r>
          <w:t>31</w:t>
        </w:r>
        <w:r>
          <w:fldChar w:fldCharType="end"/>
        </w:r>
      </w:hyperlink>
    </w:p>
    <w:p>
      <w:pPr>
        <w:pStyle w:val="TOC1"/>
        <w:tabs>
          <w:tab w:val="right" w:leader="dot" w:pos="8306"/>
        </w:tabs>
      </w:pPr>
      <w:hyperlink w:anchor="_Toc15923" w:history="1">
        <w:r>
          <w:rPr>
            <w:rFonts w:ascii="仿宋" w:eastAsia="仿宋" w:hAnsi="仿宋" w:cs="仿宋" w:hint="eastAsia"/>
            <w:lang w:eastAsia="zh-CN"/>
          </w:rPr>
          <w:t>六、合作伙伴关系管理</w:t>
        </w:r>
        <w:r>
          <w:tab/>
        </w:r>
        <w:r>
          <w:fldChar w:fldCharType="begin"/>
        </w:r>
        <w:r>
          <w:instrText xml:space="preserve"> PAGEREF _Toc15923 \h </w:instrText>
        </w:r>
        <w:r>
          <w:fldChar w:fldCharType="separate"/>
        </w:r>
        <w:r>
          <w:t>32</w:t>
        </w:r>
        <w:r>
          <w:fldChar w:fldCharType="end"/>
        </w:r>
      </w:hyperlink>
    </w:p>
    <w:p>
      <w:pPr>
        <w:pStyle w:val="TOC2"/>
        <w:tabs>
          <w:tab w:val="right" w:leader="dot" w:pos="8306"/>
        </w:tabs>
      </w:pPr>
      <w:hyperlink w:anchor="_Toc13089" w:history="1">
        <w:r>
          <w:rPr>
            <w:rFonts w:ascii="仿宋" w:eastAsia="仿宋" w:hAnsi="仿宋" w:cs="仿宋" w:hint="eastAsia"/>
            <w:lang w:eastAsia="zh-CN"/>
          </w:rPr>
          <w:t>(一)、合作伙伴选择与评估</w:t>
        </w:r>
        <w:r>
          <w:tab/>
        </w:r>
        <w:r>
          <w:fldChar w:fldCharType="begin"/>
        </w:r>
        <w:r>
          <w:instrText xml:space="preserve"> PAGEREF _Toc13089 \h </w:instrText>
        </w:r>
        <w:r>
          <w:fldChar w:fldCharType="separate"/>
        </w:r>
        <w:r>
          <w:t>32</w:t>
        </w:r>
        <w:r>
          <w:fldChar w:fldCharType="end"/>
        </w:r>
      </w:hyperlink>
    </w:p>
    <w:p>
      <w:pPr>
        <w:pStyle w:val="TOC2"/>
        <w:tabs>
          <w:tab w:val="right" w:leader="dot" w:pos="8306"/>
        </w:tabs>
      </w:pPr>
      <w:hyperlink w:anchor="_Toc29986" w:history="1">
        <w:r>
          <w:rPr>
            <w:rFonts w:ascii="仿宋" w:eastAsia="仿宋" w:hAnsi="仿宋" w:cs="仿宋" w:hint="eastAsia"/>
            <w:lang w:eastAsia="zh-CN"/>
          </w:rPr>
          <w:t>(二)、合作伙伴协议与合同管理</w:t>
        </w:r>
        <w:r>
          <w:tab/>
        </w:r>
        <w:r>
          <w:fldChar w:fldCharType="begin"/>
        </w:r>
        <w:r>
          <w:instrText xml:space="preserve"> PAGEREF _Toc29986 \h </w:instrText>
        </w:r>
        <w:r>
          <w:fldChar w:fldCharType="separate"/>
        </w:r>
        <w:r>
          <w:t>33</w:t>
        </w:r>
        <w:r>
          <w:fldChar w:fldCharType="end"/>
        </w:r>
      </w:hyperlink>
    </w:p>
    <w:p>
      <w:pPr>
        <w:pStyle w:val="TOC2"/>
        <w:tabs>
          <w:tab w:val="right" w:leader="dot" w:pos="8306"/>
        </w:tabs>
      </w:pPr>
      <w:hyperlink w:anchor="_Toc5167" w:history="1">
        <w:r>
          <w:rPr>
            <w:rFonts w:ascii="仿宋" w:eastAsia="仿宋" w:hAnsi="仿宋" w:cs="仿宋" w:hint="eastAsia"/>
            <w:lang w:eastAsia="zh-CN"/>
          </w:rPr>
          <w:t>(三)、风险共担与利益共享机制</w:t>
        </w:r>
        <w:r>
          <w:tab/>
        </w:r>
        <w:r>
          <w:fldChar w:fldCharType="begin"/>
        </w:r>
        <w:r>
          <w:instrText xml:space="preserve"> PAGEREF _Toc5167 \h </w:instrText>
        </w:r>
        <w:r>
          <w:fldChar w:fldCharType="separate"/>
        </w:r>
        <w:r>
          <w:t>34</w:t>
        </w:r>
        <w:r>
          <w:fldChar w:fldCharType="end"/>
        </w:r>
      </w:hyperlink>
    </w:p>
    <w:p>
      <w:pPr>
        <w:pStyle w:val="TOC2"/>
        <w:tabs>
          <w:tab w:val="right" w:leader="dot" w:pos="8306"/>
        </w:tabs>
      </w:pPr>
      <w:hyperlink w:anchor="_Toc29069" w:history="1">
        <w:r>
          <w:rPr>
            <w:rFonts w:ascii="仿宋" w:eastAsia="仿宋" w:hAnsi="仿宋" w:cs="仿宋" w:hint="eastAsia"/>
            <w:lang w:eastAsia="zh-CN"/>
          </w:rPr>
          <w:t>(四)、定期合作评估与调整</w:t>
        </w:r>
        <w:r>
          <w:tab/>
        </w:r>
        <w:r>
          <w:fldChar w:fldCharType="begin"/>
        </w:r>
        <w:r>
          <w:instrText xml:space="preserve"> PAGEREF _Toc29069 \h </w:instrText>
        </w:r>
        <w:r>
          <w:fldChar w:fldCharType="separate"/>
        </w:r>
        <w:r>
          <w:t>35</w:t>
        </w:r>
        <w:r>
          <w:fldChar w:fldCharType="end"/>
        </w:r>
      </w:hyperlink>
    </w:p>
    <w:p>
      <w:pPr>
        <w:pStyle w:val="TOC1"/>
        <w:tabs>
          <w:tab w:val="right" w:leader="dot" w:pos="8306"/>
        </w:tabs>
      </w:pPr>
      <w:hyperlink w:anchor="_Toc11477" w:history="1">
        <w:r>
          <w:rPr>
            <w:rFonts w:ascii="仿宋" w:eastAsia="仿宋" w:hAnsi="仿宋" w:cs="仿宋" w:hint="eastAsia"/>
            <w:lang w:eastAsia="zh-CN"/>
          </w:rPr>
          <w:t>七、质量管理与监督</w:t>
        </w:r>
        <w:r>
          <w:tab/>
        </w:r>
        <w:r>
          <w:fldChar w:fldCharType="begin"/>
        </w:r>
        <w:r>
          <w:instrText xml:space="preserve"> PAGEREF _Toc11477 \h </w:instrText>
        </w:r>
        <w:r>
          <w:fldChar w:fldCharType="separate"/>
        </w:r>
        <w:r>
          <w:t>36</w:t>
        </w:r>
        <w:r>
          <w:fldChar w:fldCharType="end"/>
        </w:r>
      </w:hyperlink>
    </w:p>
    <w:p>
      <w:pPr>
        <w:pStyle w:val="TOC2"/>
        <w:tabs>
          <w:tab w:val="right" w:leader="dot" w:pos="8306"/>
        </w:tabs>
      </w:pPr>
      <w:hyperlink w:anchor="_Toc14336" w:history="1">
        <w:r>
          <w:rPr>
            <w:rFonts w:ascii="仿宋" w:eastAsia="仿宋" w:hAnsi="仿宋" w:cs="仿宋" w:hint="eastAsia"/>
            <w:lang w:eastAsia="zh-CN"/>
          </w:rPr>
          <w:t>(一)、质量管理原则</w:t>
        </w:r>
        <w:r>
          <w:tab/>
        </w:r>
        <w:r>
          <w:fldChar w:fldCharType="begin"/>
        </w:r>
        <w:r>
          <w:instrText xml:space="preserve"> PAGEREF _Toc14336 \h </w:instrText>
        </w:r>
        <w:r>
          <w:fldChar w:fldCharType="separate"/>
        </w:r>
        <w:r>
          <w:t>36</w:t>
        </w:r>
        <w:r>
          <w:fldChar w:fldCharType="end"/>
        </w:r>
      </w:hyperlink>
    </w:p>
    <w:p>
      <w:pPr>
        <w:pStyle w:val="TOC2"/>
        <w:tabs>
          <w:tab w:val="right" w:leader="dot" w:pos="8306"/>
        </w:tabs>
      </w:pPr>
      <w:hyperlink w:anchor="_Toc31204" w:history="1">
        <w:r>
          <w:rPr>
            <w:rFonts w:ascii="仿宋" w:eastAsia="仿宋" w:hAnsi="仿宋" w:cs="仿宋" w:hint="eastAsia"/>
            <w:lang w:eastAsia="zh-CN"/>
          </w:rPr>
          <w:t>(二)、质量控制措施</w:t>
        </w:r>
        <w:r>
          <w:tab/>
        </w:r>
        <w:r>
          <w:fldChar w:fldCharType="begin"/>
        </w:r>
        <w:r>
          <w:instrText xml:space="preserve"> PAGEREF _Toc31204 \h </w:instrText>
        </w:r>
        <w:r>
          <w:fldChar w:fldCharType="separate"/>
        </w:r>
        <w:r>
          <w:t>38</w:t>
        </w:r>
        <w:r>
          <w:fldChar w:fldCharType="end"/>
        </w:r>
      </w:hyperlink>
    </w:p>
    <w:p>
      <w:pPr>
        <w:pStyle w:val="TOC2"/>
        <w:tabs>
          <w:tab w:val="right" w:leader="dot" w:pos="8306"/>
        </w:tabs>
      </w:pPr>
      <w:hyperlink w:anchor="_Toc31419" w:history="1">
        <w:r>
          <w:rPr>
            <w:rFonts w:ascii="仿宋" w:eastAsia="仿宋" w:hAnsi="仿宋" w:cs="仿宋" w:hint="eastAsia"/>
            <w:lang w:eastAsia="zh-CN"/>
          </w:rPr>
          <w:t>(三)、监督与评估机制</w:t>
        </w:r>
        <w:r>
          <w:tab/>
        </w:r>
        <w:r>
          <w:fldChar w:fldCharType="begin"/>
        </w:r>
        <w:r>
          <w:instrText xml:space="preserve"> PAGEREF _Toc31419 \h </w:instrText>
        </w:r>
        <w:r>
          <w:fldChar w:fldCharType="separate"/>
        </w:r>
        <w:r>
          <w:t>40</w:t>
        </w:r>
        <w:r>
          <w:fldChar w:fldCharType="end"/>
        </w:r>
      </w:hyperlink>
    </w:p>
    <w:p>
      <w:pPr>
        <w:pStyle w:val="TOC2"/>
        <w:tabs>
          <w:tab w:val="right" w:leader="dot" w:pos="8306"/>
        </w:tabs>
      </w:pPr>
      <w:hyperlink w:anchor="_Toc4766" w:history="1">
        <w:r>
          <w:rPr>
            <w:rFonts w:ascii="仿宋" w:eastAsia="仿宋" w:hAnsi="仿宋" w:cs="仿宋" w:hint="eastAsia"/>
            <w:lang w:eastAsia="zh-CN"/>
          </w:rPr>
          <w:t>(四)、持续改进与反馈</w:t>
        </w:r>
        <w:r>
          <w:tab/>
        </w:r>
        <w:r>
          <w:fldChar w:fldCharType="begin"/>
        </w:r>
        <w:r>
          <w:instrText xml:space="preserve"> PAGEREF _Toc4766 \h </w:instrText>
        </w:r>
        <w:r>
          <w:fldChar w:fldCharType="separate"/>
        </w:r>
        <w:r>
          <w:t>41</w:t>
        </w:r>
        <w:r>
          <w:fldChar w:fldCharType="end"/>
        </w:r>
      </w:hyperlink>
    </w:p>
    <w:p>
      <w:pPr>
        <w:pStyle w:val="TOC1"/>
        <w:tabs>
          <w:tab w:val="right" w:leader="dot" w:pos="8306"/>
        </w:tabs>
      </w:pPr>
      <w:hyperlink w:anchor="_Toc29166" w:history="1">
        <w:r>
          <w:rPr>
            <w:rFonts w:ascii="仿宋" w:eastAsia="仿宋" w:hAnsi="仿宋" w:cs="仿宋" w:hint="eastAsia"/>
            <w:lang w:eastAsia="zh-CN"/>
          </w:rPr>
          <w:t>八、灭活疫苗项目收尾与总结</w:t>
        </w:r>
        <w:r>
          <w:tab/>
        </w:r>
        <w:r>
          <w:fldChar w:fldCharType="begin"/>
        </w:r>
        <w:r>
          <w:instrText xml:space="preserve"> PAGEREF _Toc29166 \h </w:instrText>
        </w:r>
        <w:r>
          <w:fldChar w:fldCharType="separate"/>
        </w:r>
        <w:r>
          <w:t>44</w:t>
        </w:r>
        <w:r>
          <w:fldChar w:fldCharType="end"/>
        </w:r>
      </w:hyperlink>
    </w:p>
    <w:p>
      <w:pPr>
        <w:pStyle w:val="TOC2"/>
        <w:tabs>
          <w:tab w:val="right" w:leader="dot" w:pos="8306"/>
        </w:tabs>
      </w:pPr>
      <w:hyperlink w:anchor="_Toc15492" w:history="1">
        <w:r>
          <w:rPr>
            <w:rFonts w:ascii="仿宋" w:eastAsia="仿宋" w:hAnsi="仿宋" w:cs="仿宋" w:hint="eastAsia"/>
            <w:lang w:eastAsia="zh-CN"/>
          </w:rPr>
          <w:t>(一)、灭活疫苗项目总结与经验分享</w:t>
        </w:r>
        <w:r>
          <w:tab/>
        </w:r>
        <w:r>
          <w:fldChar w:fldCharType="begin"/>
        </w:r>
        <w:r>
          <w:instrText xml:space="preserve"> PAGEREF _Toc15492 \h </w:instrText>
        </w:r>
        <w:r>
          <w:fldChar w:fldCharType="separate"/>
        </w:r>
        <w:r>
          <w:t>44</w:t>
        </w:r>
        <w:r>
          <w:fldChar w:fldCharType="end"/>
        </w:r>
      </w:hyperlink>
    </w:p>
    <w:p>
      <w:pPr>
        <w:pStyle w:val="TOC2"/>
        <w:tabs>
          <w:tab w:val="right" w:leader="dot" w:pos="8306"/>
        </w:tabs>
      </w:pPr>
      <w:hyperlink w:anchor="_Toc19169" w:history="1">
        <w:r>
          <w:rPr>
            <w:rFonts w:ascii="仿宋" w:eastAsia="仿宋" w:hAnsi="仿宋" w:cs="仿宋" w:hint="eastAsia"/>
            <w:lang w:eastAsia="zh-CN"/>
          </w:rPr>
          <w:t>(二)、灭活疫苗项目报告与归档</w:t>
        </w:r>
        <w:r>
          <w:tab/>
        </w:r>
        <w:r>
          <w:fldChar w:fldCharType="begin"/>
        </w:r>
        <w:r>
          <w:instrText xml:space="preserve"> PAGEREF _Toc19169 \h </w:instrText>
        </w:r>
        <w:r>
          <w:fldChar w:fldCharType="separate"/>
        </w:r>
        <w:r>
          <w:t>47</w:t>
        </w:r>
        <w:r>
          <w:fldChar w:fldCharType="end"/>
        </w:r>
      </w:hyperlink>
    </w:p>
    <w:p>
      <w:pPr>
        <w:pStyle w:val="TOC2"/>
        <w:tabs>
          <w:tab w:val="right" w:leader="dot" w:pos="8306"/>
        </w:tabs>
      </w:pPr>
      <w:hyperlink w:anchor="_Toc7778" w:history="1">
        <w:r>
          <w:rPr>
            <w:rFonts w:ascii="仿宋" w:eastAsia="仿宋" w:hAnsi="仿宋" w:cs="仿宋" w:hint="eastAsia"/>
            <w:lang w:eastAsia="zh-CN"/>
          </w:rPr>
          <w:t>(三)、灭活疫苗项目收尾与结算</w:t>
        </w:r>
        <w:r>
          <w:tab/>
        </w:r>
        <w:r>
          <w:fldChar w:fldCharType="begin"/>
        </w:r>
        <w:r>
          <w:instrText xml:space="preserve"> PAGEREF _Toc7778 \h </w:instrText>
        </w:r>
        <w:r>
          <w:fldChar w:fldCharType="separate"/>
        </w:r>
        <w:r>
          <w:t>48</w:t>
        </w:r>
        <w:r>
          <w:fldChar w:fldCharType="end"/>
        </w:r>
      </w:hyperlink>
    </w:p>
    <w:p>
      <w:pPr>
        <w:pStyle w:val="TOC2"/>
        <w:tabs>
          <w:tab w:val="right" w:leader="dot" w:pos="8306"/>
        </w:tabs>
      </w:pPr>
      <w:hyperlink w:anchor="_Toc3400" w:history="1">
        <w:r>
          <w:rPr>
            <w:rFonts w:ascii="仿宋" w:eastAsia="仿宋" w:hAnsi="仿宋" w:cs="仿宋" w:hint="eastAsia"/>
            <w:lang w:eastAsia="zh-CN"/>
          </w:rPr>
          <w:t>(四)、团队人员调整与反馈</w:t>
        </w:r>
        <w:r>
          <w:tab/>
        </w:r>
        <w:r>
          <w:fldChar w:fldCharType="begin"/>
        </w:r>
        <w:r>
          <w:instrText xml:space="preserve"> PAGEREF _Toc3400 \h </w:instrText>
        </w:r>
        <w:r>
          <w:fldChar w:fldCharType="separate"/>
        </w:r>
        <w:r>
          <w:t>49</w:t>
        </w:r>
        <w:r>
          <w:fldChar w:fldCharType="end"/>
        </w:r>
      </w:hyperlink>
    </w:p>
    <w:p>
      <w:pPr>
        <w:pStyle w:val="TOC1"/>
        <w:tabs>
          <w:tab w:val="right" w:leader="dot" w:pos="8306"/>
        </w:tabs>
      </w:pPr>
      <w:hyperlink w:anchor="_Toc5322" w:history="1">
        <w:r>
          <w:rPr>
            <w:rFonts w:ascii="仿宋" w:eastAsia="仿宋" w:hAnsi="仿宋" w:cs="仿宋" w:hint="eastAsia"/>
            <w:lang w:eastAsia="zh-CN"/>
          </w:rPr>
          <w:t>九、员工福利与团队建设</w:t>
        </w:r>
        <w:r>
          <w:tab/>
        </w:r>
        <w:r>
          <w:fldChar w:fldCharType="begin"/>
        </w:r>
        <w:r>
          <w:instrText xml:space="preserve"> PAGEREF _Toc5322 \h </w:instrText>
        </w:r>
        <w:r>
          <w:fldChar w:fldCharType="separate"/>
        </w:r>
        <w:r>
          <w:t>51</w:t>
        </w:r>
        <w:r>
          <w:fldChar w:fldCharType="end"/>
        </w:r>
      </w:hyperlink>
    </w:p>
    <w:p>
      <w:pPr>
        <w:pStyle w:val="TOC2"/>
        <w:tabs>
          <w:tab w:val="right" w:leader="dot" w:pos="8306"/>
        </w:tabs>
      </w:pPr>
      <w:hyperlink w:anchor="_Toc4183" w:history="1">
        <w:r>
          <w:rPr>
            <w:rFonts w:ascii="仿宋" w:eastAsia="仿宋" w:hAnsi="仿宋" w:cs="仿宋" w:hint="eastAsia"/>
            <w:lang w:eastAsia="zh-CN"/>
          </w:rPr>
          <w:t>(一)、员工福利政策制定</w:t>
        </w:r>
        <w:r>
          <w:tab/>
        </w:r>
        <w:r>
          <w:fldChar w:fldCharType="begin"/>
        </w:r>
        <w:r>
          <w:instrText xml:space="preserve"> PAGEREF _Toc4183 \h </w:instrText>
        </w:r>
        <w:r>
          <w:fldChar w:fldCharType="separate"/>
        </w:r>
        <w:r>
          <w:t>51</w:t>
        </w:r>
        <w:r>
          <w:fldChar w:fldCharType="end"/>
        </w:r>
      </w:hyperlink>
    </w:p>
    <w:p>
      <w:pPr>
        <w:pStyle w:val="TOC2"/>
        <w:tabs>
          <w:tab w:val="right" w:leader="dot" w:pos="8306"/>
        </w:tabs>
      </w:pPr>
      <w:hyperlink w:anchor="_Toc31589" w:history="1">
        <w:r>
          <w:rPr>
            <w:rFonts w:ascii="仿宋" w:eastAsia="仿宋" w:hAnsi="仿宋" w:cs="仿宋" w:hint="eastAsia"/>
            <w:lang w:eastAsia="zh-CN"/>
          </w:rPr>
          <w:t>(二)、团队建设活动规划</w:t>
        </w:r>
        <w:r>
          <w:tab/>
        </w:r>
        <w:r>
          <w:fldChar w:fldCharType="begin"/>
        </w:r>
        <w:r>
          <w:instrText xml:space="preserve"> PAGEREF _Toc31589 \h </w:instrText>
        </w:r>
        <w:r>
          <w:fldChar w:fldCharType="separate"/>
        </w:r>
        <w:r>
          <w:t>52</w:t>
        </w:r>
        <w:r>
          <w:fldChar w:fldCharType="end"/>
        </w:r>
      </w:hyperlink>
    </w:p>
    <w:p>
      <w:pPr>
        <w:pStyle w:val="TOC2"/>
        <w:tabs>
          <w:tab w:val="right" w:leader="dot" w:pos="8306"/>
        </w:tabs>
      </w:pPr>
      <w:hyperlink w:anchor="_Toc9552" w:history="1">
        <w:r>
          <w:rPr>
            <w:rFonts w:ascii="仿宋" w:eastAsia="仿宋" w:hAnsi="仿宋" w:cs="仿宋" w:hint="eastAsia"/>
            <w:lang w:eastAsia="zh-CN"/>
          </w:rPr>
          <w:t>(三)、员工关怀与激励措施</w:t>
        </w:r>
        <w:r>
          <w:tab/>
        </w:r>
        <w:r>
          <w:fldChar w:fldCharType="begin"/>
        </w:r>
        <w:r>
          <w:instrText xml:space="preserve"> PAGEREF _Toc9552 \h </w:instrText>
        </w:r>
        <w:r>
          <w:fldChar w:fldCharType="separate"/>
        </w:r>
        <w:r>
          <w:t>52</w:t>
        </w:r>
        <w:r>
          <w:fldChar w:fldCharType="end"/>
        </w:r>
      </w:hyperlink>
    </w:p>
    <w:p>
      <w:pPr>
        <w:pStyle w:val="TOC2"/>
        <w:tabs>
          <w:tab w:val="right" w:leader="dot" w:pos="8306"/>
        </w:tabs>
      </w:pPr>
      <w:hyperlink w:anchor="_Toc6587" w:history="1">
        <w:r>
          <w:rPr>
            <w:rFonts w:ascii="仿宋" w:eastAsia="仿宋" w:hAnsi="仿宋" w:cs="仿宋" w:hint="eastAsia"/>
            <w:lang w:eastAsia="zh-CN"/>
          </w:rPr>
          <w:t>(四)、团队文化与价值观塑造</w:t>
        </w:r>
        <w:r>
          <w:tab/>
        </w:r>
        <w:r>
          <w:fldChar w:fldCharType="begin"/>
        </w:r>
        <w:r>
          <w:instrText xml:space="preserve"> PAGEREF _Toc6587 \h </w:instrText>
        </w:r>
        <w:r>
          <w:fldChar w:fldCharType="separate"/>
        </w:r>
        <w:r>
          <w:t>54</w:t>
        </w:r>
        <w:r>
          <w:fldChar w:fldCharType="end"/>
        </w:r>
      </w:hyperlink>
    </w:p>
    <w:p>
      <w:pPr>
        <w:pStyle w:val="TOC1"/>
        <w:tabs>
          <w:tab w:val="right" w:leader="dot" w:pos="8306"/>
        </w:tabs>
      </w:pPr>
      <w:hyperlink w:anchor="_Toc2977" w:history="1">
        <w:r>
          <w:rPr>
            <w:rFonts w:ascii="仿宋" w:eastAsia="仿宋" w:hAnsi="仿宋" w:cs="仿宋" w:hint="eastAsia"/>
            <w:lang w:eastAsia="zh-CN"/>
          </w:rPr>
          <w:t>十、资源有效利用与节能减排</w:t>
        </w:r>
        <w:r>
          <w:tab/>
        </w:r>
        <w:r>
          <w:fldChar w:fldCharType="begin"/>
        </w:r>
        <w:r>
          <w:instrText xml:space="preserve"> PAGEREF _Toc2977 \h </w:instrText>
        </w:r>
        <w:r>
          <w:fldChar w:fldCharType="separate"/>
        </w:r>
        <w:r>
          <w:t>55</w:t>
        </w:r>
        <w:r>
          <w:fldChar w:fldCharType="end"/>
        </w:r>
      </w:hyperlink>
    </w:p>
    <w:p>
      <w:pPr>
        <w:pStyle w:val="TOC2"/>
        <w:tabs>
          <w:tab w:val="right" w:leader="dot" w:pos="8306"/>
        </w:tabs>
      </w:pPr>
      <w:hyperlink w:anchor="_Toc5996" w:history="1">
        <w:r>
          <w:rPr>
            <w:rFonts w:ascii="仿宋" w:eastAsia="仿宋" w:hAnsi="仿宋" w:cs="仿宋" w:hint="eastAsia"/>
            <w:lang w:eastAsia="zh-CN"/>
          </w:rPr>
          <w:t>(一)、资源有效利用策略</w:t>
        </w:r>
        <w:r>
          <w:tab/>
        </w:r>
        <w:r>
          <w:fldChar w:fldCharType="begin"/>
        </w:r>
        <w:r>
          <w:instrText xml:space="preserve"> PAGEREF _Toc5996 \h </w:instrText>
        </w:r>
        <w:r>
          <w:fldChar w:fldCharType="separate"/>
        </w:r>
        <w:r>
          <w:t>55</w:t>
        </w:r>
        <w:r>
          <w:fldChar w:fldCharType="end"/>
        </w:r>
      </w:hyperlink>
    </w:p>
    <w:p>
      <w:pPr>
        <w:pStyle w:val="TOC2"/>
        <w:tabs>
          <w:tab w:val="right" w:leader="dot" w:pos="8306"/>
        </w:tabs>
      </w:pPr>
      <w:hyperlink w:anchor="_Toc8904" w:history="1">
        <w:r>
          <w:rPr>
            <w:rFonts w:ascii="仿宋" w:eastAsia="仿宋" w:hAnsi="仿宋" w:cs="仿宋" w:hint="eastAsia"/>
            <w:lang w:eastAsia="zh-CN"/>
          </w:rPr>
          <w:t>(二)、节能措施与技术应用</w:t>
        </w:r>
        <w:r>
          <w:tab/>
        </w:r>
        <w:r>
          <w:fldChar w:fldCharType="begin"/>
        </w:r>
        <w:r>
          <w:instrText xml:space="preserve"> PAGEREF _Toc8904 \h </w:instrText>
        </w:r>
        <w:r>
          <w:fldChar w:fldCharType="separate"/>
        </w:r>
        <w:r>
          <w:t>56</w:t>
        </w:r>
        <w:r>
          <w:fldChar w:fldCharType="end"/>
        </w:r>
      </w:hyperlink>
    </w:p>
    <w:p>
      <w:pPr>
        <w:pStyle w:val="TOC2"/>
        <w:tabs>
          <w:tab w:val="right" w:leader="dot" w:pos="8306"/>
        </w:tabs>
      </w:pPr>
      <w:hyperlink w:anchor="_Toc15079" w:history="1">
        <w:r>
          <w:rPr>
            <w:rFonts w:ascii="仿宋" w:eastAsia="仿宋" w:hAnsi="仿宋" w:cs="仿宋" w:hint="eastAsia"/>
            <w:lang w:eastAsia="zh-CN"/>
          </w:rPr>
          <w:t>(三)、减少排放与废弃物管理</w:t>
        </w:r>
        <w:r>
          <w:tab/>
        </w:r>
        <w:r>
          <w:fldChar w:fldCharType="begin"/>
        </w:r>
        <w:r>
          <w:instrText xml:space="preserve"> PAGEREF _Toc15079 \h </w:instrText>
        </w:r>
        <w:r>
          <w:fldChar w:fldCharType="separate"/>
        </w:r>
        <w:r>
          <w:t>56</w:t>
        </w:r>
        <w:r>
          <w:fldChar w:fldCharType="end"/>
        </w:r>
      </w:hyperlink>
    </w:p>
    <w:p>
      <w:pPr>
        <w:pStyle w:val="TOC1"/>
        <w:tabs>
          <w:tab w:val="right" w:leader="dot" w:pos="8306"/>
        </w:tabs>
      </w:pPr>
      <w:hyperlink w:anchor="_Toc12449" w:history="1">
        <w:r>
          <w:rPr>
            <w:rFonts w:ascii="仿宋" w:eastAsia="仿宋" w:hAnsi="仿宋" w:cs="仿宋" w:hint="eastAsia"/>
            <w:lang w:eastAsia="zh-CN"/>
          </w:rPr>
          <w:t>十一、成本控制与效益提升</w:t>
        </w:r>
        <w:r>
          <w:tab/>
        </w:r>
        <w:r>
          <w:fldChar w:fldCharType="begin"/>
        </w:r>
        <w:r>
          <w:instrText xml:space="preserve"> PAGEREF _Toc12449 \h </w:instrText>
        </w:r>
        <w:r>
          <w:fldChar w:fldCharType="separate"/>
        </w:r>
        <w:r>
          <w:t>57</w:t>
        </w:r>
        <w:r>
          <w:fldChar w:fldCharType="end"/>
        </w:r>
      </w:hyperlink>
    </w:p>
    <w:p>
      <w:pPr>
        <w:pStyle w:val="TOC2"/>
        <w:tabs>
          <w:tab w:val="right" w:leader="dot" w:pos="8306"/>
        </w:tabs>
      </w:pPr>
      <w:hyperlink w:anchor="_Toc3875" w:history="1">
        <w:r>
          <w:rPr>
            <w:rFonts w:ascii="仿宋" w:eastAsia="仿宋" w:hAnsi="仿宋" w:cs="仿宋" w:hint="eastAsia"/>
            <w:lang w:eastAsia="zh-CN"/>
          </w:rPr>
          <w:t>(一)、成本核算与预算管理</w:t>
        </w:r>
        <w:r>
          <w:tab/>
        </w:r>
        <w:r>
          <w:fldChar w:fldCharType="begin"/>
        </w:r>
        <w:r>
          <w:instrText xml:space="preserve"> PAGEREF _Toc3875 \h </w:instrText>
        </w:r>
        <w:r>
          <w:fldChar w:fldCharType="separate"/>
        </w:r>
        <w:r>
          <w:t>57</w:t>
        </w:r>
        <w:r>
          <w:fldChar w:fldCharType="end"/>
        </w:r>
      </w:hyperlink>
    </w:p>
    <w:p>
      <w:pPr>
        <w:pStyle w:val="TOC2"/>
        <w:tabs>
          <w:tab w:val="right" w:leader="dot" w:pos="8306"/>
        </w:tabs>
      </w:pPr>
      <w:hyperlink w:anchor="_Toc1729" w:history="1">
        <w:r>
          <w:rPr>
            <w:rFonts w:ascii="仿宋" w:eastAsia="仿宋" w:hAnsi="仿宋" w:cs="仿宋" w:hint="eastAsia"/>
            <w:lang w:eastAsia="zh-CN"/>
          </w:rPr>
          <w:t>(二)、资源利用效率评估</w:t>
        </w:r>
        <w:r>
          <w:tab/>
        </w:r>
        <w:r>
          <w:fldChar w:fldCharType="begin"/>
        </w:r>
        <w:r>
          <w:instrText xml:space="preserve"> PAGEREF _Toc1729 \h </w:instrText>
        </w:r>
        <w:r>
          <w:fldChar w:fldCharType="separate"/>
        </w:r>
        <w:r>
          <w:t>59</w:t>
        </w:r>
        <w:r>
          <w:fldChar w:fldCharType="end"/>
        </w:r>
      </w:hyperlink>
    </w:p>
    <w:p>
      <w:pPr>
        <w:pStyle w:val="TOC2"/>
        <w:tabs>
          <w:tab w:val="right" w:leader="dot" w:pos="8306"/>
        </w:tabs>
      </w:pPr>
      <w:hyperlink w:anchor="_Toc12268" w:history="1">
        <w:r>
          <w:rPr>
            <w:rFonts w:ascii="仿宋" w:eastAsia="仿宋" w:hAnsi="仿宋" w:cs="仿宋" w:hint="eastAsia"/>
            <w:lang w:eastAsia="zh-CN"/>
          </w:rPr>
          <w:t>(三)、降本增效的具体措施</w:t>
        </w:r>
        <w:r>
          <w:tab/>
        </w:r>
        <w:r>
          <w:fldChar w:fldCharType="begin"/>
        </w:r>
        <w:r>
          <w:instrText xml:space="preserve"> PAGEREF _Toc12268 \h </w:instrText>
        </w:r>
        <w:r>
          <w:fldChar w:fldCharType="separate"/>
        </w:r>
        <w:r>
          <w:t>61</w:t>
        </w:r>
        <w:r>
          <w:fldChar w:fldCharType="end"/>
        </w:r>
      </w:hyperlink>
    </w:p>
    <w:p>
      <w:pPr>
        <w:pStyle w:val="TOC2"/>
        <w:tabs>
          <w:tab w:val="right" w:leader="dot" w:pos="8306"/>
        </w:tabs>
      </w:pPr>
      <w:hyperlink w:anchor="_Toc26635" w:history="1">
        <w:r>
          <w:rPr>
            <w:rFonts w:ascii="仿宋" w:eastAsia="仿宋" w:hAnsi="仿宋" w:cs="仿宋" w:hint="eastAsia"/>
            <w:lang w:eastAsia="zh-CN"/>
          </w:rPr>
          <w:t>(四)、成本与效益的平衡策略</w:t>
        </w:r>
        <w:r>
          <w:tab/>
        </w:r>
        <w:r>
          <w:fldChar w:fldCharType="begin"/>
        </w:r>
        <w:r>
          <w:instrText xml:space="preserve"> PAGEREF _Toc26635 \h </w:instrText>
        </w:r>
        <w:r>
          <w:fldChar w:fldCharType="separate"/>
        </w:r>
        <w:r>
          <w:t>63</w:t>
        </w:r>
        <w:r>
          <w:fldChar w:fldCharType="end"/>
        </w:r>
      </w:hyperlink>
    </w:p>
    <w:p>
      <w:pPr>
        <w:pStyle w:val="TOC1"/>
        <w:tabs>
          <w:tab w:val="right" w:leader="dot" w:pos="8306"/>
        </w:tabs>
      </w:pPr>
      <w:hyperlink w:anchor="_Toc14780" w:history="1">
        <w:r>
          <w:rPr>
            <w:rFonts w:ascii="仿宋" w:eastAsia="仿宋" w:hAnsi="仿宋" w:cs="仿宋" w:hint="eastAsia"/>
            <w:lang w:eastAsia="zh-CN"/>
          </w:rPr>
          <w:t>十二、供应链管理</w:t>
        </w:r>
        <w:r>
          <w:tab/>
        </w:r>
        <w:r>
          <w:fldChar w:fldCharType="begin"/>
        </w:r>
        <w:r>
          <w:instrText xml:space="preserve"> PAGEREF _Toc14780 \h </w:instrText>
        </w:r>
        <w:r>
          <w:fldChar w:fldCharType="separate"/>
        </w:r>
        <w:r>
          <w:t>64</w:t>
        </w:r>
        <w:r>
          <w:fldChar w:fldCharType="end"/>
        </w:r>
      </w:hyperlink>
    </w:p>
    <w:p>
      <w:pPr>
        <w:pStyle w:val="TOC2"/>
        <w:tabs>
          <w:tab w:val="right" w:leader="dot" w:pos="8306"/>
        </w:tabs>
      </w:pPr>
      <w:hyperlink w:anchor="_Toc22446" w:history="1">
        <w:r>
          <w:rPr>
            <w:rFonts w:ascii="仿宋" w:eastAsia="仿宋" w:hAnsi="仿宋" w:cs="仿宋" w:hint="eastAsia"/>
            <w:lang w:eastAsia="zh-CN"/>
          </w:rPr>
          <w:t>(一)、供应链战略规划</w:t>
        </w:r>
        <w:r>
          <w:tab/>
        </w:r>
        <w:r>
          <w:fldChar w:fldCharType="begin"/>
        </w:r>
        <w:r>
          <w:instrText xml:space="preserve"> PAGEREF _Toc22446 \h </w:instrText>
        </w:r>
        <w:r>
          <w:fldChar w:fldCharType="separate"/>
        </w:r>
        <w:r>
          <w:t>64</w:t>
        </w:r>
        <w:r>
          <w:fldChar w:fldCharType="end"/>
        </w:r>
      </w:hyperlink>
    </w:p>
    <w:p>
      <w:pPr>
        <w:pStyle w:val="TOC2"/>
        <w:tabs>
          <w:tab w:val="right" w:leader="dot" w:pos="8306"/>
        </w:tabs>
      </w:pPr>
      <w:hyperlink w:anchor="_Toc315" w:history="1">
        <w:r>
          <w:rPr>
            <w:rFonts w:ascii="仿宋" w:eastAsia="仿宋" w:hAnsi="仿宋" w:cs="仿宋" w:hint="eastAsia"/>
            <w:lang w:eastAsia="zh-CN"/>
          </w:rPr>
          <w:t>(二)、供应商选择与评估</w:t>
        </w:r>
        <w:r>
          <w:tab/>
        </w:r>
        <w:r>
          <w:fldChar w:fldCharType="begin"/>
        </w:r>
        <w:r>
          <w:instrText xml:space="preserve"> PAGEREF _Toc315 \h </w:instrText>
        </w:r>
        <w:r>
          <w:fldChar w:fldCharType="separate"/>
        </w:r>
        <w:r>
          <w:t>65</w:t>
        </w:r>
        <w:r>
          <w:fldChar w:fldCharType="end"/>
        </w:r>
      </w:hyperlink>
    </w:p>
    <w:p>
      <w:pPr>
        <w:pStyle w:val="TOC2"/>
        <w:tabs>
          <w:tab w:val="right" w:leader="dot" w:pos="8306"/>
        </w:tabs>
      </w:pPr>
      <w:hyperlink w:anchor="_Toc1306" w:history="1">
        <w:r>
          <w:rPr>
            <w:rFonts w:ascii="仿宋" w:eastAsia="仿宋" w:hAnsi="仿宋" w:cs="仿宋" w:hint="eastAsia"/>
            <w:lang w:eastAsia="zh-CN"/>
          </w:rPr>
          <w:t>(三)、物流与库存管理</w:t>
        </w:r>
        <w:r>
          <w:tab/>
        </w:r>
        <w:r>
          <w:fldChar w:fldCharType="begin"/>
        </w:r>
        <w:r>
          <w:instrText xml:space="preserve"> PAGEREF _Toc1306 \h </w:instrText>
        </w:r>
        <w:r>
          <w:fldChar w:fldCharType="separate"/>
        </w:r>
        <w:r>
          <w:t>66</w:t>
        </w:r>
        <w:r>
          <w:fldChar w:fldCharType="end"/>
        </w:r>
      </w:hyperlink>
    </w:p>
    <w:p>
      <w:pPr>
        <w:pStyle w:val="TOC2"/>
        <w:tabs>
          <w:tab w:val="right" w:leader="dot" w:pos="8306"/>
        </w:tabs>
      </w:pPr>
      <w:hyperlink w:anchor="_Toc6105" w:history="1">
        <w:r>
          <w:rPr>
            <w:rFonts w:ascii="仿宋" w:eastAsia="仿宋" w:hAnsi="仿宋" w:cs="仿宋" w:hint="eastAsia"/>
            <w:lang w:eastAsia="zh-CN"/>
          </w:rPr>
          <w:t>(四)、供应链风险管理</w:t>
        </w:r>
        <w:r>
          <w:tab/>
        </w:r>
        <w:r>
          <w:fldChar w:fldCharType="begin"/>
        </w:r>
        <w:r>
          <w:instrText xml:space="preserve"> PAGEREF _Toc6105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2325"/>
      <w:r>
        <w:rPr>
          <w:rFonts w:ascii="仿宋" w:eastAsia="仿宋" w:hAnsi="仿宋" w:cs="仿宋" w:hint="eastAsia"/>
          <w:sz w:val="28"/>
          <w:lang w:eastAsia="zh-CN"/>
        </w:rPr>
        <w:t>一、灭活疫苗项目建设地分析</w:t>
      </w:r>
      <w:bookmarkEnd w:id="2"/>
    </w:p>
    <w:p>
      <w:pPr>
        <w:pStyle w:val="Heading2"/>
        <w:rPr>
          <w:rFonts w:ascii="仿宋" w:eastAsia="仿宋" w:hAnsi="仿宋" w:cs="仿宋" w:hint="eastAsia"/>
          <w:lang w:eastAsia="zh-CN"/>
        </w:rPr>
      </w:pPr>
      <w:bookmarkStart w:id="3" w:name="_Toc2453"/>
      <w:r>
        <w:rPr>
          <w:rFonts w:ascii="仿宋" w:eastAsia="仿宋" w:hAnsi="仿宋" w:cs="仿宋" w:hint="eastAsia"/>
          <w:lang w:eastAsia="zh-CN"/>
        </w:rPr>
        <w:t>(一)、灭活疫苗项目选址原则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灭活疫苗项目建设不会对周围环境造成污染，或者任何潜在的污染都将控制在国家法律和标准允许的范围内。灭活疫苗项目建设的区域将依据城市总体规划，以确保布局相对独立，便于进行科研、生产经营和管理活动。同时，灭活疫苗项目建设区域与城市建设地的联系也将得到全面考虑，以促使灭活疫苗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建设方案将在满足灭活疫苗项目产品生产工艺、消防安全、环境保护卫生等要求的前提下，尽量合并建筑，以提高资源利用效率。在布置方面，将充分利用自然空间，贯彻执行“十分珍惜和合理利用土地”的基本国策，根据具体情况因地制宜，合理布置灭活疫苗项目建设，确保土地利用的合理性和可持续性。这样的灭活疫苗项目规划将确保在灭活疫苗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3262"/>
      <w:r>
        <w:rPr>
          <w:rFonts w:ascii="仿宋" w:eastAsia="仿宋" w:hAnsi="仿宋" w:cs="仿宋" w:hint="eastAsia"/>
          <w:sz w:val="28"/>
          <w:lang w:eastAsia="zh-CN"/>
        </w:rPr>
        <w:t>(二)、灭活疫苗项目选址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灭活疫苗项目选址在 xxx 产业示范园区，这一选址的决定经过了充分的论证和考量。首先，xxx 产业示范园区作为地区内产业发展的重要引擎，具备了先进的基础设施和产业配套条件，为灭活疫苗项目的顺利开展提供了有力支持。其次，该示范园区拥有便捷的交通网络和优越的地理位置，有利于原材料供应、产品流通以及人员往来，提高了灭活疫苗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灭活疫苗项目的环保理念高度契合。选址于示范园区，不仅可以有效整合各类资源，降低灭活疫苗项目建设和运营的成本，同时也有助于提升灭活疫苗项目的整体竞争力。综合考虑产业集聚效应、交通便捷性以及生态环保等多方面因素，选址于 xxx 产业示范园区对灭活疫苗项目的可持续发展具有积极的促进作用。</w:t>
      </w:r>
    </w:p>
    <w:p>
      <w:pPr>
        <w:pStyle w:val="Heading2"/>
        <w:ind w:firstLine="560" w:firstLineChars="200"/>
        <w:rPr>
          <w:rFonts w:ascii="仿宋" w:eastAsia="仿宋" w:hAnsi="仿宋" w:cs="仿宋" w:hint="eastAsia"/>
          <w:sz w:val="28"/>
          <w:lang w:eastAsia="zh-CN"/>
        </w:rPr>
      </w:pPr>
      <w:bookmarkStart w:id="5" w:name="_Toc3234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承办单位目前资产运营状况良好，财务管理制度健全且完善，企业财务雄厚。凭借卓越的产品质量、科学的管理模式以及灵活畅通的销售网络，该单位连年实现盈利，为灭活疫苗项目建设提供充足的计划自筹资金。当地人民政府和主管部门高度重视灭活疫苗项目建设，土地、规划、建设等管理部门提出了切实可行的实施方案和保障措施，并给予充分的认可。此外，灭活疫苗项目建设区域拥有充足的水、电、气等资源供给，足以满足灭活疫苗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灭活疫苗项目可依托灭活疫苗项目建设地成熟的公用工程、辅助工程、储运设施等富余资源，同时拥有丰富的劳动力资源和完善的社会服务体系。这将有助于加速灭活疫苗项目建设进度，降低建设成本，实现灭活疫苗项目投资的节约，提升灭活疫苗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承办单位具备一大批丰富经验的灭活疫苗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灭活疫苗项目承办单位还与多家科研院所建立了长期的合作关系，并设立了向科研开发倾斜的奖励机制，每年投入专项资金用于重点产品和关键工艺的研发奖励。这为灭活疫苗项目的科研创新提供了有力的支持。</w:t>
      </w:r>
    </w:p>
    <w:p>
      <w:pPr>
        <w:pStyle w:val="Heading2"/>
        <w:ind w:firstLine="560" w:firstLineChars="200"/>
        <w:rPr>
          <w:rFonts w:ascii="仿宋" w:eastAsia="仿宋" w:hAnsi="仿宋" w:cs="仿宋" w:hint="eastAsia"/>
          <w:sz w:val="28"/>
          <w:lang w:eastAsia="zh-CN"/>
        </w:rPr>
      </w:pPr>
      <w:bookmarkStart w:id="6" w:name="_Toc679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灭活疫苗项目选址于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产业示范园区，关于用地控制指标的规划与管理，本灭活疫苗项目将严格遵循国家和地方的相关法规和标准。用地控制指标包括但不限于以下几个方面：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灭活疫苗项目将严格按照规划建设主体工程的需要，确保建筑物基底占地面积在符合法规的范围内，以最大限度地利用土地，提高用地利用效率。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根据示范园区的总体规划，灭活疫苗项目将遵循相应的建筑密度标准，合理规划建设，保障灭活疫苗项目建设的紧凑性和高效性。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在灭活疫苗项目建设中，将注重绿化工作，确保绿化率达到或超过规划要求。通过科学合理的绿化设计，提升灭活疫苗项目周边的生态环境，使其更加宜居宜业。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灭活疫苗项目将根据规划要求，合理规划地上和地下层数，确保建设的稳定性和安全性。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根据示范园区的具体规划和相关法规，灭活疫苗项目还将遵循其他用地控制指标，如建筑线、退让线等，确保灭活疫苗项目的建设与周边环境的和谐相处。</w:t>
      </w:r>
    </w:p>
    <w:p>
      <w:pPr>
        <w:pStyle w:val="Heading2"/>
        <w:ind w:firstLine="560" w:firstLineChars="200"/>
        <w:rPr>
          <w:rFonts w:ascii="仿宋" w:eastAsia="仿宋" w:hAnsi="仿宋" w:cs="仿宋" w:hint="eastAsia"/>
          <w:sz w:val="28"/>
          <w:lang w:eastAsia="zh-CN"/>
        </w:rPr>
      </w:pPr>
      <w:bookmarkStart w:id="7" w:name="_Toc3195"/>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在本期工程灭活疫苗项目的建设规划中，涉及到一系列关键的建设指标，这些指标将有助于确保灭活疫苗项目的合理规划和高效建设。具体而言：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灭活疫苗项目的建筑系数为XXX%。该系数是对灭活疫苗项目建筑面积与用地面积的比例控制，通过设定合理的建筑系数，可以确保灭活疫苗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灭活疫苗项目的建筑容积率为XXX。该率值衡量了建筑物总体积与用地面积的比例，是规划中用来控制建筑高度和密度的关键参数。通过合理控制建筑容积率，可以在确保建筑物结构合理的同时，使灭活疫苗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灭活疫苗项目的生态品质，本期工程灭活疫苗项目将严格执行绿化覆盖率标准，目标值为XXX%。这意味着在灭活疫苗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灭活疫苗项目的固定资产投资强度为XXX万元/亩。该指标表征了每亩土地上的固定资产投资额，是评估灭活疫苗项目投资规模的重要参考。通过科学合理地控制投资强度，可以实现资金的有效利用，确保灭活疫苗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这些建设规划指标将有助于灭活疫苗项目在建设过程中充分考虑资源利用效率、环境保护、投资效益等多个方面，实现可持续发展的目标。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22196"/>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灭活疫苗项目建设坚持专业化生产原则，将主要生产过程和关键工序由灭活疫苗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灭活疫苗项目采用高效的生产工艺，通过科学的设备布局，最大程度地提高生产效率，减少生产空间的浪费。这包括合理的生产流程设计，避免不必要的物料运输和仓储空间占用。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在土地利用的同时，灭活疫苗项目建设将考虑采用绿色建筑理念，以减少对周边自然环境的影响。通过科学规划和环保措施，确保生产过程中的废弃物处理和排放均符合环保标准，最小化对土地生态的冲击。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在生产过程中，灭活疫苗项目将注重资源的综合利用，减少废弃物的产生。通过回收再利用、能源回收等手段，最大化地减少对新资源的依赖，实现对土地资源的更为有效的利用。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灭活疫苗项目建设在土地资源的规划和使用上不仅注重高效性和科技性，同时保持对生态环境的尊重。这种全方位的土地资源节约措施将有助于灭活疫苗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31930"/>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在灭活疫苗项目规划中，总图布置方案是确保各个组成部分协调有序、高效运作的关键。以下是总图布置方案的主要考虑因素：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灭活疫苗项目整体布局应基于高效生产流程和员工流动，确保各功能区域之间协调有序。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引入环保设计理念，设置废弃物处理区域和环保设施，确保灭活疫苗项目对环境的影响最小化。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安排紧急设备和安全设备的布局，提高应急处理效率，确保灭活疫苗项目安全运行。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留出足够的空间，以便未来灭活疫苗项目扩建和设备更新。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总图布置方案应充分考虑以上因素，以确保灭活疫苗项目在运作中能够高效、安全、可持续地发展。该方案的设计应符合灭活疫苗项目的整体战略规划和长期发展目标。</w:t>
      </w:r>
    </w:p>
    <w:p>
      <w:pPr>
        <w:pStyle w:val="Heading2"/>
        <w:ind w:firstLine="560" w:firstLineChars="200"/>
        <w:rPr>
          <w:rFonts w:ascii="仿宋" w:eastAsia="仿宋" w:hAnsi="仿宋" w:cs="仿宋" w:hint="eastAsia"/>
          <w:sz w:val="28"/>
          <w:lang w:eastAsia="zh-CN"/>
        </w:rPr>
      </w:pPr>
      <w:bookmarkStart w:id="10" w:name="_Toc3521"/>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灭活疫苗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灭活疫苗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场外运输主要包括原材料的供给和产品的外运。远距离运输采用汽车或铁路解决，而区域内社会运输力量充足，可以满足本期工程灭活疫苗项目场外远距离运输需求。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灭活疫苗项目选址位于XXX产业示范园区，将确保运输活动对周围环境不产生污染，且不超过国家法律和标准允许的范围。灭活疫苗项目建设区域布局相对独立，便于科研、生产和管理活动，同时与建成区有便捷联系，确保灭活疫苗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灭活疫苗项目建设方案将遵循土地利用的基本国策，采用因地制宜的方式进行合理布置，最大限度地减少土地利用的负面影响。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灭活疫苗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综合考虑了物流系统的整体设计、运输安全、环保和社会影响、运输成本优化等方面，灭活疫苗项目将致力于打造高效、安全、环保的物流体系，以支持灭活疫苗项目的顺利实施和可持续发展。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4019"/>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选址地理位置优越，交通便利，具有显著的区位优势。该地区通讯便捷，水资源丰富，能源供应充足，这为灭活疫苗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32472"/>
      <w:r>
        <w:rPr>
          <w:rFonts w:ascii="仿宋" w:eastAsia="仿宋" w:hAnsi="仿宋" w:cs="仿宋" w:hint="eastAsia"/>
          <w:sz w:val="28"/>
          <w:lang w:eastAsia="zh-CN"/>
        </w:rPr>
        <w:t>二、建设规划分析</w:t>
      </w:r>
      <w:bookmarkEnd w:id="12"/>
    </w:p>
    <w:p>
      <w:pPr>
        <w:pStyle w:val="Heading2"/>
        <w:rPr>
          <w:rFonts w:ascii="仿宋" w:eastAsia="仿宋" w:hAnsi="仿宋" w:cs="仿宋" w:hint="eastAsia"/>
          <w:lang w:eastAsia="zh-CN"/>
        </w:rPr>
      </w:pPr>
      <w:bookmarkStart w:id="13" w:name="_Toc2253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产品方案的确定是基于多方面因素的综合考虑。我们充分考虑了国家及地方产业发展政策、市场需求状况、资源供应情况、企业资金筹措能力、生产工艺技术水平的先进程度以及灭活疫苗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灭活疫苗项目产品需求市场作为出发点和落脚点。根据市场的动态变化，我们将灵活调整产品结构，真正做到市场需求决定产品生产。市场热点在哪里，我们的创新工作就紧随其后。为了适应市场需求的变化，我们将合理确定灭活疫苗项目产品生产方案，并通过增加产品高附加值的方式，满足人们对灭活疫苗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4" w:name="_Toc202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灭活疫苗项目总征地面积为XX平方米，相当于约XX亩，其中净用地面积为XX平方米，处于红线范围内，折合约XX亩。灭活疫苗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灭活疫苗项目的计划总投资为XX万元，预计年实现的营业收入将达到XX万元。这一投资将为灭活疫苗项目提供充足的资金支持，确保灭活疫苗项目能够高效运营并实现可观的经济效益。</w:t>
      </w:r>
    </w:p>
    <w:p>
      <w:pPr>
        <w:pStyle w:val="Heading1"/>
        <w:ind w:firstLine="560" w:firstLineChars="200"/>
        <w:rPr>
          <w:rFonts w:ascii="仿宋" w:eastAsia="仿宋" w:hAnsi="仿宋" w:cs="仿宋" w:hint="eastAsia"/>
          <w:sz w:val="28"/>
          <w:lang w:eastAsia="zh-CN"/>
        </w:rPr>
      </w:pPr>
      <w:bookmarkStart w:id="15" w:name="_Toc13652"/>
      <w:r>
        <w:rPr>
          <w:rFonts w:ascii="仿宋" w:eastAsia="仿宋" w:hAnsi="仿宋" w:cs="仿宋" w:hint="eastAsia"/>
          <w:sz w:val="28"/>
          <w:lang w:eastAsia="zh-CN"/>
        </w:rPr>
        <w:t>三、灭活疫苗项目概论</w:t>
      </w:r>
      <w:bookmarkEnd w:id="15"/>
    </w:p>
    <w:p>
      <w:pPr>
        <w:pStyle w:val="Heading2"/>
        <w:rPr>
          <w:rFonts w:ascii="仿宋" w:eastAsia="仿宋" w:hAnsi="仿宋" w:cs="仿宋" w:hint="eastAsia"/>
          <w:lang w:eastAsia="zh-CN"/>
        </w:rPr>
      </w:pPr>
      <w:bookmarkStart w:id="16" w:name="_Toc26521"/>
      <w:r>
        <w:rPr>
          <w:rFonts w:ascii="仿宋" w:eastAsia="仿宋" w:hAnsi="仿宋" w:cs="仿宋" w:hint="eastAsia"/>
          <w:lang w:eastAsia="zh-CN"/>
        </w:rPr>
        <w:t>(一)、创新计划及灭活疫苗项目性质</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XX灭活疫苗项目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灭活疫苗项目建设性质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灭活疫苗项目为新建灭活疫苗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7" w:name="_Toc3135"/>
      <w:r>
        <w:rPr>
          <w:rFonts w:ascii="仿宋" w:eastAsia="仿宋" w:hAnsi="仿宋" w:cs="仿宋" w:hint="eastAsia"/>
          <w:sz w:val="28"/>
          <w:lang w:eastAsia="zh-CN"/>
        </w:rPr>
        <w:t>(二)、主管单位与灭活疫苗项目执行方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XXX</w:t>
      </w:r>
      <w:r>
        <w:rPr>
          <w:rFonts w:ascii="仿宋" w:eastAsia="仿宋" w:hAnsi="仿宋" w:cs="仿宋" w:hint="eastAsia"/>
          <w:sz w:val="28"/>
          <w:lang w:eastAsia="zh-CN"/>
        </w:rPr>
        <w:t xml:space="preserve"> 集团秉承着以客户为中心的核心价值观。在服务客户的过程中，我们注重品质、创新和诚信。通过不懈努力，XXX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8" w:name="_Toc27419"/>
      <w:r>
        <w:rPr>
          <w:rFonts w:ascii="仿宋" w:eastAsia="仿宋" w:hAnsi="仿宋" w:cs="仿宋" w:hint="eastAsia"/>
          <w:sz w:val="28"/>
          <w:lang w:eastAsia="zh-CN"/>
        </w:rPr>
        <w:t>(三)、战略协作伙伴</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9" w:name="_Toc10892"/>
      <w:r>
        <w:rPr>
          <w:rFonts w:ascii="仿宋" w:eastAsia="仿宋" w:hAnsi="仿宋" w:cs="仿宋" w:hint="eastAsia"/>
          <w:sz w:val="28"/>
          <w:lang w:eastAsia="zh-CN"/>
        </w:rPr>
        <w:t>(四)、灭活疫苗项目提出背景和合理性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灭活疫苗项目背景分析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灭活疫苗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灭活疫苗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灭活疫苗项目中取得显著的业绩。灭活疫苗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灭活疫苗项目提出之前，公司进行了全面的市场调研和前期验证工作。这包括对潜在市场的需求分析、竞争对手的情报搜集、潜在客户的反馈等。通过这些工作，我们确信灭活疫苗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公司的战略规划和业务布局对灭活疫苗项目提出起到了指导作用。灭活疫苗项目的提出是为了实现公司更广泛的战略目标，强化在特定领域的竞争实力，实现战略的有序推进和全面实施。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0" w:name="_Toc20695"/>
      <w:r>
        <w:rPr>
          <w:rFonts w:ascii="仿宋" w:eastAsia="仿宋" w:hAnsi="仿宋" w:cs="仿宋" w:hint="eastAsia"/>
          <w:sz w:val="28"/>
          <w:lang w:eastAsia="zh-CN"/>
        </w:rPr>
        <w:t>(五)、灭活疫苗项目选址和土地综合评估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灭活疫苗项目选址于xxx区，该区地理位置优越，便于物流和人员流动。地处交通枢纽，对于物资运输和市场覆盖都有明显的优势。同时，该区自然环境优美，有利于灭活疫苗项目的可持续发展。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xxx区具备繁荣的经济环境，市场需求旺盛，为灭活疫苗项目提供了广阔的发展空间。区域内产业结构合理，对相关产业的支持和引导政策积极，为灭活疫苗项目的发展提供了有力支持。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https://d.book118.com/108143040036006034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灭活疫苗合作协议书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C4647E"/>
    <w:rsid w:val="1BC4647E"/>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0814304003600603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2024-02-04T06:30:00Z</dcterms:created>
  <dcterms:modified xsi:type="dcterms:W3CDTF">2024-02-04T06:30:22Z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EB8FB00C96264C8395DF859F312843AC_11</vt:lpwstr>
  </property>
  <property fmtid="{D5CDD505-2E9C-101B-9397-08002B2CF9AE}" pid="3" name="KSOProductBuildVer">
    <vt:lpwstr>2052-12.1.0.16250</vt:lpwstr>
  </property>
</Properties>
</file>