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镉镍航空蓄电池项目合作计划书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06" w:history="1">
        <w:r>
          <w:rPr>
            <w:rFonts w:ascii="仿宋" w:eastAsia="仿宋" w:hAnsi="仿宋" w:cs="仿宋" w:hint="eastAsia"/>
            <w:lang w:eastAsia="zh-CN"/>
          </w:rPr>
          <w:t>序言</w:t>
        </w:r>
        <w:r>
          <w:tab/>
        </w:r>
        <w:r>
          <w:fldChar w:fldCharType="begin"/>
        </w:r>
        <w:r>
          <w:instrText xml:space="preserve"> PAGEREF _Toc8006 \h </w:instrText>
        </w:r>
        <w:r>
          <w:fldChar w:fldCharType="separate"/>
        </w:r>
        <w:r>
          <w:t>3</w:t>
        </w:r>
        <w:r>
          <w:fldChar w:fldCharType="end"/>
        </w:r>
      </w:hyperlink>
    </w:p>
    <w:p>
      <w:pPr>
        <w:pStyle w:val="TOC1"/>
        <w:tabs>
          <w:tab w:val="right" w:leader="dot" w:pos="8306"/>
        </w:tabs>
      </w:pPr>
      <w:hyperlink w:anchor="_Toc30806" w:history="1">
        <w:r>
          <w:rPr>
            <w:rFonts w:ascii="仿宋" w:eastAsia="仿宋" w:hAnsi="仿宋" w:cs="仿宋" w:hint="eastAsia"/>
            <w:lang w:eastAsia="zh-CN"/>
          </w:rPr>
          <w:t>一、镉镍航空蓄电池项目建设地分析</w:t>
        </w:r>
        <w:r>
          <w:tab/>
        </w:r>
        <w:r>
          <w:fldChar w:fldCharType="begin"/>
        </w:r>
        <w:r>
          <w:instrText xml:space="preserve"> PAGEREF _Toc30806 \h </w:instrText>
        </w:r>
        <w:r>
          <w:fldChar w:fldCharType="separate"/>
        </w:r>
        <w:r>
          <w:t>3</w:t>
        </w:r>
        <w:r>
          <w:fldChar w:fldCharType="end"/>
        </w:r>
      </w:hyperlink>
    </w:p>
    <w:p>
      <w:pPr>
        <w:pStyle w:val="TOC2"/>
        <w:tabs>
          <w:tab w:val="right" w:leader="dot" w:pos="8306"/>
        </w:tabs>
      </w:pPr>
      <w:hyperlink w:anchor="_Toc9275" w:history="1">
        <w:r>
          <w:rPr>
            <w:rFonts w:ascii="仿宋" w:eastAsia="仿宋" w:hAnsi="仿宋" w:cs="仿宋" w:hint="eastAsia"/>
            <w:lang w:eastAsia="zh-CN"/>
          </w:rPr>
          <w:t>(一)、镉镍航空蓄电池项目选址原则</w:t>
        </w:r>
        <w:r>
          <w:tab/>
        </w:r>
        <w:r>
          <w:fldChar w:fldCharType="begin"/>
        </w:r>
        <w:r>
          <w:instrText xml:space="preserve"> PAGEREF _Toc9275 \h </w:instrText>
        </w:r>
        <w:r>
          <w:fldChar w:fldCharType="separate"/>
        </w:r>
        <w:r>
          <w:t>3</w:t>
        </w:r>
        <w:r>
          <w:fldChar w:fldCharType="end"/>
        </w:r>
      </w:hyperlink>
    </w:p>
    <w:p>
      <w:pPr>
        <w:pStyle w:val="TOC2"/>
        <w:tabs>
          <w:tab w:val="right" w:leader="dot" w:pos="8306"/>
        </w:tabs>
      </w:pPr>
      <w:hyperlink w:anchor="_Toc25280" w:history="1">
        <w:r>
          <w:rPr>
            <w:rFonts w:ascii="仿宋" w:eastAsia="仿宋" w:hAnsi="仿宋" w:cs="仿宋" w:hint="eastAsia"/>
            <w:lang w:eastAsia="zh-CN"/>
          </w:rPr>
          <w:t>(二)、镉镍航空蓄电池项目选址</w:t>
        </w:r>
        <w:r>
          <w:tab/>
        </w:r>
        <w:r>
          <w:fldChar w:fldCharType="begin"/>
        </w:r>
        <w:r>
          <w:instrText xml:space="preserve"> PAGEREF _Toc25280 \h </w:instrText>
        </w:r>
        <w:r>
          <w:fldChar w:fldCharType="separate"/>
        </w:r>
        <w:r>
          <w:t>4</w:t>
        </w:r>
        <w:r>
          <w:fldChar w:fldCharType="end"/>
        </w:r>
      </w:hyperlink>
    </w:p>
    <w:p>
      <w:pPr>
        <w:pStyle w:val="TOC2"/>
        <w:tabs>
          <w:tab w:val="right" w:leader="dot" w:pos="8306"/>
        </w:tabs>
      </w:pPr>
      <w:hyperlink w:anchor="_Toc27197" w:history="1">
        <w:r>
          <w:rPr>
            <w:rFonts w:ascii="仿宋" w:eastAsia="仿宋" w:hAnsi="仿宋" w:cs="仿宋" w:hint="eastAsia"/>
            <w:lang w:eastAsia="zh-CN"/>
          </w:rPr>
          <w:t>(三)、建设条件分析</w:t>
        </w:r>
        <w:r>
          <w:tab/>
        </w:r>
        <w:r>
          <w:fldChar w:fldCharType="begin"/>
        </w:r>
        <w:r>
          <w:instrText xml:space="preserve"> PAGEREF _Toc27197 \h </w:instrText>
        </w:r>
        <w:r>
          <w:fldChar w:fldCharType="separate"/>
        </w:r>
        <w:r>
          <w:t>4</w:t>
        </w:r>
        <w:r>
          <w:fldChar w:fldCharType="end"/>
        </w:r>
      </w:hyperlink>
    </w:p>
    <w:p>
      <w:pPr>
        <w:pStyle w:val="TOC2"/>
        <w:tabs>
          <w:tab w:val="right" w:leader="dot" w:pos="8306"/>
        </w:tabs>
      </w:pPr>
      <w:hyperlink w:anchor="_Toc11666" w:history="1">
        <w:r>
          <w:rPr>
            <w:rFonts w:ascii="仿宋" w:eastAsia="仿宋" w:hAnsi="仿宋" w:cs="仿宋" w:hint="eastAsia"/>
            <w:lang w:eastAsia="zh-CN"/>
          </w:rPr>
          <w:t>(四)、用地控制指标</w:t>
        </w:r>
        <w:r>
          <w:tab/>
        </w:r>
        <w:r>
          <w:fldChar w:fldCharType="begin"/>
        </w:r>
        <w:r>
          <w:instrText xml:space="preserve"> PAGEREF _Toc11666 \h </w:instrText>
        </w:r>
        <w:r>
          <w:fldChar w:fldCharType="separate"/>
        </w:r>
        <w:r>
          <w:t>5</w:t>
        </w:r>
        <w:r>
          <w:fldChar w:fldCharType="end"/>
        </w:r>
      </w:hyperlink>
    </w:p>
    <w:p>
      <w:pPr>
        <w:pStyle w:val="TOC2"/>
        <w:tabs>
          <w:tab w:val="right" w:leader="dot" w:pos="8306"/>
        </w:tabs>
      </w:pPr>
      <w:hyperlink w:anchor="_Toc11616" w:history="1">
        <w:r>
          <w:rPr>
            <w:rFonts w:ascii="仿宋" w:eastAsia="仿宋" w:hAnsi="仿宋" w:cs="仿宋" w:hint="eastAsia"/>
            <w:lang w:eastAsia="zh-CN"/>
          </w:rPr>
          <w:t>(五)、用地总体要求</w:t>
        </w:r>
        <w:r>
          <w:tab/>
        </w:r>
        <w:r>
          <w:fldChar w:fldCharType="begin"/>
        </w:r>
        <w:r>
          <w:instrText xml:space="preserve"> PAGEREF _Toc11616 \h </w:instrText>
        </w:r>
        <w:r>
          <w:fldChar w:fldCharType="separate"/>
        </w:r>
        <w:r>
          <w:t>6</w:t>
        </w:r>
        <w:r>
          <w:fldChar w:fldCharType="end"/>
        </w:r>
      </w:hyperlink>
    </w:p>
    <w:p>
      <w:pPr>
        <w:pStyle w:val="TOC2"/>
        <w:tabs>
          <w:tab w:val="right" w:leader="dot" w:pos="8306"/>
        </w:tabs>
      </w:pPr>
      <w:hyperlink w:anchor="_Toc2821" w:history="1">
        <w:r>
          <w:rPr>
            <w:rFonts w:ascii="仿宋" w:eastAsia="仿宋" w:hAnsi="仿宋" w:cs="仿宋" w:hint="eastAsia"/>
            <w:lang w:eastAsia="zh-CN"/>
          </w:rPr>
          <w:t>(六)、节约用地措施</w:t>
        </w:r>
        <w:r>
          <w:tab/>
        </w:r>
        <w:r>
          <w:fldChar w:fldCharType="begin"/>
        </w:r>
        <w:r>
          <w:instrText xml:space="preserve"> PAGEREF _Toc2821 \h </w:instrText>
        </w:r>
        <w:r>
          <w:fldChar w:fldCharType="separate"/>
        </w:r>
        <w:r>
          <w:t>8</w:t>
        </w:r>
        <w:r>
          <w:fldChar w:fldCharType="end"/>
        </w:r>
      </w:hyperlink>
    </w:p>
    <w:p>
      <w:pPr>
        <w:pStyle w:val="TOC2"/>
        <w:tabs>
          <w:tab w:val="right" w:leader="dot" w:pos="8306"/>
        </w:tabs>
      </w:pPr>
      <w:hyperlink w:anchor="_Toc27552" w:history="1">
        <w:r>
          <w:rPr>
            <w:rFonts w:ascii="仿宋" w:eastAsia="仿宋" w:hAnsi="仿宋" w:cs="仿宋" w:hint="eastAsia"/>
            <w:lang w:eastAsia="zh-CN"/>
          </w:rPr>
          <w:t>(七)、总图布置方案</w:t>
        </w:r>
        <w:r>
          <w:tab/>
        </w:r>
        <w:r>
          <w:fldChar w:fldCharType="begin"/>
        </w:r>
        <w:r>
          <w:instrText xml:space="preserve"> PAGEREF _Toc27552 \h </w:instrText>
        </w:r>
        <w:r>
          <w:fldChar w:fldCharType="separate"/>
        </w:r>
        <w:r>
          <w:t>9</w:t>
        </w:r>
        <w:r>
          <w:fldChar w:fldCharType="end"/>
        </w:r>
      </w:hyperlink>
    </w:p>
    <w:p>
      <w:pPr>
        <w:pStyle w:val="TOC2"/>
        <w:tabs>
          <w:tab w:val="right" w:leader="dot" w:pos="8306"/>
        </w:tabs>
      </w:pPr>
      <w:hyperlink w:anchor="_Toc27421" w:history="1">
        <w:r>
          <w:rPr>
            <w:rFonts w:ascii="仿宋" w:eastAsia="仿宋" w:hAnsi="仿宋" w:cs="仿宋" w:hint="eastAsia"/>
            <w:lang w:eastAsia="zh-CN"/>
          </w:rPr>
          <w:t>(八)、运输组成</w:t>
        </w:r>
        <w:r>
          <w:tab/>
        </w:r>
        <w:r>
          <w:fldChar w:fldCharType="begin"/>
        </w:r>
        <w:r>
          <w:instrText xml:space="preserve"> PAGEREF _Toc27421 \h </w:instrText>
        </w:r>
        <w:r>
          <w:fldChar w:fldCharType="separate"/>
        </w:r>
        <w:r>
          <w:t>11</w:t>
        </w:r>
        <w:r>
          <w:fldChar w:fldCharType="end"/>
        </w:r>
      </w:hyperlink>
    </w:p>
    <w:p>
      <w:pPr>
        <w:pStyle w:val="TOC2"/>
        <w:tabs>
          <w:tab w:val="right" w:leader="dot" w:pos="8306"/>
        </w:tabs>
      </w:pPr>
      <w:hyperlink w:anchor="_Toc7911" w:history="1">
        <w:r>
          <w:rPr>
            <w:rFonts w:ascii="仿宋" w:eastAsia="仿宋" w:hAnsi="仿宋" w:cs="仿宋" w:hint="eastAsia"/>
            <w:lang w:eastAsia="zh-CN"/>
          </w:rPr>
          <w:t>(九)、选址综合评价</w:t>
        </w:r>
        <w:r>
          <w:tab/>
        </w:r>
        <w:r>
          <w:fldChar w:fldCharType="begin"/>
        </w:r>
        <w:r>
          <w:instrText xml:space="preserve"> PAGEREF _Toc7911 \h </w:instrText>
        </w:r>
        <w:r>
          <w:fldChar w:fldCharType="separate"/>
        </w:r>
        <w:r>
          <w:t>14</w:t>
        </w:r>
        <w:r>
          <w:fldChar w:fldCharType="end"/>
        </w:r>
      </w:hyperlink>
    </w:p>
    <w:p>
      <w:pPr>
        <w:pStyle w:val="TOC1"/>
        <w:tabs>
          <w:tab w:val="right" w:leader="dot" w:pos="8306"/>
        </w:tabs>
      </w:pPr>
      <w:hyperlink w:anchor="_Toc27192" w:history="1">
        <w:r>
          <w:rPr>
            <w:rFonts w:ascii="仿宋" w:eastAsia="仿宋" w:hAnsi="仿宋" w:cs="仿宋" w:hint="eastAsia"/>
            <w:lang w:eastAsia="zh-CN"/>
          </w:rPr>
          <w:t>二、建设规划分析</w:t>
        </w:r>
        <w:r>
          <w:tab/>
        </w:r>
        <w:r>
          <w:fldChar w:fldCharType="begin"/>
        </w:r>
        <w:r>
          <w:instrText xml:space="preserve"> PAGEREF _Toc27192 \h </w:instrText>
        </w:r>
        <w:r>
          <w:fldChar w:fldCharType="separate"/>
        </w:r>
        <w:r>
          <w:t>14</w:t>
        </w:r>
        <w:r>
          <w:fldChar w:fldCharType="end"/>
        </w:r>
      </w:hyperlink>
    </w:p>
    <w:p>
      <w:pPr>
        <w:pStyle w:val="TOC2"/>
        <w:tabs>
          <w:tab w:val="right" w:leader="dot" w:pos="8306"/>
        </w:tabs>
      </w:pPr>
      <w:hyperlink w:anchor="_Toc7146" w:history="1">
        <w:r>
          <w:rPr>
            <w:rFonts w:ascii="仿宋" w:eastAsia="仿宋" w:hAnsi="仿宋" w:cs="仿宋" w:hint="eastAsia"/>
            <w:lang w:eastAsia="zh-CN"/>
          </w:rPr>
          <w:t>(一)、产品规划</w:t>
        </w:r>
        <w:r>
          <w:tab/>
        </w:r>
        <w:r>
          <w:fldChar w:fldCharType="begin"/>
        </w:r>
        <w:r>
          <w:instrText xml:space="preserve"> PAGEREF _Toc7146 \h </w:instrText>
        </w:r>
        <w:r>
          <w:fldChar w:fldCharType="separate"/>
        </w:r>
        <w:r>
          <w:t>14</w:t>
        </w:r>
        <w:r>
          <w:fldChar w:fldCharType="end"/>
        </w:r>
      </w:hyperlink>
    </w:p>
    <w:p>
      <w:pPr>
        <w:pStyle w:val="TOC2"/>
        <w:tabs>
          <w:tab w:val="right" w:leader="dot" w:pos="8306"/>
        </w:tabs>
      </w:pPr>
      <w:hyperlink w:anchor="_Toc13525" w:history="1">
        <w:r>
          <w:rPr>
            <w:rFonts w:ascii="仿宋" w:eastAsia="仿宋" w:hAnsi="仿宋" w:cs="仿宋" w:hint="eastAsia"/>
            <w:lang w:eastAsia="zh-CN"/>
          </w:rPr>
          <w:t>(二)、建设规模</w:t>
        </w:r>
        <w:r>
          <w:tab/>
        </w:r>
        <w:r>
          <w:fldChar w:fldCharType="begin"/>
        </w:r>
        <w:r>
          <w:instrText xml:space="preserve"> PAGEREF _Toc13525 \h </w:instrText>
        </w:r>
        <w:r>
          <w:fldChar w:fldCharType="separate"/>
        </w:r>
        <w:r>
          <w:t>15</w:t>
        </w:r>
        <w:r>
          <w:fldChar w:fldCharType="end"/>
        </w:r>
      </w:hyperlink>
    </w:p>
    <w:p>
      <w:pPr>
        <w:pStyle w:val="TOC1"/>
        <w:tabs>
          <w:tab w:val="right" w:leader="dot" w:pos="8306"/>
        </w:tabs>
      </w:pPr>
      <w:hyperlink w:anchor="_Toc25925" w:history="1">
        <w:r>
          <w:rPr>
            <w:rFonts w:ascii="仿宋" w:eastAsia="仿宋" w:hAnsi="仿宋" w:cs="仿宋" w:hint="eastAsia"/>
            <w:lang w:eastAsia="zh-CN"/>
          </w:rPr>
          <w:t>三、工艺先进性</w:t>
        </w:r>
        <w:r>
          <w:tab/>
        </w:r>
        <w:r>
          <w:fldChar w:fldCharType="begin"/>
        </w:r>
        <w:r>
          <w:instrText xml:space="preserve"> PAGEREF _Toc25925 \h </w:instrText>
        </w:r>
        <w:r>
          <w:fldChar w:fldCharType="separate"/>
        </w:r>
        <w:r>
          <w:t>16</w:t>
        </w:r>
        <w:r>
          <w:fldChar w:fldCharType="end"/>
        </w:r>
      </w:hyperlink>
    </w:p>
    <w:p>
      <w:pPr>
        <w:pStyle w:val="TOC2"/>
        <w:tabs>
          <w:tab w:val="right" w:leader="dot" w:pos="8306"/>
        </w:tabs>
      </w:pPr>
      <w:hyperlink w:anchor="_Toc4816" w:history="1">
        <w:r>
          <w:rPr>
            <w:rFonts w:ascii="仿宋" w:eastAsia="仿宋" w:hAnsi="仿宋" w:cs="仿宋" w:hint="eastAsia"/>
            <w:lang w:eastAsia="zh-CN"/>
          </w:rPr>
          <w:t>(一)、镉镍航空蓄电池项目建设期的原辅材料保障</w:t>
        </w:r>
        <w:r>
          <w:tab/>
        </w:r>
        <w:r>
          <w:fldChar w:fldCharType="begin"/>
        </w:r>
        <w:r>
          <w:instrText xml:space="preserve"> PAGEREF _Toc4816 \h </w:instrText>
        </w:r>
        <w:r>
          <w:fldChar w:fldCharType="separate"/>
        </w:r>
        <w:r>
          <w:t>16</w:t>
        </w:r>
        <w:r>
          <w:fldChar w:fldCharType="end"/>
        </w:r>
      </w:hyperlink>
    </w:p>
    <w:p>
      <w:pPr>
        <w:pStyle w:val="TOC2"/>
        <w:tabs>
          <w:tab w:val="right" w:leader="dot" w:pos="8306"/>
        </w:tabs>
      </w:pPr>
      <w:hyperlink w:anchor="_Toc31819" w:history="1">
        <w:r>
          <w:rPr>
            <w:rFonts w:ascii="仿宋" w:eastAsia="仿宋" w:hAnsi="仿宋" w:cs="仿宋" w:hint="eastAsia"/>
            <w:lang w:eastAsia="zh-CN"/>
          </w:rPr>
          <w:t>(二)、镉镍航空蓄电池项目运营期的原辅材料采购与管理</w:t>
        </w:r>
        <w:r>
          <w:tab/>
        </w:r>
        <w:r>
          <w:fldChar w:fldCharType="begin"/>
        </w:r>
        <w:r>
          <w:instrText xml:space="preserve"> PAGEREF _Toc31819 \h </w:instrText>
        </w:r>
        <w:r>
          <w:fldChar w:fldCharType="separate"/>
        </w:r>
        <w:r>
          <w:t>16</w:t>
        </w:r>
        <w:r>
          <w:fldChar w:fldCharType="end"/>
        </w:r>
      </w:hyperlink>
    </w:p>
    <w:p>
      <w:pPr>
        <w:pStyle w:val="TOC2"/>
        <w:tabs>
          <w:tab w:val="right" w:leader="dot" w:pos="8306"/>
        </w:tabs>
      </w:pPr>
      <w:hyperlink w:anchor="_Toc7541" w:history="1">
        <w:r>
          <w:rPr>
            <w:rFonts w:ascii="仿宋" w:eastAsia="仿宋" w:hAnsi="仿宋" w:cs="仿宋" w:hint="eastAsia"/>
            <w:lang w:eastAsia="zh-CN"/>
          </w:rPr>
          <w:t>(三)、技术管理的独特特色</w:t>
        </w:r>
        <w:r>
          <w:tab/>
        </w:r>
        <w:r>
          <w:fldChar w:fldCharType="begin"/>
        </w:r>
        <w:r>
          <w:instrText xml:space="preserve"> PAGEREF _Toc7541 \h </w:instrText>
        </w:r>
        <w:r>
          <w:fldChar w:fldCharType="separate"/>
        </w:r>
        <w:r>
          <w:t>18</w:t>
        </w:r>
        <w:r>
          <w:fldChar w:fldCharType="end"/>
        </w:r>
      </w:hyperlink>
    </w:p>
    <w:p>
      <w:pPr>
        <w:pStyle w:val="TOC2"/>
        <w:tabs>
          <w:tab w:val="right" w:leader="dot" w:pos="8306"/>
        </w:tabs>
      </w:pPr>
      <w:hyperlink w:anchor="_Toc17750" w:history="1">
        <w:r>
          <w:rPr>
            <w:rFonts w:ascii="仿宋" w:eastAsia="仿宋" w:hAnsi="仿宋" w:cs="仿宋" w:hint="eastAsia"/>
            <w:lang w:eastAsia="zh-CN"/>
          </w:rPr>
          <w:t>(四)、镉镍航空蓄电池项目工艺技术设计方案</w:t>
        </w:r>
        <w:r>
          <w:tab/>
        </w:r>
        <w:r>
          <w:fldChar w:fldCharType="begin"/>
        </w:r>
        <w:r>
          <w:instrText xml:space="preserve"> PAGEREF _Toc17750 \h </w:instrText>
        </w:r>
        <w:r>
          <w:fldChar w:fldCharType="separate"/>
        </w:r>
        <w:r>
          <w:t>20</w:t>
        </w:r>
        <w:r>
          <w:fldChar w:fldCharType="end"/>
        </w:r>
      </w:hyperlink>
    </w:p>
    <w:p>
      <w:pPr>
        <w:pStyle w:val="TOC2"/>
        <w:tabs>
          <w:tab w:val="right" w:leader="dot" w:pos="8306"/>
        </w:tabs>
      </w:pPr>
      <w:hyperlink w:anchor="_Toc32520" w:history="1">
        <w:r>
          <w:rPr>
            <w:rFonts w:ascii="仿宋" w:eastAsia="仿宋" w:hAnsi="仿宋" w:cs="仿宋" w:hint="eastAsia"/>
            <w:lang w:eastAsia="zh-CN"/>
          </w:rPr>
          <w:t>(五)、设备选型的智能化方案</w:t>
        </w:r>
        <w:r>
          <w:tab/>
        </w:r>
        <w:r>
          <w:fldChar w:fldCharType="begin"/>
        </w:r>
        <w:r>
          <w:instrText xml:space="preserve"> PAGEREF _Toc32520 \h </w:instrText>
        </w:r>
        <w:r>
          <w:fldChar w:fldCharType="separate"/>
        </w:r>
        <w:r>
          <w:t>20</w:t>
        </w:r>
        <w:r>
          <w:fldChar w:fldCharType="end"/>
        </w:r>
      </w:hyperlink>
    </w:p>
    <w:p>
      <w:pPr>
        <w:pStyle w:val="TOC1"/>
        <w:tabs>
          <w:tab w:val="right" w:leader="dot" w:pos="8306"/>
        </w:tabs>
      </w:pPr>
      <w:hyperlink w:anchor="_Toc928" w:history="1">
        <w:r>
          <w:rPr>
            <w:rFonts w:ascii="仿宋" w:eastAsia="仿宋" w:hAnsi="仿宋" w:cs="仿宋" w:hint="eastAsia"/>
            <w:lang w:eastAsia="zh-CN"/>
          </w:rPr>
          <w:t>四、镉镍航空蓄电池项目概论</w:t>
        </w:r>
        <w:r>
          <w:tab/>
        </w:r>
        <w:r>
          <w:fldChar w:fldCharType="begin"/>
        </w:r>
        <w:r>
          <w:instrText xml:space="preserve"> PAGEREF _Toc928 \h </w:instrText>
        </w:r>
        <w:r>
          <w:fldChar w:fldCharType="separate"/>
        </w:r>
        <w:r>
          <w:t>22</w:t>
        </w:r>
        <w:r>
          <w:fldChar w:fldCharType="end"/>
        </w:r>
      </w:hyperlink>
    </w:p>
    <w:p>
      <w:pPr>
        <w:pStyle w:val="TOC2"/>
        <w:tabs>
          <w:tab w:val="right" w:leader="dot" w:pos="8306"/>
        </w:tabs>
      </w:pPr>
      <w:hyperlink w:anchor="_Toc20411" w:history="1">
        <w:r>
          <w:rPr>
            <w:rFonts w:ascii="仿宋" w:eastAsia="仿宋" w:hAnsi="仿宋" w:cs="仿宋" w:hint="eastAsia"/>
            <w:lang w:eastAsia="zh-CN"/>
          </w:rPr>
          <w:t>(一)、创新计划及镉镍航空蓄电池项目性质</w:t>
        </w:r>
        <w:r>
          <w:tab/>
        </w:r>
        <w:r>
          <w:fldChar w:fldCharType="begin"/>
        </w:r>
        <w:r>
          <w:instrText xml:space="preserve"> PAGEREF _Toc20411 \h </w:instrText>
        </w:r>
        <w:r>
          <w:fldChar w:fldCharType="separate"/>
        </w:r>
        <w:r>
          <w:t>22</w:t>
        </w:r>
        <w:r>
          <w:fldChar w:fldCharType="end"/>
        </w:r>
      </w:hyperlink>
    </w:p>
    <w:p>
      <w:pPr>
        <w:pStyle w:val="TOC2"/>
        <w:tabs>
          <w:tab w:val="right" w:leader="dot" w:pos="8306"/>
        </w:tabs>
      </w:pPr>
      <w:hyperlink w:anchor="_Toc20722" w:history="1">
        <w:r>
          <w:rPr>
            <w:rFonts w:ascii="仿宋" w:eastAsia="仿宋" w:hAnsi="仿宋" w:cs="仿宋" w:hint="eastAsia"/>
            <w:lang w:eastAsia="zh-CN"/>
          </w:rPr>
          <w:t>(二)、主管单位与镉镍航空蓄电池项目执行方</w:t>
        </w:r>
        <w:r>
          <w:tab/>
        </w:r>
        <w:r>
          <w:fldChar w:fldCharType="begin"/>
        </w:r>
        <w:r>
          <w:instrText xml:space="preserve"> PAGEREF _Toc20722 \h </w:instrText>
        </w:r>
        <w:r>
          <w:fldChar w:fldCharType="separate"/>
        </w:r>
        <w:r>
          <w:t>22</w:t>
        </w:r>
        <w:r>
          <w:fldChar w:fldCharType="end"/>
        </w:r>
      </w:hyperlink>
    </w:p>
    <w:p>
      <w:pPr>
        <w:pStyle w:val="TOC2"/>
        <w:tabs>
          <w:tab w:val="right" w:leader="dot" w:pos="8306"/>
        </w:tabs>
      </w:pPr>
      <w:hyperlink w:anchor="_Toc808" w:history="1">
        <w:r>
          <w:rPr>
            <w:rFonts w:ascii="仿宋" w:eastAsia="仿宋" w:hAnsi="仿宋" w:cs="仿宋" w:hint="eastAsia"/>
            <w:lang w:eastAsia="zh-CN"/>
          </w:rPr>
          <w:t>(三)、战略协作伙伴</w:t>
        </w:r>
        <w:r>
          <w:tab/>
        </w:r>
        <w:r>
          <w:fldChar w:fldCharType="begin"/>
        </w:r>
        <w:r>
          <w:instrText xml:space="preserve"> PAGEREF _Toc808 \h </w:instrText>
        </w:r>
        <w:r>
          <w:fldChar w:fldCharType="separate"/>
        </w:r>
        <w:r>
          <w:t>23</w:t>
        </w:r>
        <w:r>
          <w:fldChar w:fldCharType="end"/>
        </w:r>
      </w:hyperlink>
    </w:p>
    <w:p>
      <w:pPr>
        <w:pStyle w:val="TOC2"/>
        <w:tabs>
          <w:tab w:val="right" w:leader="dot" w:pos="8306"/>
        </w:tabs>
      </w:pPr>
      <w:hyperlink w:anchor="_Toc22435" w:history="1">
        <w:r>
          <w:rPr>
            <w:rFonts w:ascii="仿宋" w:eastAsia="仿宋" w:hAnsi="仿宋" w:cs="仿宋" w:hint="eastAsia"/>
            <w:lang w:eastAsia="zh-CN"/>
          </w:rPr>
          <w:t>(四)、镉镍航空蓄电池项目提出背景和合理性</w:t>
        </w:r>
        <w:r>
          <w:tab/>
        </w:r>
        <w:r>
          <w:fldChar w:fldCharType="begin"/>
        </w:r>
        <w:r>
          <w:instrText xml:space="preserve"> PAGEREF _Toc22435 \h </w:instrText>
        </w:r>
        <w:r>
          <w:fldChar w:fldCharType="separate"/>
        </w:r>
        <w:r>
          <w:t>24</w:t>
        </w:r>
        <w:r>
          <w:fldChar w:fldCharType="end"/>
        </w:r>
      </w:hyperlink>
    </w:p>
    <w:p>
      <w:pPr>
        <w:pStyle w:val="TOC2"/>
        <w:tabs>
          <w:tab w:val="right" w:leader="dot" w:pos="8306"/>
        </w:tabs>
      </w:pPr>
      <w:hyperlink w:anchor="_Toc13002" w:history="1">
        <w:r>
          <w:rPr>
            <w:rFonts w:ascii="仿宋" w:eastAsia="仿宋" w:hAnsi="仿宋" w:cs="仿宋" w:hint="eastAsia"/>
            <w:lang w:eastAsia="zh-CN"/>
          </w:rPr>
          <w:t>(五)、镉镍航空蓄电池项目选址和土地综合评估</w:t>
        </w:r>
        <w:r>
          <w:tab/>
        </w:r>
        <w:r>
          <w:fldChar w:fldCharType="begin"/>
        </w:r>
        <w:r>
          <w:instrText xml:space="preserve"> PAGEREF _Toc13002 \h </w:instrText>
        </w:r>
        <w:r>
          <w:fldChar w:fldCharType="separate"/>
        </w:r>
        <w:r>
          <w:t>25</w:t>
        </w:r>
        <w:r>
          <w:fldChar w:fldCharType="end"/>
        </w:r>
      </w:hyperlink>
    </w:p>
    <w:p>
      <w:pPr>
        <w:pStyle w:val="TOC2"/>
        <w:tabs>
          <w:tab w:val="right" w:leader="dot" w:pos="8306"/>
        </w:tabs>
      </w:pPr>
      <w:hyperlink w:anchor="_Toc2498" w:history="1">
        <w:r>
          <w:rPr>
            <w:rFonts w:ascii="仿宋" w:eastAsia="仿宋" w:hAnsi="仿宋" w:cs="仿宋" w:hint="eastAsia"/>
            <w:lang w:eastAsia="zh-CN"/>
          </w:rPr>
          <w:t>(六)、土木工程建设目标</w:t>
        </w:r>
        <w:r>
          <w:tab/>
        </w:r>
        <w:r>
          <w:fldChar w:fldCharType="begin"/>
        </w:r>
        <w:r>
          <w:instrText xml:space="preserve"> PAGEREF _Toc2498 \h </w:instrText>
        </w:r>
        <w:r>
          <w:fldChar w:fldCharType="separate"/>
        </w:r>
        <w:r>
          <w:t>27</w:t>
        </w:r>
        <w:r>
          <w:fldChar w:fldCharType="end"/>
        </w:r>
      </w:hyperlink>
    </w:p>
    <w:p>
      <w:pPr>
        <w:pStyle w:val="TOC2"/>
        <w:tabs>
          <w:tab w:val="right" w:leader="dot" w:pos="8306"/>
        </w:tabs>
      </w:pPr>
      <w:hyperlink w:anchor="_Toc13575" w:history="1">
        <w:r>
          <w:rPr>
            <w:rFonts w:ascii="仿宋" w:eastAsia="仿宋" w:hAnsi="仿宋" w:cs="仿宋" w:hint="eastAsia"/>
            <w:lang w:eastAsia="zh-CN"/>
          </w:rPr>
          <w:t>(七)、设备采购计划</w:t>
        </w:r>
        <w:r>
          <w:tab/>
        </w:r>
        <w:r>
          <w:fldChar w:fldCharType="begin"/>
        </w:r>
        <w:r>
          <w:instrText xml:space="preserve"> PAGEREF _Toc13575 \h </w:instrText>
        </w:r>
        <w:r>
          <w:fldChar w:fldCharType="separate"/>
        </w:r>
        <w:r>
          <w:t>27</w:t>
        </w:r>
        <w:r>
          <w:fldChar w:fldCharType="end"/>
        </w:r>
      </w:hyperlink>
    </w:p>
    <w:p>
      <w:pPr>
        <w:pStyle w:val="TOC2"/>
        <w:tabs>
          <w:tab w:val="right" w:leader="dot" w:pos="8306"/>
        </w:tabs>
      </w:pPr>
      <w:hyperlink w:anchor="_Toc9823" w:history="1">
        <w:r>
          <w:rPr>
            <w:rFonts w:ascii="仿宋" w:eastAsia="仿宋" w:hAnsi="仿宋" w:cs="仿宋" w:hint="eastAsia"/>
            <w:lang w:eastAsia="zh-CN"/>
          </w:rPr>
          <w:t>(八)、产品规划与开发方案</w:t>
        </w:r>
        <w:r>
          <w:tab/>
        </w:r>
        <w:r>
          <w:fldChar w:fldCharType="begin"/>
        </w:r>
        <w:r>
          <w:instrText xml:space="preserve"> PAGEREF _Toc9823 \h </w:instrText>
        </w:r>
        <w:r>
          <w:fldChar w:fldCharType="separate"/>
        </w:r>
        <w:r>
          <w:t>27</w:t>
        </w:r>
        <w:r>
          <w:fldChar w:fldCharType="end"/>
        </w:r>
      </w:hyperlink>
    </w:p>
    <w:p>
      <w:pPr>
        <w:pStyle w:val="TOC2"/>
        <w:tabs>
          <w:tab w:val="right" w:leader="dot" w:pos="8306"/>
        </w:tabs>
      </w:pPr>
      <w:hyperlink w:anchor="_Toc11725" w:history="1">
        <w:r>
          <w:rPr>
            <w:rFonts w:ascii="仿宋" w:eastAsia="仿宋" w:hAnsi="仿宋" w:cs="仿宋" w:hint="eastAsia"/>
            <w:lang w:eastAsia="zh-CN"/>
          </w:rPr>
          <w:t>(九)、原材料供应保障</w:t>
        </w:r>
        <w:r>
          <w:tab/>
        </w:r>
        <w:r>
          <w:fldChar w:fldCharType="begin"/>
        </w:r>
        <w:r>
          <w:instrText xml:space="preserve"> PAGEREF _Toc11725 \h </w:instrText>
        </w:r>
        <w:r>
          <w:fldChar w:fldCharType="separate"/>
        </w:r>
        <w:r>
          <w:t>28</w:t>
        </w:r>
        <w:r>
          <w:fldChar w:fldCharType="end"/>
        </w:r>
      </w:hyperlink>
    </w:p>
    <w:p>
      <w:pPr>
        <w:pStyle w:val="TOC2"/>
        <w:tabs>
          <w:tab w:val="right" w:leader="dot" w:pos="8306"/>
        </w:tabs>
      </w:pPr>
      <w:hyperlink w:anchor="_Toc9809" w:history="1">
        <w:r>
          <w:rPr>
            <w:rFonts w:ascii="仿宋" w:eastAsia="仿宋" w:hAnsi="仿宋" w:cs="仿宋" w:hint="eastAsia"/>
            <w:lang w:eastAsia="zh-CN"/>
          </w:rPr>
          <w:t>(十)、镉镍航空蓄电池项目能源消耗分析</w:t>
        </w:r>
        <w:r>
          <w:tab/>
        </w:r>
        <w:r>
          <w:fldChar w:fldCharType="begin"/>
        </w:r>
        <w:r>
          <w:instrText xml:space="preserve"> PAGEREF _Toc9809 \h </w:instrText>
        </w:r>
        <w:r>
          <w:fldChar w:fldCharType="separate"/>
        </w:r>
        <w:r>
          <w:t>29</w:t>
        </w:r>
        <w:r>
          <w:fldChar w:fldCharType="end"/>
        </w:r>
      </w:hyperlink>
    </w:p>
    <w:p>
      <w:pPr>
        <w:pStyle w:val="TOC2"/>
        <w:tabs>
          <w:tab w:val="right" w:leader="dot" w:pos="8306"/>
        </w:tabs>
      </w:pPr>
      <w:hyperlink w:anchor="_Toc27854" w:history="1">
        <w:r>
          <w:rPr>
            <w:rFonts w:ascii="仿宋" w:eastAsia="仿宋" w:hAnsi="仿宋" w:cs="仿宋" w:hint="eastAsia"/>
            <w:lang w:eastAsia="zh-CN"/>
          </w:rPr>
          <w:t>(十一)、环境保护</w:t>
        </w:r>
        <w:r>
          <w:tab/>
        </w:r>
        <w:r>
          <w:fldChar w:fldCharType="begin"/>
        </w:r>
        <w:r>
          <w:instrText xml:space="preserve"> PAGEREF _Toc27854 \h </w:instrText>
        </w:r>
        <w:r>
          <w:fldChar w:fldCharType="separate"/>
        </w:r>
        <w:r>
          <w:t>30</w:t>
        </w:r>
        <w:r>
          <w:fldChar w:fldCharType="end"/>
        </w:r>
      </w:hyperlink>
    </w:p>
    <w:p>
      <w:pPr>
        <w:pStyle w:val="TOC2"/>
        <w:tabs>
          <w:tab w:val="right" w:leader="dot" w:pos="8306"/>
        </w:tabs>
      </w:pPr>
      <w:hyperlink w:anchor="_Toc13288" w:history="1">
        <w:r>
          <w:rPr>
            <w:rFonts w:ascii="仿宋" w:eastAsia="仿宋" w:hAnsi="仿宋" w:cs="仿宋" w:hint="eastAsia"/>
            <w:lang w:eastAsia="zh-CN"/>
          </w:rPr>
          <w:t>(十二)、镉镍航空蓄电池项目进度规划与执行</w:t>
        </w:r>
        <w:r>
          <w:tab/>
        </w:r>
        <w:r>
          <w:fldChar w:fldCharType="begin"/>
        </w:r>
        <w:r>
          <w:instrText xml:space="preserve"> PAGEREF _Toc13288 \h </w:instrText>
        </w:r>
        <w:r>
          <w:fldChar w:fldCharType="separate"/>
        </w:r>
        <w:r>
          <w:t>30</w:t>
        </w:r>
        <w:r>
          <w:fldChar w:fldCharType="end"/>
        </w:r>
      </w:hyperlink>
    </w:p>
    <w:p>
      <w:pPr>
        <w:pStyle w:val="TOC2"/>
        <w:tabs>
          <w:tab w:val="right" w:leader="dot" w:pos="8306"/>
        </w:tabs>
      </w:pPr>
      <w:hyperlink w:anchor="_Toc20189" w:history="1">
        <w:r>
          <w:rPr>
            <w:rFonts w:ascii="仿宋" w:eastAsia="仿宋" w:hAnsi="仿宋" w:cs="仿宋" w:hint="eastAsia"/>
            <w:lang w:eastAsia="zh-CN"/>
          </w:rPr>
          <w:t>(十三)、经济效益分析与投资预估</w:t>
        </w:r>
        <w:r>
          <w:tab/>
        </w:r>
        <w:r>
          <w:fldChar w:fldCharType="begin"/>
        </w:r>
        <w:r>
          <w:instrText xml:space="preserve"> PAGEREF _Toc20189 \h </w:instrText>
        </w:r>
        <w:r>
          <w:fldChar w:fldCharType="separate"/>
        </w:r>
        <w:r>
          <w:t>31</w:t>
        </w:r>
        <w:r>
          <w:fldChar w:fldCharType="end"/>
        </w:r>
      </w:hyperlink>
    </w:p>
    <w:p>
      <w:pPr>
        <w:pStyle w:val="TOC2"/>
        <w:tabs>
          <w:tab w:val="right" w:leader="dot" w:pos="8306"/>
        </w:tabs>
      </w:pPr>
      <w:hyperlink w:anchor="_Toc11622" w:history="1">
        <w:r>
          <w:rPr>
            <w:rFonts w:ascii="仿宋" w:eastAsia="仿宋" w:hAnsi="仿宋" w:cs="仿宋" w:hint="eastAsia"/>
            <w:lang w:eastAsia="zh-CN"/>
          </w:rPr>
          <w:t>(十四)、报告详解与解释</w:t>
        </w:r>
        <w:r>
          <w:tab/>
        </w:r>
        <w:r>
          <w:fldChar w:fldCharType="begin"/>
        </w:r>
        <w:r>
          <w:instrText xml:space="preserve"> PAGEREF _Toc11622 \h </w:instrText>
        </w:r>
        <w:r>
          <w:fldChar w:fldCharType="separate"/>
        </w:r>
        <w:r>
          <w:t>31</w:t>
        </w:r>
        <w:r>
          <w:fldChar w:fldCharType="end"/>
        </w:r>
      </w:hyperlink>
    </w:p>
    <w:p>
      <w:pPr>
        <w:pStyle w:val="TOC1"/>
        <w:tabs>
          <w:tab w:val="right" w:leader="dot" w:pos="8306"/>
        </w:tabs>
      </w:pPr>
      <w:hyperlink w:anchor="_Toc17150" w:history="1">
        <w:r>
          <w:rPr>
            <w:rFonts w:ascii="仿宋" w:eastAsia="仿宋" w:hAnsi="仿宋" w:cs="仿宋" w:hint="eastAsia"/>
            <w:lang w:eastAsia="zh-CN"/>
          </w:rPr>
          <w:t>五、质量管理与监督</w:t>
        </w:r>
        <w:r>
          <w:tab/>
        </w:r>
        <w:r>
          <w:fldChar w:fldCharType="begin"/>
        </w:r>
        <w:r>
          <w:instrText xml:space="preserve"> PAGEREF _Toc17150 \h </w:instrText>
        </w:r>
        <w:r>
          <w:fldChar w:fldCharType="separate"/>
        </w:r>
        <w:r>
          <w:t>33</w:t>
        </w:r>
        <w:r>
          <w:fldChar w:fldCharType="end"/>
        </w:r>
      </w:hyperlink>
    </w:p>
    <w:p>
      <w:pPr>
        <w:pStyle w:val="TOC2"/>
        <w:tabs>
          <w:tab w:val="right" w:leader="dot" w:pos="8306"/>
        </w:tabs>
      </w:pPr>
      <w:hyperlink w:anchor="_Toc28744" w:history="1">
        <w:r>
          <w:rPr>
            <w:rFonts w:ascii="仿宋" w:eastAsia="仿宋" w:hAnsi="仿宋" w:cs="仿宋" w:hint="eastAsia"/>
            <w:lang w:eastAsia="zh-CN"/>
          </w:rPr>
          <w:t>(一)、质量管理原则</w:t>
        </w:r>
        <w:r>
          <w:tab/>
        </w:r>
        <w:r>
          <w:fldChar w:fldCharType="begin"/>
        </w:r>
        <w:r>
          <w:instrText xml:space="preserve"> PAGEREF _Toc28744 \h </w:instrText>
        </w:r>
        <w:r>
          <w:fldChar w:fldCharType="separate"/>
        </w:r>
        <w:r>
          <w:t>33</w:t>
        </w:r>
        <w:r>
          <w:fldChar w:fldCharType="end"/>
        </w:r>
      </w:hyperlink>
    </w:p>
    <w:p>
      <w:pPr>
        <w:pStyle w:val="TOC2"/>
        <w:tabs>
          <w:tab w:val="right" w:leader="dot" w:pos="8306"/>
        </w:tabs>
      </w:pPr>
      <w:hyperlink w:anchor="_Toc22821" w:history="1">
        <w:r>
          <w:rPr>
            <w:rFonts w:ascii="仿宋" w:eastAsia="仿宋" w:hAnsi="仿宋" w:cs="仿宋" w:hint="eastAsia"/>
            <w:lang w:eastAsia="zh-CN"/>
          </w:rPr>
          <w:t>(二)、质量控制措施</w:t>
        </w:r>
        <w:r>
          <w:tab/>
        </w:r>
        <w:r>
          <w:fldChar w:fldCharType="begin"/>
        </w:r>
        <w:r>
          <w:instrText xml:space="preserve"> PAGEREF _Toc22821 \h </w:instrText>
        </w:r>
        <w:r>
          <w:fldChar w:fldCharType="separate"/>
        </w:r>
        <w:r>
          <w:t>35</w:t>
        </w:r>
        <w:r>
          <w:fldChar w:fldCharType="end"/>
        </w:r>
      </w:hyperlink>
    </w:p>
    <w:p>
      <w:pPr>
        <w:pStyle w:val="TOC2"/>
        <w:tabs>
          <w:tab w:val="right" w:leader="dot" w:pos="8306"/>
        </w:tabs>
      </w:pPr>
      <w:hyperlink w:anchor="_Toc23442" w:history="1">
        <w:r>
          <w:rPr>
            <w:rFonts w:ascii="仿宋" w:eastAsia="仿宋" w:hAnsi="仿宋" w:cs="仿宋" w:hint="eastAsia"/>
            <w:lang w:eastAsia="zh-CN"/>
          </w:rPr>
          <w:t>(三)、监督与评估机制</w:t>
        </w:r>
        <w:r>
          <w:tab/>
        </w:r>
        <w:r>
          <w:fldChar w:fldCharType="begin"/>
        </w:r>
        <w:r>
          <w:instrText xml:space="preserve"> PAGEREF _Toc23442 \h </w:instrText>
        </w:r>
        <w:r>
          <w:fldChar w:fldCharType="separate"/>
        </w:r>
        <w:r>
          <w:t>36</w:t>
        </w:r>
        <w:r>
          <w:fldChar w:fldCharType="end"/>
        </w:r>
      </w:hyperlink>
    </w:p>
    <w:p>
      <w:pPr>
        <w:pStyle w:val="TOC2"/>
        <w:tabs>
          <w:tab w:val="right" w:leader="dot" w:pos="8306"/>
        </w:tabs>
      </w:pPr>
      <w:hyperlink w:anchor="_Toc12213" w:history="1">
        <w:r>
          <w:rPr>
            <w:rFonts w:ascii="仿宋" w:eastAsia="仿宋" w:hAnsi="仿宋" w:cs="仿宋" w:hint="eastAsia"/>
            <w:lang w:eastAsia="zh-CN"/>
          </w:rPr>
          <w:t>(四)、持续改进与反馈</w:t>
        </w:r>
        <w:r>
          <w:tab/>
        </w:r>
        <w:r>
          <w:fldChar w:fldCharType="begin"/>
        </w:r>
        <w:r>
          <w:instrText xml:space="preserve"> PAGEREF _Toc12213 \h </w:instrText>
        </w:r>
        <w:r>
          <w:fldChar w:fldCharType="separate"/>
        </w:r>
        <w:r>
          <w:t>38</w:t>
        </w:r>
        <w:r>
          <w:fldChar w:fldCharType="end"/>
        </w:r>
      </w:hyperlink>
    </w:p>
    <w:p>
      <w:pPr>
        <w:pStyle w:val="TOC1"/>
        <w:tabs>
          <w:tab w:val="right" w:leader="dot" w:pos="8306"/>
        </w:tabs>
      </w:pPr>
      <w:hyperlink w:anchor="_Toc10684" w:history="1">
        <w:r>
          <w:rPr>
            <w:rFonts w:ascii="仿宋" w:eastAsia="仿宋" w:hAnsi="仿宋" w:cs="仿宋" w:hint="eastAsia"/>
            <w:lang w:eastAsia="zh-CN"/>
          </w:rPr>
          <w:t>六、危机管理与应急响应</w:t>
        </w:r>
        <w:r>
          <w:tab/>
        </w:r>
        <w:r>
          <w:fldChar w:fldCharType="begin"/>
        </w:r>
        <w:r>
          <w:instrText xml:space="preserve"> PAGEREF _Toc10684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23" w:history="1">
        <w:r>
          <w:rPr>
            <w:rFonts w:ascii="仿宋" w:eastAsia="仿宋" w:hAnsi="仿宋" w:cs="仿宋" w:hint="eastAsia"/>
            <w:lang w:eastAsia="zh-CN"/>
          </w:rPr>
          <w:t>(一)、危机管理计划制定</w:t>
        </w:r>
        <w:r>
          <w:tab/>
        </w:r>
        <w:r>
          <w:fldChar w:fldCharType="begin"/>
        </w:r>
        <w:r>
          <w:instrText xml:space="preserve"> PAGEREF _Toc32323 \h </w:instrText>
        </w:r>
        <w:r>
          <w:fldChar w:fldCharType="separate"/>
        </w:r>
        <w:r>
          <w:t>41</w:t>
        </w:r>
        <w:r>
          <w:fldChar w:fldCharType="end"/>
        </w:r>
      </w:hyperlink>
    </w:p>
    <w:p>
      <w:pPr>
        <w:pStyle w:val="TOC2"/>
        <w:tabs>
          <w:tab w:val="right" w:leader="dot" w:pos="8306"/>
        </w:tabs>
      </w:pPr>
      <w:hyperlink w:anchor="_Toc1797" w:history="1">
        <w:r>
          <w:rPr>
            <w:rFonts w:ascii="仿宋" w:eastAsia="仿宋" w:hAnsi="仿宋" w:cs="仿宋" w:hint="eastAsia"/>
            <w:lang w:eastAsia="zh-CN"/>
          </w:rPr>
          <w:t>(二)、应急响应流程</w:t>
        </w:r>
        <w:r>
          <w:tab/>
        </w:r>
        <w:r>
          <w:fldChar w:fldCharType="begin"/>
        </w:r>
        <w:r>
          <w:instrText xml:space="preserve"> PAGEREF _Toc1797 \h </w:instrText>
        </w:r>
        <w:r>
          <w:fldChar w:fldCharType="separate"/>
        </w:r>
        <w:r>
          <w:t>42</w:t>
        </w:r>
        <w:r>
          <w:fldChar w:fldCharType="end"/>
        </w:r>
      </w:hyperlink>
    </w:p>
    <w:p>
      <w:pPr>
        <w:pStyle w:val="TOC2"/>
        <w:tabs>
          <w:tab w:val="right" w:leader="dot" w:pos="8306"/>
        </w:tabs>
      </w:pPr>
      <w:hyperlink w:anchor="_Toc12077" w:history="1">
        <w:r>
          <w:rPr>
            <w:rFonts w:ascii="仿宋" w:eastAsia="仿宋" w:hAnsi="仿宋" w:cs="仿宋" w:hint="eastAsia"/>
            <w:lang w:eastAsia="zh-CN"/>
          </w:rPr>
          <w:t>(三)、危机公关与舆情管理</w:t>
        </w:r>
        <w:r>
          <w:tab/>
        </w:r>
        <w:r>
          <w:fldChar w:fldCharType="begin"/>
        </w:r>
        <w:r>
          <w:instrText xml:space="preserve"> PAGEREF _Toc12077 \h </w:instrText>
        </w:r>
        <w:r>
          <w:fldChar w:fldCharType="separate"/>
        </w:r>
        <w:r>
          <w:t>43</w:t>
        </w:r>
        <w:r>
          <w:fldChar w:fldCharType="end"/>
        </w:r>
      </w:hyperlink>
    </w:p>
    <w:p>
      <w:pPr>
        <w:pStyle w:val="TOC2"/>
        <w:tabs>
          <w:tab w:val="right" w:leader="dot" w:pos="8306"/>
        </w:tabs>
      </w:pPr>
      <w:hyperlink w:anchor="_Toc12065" w:history="1">
        <w:r>
          <w:rPr>
            <w:rFonts w:ascii="仿宋" w:eastAsia="仿宋" w:hAnsi="仿宋" w:cs="仿宋" w:hint="eastAsia"/>
            <w:lang w:eastAsia="zh-CN"/>
          </w:rPr>
          <w:t>(四)、事故调查与报告</w:t>
        </w:r>
        <w:r>
          <w:tab/>
        </w:r>
        <w:r>
          <w:fldChar w:fldCharType="begin"/>
        </w:r>
        <w:r>
          <w:instrText xml:space="preserve"> PAGEREF _Toc12065 \h </w:instrText>
        </w:r>
        <w:r>
          <w:fldChar w:fldCharType="separate"/>
        </w:r>
        <w:r>
          <w:t>43</w:t>
        </w:r>
        <w:r>
          <w:fldChar w:fldCharType="end"/>
        </w:r>
      </w:hyperlink>
    </w:p>
    <w:p>
      <w:pPr>
        <w:pStyle w:val="TOC1"/>
        <w:tabs>
          <w:tab w:val="right" w:leader="dot" w:pos="8306"/>
        </w:tabs>
      </w:pPr>
      <w:hyperlink w:anchor="_Toc18162" w:history="1">
        <w:r>
          <w:rPr>
            <w:rFonts w:ascii="仿宋" w:eastAsia="仿宋" w:hAnsi="仿宋" w:cs="仿宋" w:hint="eastAsia"/>
            <w:lang w:eastAsia="zh-CN"/>
          </w:rPr>
          <w:t>七、合作伙伴关系管理</w:t>
        </w:r>
        <w:r>
          <w:tab/>
        </w:r>
        <w:r>
          <w:fldChar w:fldCharType="begin"/>
        </w:r>
        <w:r>
          <w:instrText xml:space="preserve"> PAGEREF _Toc18162 \h </w:instrText>
        </w:r>
        <w:r>
          <w:fldChar w:fldCharType="separate"/>
        </w:r>
        <w:r>
          <w:t>44</w:t>
        </w:r>
        <w:r>
          <w:fldChar w:fldCharType="end"/>
        </w:r>
      </w:hyperlink>
    </w:p>
    <w:p>
      <w:pPr>
        <w:pStyle w:val="TOC2"/>
        <w:tabs>
          <w:tab w:val="right" w:leader="dot" w:pos="8306"/>
        </w:tabs>
      </w:pPr>
      <w:hyperlink w:anchor="_Toc30117" w:history="1">
        <w:r>
          <w:rPr>
            <w:rFonts w:ascii="仿宋" w:eastAsia="仿宋" w:hAnsi="仿宋" w:cs="仿宋" w:hint="eastAsia"/>
            <w:lang w:eastAsia="zh-CN"/>
          </w:rPr>
          <w:t>(一)、合作伙伴选择与评估</w:t>
        </w:r>
        <w:r>
          <w:tab/>
        </w:r>
        <w:r>
          <w:fldChar w:fldCharType="begin"/>
        </w:r>
        <w:r>
          <w:instrText xml:space="preserve"> PAGEREF _Toc30117 \h </w:instrText>
        </w:r>
        <w:r>
          <w:fldChar w:fldCharType="separate"/>
        </w:r>
        <w:r>
          <w:t>44</w:t>
        </w:r>
        <w:r>
          <w:fldChar w:fldCharType="end"/>
        </w:r>
      </w:hyperlink>
    </w:p>
    <w:p>
      <w:pPr>
        <w:pStyle w:val="TOC2"/>
        <w:tabs>
          <w:tab w:val="right" w:leader="dot" w:pos="8306"/>
        </w:tabs>
      </w:pPr>
      <w:hyperlink w:anchor="_Toc3973" w:history="1">
        <w:r>
          <w:rPr>
            <w:rFonts w:ascii="仿宋" w:eastAsia="仿宋" w:hAnsi="仿宋" w:cs="仿宋" w:hint="eastAsia"/>
            <w:lang w:eastAsia="zh-CN"/>
          </w:rPr>
          <w:t>(二)、合作伙伴协议与合同管理</w:t>
        </w:r>
        <w:r>
          <w:tab/>
        </w:r>
        <w:r>
          <w:fldChar w:fldCharType="begin"/>
        </w:r>
        <w:r>
          <w:instrText xml:space="preserve"> PAGEREF _Toc3973 \h </w:instrText>
        </w:r>
        <w:r>
          <w:fldChar w:fldCharType="separate"/>
        </w:r>
        <w:r>
          <w:t>45</w:t>
        </w:r>
        <w:r>
          <w:fldChar w:fldCharType="end"/>
        </w:r>
      </w:hyperlink>
    </w:p>
    <w:p>
      <w:pPr>
        <w:pStyle w:val="TOC2"/>
        <w:tabs>
          <w:tab w:val="right" w:leader="dot" w:pos="8306"/>
        </w:tabs>
      </w:pPr>
      <w:hyperlink w:anchor="_Toc30377" w:history="1">
        <w:r>
          <w:rPr>
            <w:rFonts w:ascii="仿宋" w:eastAsia="仿宋" w:hAnsi="仿宋" w:cs="仿宋" w:hint="eastAsia"/>
            <w:lang w:eastAsia="zh-CN"/>
          </w:rPr>
          <w:t>(三)、风险共担与利益共享机制</w:t>
        </w:r>
        <w:r>
          <w:tab/>
        </w:r>
        <w:r>
          <w:fldChar w:fldCharType="begin"/>
        </w:r>
        <w:r>
          <w:instrText xml:space="preserve"> PAGEREF _Toc30377 \h </w:instrText>
        </w:r>
        <w:r>
          <w:fldChar w:fldCharType="separate"/>
        </w:r>
        <w:r>
          <w:t>47</w:t>
        </w:r>
        <w:r>
          <w:fldChar w:fldCharType="end"/>
        </w:r>
      </w:hyperlink>
    </w:p>
    <w:p>
      <w:pPr>
        <w:pStyle w:val="TOC2"/>
        <w:tabs>
          <w:tab w:val="right" w:leader="dot" w:pos="8306"/>
        </w:tabs>
      </w:pPr>
      <w:hyperlink w:anchor="_Toc28390" w:history="1">
        <w:r>
          <w:rPr>
            <w:rFonts w:ascii="仿宋" w:eastAsia="仿宋" w:hAnsi="仿宋" w:cs="仿宋" w:hint="eastAsia"/>
            <w:lang w:eastAsia="zh-CN"/>
          </w:rPr>
          <w:t>(四)、定期合作评估与调整</w:t>
        </w:r>
        <w:r>
          <w:tab/>
        </w:r>
        <w:r>
          <w:fldChar w:fldCharType="begin"/>
        </w:r>
        <w:r>
          <w:instrText xml:space="preserve"> PAGEREF _Toc28390 \h </w:instrText>
        </w:r>
        <w:r>
          <w:fldChar w:fldCharType="separate"/>
        </w:r>
        <w:r>
          <w:t>47</w:t>
        </w:r>
        <w:r>
          <w:fldChar w:fldCharType="end"/>
        </w:r>
      </w:hyperlink>
    </w:p>
    <w:p>
      <w:pPr>
        <w:pStyle w:val="TOC1"/>
        <w:tabs>
          <w:tab w:val="right" w:leader="dot" w:pos="8306"/>
        </w:tabs>
      </w:pPr>
      <w:hyperlink w:anchor="_Toc22882" w:history="1">
        <w:r>
          <w:rPr>
            <w:rFonts w:ascii="仿宋" w:eastAsia="仿宋" w:hAnsi="仿宋" w:cs="仿宋" w:hint="eastAsia"/>
            <w:lang w:eastAsia="zh-CN"/>
          </w:rPr>
          <w:t>八、人员培训与发展</w:t>
        </w:r>
        <w:r>
          <w:tab/>
        </w:r>
        <w:r>
          <w:fldChar w:fldCharType="begin"/>
        </w:r>
        <w:r>
          <w:instrText xml:space="preserve"> PAGEREF _Toc22882 \h </w:instrText>
        </w:r>
        <w:r>
          <w:fldChar w:fldCharType="separate"/>
        </w:r>
        <w:r>
          <w:t>49</w:t>
        </w:r>
        <w:r>
          <w:fldChar w:fldCharType="end"/>
        </w:r>
      </w:hyperlink>
    </w:p>
    <w:p>
      <w:pPr>
        <w:pStyle w:val="TOC2"/>
        <w:tabs>
          <w:tab w:val="right" w:leader="dot" w:pos="8306"/>
        </w:tabs>
      </w:pPr>
      <w:hyperlink w:anchor="_Toc19396" w:history="1">
        <w:r>
          <w:rPr>
            <w:rFonts w:ascii="仿宋" w:eastAsia="仿宋" w:hAnsi="仿宋" w:cs="仿宋" w:hint="eastAsia"/>
            <w:lang w:eastAsia="zh-CN"/>
          </w:rPr>
          <w:t>(一)、培训需求分析</w:t>
        </w:r>
        <w:r>
          <w:tab/>
        </w:r>
        <w:r>
          <w:fldChar w:fldCharType="begin"/>
        </w:r>
        <w:r>
          <w:instrText xml:space="preserve"> PAGEREF _Toc19396 \h </w:instrText>
        </w:r>
        <w:r>
          <w:fldChar w:fldCharType="separate"/>
        </w:r>
        <w:r>
          <w:t>49</w:t>
        </w:r>
        <w:r>
          <w:fldChar w:fldCharType="end"/>
        </w:r>
      </w:hyperlink>
    </w:p>
    <w:p>
      <w:pPr>
        <w:pStyle w:val="TOC2"/>
        <w:tabs>
          <w:tab w:val="right" w:leader="dot" w:pos="8306"/>
        </w:tabs>
      </w:pPr>
      <w:hyperlink w:anchor="_Toc7378" w:history="1">
        <w:r>
          <w:rPr>
            <w:rFonts w:ascii="仿宋" w:eastAsia="仿宋" w:hAnsi="仿宋" w:cs="仿宋" w:hint="eastAsia"/>
            <w:lang w:eastAsia="zh-CN"/>
          </w:rPr>
          <w:t>(二)、培训计划制定</w:t>
        </w:r>
        <w:r>
          <w:tab/>
        </w:r>
        <w:r>
          <w:fldChar w:fldCharType="begin"/>
        </w:r>
        <w:r>
          <w:instrText xml:space="preserve"> PAGEREF _Toc7378 \h </w:instrText>
        </w:r>
        <w:r>
          <w:fldChar w:fldCharType="separate"/>
        </w:r>
        <w:r>
          <w:t>50</w:t>
        </w:r>
        <w:r>
          <w:fldChar w:fldCharType="end"/>
        </w:r>
      </w:hyperlink>
    </w:p>
    <w:p>
      <w:pPr>
        <w:pStyle w:val="TOC2"/>
        <w:tabs>
          <w:tab w:val="right" w:leader="dot" w:pos="8306"/>
        </w:tabs>
      </w:pPr>
      <w:hyperlink w:anchor="_Toc14328" w:history="1">
        <w:r>
          <w:rPr>
            <w:rFonts w:ascii="仿宋" w:eastAsia="仿宋" w:hAnsi="仿宋" w:cs="仿宋" w:hint="eastAsia"/>
            <w:lang w:eastAsia="zh-CN"/>
          </w:rPr>
          <w:t>(三)、培训执行与评估</w:t>
        </w:r>
        <w:r>
          <w:tab/>
        </w:r>
        <w:r>
          <w:fldChar w:fldCharType="begin"/>
        </w:r>
        <w:r>
          <w:instrText xml:space="preserve"> PAGEREF _Toc14328 \h </w:instrText>
        </w:r>
        <w:r>
          <w:fldChar w:fldCharType="separate"/>
        </w:r>
        <w:r>
          <w:t>51</w:t>
        </w:r>
        <w:r>
          <w:fldChar w:fldCharType="end"/>
        </w:r>
      </w:hyperlink>
    </w:p>
    <w:p>
      <w:pPr>
        <w:pStyle w:val="TOC2"/>
        <w:tabs>
          <w:tab w:val="right" w:leader="dot" w:pos="8306"/>
        </w:tabs>
      </w:pPr>
      <w:hyperlink w:anchor="_Toc26307" w:history="1">
        <w:r>
          <w:rPr>
            <w:rFonts w:ascii="仿宋" w:eastAsia="仿宋" w:hAnsi="仿宋" w:cs="仿宋" w:hint="eastAsia"/>
            <w:lang w:eastAsia="zh-CN"/>
          </w:rPr>
          <w:t>(四)、员工职业发展规划</w:t>
        </w:r>
        <w:r>
          <w:tab/>
        </w:r>
        <w:r>
          <w:fldChar w:fldCharType="begin"/>
        </w:r>
        <w:r>
          <w:instrText xml:space="preserve"> PAGEREF _Toc26307 \h </w:instrText>
        </w:r>
        <w:r>
          <w:fldChar w:fldCharType="separate"/>
        </w:r>
        <w:r>
          <w:t>52</w:t>
        </w:r>
        <w:r>
          <w:fldChar w:fldCharType="end"/>
        </w:r>
      </w:hyperlink>
    </w:p>
    <w:p>
      <w:pPr>
        <w:pStyle w:val="TOC1"/>
        <w:tabs>
          <w:tab w:val="right" w:leader="dot" w:pos="8306"/>
        </w:tabs>
      </w:pPr>
      <w:hyperlink w:anchor="_Toc6171" w:history="1">
        <w:r>
          <w:rPr>
            <w:rFonts w:ascii="仿宋" w:eastAsia="仿宋" w:hAnsi="仿宋" w:cs="仿宋" w:hint="eastAsia"/>
            <w:lang w:eastAsia="zh-CN"/>
          </w:rPr>
          <w:t>九、危机管理与应急响应</w:t>
        </w:r>
        <w:r>
          <w:tab/>
        </w:r>
        <w:r>
          <w:fldChar w:fldCharType="begin"/>
        </w:r>
        <w:r>
          <w:instrText xml:space="preserve"> PAGEREF _Toc6171 \h </w:instrText>
        </w:r>
        <w:r>
          <w:fldChar w:fldCharType="separate"/>
        </w:r>
        <w:r>
          <w:t>54</w:t>
        </w:r>
        <w:r>
          <w:fldChar w:fldCharType="end"/>
        </w:r>
      </w:hyperlink>
    </w:p>
    <w:p>
      <w:pPr>
        <w:pStyle w:val="TOC2"/>
        <w:tabs>
          <w:tab w:val="right" w:leader="dot" w:pos="8306"/>
        </w:tabs>
      </w:pPr>
      <w:hyperlink w:anchor="_Toc20377" w:history="1">
        <w:r>
          <w:rPr>
            <w:rFonts w:ascii="仿宋" w:eastAsia="仿宋" w:hAnsi="仿宋" w:cs="仿宋" w:hint="eastAsia"/>
            <w:lang w:eastAsia="zh-CN"/>
          </w:rPr>
          <w:t>(一)、危机预警机制</w:t>
        </w:r>
        <w:r>
          <w:tab/>
        </w:r>
        <w:r>
          <w:fldChar w:fldCharType="begin"/>
        </w:r>
        <w:r>
          <w:instrText xml:space="preserve"> PAGEREF _Toc20377 \h </w:instrText>
        </w:r>
        <w:r>
          <w:fldChar w:fldCharType="separate"/>
        </w:r>
        <w:r>
          <w:t>54</w:t>
        </w:r>
        <w:r>
          <w:fldChar w:fldCharType="end"/>
        </w:r>
      </w:hyperlink>
    </w:p>
    <w:p>
      <w:pPr>
        <w:pStyle w:val="TOC2"/>
        <w:tabs>
          <w:tab w:val="right" w:leader="dot" w:pos="8306"/>
        </w:tabs>
      </w:pPr>
      <w:hyperlink w:anchor="_Toc30851" w:history="1">
        <w:r>
          <w:rPr>
            <w:rFonts w:ascii="仿宋" w:eastAsia="仿宋" w:hAnsi="仿宋" w:cs="仿宋" w:hint="eastAsia"/>
            <w:lang w:eastAsia="zh-CN"/>
          </w:rPr>
          <w:t>(二)、应急预案与演练</w:t>
        </w:r>
        <w:r>
          <w:tab/>
        </w:r>
        <w:r>
          <w:fldChar w:fldCharType="begin"/>
        </w:r>
        <w:r>
          <w:instrText xml:space="preserve"> PAGEREF _Toc30851 \h </w:instrText>
        </w:r>
        <w:r>
          <w:fldChar w:fldCharType="separate"/>
        </w:r>
        <w:r>
          <w:t>55</w:t>
        </w:r>
        <w:r>
          <w:fldChar w:fldCharType="end"/>
        </w:r>
      </w:hyperlink>
    </w:p>
    <w:p>
      <w:pPr>
        <w:pStyle w:val="TOC2"/>
        <w:tabs>
          <w:tab w:val="right" w:leader="dot" w:pos="8306"/>
        </w:tabs>
      </w:pPr>
      <w:hyperlink w:anchor="_Toc14789" w:history="1">
        <w:r>
          <w:rPr>
            <w:rFonts w:ascii="仿宋" w:eastAsia="仿宋" w:hAnsi="仿宋" w:cs="仿宋" w:hint="eastAsia"/>
            <w:lang w:eastAsia="zh-CN"/>
          </w:rPr>
          <w:t>(三)、公关与舆情管理</w:t>
        </w:r>
        <w:r>
          <w:tab/>
        </w:r>
        <w:r>
          <w:fldChar w:fldCharType="begin"/>
        </w:r>
        <w:r>
          <w:instrText xml:space="preserve"> PAGEREF _Toc14789 \h </w:instrText>
        </w:r>
        <w:r>
          <w:fldChar w:fldCharType="separate"/>
        </w:r>
        <w:r>
          <w:t>57</w:t>
        </w:r>
        <w:r>
          <w:fldChar w:fldCharType="end"/>
        </w:r>
      </w:hyperlink>
    </w:p>
    <w:p>
      <w:pPr>
        <w:pStyle w:val="TOC2"/>
        <w:tabs>
          <w:tab w:val="right" w:leader="dot" w:pos="8306"/>
        </w:tabs>
      </w:pPr>
      <w:hyperlink w:anchor="_Toc874" w:history="1">
        <w:r>
          <w:rPr>
            <w:rFonts w:ascii="仿宋" w:eastAsia="仿宋" w:hAnsi="仿宋" w:cs="仿宋" w:hint="eastAsia"/>
            <w:lang w:eastAsia="zh-CN"/>
          </w:rPr>
          <w:t>(四)、危机后期修复与改进</w:t>
        </w:r>
        <w:r>
          <w:tab/>
        </w:r>
        <w:r>
          <w:fldChar w:fldCharType="begin"/>
        </w:r>
        <w:r>
          <w:instrText xml:space="preserve"> PAGEREF _Toc874 \h </w:instrText>
        </w:r>
        <w:r>
          <w:fldChar w:fldCharType="separate"/>
        </w:r>
        <w:r>
          <w:t>58</w:t>
        </w:r>
        <w:r>
          <w:fldChar w:fldCharType="end"/>
        </w:r>
      </w:hyperlink>
    </w:p>
    <w:p>
      <w:pPr>
        <w:pStyle w:val="TOC1"/>
        <w:tabs>
          <w:tab w:val="right" w:leader="dot" w:pos="8306"/>
        </w:tabs>
      </w:pPr>
      <w:hyperlink w:anchor="_Toc31210" w:history="1">
        <w:r>
          <w:rPr>
            <w:rFonts w:ascii="仿宋" w:eastAsia="仿宋" w:hAnsi="仿宋" w:cs="仿宋" w:hint="eastAsia"/>
            <w:lang w:eastAsia="zh-CN"/>
          </w:rPr>
          <w:t>十、供应链管理</w:t>
        </w:r>
        <w:r>
          <w:tab/>
        </w:r>
        <w:r>
          <w:fldChar w:fldCharType="begin"/>
        </w:r>
        <w:r>
          <w:instrText xml:space="preserve"> PAGEREF _Toc31210 \h </w:instrText>
        </w:r>
        <w:r>
          <w:fldChar w:fldCharType="separate"/>
        </w:r>
        <w:r>
          <w:t>60</w:t>
        </w:r>
        <w:r>
          <w:fldChar w:fldCharType="end"/>
        </w:r>
      </w:hyperlink>
    </w:p>
    <w:p>
      <w:pPr>
        <w:pStyle w:val="TOC2"/>
        <w:tabs>
          <w:tab w:val="right" w:leader="dot" w:pos="8306"/>
        </w:tabs>
      </w:pPr>
      <w:hyperlink w:anchor="_Toc26894" w:history="1">
        <w:r>
          <w:rPr>
            <w:rFonts w:ascii="仿宋" w:eastAsia="仿宋" w:hAnsi="仿宋" w:cs="仿宋" w:hint="eastAsia"/>
            <w:lang w:eastAsia="zh-CN"/>
          </w:rPr>
          <w:t>(一)、供应链战略规划</w:t>
        </w:r>
        <w:r>
          <w:tab/>
        </w:r>
        <w:r>
          <w:fldChar w:fldCharType="begin"/>
        </w:r>
        <w:r>
          <w:instrText xml:space="preserve"> PAGEREF _Toc26894 \h </w:instrText>
        </w:r>
        <w:r>
          <w:fldChar w:fldCharType="separate"/>
        </w:r>
        <w:r>
          <w:t>60</w:t>
        </w:r>
        <w:r>
          <w:fldChar w:fldCharType="end"/>
        </w:r>
      </w:hyperlink>
    </w:p>
    <w:p>
      <w:pPr>
        <w:pStyle w:val="TOC2"/>
        <w:tabs>
          <w:tab w:val="right" w:leader="dot" w:pos="8306"/>
        </w:tabs>
      </w:pPr>
      <w:hyperlink w:anchor="_Toc31974" w:history="1">
        <w:r>
          <w:rPr>
            <w:rFonts w:ascii="仿宋" w:eastAsia="仿宋" w:hAnsi="仿宋" w:cs="仿宋" w:hint="eastAsia"/>
            <w:lang w:eastAsia="zh-CN"/>
          </w:rPr>
          <w:t>(二)、供应商选择与评估</w:t>
        </w:r>
        <w:r>
          <w:tab/>
        </w:r>
        <w:r>
          <w:fldChar w:fldCharType="begin"/>
        </w:r>
        <w:r>
          <w:instrText xml:space="preserve"> PAGEREF _Toc31974 \h </w:instrText>
        </w:r>
        <w:r>
          <w:fldChar w:fldCharType="separate"/>
        </w:r>
        <w:r>
          <w:t>61</w:t>
        </w:r>
        <w:r>
          <w:fldChar w:fldCharType="end"/>
        </w:r>
      </w:hyperlink>
    </w:p>
    <w:p>
      <w:pPr>
        <w:pStyle w:val="TOC2"/>
        <w:tabs>
          <w:tab w:val="right" w:leader="dot" w:pos="8306"/>
        </w:tabs>
      </w:pPr>
      <w:hyperlink w:anchor="_Toc20998" w:history="1">
        <w:r>
          <w:rPr>
            <w:rFonts w:ascii="仿宋" w:eastAsia="仿宋" w:hAnsi="仿宋" w:cs="仿宋" w:hint="eastAsia"/>
            <w:lang w:eastAsia="zh-CN"/>
          </w:rPr>
          <w:t>(三)、物流与库存管理</w:t>
        </w:r>
        <w:r>
          <w:tab/>
        </w:r>
        <w:r>
          <w:fldChar w:fldCharType="begin"/>
        </w:r>
        <w:r>
          <w:instrText xml:space="preserve"> PAGEREF _Toc20998 \h </w:instrText>
        </w:r>
        <w:r>
          <w:fldChar w:fldCharType="separate"/>
        </w:r>
        <w:r>
          <w:t>62</w:t>
        </w:r>
        <w:r>
          <w:fldChar w:fldCharType="end"/>
        </w:r>
      </w:hyperlink>
    </w:p>
    <w:p>
      <w:pPr>
        <w:pStyle w:val="TOC2"/>
        <w:tabs>
          <w:tab w:val="right" w:leader="dot" w:pos="8306"/>
        </w:tabs>
      </w:pPr>
      <w:hyperlink w:anchor="_Toc17244" w:history="1">
        <w:r>
          <w:rPr>
            <w:rFonts w:ascii="仿宋" w:eastAsia="仿宋" w:hAnsi="仿宋" w:cs="仿宋" w:hint="eastAsia"/>
            <w:lang w:eastAsia="zh-CN"/>
          </w:rPr>
          <w:t>(四)、供应链风险管理</w:t>
        </w:r>
        <w:r>
          <w:tab/>
        </w:r>
        <w:r>
          <w:fldChar w:fldCharType="begin"/>
        </w:r>
        <w:r>
          <w:instrText xml:space="preserve"> PAGEREF _Toc17244 \h </w:instrText>
        </w:r>
        <w:r>
          <w:fldChar w:fldCharType="separate"/>
        </w:r>
        <w:r>
          <w:t>63</w:t>
        </w:r>
        <w:r>
          <w:fldChar w:fldCharType="end"/>
        </w:r>
      </w:hyperlink>
    </w:p>
    <w:p>
      <w:pPr>
        <w:pStyle w:val="TOC1"/>
        <w:tabs>
          <w:tab w:val="right" w:leader="dot" w:pos="8306"/>
        </w:tabs>
      </w:pPr>
      <w:hyperlink w:anchor="_Toc29995" w:history="1">
        <w:r>
          <w:rPr>
            <w:rFonts w:ascii="仿宋" w:eastAsia="仿宋" w:hAnsi="仿宋" w:cs="仿宋" w:hint="eastAsia"/>
            <w:lang w:eastAsia="zh-CN"/>
          </w:rPr>
          <w:t>十一、资源有效利用与节能减排</w:t>
        </w:r>
        <w:r>
          <w:tab/>
        </w:r>
        <w:r>
          <w:fldChar w:fldCharType="begin"/>
        </w:r>
        <w:r>
          <w:instrText xml:space="preserve"> PAGEREF _Toc29995 \h </w:instrText>
        </w:r>
        <w:r>
          <w:fldChar w:fldCharType="separate"/>
        </w:r>
        <w:r>
          <w:t>64</w:t>
        </w:r>
        <w:r>
          <w:fldChar w:fldCharType="end"/>
        </w:r>
      </w:hyperlink>
    </w:p>
    <w:p>
      <w:pPr>
        <w:pStyle w:val="TOC2"/>
        <w:tabs>
          <w:tab w:val="right" w:leader="dot" w:pos="8306"/>
        </w:tabs>
      </w:pPr>
      <w:hyperlink w:anchor="_Toc1661" w:history="1">
        <w:r>
          <w:rPr>
            <w:rFonts w:ascii="仿宋" w:eastAsia="仿宋" w:hAnsi="仿宋" w:cs="仿宋" w:hint="eastAsia"/>
            <w:lang w:eastAsia="zh-CN"/>
          </w:rPr>
          <w:t>(一)、资源有效利用策略</w:t>
        </w:r>
        <w:r>
          <w:tab/>
        </w:r>
        <w:r>
          <w:fldChar w:fldCharType="begin"/>
        </w:r>
        <w:r>
          <w:instrText xml:space="preserve"> PAGEREF _Toc1661 \h </w:instrText>
        </w:r>
        <w:r>
          <w:fldChar w:fldCharType="separate"/>
        </w:r>
        <w:r>
          <w:t>64</w:t>
        </w:r>
        <w:r>
          <w:fldChar w:fldCharType="end"/>
        </w:r>
      </w:hyperlink>
    </w:p>
    <w:p>
      <w:pPr>
        <w:pStyle w:val="TOC2"/>
        <w:tabs>
          <w:tab w:val="right" w:leader="dot" w:pos="8306"/>
        </w:tabs>
      </w:pPr>
      <w:hyperlink w:anchor="_Toc30138" w:history="1">
        <w:r>
          <w:rPr>
            <w:rFonts w:ascii="仿宋" w:eastAsia="仿宋" w:hAnsi="仿宋" w:cs="仿宋" w:hint="eastAsia"/>
            <w:lang w:eastAsia="zh-CN"/>
          </w:rPr>
          <w:t>(二)、节能措施与技术应用</w:t>
        </w:r>
        <w:r>
          <w:tab/>
        </w:r>
        <w:r>
          <w:fldChar w:fldCharType="begin"/>
        </w:r>
        <w:r>
          <w:instrText xml:space="preserve"> PAGEREF _Toc30138 \h </w:instrText>
        </w:r>
        <w:r>
          <w:fldChar w:fldCharType="separate"/>
        </w:r>
        <w:r>
          <w:t>65</w:t>
        </w:r>
        <w:r>
          <w:fldChar w:fldCharType="end"/>
        </w:r>
      </w:hyperlink>
    </w:p>
    <w:p>
      <w:pPr>
        <w:pStyle w:val="TOC2"/>
        <w:tabs>
          <w:tab w:val="right" w:leader="dot" w:pos="8306"/>
        </w:tabs>
      </w:pPr>
      <w:hyperlink w:anchor="_Toc14363" w:history="1">
        <w:r>
          <w:rPr>
            <w:rFonts w:ascii="仿宋" w:eastAsia="仿宋" w:hAnsi="仿宋" w:cs="仿宋" w:hint="eastAsia"/>
            <w:lang w:eastAsia="zh-CN"/>
          </w:rPr>
          <w:t>(三)、减少排放与废弃物管理</w:t>
        </w:r>
        <w:r>
          <w:tab/>
        </w:r>
        <w:r>
          <w:fldChar w:fldCharType="begin"/>
        </w:r>
        <w:r>
          <w:instrText xml:space="preserve"> PAGEREF _Toc14363 \h </w:instrText>
        </w:r>
        <w:r>
          <w:fldChar w:fldCharType="separate"/>
        </w:r>
        <w:r>
          <w:t>65</w:t>
        </w:r>
        <w:r>
          <w:fldChar w:fldCharType="end"/>
        </w:r>
      </w:hyperlink>
    </w:p>
    <w:p>
      <w:pPr>
        <w:pStyle w:val="TOC1"/>
        <w:tabs>
          <w:tab w:val="right" w:leader="dot" w:pos="8306"/>
        </w:tabs>
      </w:pPr>
      <w:hyperlink w:anchor="_Toc5022" w:history="1">
        <w:r>
          <w:rPr>
            <w:rFonts w:ascii="仿宋" w:eastAsia="仿宋" w:hAnsi="仿宋" w:cs="仿宋" w:hint="eastAsia"/>
            <w:lang w:eastAsia="zh-CN"/>
          </w:rPr>
          <w:t>十二、市场营销与品牌推广</w:t>
        </w:r>
        <w:r>
          <w:tab/>
        </w:r>
        <w:r>
          <w:fldChar w:fldCharType="begin"/>
        </w:r>
        <w:r>
          <w:instrText xml:space="preserve"> PAGEREF _Toc5022 \h </w:instrText>
        </w:r>
        <w:r>
          <w:fldChar w:fldCharType="separate"/>
        </w:r>
        <w:r>
          <w:t>66</w:t>
        </w:r>
        <w:r>
          <w:fldChar w:fldCharType="end"/>
        </w:r>
      </w:hyperlink>
    </w:p>
    <w:p>
      <w:pPr>
        <w:pStyle w:val="TOC2"/>
        <w:tabs>
          <w:tab w:val="right" w:leader="dot" w:pos="8306"/>
        </w:tabs>
      </w:pPr>
      <w:hyperlink w:anchor="_Toc24652" w:history="1">
        <w:r>
          <w:rPr>
            <w:rFonts w:ascii="仿宋" w:eastAsia="仿宋" w:hAnsi="仿宋" w:cs="仿宋" w:hint="eastAsia"/>
            <w:lang w:eastAsia="zh-CN"/>
          </w:rPr>
          <w:t>(一)、市场调研与定位</w:t>
        </w:r>
        <w:r>
          <w:tab/>
        </w:r>
        <w:r>
          <w:fldChar w:fldCharType="begin"/>
        </w:r>
        <w:r>
          <w:instrText xml:space="preserve"> PAGEREF _Toc24652 \h </w:instrText>
        </w:r>
        <w:r>
          <w:fldChar w:fldCharType="separate"/>
        </w:r>
        <w:r>
          <w:t>66</w:t>
        </w:r>
        <w:r>
          <w:fldChar w:fldCharType="end"/>
        </w:r>
      </w:hyperlink>
    </w:p>
    <w:p>
      <w:pPr>
        <w:pStyle w:val="TOC2"/>
        <w:tabs>
          <w:tab w:val="right" w:leader="dot" w:pos="8306"/>
        </w:tabs>
      </w:pPr>
      <w:hyperlink w:anchor="_Toc18187" w:history="1">
        <w:r>
          <w:rPr>
            <w:rFonts w:ascii="仿宋" w:eastAsia="仿宋" w:hAnsi="仿宋" w:cs="仿宋" w:hint="eastAsia"/>
            <w:lang w:eastAsia="zh-CN"/>
          </w:rPr>
          <w:t>(二)、营销策略与推广计划</w:t>
        </w:r>
        <w:r>
          <w:tab/>
        </w:r>
        <w:r>
          <w:fldChar w:fldCharType="begin"/>
        </w:r>
        <w:r>
          <w:instrText xml:space="preserve"> PAGEREF _Toc18187 \h </w:instrText>
        </w:r>
        <w:r>
          <w:fldChar w:fldCharType="separate"/>
        </w:r>
        <w:r>
          <w:t>67</w:t>
        </w:r>
        <w:r>
          <w:fldChar w:fldCharType="end"/>
        </w:r>
      </w:hyperlink>
    </w:p>
    <w:p>
      <w:pPr>
        <w:pStyle w:val="TOC2"/>
        <w:tabs>
          <w:tab w:val="right" w:leader="dot" w:pos="8306"/>
        </w:tabs>
      </w:pPr>
      <w:hyperlink w:anchor="_Toc11557" w:history="1">
        <w:r>
          <w:rPr>
            <w:rFonts w:ascii="仿宋" w:eastAsia="仿宋" w:hAnsi="仿宋" w:cs="仿宋" w:hint="eastAsia"/>
            <w:lang w:eastAsia="zh-CN"/>
          </w:rPr>
          <w:t>(三)、客户关系管理</w:t>
        </w:r>
        <w:r>
          <w:tab/>
        </w:r>
        <w:r>
          <w:fldChar w:fldCharType="begin"/>
        </w:r>
        <w:r>
          <w:instrText xml:space="preserve"> PAGEREF _Toc11557 \h </w:instrText>
        </w:r>
        <w:r>
          <w:fldChar w:fldCharType="separate"/>
        </w:r>
        <w:r>
          <w:t>69</w:t>
        </w:r>
        <w:r>
          <w:fldChar w:fldCharType="end"/>
        </w:r>
      </w:hyperlink>
    </w:p>
    <w:p>
      <w:pPr>
        <w:pStyle w:val="TOC2"/>
        <w:tabs>
          <w:tab w:val="right" w:leader="dot" w:pos="8306"/>
        </w:tabs>
      </w:pPr>
      <w:hyperlink w:anchor="_Toc27074" w:history="1">
        <w:r>
          <w:rPr>
            <w:rFonts w:ascii="仿宋" w:eastAsia="仿宋" w:hAnsi="仿宋" w:cs="仿宋" w:hint="eastAsia"/>
            <w:lang w:eastAsia="zh-CN"/>
          </w:rPr>
          <w:t>(四)、品牌建设与维护</w:t>
        </w:r>
        <w:r>
          <w:tab/>
        </w:r>
        <w:r>
          <w:fldChar w:fldCharType="begin"/>
        </w:r>
        <w:r>
          <w:instrText xml:space="preserve"> PAGEREF _Toc27074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0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随着全球市场一体化步伐的加快，跨界合作已经成为推动企业发展新趋势。本文档编制之初，即依据双方各自的市场定位、资源能力及未来发展规划，以期达成共识，并深入分析项目的可行性及潜在增值空间。本文档将详细论述合作双方的职责分工、合作流程以及期望成果，其内容和数据均不得用于商业目的，仅供学习和交流之用。我们期待以本计划书为基础，搭建一个稳定可靠的项目合作平台，共创双方利益的最大化。</w:t>
      </w:r>
    </w:p>
    <w:p>
      <w:pPr>
        <w:pStyle w:val="Heading1"/>
        <w:ind w:firstLine="560" w:firstLineChars="200"/>
        <w:rPr>
          <w:rFonts w:ascii="仿宋" w:eastAsia="仿宋" w:hAnsi="仿宋" w:cs="仿宋" w:hint="eastAsia"/>
          <w:sz w:val="28"/>
          <w:lang w:eastAsia="zh-CN"/>
        </w:rPr>
      </w:pPr>
      <w:bookmarkStart w:id="2" w:name="_Toc30806"/>
      <w:r>
        <w:rPr>
          <w:rFonts w:ascii="仿宋" w:eastAsia="仿宋" w:hAnsi="仿宋" w:cs="仿宋" w:hint="eastAsia"/>
          <w:sz w:val="28"/>
          <w:lang w:eastAsia="zh-CN"/>
        </w:rPr>
        <w:t>一、镉镍航空蓄电池项目建设地分析</w:t>
      </w:r>
      <w:bookmarkEnd w:id="2"/>
    </w:p>
    <w:p>
      <w:pPr>
        <w:pStyle w:val="Heading2"/>
        <w:rPr>
          <w:rFonts w:ascii="仿宋" w:eastAsia="仿宋" w:hAnsi="仿宋" w:cs="仿宋" w:hint="eastAsia"/>
          <w:lang w:eastAsia="zh-CN"/>
        </w:rPr>
      </w:pPr>
      <w:bookmarkStart w:id="3" w:name="_Toc9275"/>
      <w:r>
        <w:rPr>
          <w:rFonts w:ascii="仿宋" w:eastAsia="仿宋" w:hAnsi="仿宋" w:cs="仿宋" w:hint="eastAsia"/>
          <w:lang w:eastAsia="zh-CN"/>
        </w:rPr>
        <w:t>(一)、镉镍航空蓄电池项目选址原则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确保镉镍航空蓄电池项目建设不会对周围环境造成污染，或者任何潜在的污染都将控制在国家法律和标准允许的范围内。镉镍航空蓄电池项目建设的区域将依据城市总体规划，以确保布局相对独立，便于进行科研、生产经营和管理活动。同时，镉镍航空蓄电池项目建设区域与城市建设地的联系也将得到全面考虑，以促使镉镍航空蓄电池项目与城市的发展更为协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建设方案将在满足镉镍航空蓄电池项目产品生产工艺、消防安全、环境保护卫生等要求的前提下，尽量合并建筑，以提高资源利用效率。在布置方面，将充分利用自然空间，贯彻执行“十分珍惜和合理利用土地”的基本国策，根据具体情况因地制宜，合理布置镉镍航空蓄电池项目建设，确保土地利用的合理性和可持续性。这样的镉镍航空蓄电池项目规划将确保在镉镍航空蓄电池项目建设和运营过程中对当地居民和社会不会造成不满和不良影响。</w:t>
      </w:r>
    </w:p>
    <w:p>
      <w:pPr>
        <w:pStyle w:val="Heading2"/>
        <w:ind w:firstLine="560" w:firstLineChars="200"/>
        <w:rPr>
          <w:rFonts w:ascii="仿宋" w:eastAsia="仿宋" w:hAnsi="仿宋" w:cs="仿宋" w:hint="eastAsia"/>
          <w:sz w:val="28"/>
          <w:lang w:eastAsia="zh-CN"/>
        </w:rPr>
      </w:pPr>
      <w:bookmarkStart w:id="4" w:name="_Toc25280"/>
      <w:r>
        <w:rPr>
          <w:rFonts w:ascii="仿宋" w:eastAsia="仿宋" w:hAnsi="仿宋" w:cs="仿宋" w:hint="eastAsia"/>
          <w:sz w:val="28"/>
          <w:lang w:eastAsia="zh-CN"/>
        </w:rPr>
        <w:t>(二)、镉镍航空蓄电池项目选址</w:t>
      </w:r>
      <w:bookmarkEnd w:id="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镉镍航空蓄电池项目选址在 xxx 产业示范园区，这一选址的决定经过了充分的论证和考量。首先，xxx 产业示范园区作为地区内产业发展的重要引擎，具备了先进的基础设施和产业配套条件，为镉镍航空蓄电池项目的顺利开展提供了有力支持。其次，该示范园区拥有便捷的交通网络和优越的地理位置，有利于原材料供应、产品流通以及人员往来，提高了镉镍航空蓄电池项目的运营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此外，xxx 产业示范园区还注重生态环保和绿色发展，与镉镍航空蓄电池项目的环保理念高度契合。选址于示范园区，不仅可以有效整合各类资源，降低镉镍航空蓄电池项目建设和运营的成本，同时也有助于提升镉镍航空蓄电池项目的整体竞争力。综合考虑产业集聚效应、交通便捷性以及生态环保等多方面因素，选址于 xxx 产业示范园区对镉镍航空蓄电池项目的可持续发展具有积极的促进作用。</w:t>
      </w:r>
    </w:p>
    <w:p>
      <w:pPr>
        <w:pStyle w:val="Heading2"/>
        <w:ind w:firstLine="560" w:firstLineChars="200"/>
        <w:rPr>
          <w:rFonts w:ascii="仿宋" w:eastAsia="仿宋" w:hAnsi="仿宋" w:cs="仿宋" w:hint="eastAsia"/>
          <w:sz w:val="28"/>
          <w:lang w:eastAsia="zh-CN"/>
        </w:rPr>
      </w:pPr>
      <w:bookmarkStart w:id="5" w:name="_Toc27197"/>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承办单位目前资产运营状况良好，财务管理制度健全且完善，企业财务雄厚。凭借卓越的产品质量、科学的管理模式以及灵活畅通的销售网络，该单位连年实现盈利，为镉镍航空蓄电池项目建设提供充足的计划自筹资金。当地人民政府和主管部门高度重视镉镍航空蓄电池项目建设，土地、规划、建设等管理部门提出了切实可行的实施方案和保障措施，并给予充分的认可。此外，镉镍航空蓄电池项目建设区域拥有充足的水、电、气等资源供给，足以满足镉镍航空蓄电池项目正常生产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镉镍航空蓄电池项目可依托镉镍航空蓄电池项目建设地成熟的公用工程、辅助工程、储运设施等富余资源，同时拥有丰富的劳动力资源和完善的社会服务体系。这将有助于加速镉镍航空蓄电池项目建设进度，降低建设成本，实现镉镍航空蓄电池项目投资的节约，提升镉镍航空蓄电池项目承办单位的综合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承办单位具备一大批丰富经验的镉镍航空蓄电池项目产品生产专业技术和管理人才。通过引进和内部培养，形成了一个研究方向多元、完整的专业研发团队，包括核心技术专家、关键技术骨干和一般技术人员，构建了完整的人才梯队。该单位在当地相关行业拥有显著的人才优势。与此同时，镉镍航空蓄电池项目承办单位还与多家科研院所建立了长期的合作关系，并设立了向科研开发倾斜的奖励机制，每年投入专项资金用于重点产品和关键工艺的研发奖励。这为镉镍航空蓄电池项目的科研创新提供了有力的支持。</w:t>
      </w:r>
    </w:p>
    <w:p>
      <w:pPr>
        <w:pStyle w:val="Heading2"/>
        <w:ind w:firstLine="560" w:firstLineChars="200"/>
        <w:rPr>
          <w:rFonts w:ascii="仿宋" w:eastAsia="仿宋" w:hAnsi="仿宋" w:cs="仿宋" w:hint="eastAsia"/>
          <w:sz w:val="28"/>
          <w:lang w:eastAsia="zh-CN"/>
        </w:rPr>
      </w:pPr>
      <w:bookmarkStart w:id="6" w:name="_Toc11666"/>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镉镍航空蓄电池项目选址于</w:t>
      </w:r>
      <w:r>
        <w:rPr>
          <w:rFonts w:ascii="仿宋" w:eastAsia="仿宋" w:hAnsi="仿宋" w:cs="仿宋" w:hint="eastAsia"/>
          <w:sz w:val="28"/>
          <w:lang w:eastAsia="zh-CN"/>
        </w:rPr>
        <w:t xml:space="preserve"> 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产业示范园区，关于用地控制指标的规划与管理，本镉镍航空蓄电池项目将严格遵循国家和地方的相关法规和标准。用地控制指标包括但不限于以下几个方面：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建筑物基底占地面积： 镉镍航空蓄电池项目将严格按照规划建设主体工程的需要，确保建筑物基底占地面积在符合法规的范围内，以最大限度地利用土地，提高用地利用效率。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建筑密度： 根据示范园区的总体规划，镉镍航空蓄电池项目将遵循相应的建筑密度标准，合理规划建设，保障镉镍航空蓄电池项目建设的紧凑性和高效性。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绿化率： 在镉镍航空蓄电池项目建设中，将注重绿化工作，确保绿化率达到或超过规划要求。通过科学合理的绿化设计，提升镉镍航空蓄电池项目周边的生态环境，使其更加宜居宜业。</w:t>
      </w:r>
    </w:p>
    <w:p>
      <w:pPr>
        <w:ind w:firstLine="560" w:firstLineChars="200"/>
        <w:rPr>
          <w:rFonts w:ascii="仿宋" w:eastAsia="仿宋" w:hAnsi="仿宋" w:cs="仿宋" w:hint="eastAsia"/>
          <w:sz w:val="28"/>
        </w:rPr>
      </w:pPr>
      <w:r>
        <w:rPr>
          <w:rFonts w:ascii="仿宋" w:eastAsia="仿宋" w:hAnsi="仿宋" w:cs="仿宋" w:hint="eastAsia"/>
          <w:sz w:val="28"/>
          <w:lang w:eastAsia="zh-CN"/>
        </w:rPr>
        <w:t>4. 建筑高度： 遵循规划规定的建筑高度限制，确保建筑在垂直空间的合理利用，不超过规划范围，保持与周边建筑的协调性。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地上层数和地下层数： 镉镍航空蓄电池项目将根据规划要求，合理规划地上和地下层数，确保建设的稳定性和安全性。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其他控制要素： 根据示范园区的具体规划和相关法规，镉镍航空蓄电池项目还将遵循其他用地控制指标，如建筑线、退让线等，确保镉镍航空蓄电池项目的建设与周边环境的和谐相处。</w:t>
      </w:r>
    </w:p>
    <w:p>
      <w:pPr>
        <w:pStyle w:val="Heading2"/>
        <w:ind w:firstLine="560" w:firstLineChars="200"/>
        <w:rPr>
          <w:rFonts w:ascii="仿宋" w:eastAsia="仿宋" w:hAnsi="仿宋" w:cs="仿宋" w:hint="eastAsia"/>
          <w:sz w:val="28"/>
          <w:lang w:eastAsia="zh-CN"/>
        </w:rPr>
      </w:pPr>
      <w:bookmarkStart w:id="7" w:name="_Toc11616"/>
      <w:r>
        <w:rPr>
          <w:rFonts w:ascii="仿宋" w:eastAsia="仿宋" w:hAnsi="仿宋" w:cs="仿宋" w:hint="eastAsia"/>
          <w:sz w:val="28"/>
          <w:lang w:eastAsia="zh-CN"/>
        </w:rPr>
        <w:t>(五)、用地总体要求</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在本期工程镉镍航空蓄电池项目的建设规划中，涉及到一系列关键的建设指标，这些指标将有助于确保镉镍航空蓄电池项目的合理规划和高效建设。具体而言：</w:t>
      </w:r>
    </w:p>
    <w:p>
      <w:pPr>
        <w:ind w:firstLine="560" w:firstLineChars="200"/>
        <w:rPr>
          <w:rFonts w:ascii="仿宋" w:eastAsia="仿宋" w:hAnsi="仿宋" w:cs="仿宋" w:hint="eastAsia"/>
          <w:sz w:val="28"/>
        </w:rPr>
      </w:pPr>
      <w:r>
        <w:rPr>
          <w:rFonts w:ascii="仿宋" w:eastAsia="仿宋" w:hAnsi="仿宋" w:cs="仿宋" w:hint="eastAsia"/>
          <w:sz w:val="28"/>
          <w:lang w:eastAsia="zh-CN"/>
        </w:rPr>
        <w:t>1. 建筑系数： 本期工程镉镍航空蓄电池项目的建筑系数为XXX%。该系数是对镉镍航空蓄电池项目建筑面积与用地面积的比例控制，通过设定合理的建筑系数，可以确保镉镍航空蓄电池项目在有限的用地资源下实现最大的建筑利用率，达到用地经济效益的最佳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建筑容积率： 镉镍航空蓄电池项目的建筑容积率为XXX。该率值衡量了建筑物总体积与用地面积的比例，是规划中用来控制建筑高度和密度的关键参数。通过合理控制建筑容积率，可以在确保建筑物结构合理的同时，使镉镍航空蓄电池项目整体外观更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绿化覆盖率： 为保护自然环境和提升镉镍航空蓄电池项目的生态品质，本期工程镉镍航空蓄电池项目将严格执行绿化覆盖率标准，目标值为XXX%。这意味着在镉镍航空蓄电池项目建设区域，将有相应的绿化面积，以促进生态平衡、改善空气质量，并提供良好的休闲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4. 固定资产投资强度： 本期工程镉镍航空蓄电池项目的固定资产投资强度为XXX万元/亩。该指标表征了每亩土地上的固定资产投资额，是评估镉镍航空蓄电池项目投资规模的重要参考。通过科学合理地控制投资强度，可以实现资金的有效利用，确保镉镍航空蓄电池项目的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这些建设规划指标将有助于镉镍航空蓄电池项目在建设过程中充分考虑资源利用效率、环境保护、投资效益等多个方面，实现可持续发展的目标。</w:t>
      </w:r>
    </w:p>
    <w:p>
      <w:pPr>
        <w:pStyle w:val="Heading2"/>
        <w:ind w:firstLine="560" w:firstLineChars="200"/>
        <w:rPr>
          <w:rFonts w:ascii="仿宋" w:eastAsia="仿宋" w:hAnsi="仿宋" w:cs="仿宋" w:hint="eastAsia"/>
          <w:sz w:val="28"/>
          <w:lang w:eastAsia="zh-CN"/>
        </w:rPr>
      </w:pPr>
      <w:bookmarkStart w:id="8" w:name="_Toc2821"/>
      <w:r>
        <w:rPr>
          <w:rFonts w:ascii="仿宋" w:eastAsia="仿宋" w:hAnsi="仿宋" w:cs="仿宋" w:hint="eastAsia"/>
          <w:sz w:val="28"/>
          <w:lang w:eastAsia="zh-CN"/>
        </w:rPr>
        <w:t>(六)、节约用地措施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为有效利用土地资源，采取以下措施：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大跨度连跨厂房设计：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采用大跨度连跨厂房布局，有助于方便生产设备的布置，提高厂房面积的利用率。这种设计能够最大程度地减少结构支撑柱，从而节约土地资源。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简易货架优化仓库布局：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在原料及辅助材料仓库采用简易货架，通过合理布局提高库房的面积和空间利用率。这不仅有效地优化了仓库存储结构，还达到了节约土地资源的目的。</w:t>
      </w:r>
    </w:p>
    <w:p>
      <w:pPr>
        <w:ind w:firstLine="560" w:firstLineChars="200"/>
        <w:rPr>
          <w:rFonts w:ascii="仿宋" w:eastAsia="仿宋" w:hAnsi="仿宋" w:cs="仿宋" w:hint="eastAsia"/>
          <w:sz w:val="28"/>
        </w:rPr>
      </w:pPr>
      <w:r>
        <w:rPr>
          <w:rFonts w:ascii="仿宋" w:eastAsia="仿宋" w:hAnsi="仿宋" w:cs="仿宋" w:hint="eastAsia"/>
          <w:sz w:val="28"/>
          <w:lang w:eastAsia="zh-CN"/>
        </w:rPr>
        <w:t>3. 外协(外购)方式降低建设需求：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建设坚持专业化生产原则，将主要生产过程和关键工序由镉镍航空蓄电池项目承办单位实施，而其他附属商品则采用外协(外购)的方式。通过这种方式，能够避免重复建设，达到节约资金、能源和土地资源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4. 高效生产工艺和设备布局：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镉镍航空蓄电池项目采用高效的生产工艺，通过科学的设备布局，最大程度地提高生产效率，减少生产空间的浪费。这包括合理的生产流程设计，避免不必要的物料运输和仓储空间占用。</w:t>
      </w:r>
    </w:p>
    <w:p>
      <w:pPr>
        <w:ind w:firstLine="560" w:firstLineChars="200"/>
        <w:rPr>
          <w:rFonts w:ascii="仿宋" w:eastAsia="仿宋" w:hAnsi="仿宋" w:cs="仿宋" w:hint="eastAsia"/>
          <w:sz w:val="28"/>
        </w:rPr>
      </w:pPr>
      <w:r>
        <w:rPr>
          <w:rFonts w:ascii="仿宋" w:eastAsia="仿宋" w:hAnsi="仿宋" w:cs="仿宋" w:hint="eastAsia"/>
          <w:sz w:val="28"/>
          <w:lang w:eastAsia="zh-CN"/>
        </w:rPr>
        <w:t>5. 绿色建筑和生态环境保护：</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土地利用的同时，镉镍航空蓄电池项目建设将考虑采用绿色建筑理念，以减少对周边自然环境的影响。通过科学规划和环保措施，确保生产过程中的废弃物处理和排放均符合环保标准，最小化对土地生态的冲击。</w:t>
      </w:r>
    </w:p>
    <w:p>
      <w:pPr>
        <w:ind w:firstLine="560" w:firstLineChars="200"/>
        <w:rPr>
          <w:rFonts w:ascii="仿宋" w:eastAsia="仿宋" w:hAnsi="仿宋" w:cs="仿宋" w:hint="eastAsia"/>
          <w:sz w:val="28"/>
        </w:rPr>
      </w:pPr>
      <w:r>
        <w:rPr>
          <w:rFonts w:ascii="仿宋" w:eastAsia="仿宋" w:hAnsi="仿宋" w:cs="仿宋" w:hint="eastAsia"/>
          <w:sz w:val="28"/>
          <w:lang w:eastAsia="zh-CN"/>
        </w:rPr>
        <w:t>6. 资源综合利用：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在生产过程中，镉镍航空蓄电池项目将注重资源的综合利用，减少废弃物的产生。通过回收再利用、能源回收等手段，最大化地减少对新资源的依赖，实现对土地资源的更为有效的利用。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7. 智能化管理系统的引入：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引入智能化的生产管理系统，通过精准的数据分析和优化，降低生产中的浪费，包括原材料、能源和生产空间的浪费。这有助于更加智能、高效地利用土地资源。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以上综合措施的有机结合，镉镍航空蓄电池项目建设在土地资源的规划和使用上不仅注重高效性和科技性，同时保持对生态环境的尊重。这种全方位的土地资源节约措施将有助于镉镍航空蓄电池项目的可持续发展和为社会创造更多的经济效益。</w:t>
      </w:r>
    </w:p>
    <w:p>
      <w:pPr>
        <w:pStyle w:val="Heading2"/>
        <w:ind w:firstLine="560" w:firstLineChars="200"/>
        <w:rPr>
          <w:rFonts w:ascii="仿宋" w:eastAsia="仿宋" w:hAnsi="仿宋" w:cs="仿宋" w:hint="eastAsia"/>
          <w:sz w:val="28"/>
          <w:lang w:eastAsia="zh-CN"/>
        </w:rPr>
      </w:pPr>
      <w:bookmarkStart w:id="9" w:name="_Toc27552"/>
      <w:r>
        <w:rPr>
          <w:rFonts w:ascii="仿宋" w:eastAsia="仿宋" w:hAnsi="仿宋" w:cs="仿宋" w:hint="eastAsia"/>
          <w:sz w:val="28"/>
          <w:lang w:eastAsia="zh-CN"/>
        </w:rPr>
        <w:t>(七)、总图布置方案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在镉镍航空蓄电池项目规划中，总图布置方案是确保各个组成部分协调有序、高效运作的关键。以下是总图布置方案的主要考虑因素：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整体布局设计：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镉镍航空蓄电池项目整体布局应基于高效生产流程和员工流动，确保各功能区域之间协调有序。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确定主要生产区、仓储区、办公区、设备区等功能分区，使得生产过程流畅无阻。</w:t>
      </w:r>
    </w:p>
    <w:p>
      <w:pPr>
        <w:ind w:firstLine="560" w:firstLineChars="200"/>
        <w:rPr>
          <w:rFonts w:ascii="仿宋" w:eastAsia="仿宋" w:hAnsi="仿宋" w:cs="仿宋" w:hint="eastAsia"/>
          <w:sz w:val="28"/>
        </w:rPr>
      </w:pPr>
      <w:r>
        <w:rPr>
          <w:rFonts w:ascii="仿宋" w:eastAsia="仿宋" w:hAnsi="仿宋" w:cs="仿宋" w:hint="eastAsia"/>
          <w:sz w:val="28"/>
          <w:lang w:eastAsia="zh-CN"/>
        </w:rPr>
        <w:t>2. 生产设备配置：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根据生产工艺和流程，合理配置生产设备，确保设备之间的协同作业，提高生产效率。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采用智能化设备和自动化生产线，最大限度地减少人力介入，提高生产精度和速度。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绿色空间和环保设计：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在总图布置中考虑绿色空间，例如绿化带和景观区域，提升工作环境质量，有助于员工的生产效率和生活舒适度。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引入环保设计理念，设置废弃物处理区域和环保设施，确保镉镍航空蓄电池项目对环境的影响最小化。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交通与物流通道规划：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设计合理的交通通道，确保原材料、半成品和成品之间的便捷运输，减少内部物流时间。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考虑员工出行和物流车辆的通行，制定合理的交通规划，确保交通流畅。</w:t>
      </w:r>
    </w:p>
    <w:p>
      <w:pPr>
        <w:ind w:firstLine="560" w:firstLineChars="200"/>
        <w:rPr>
          <w:rFonts w:ascii="仿宋" w:eastAsia="仿宋" w:hAnsi="仿宋" w:cs="仿宋" w:hint="eastAsia"/>
          <w:sz w:val="28"/>
        </w:rPr>
      </w:pPr>
      <w:r>
        <w:rPr>
          <w:rFonts w:ascii="仿宋" w:eastAsia="仿宋" w:hAnsi="仿宋" w:cs="仿宋" w:hint="eastAsia"/>
          <w:sz w:val="28"/>
          <w:lang w:eastAsia="zh-CN"/>
        </w:rPr>
        <w:t>5. 安全与紧急应对：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设置安全通道和紧急疏散通道，确保在紧急情况下员工能够快速有序地撤离。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安排紧急设备和安全设备的布局，提高应急处理效率，确保镉镍航空蓄电池项目安全运行。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未来扩建和更新考虑：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留出足够的空间，以便未来镉镍航空蓄电池项目扩建和设备更新。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采用模块化设计，方便未来根据业务需求进行灵活调整和拓展。</w:t>
      </w:r>
    </w:p>
    <w:p>
      <w:pPr>
        <w:ind w:firstLine="560" w:firstLineChars="200"/>
        <w:rPr>
          <w:rFonts w:ascii="仿宋" w:eastAsia="仿宋" w:hAnsi="仿宋" w:cs="仿宋" w:hint="eastAsia"/>
          <w:sz w:val="28"/>
        </w:rPr>
      </w:pPr>
      <w:r>
        <w:rPr>
          <w:rFonts w:ascii="仿宋" w:eastAsia="仿宋" w:hAnsi="仿宋" w:cs="仿宋" w:hint="eastAsia"/>
          <w:sz w:val="28"/>
          <w:lang w:eastAsia="zh-CN"/>
        </w:rPr>
        <w:t>总图布置方案应充分考虑以上因素，以确保镉镍航空蓄电池项目在运作中能够高效、安全、可持续地发展。该方案的设计应符合镉镍航空蓄电池项目的整体战略规划和长期发展目标。</w:t>
      </w:r>
    </w:p>
    <w:p>
      <w:pPr>
        <w:pStyle w:val="Heading2"/>
        <w:ind w:firstLine="560" w:firstLineChars="200"/>
        <w:rPr>
          <w:rFonts w:ascii="仿宋" w:eastAsia="仿宋" w:hAnsi="仿宋" w:cs="仿宋" w:hint="eastAsia"/>
          <w:sz w:val="28"/>
          <w:lang w:eastAsia="zh-CN"/>
        </w:rPr>
      </w:pPr>
      <w:bookmarkStart w:id="10" w:name="_Toc27421"/>
      <w:r>
        <w:rPr>
          <w:rFonts w:ascii="仿宋" w:eastAsia="仿宋" w:hAnsi="仿宋" w:cs="仿宋" w:hint="eastAsia"/>
          <w:sz w:val="28"/>
          <w:lang w:eastAsia="zh-CN"/>
        </w:rPr>
        <w:t>(八)、运输组成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物流系统整体设计：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镉镍航空蓄电池项目建设规划区，注重实现物料流向的合理布局，使内部和外部运输形成高效的工作系统。通过统一考虑场内外运输、接卸和贮存，确保整个物流链条的连贯性和连续性。特别强调将场内外运输与车间内部运输紧密结合，以形成有机的整体物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采用送货制，选择合适的运输方式和路线，优化企业的物流组成。通过将企业的物料流动，从原材料输入到产品外运，以及车间内部各工序之间的物料流动作为整体系统进行设计，打造有机而高效的全场物料运输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场内运输系统设计：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场内运输系统的设计应注重物料支撑状态的选择，以确保物料不落地，有利于搬运。运输线路的布置应最小化货流与人流的交叉，确保运输操作的安全。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2. 场内运输主要包括原材料的卸车进库、生产过程中的原材料、半成品和成品的转运，以及成品的装车外运。这些任务由装载机、叉车和胶轮车承担，费用计入主车间设备配套费用中。本期工程镉镍航空蓄电池项目资源配置可满足场内运输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场外运输系统设计：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1. 场外运输主要包括原材料的供给和产品的外运。远距离运输采用汽车或铁路解决，而区域内社会运输力量充足，可以满足本期工程镉镍航空蓄电池项目场外远距离运输需求。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短距离运输将利用社会运力解决，不考虑增加汽车运输设备。外部运输应充分依托社会运输力量，降低固定资产投资。主要产成品和大宗原材料的运输避免多次倒运，降低运输成本并提高效率。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运输方式选择：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考虑到XX产品所涉及的原辅材料和成品运输需求较大，初步采用铁路运输与公路运输相结合的方式。此方式有望在运输成本和效率上取得平衡，确保原辅材料的顺畅运入和成品的高效运出。</w:t>
      </w:r>
    </w:p>
    <w:p>
      <w:pPr>
        <w:ind w:firstLine="560" w:firstLineChars="200"/>
        <w:rPr>
          <w:rFonts w:ascii="仿宋" w:eastAsia="仿宋" w:hAnsi="仿宋" w:cs="仿宋" w:hint="eastAsia"/>
          <w:sz w:val="28"/>
        </w:rPr>
      </w:pPr>
      <w:r>
        <w:rPr>
          <w:rFonts w:ascii="仿宋" w:eastAsia="仿宋" w:hAnsi="仿宋" w:cs="仿宋" w:hint="eastAsia"/>
          <w:sz w:val="28"/>
          <w:lang w:eastAsia="zh-CN"/>
        </w:rPr>
        <w:t>(五) 运输安全和效率：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1. 为确保运输的安全性，将采用合适的物料支撑状态，使搬运过程中物料不落地。在场内运输线路的设计中，注重降低货流与人流的交叉，从而保障运输操作的安全。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在场外运输方面，通过依托社会运输力量，降低多次倒运的可能性，减少运输过程中的风险。运输中应充分考虑物料稳定性和车辆运输条件，以确保产品在运输过程中的安全和完整性。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(六) 环保和社会影响：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1. 镉镍航空蓄电池项目选址位于XXX产业示范园区，将确保运输活动对周围环境不产生污染，且不超过国家法律和标准允许的范围。镉镍航空蓄电池项目建设区域布局相对独立，便于科研、生产和管理活动，同时与建成区有便捷联系，确保镉镍航空蓄电池项目的整体运营与周边社区和居民的和谐相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镉镍航空蓄电池项目建设方案将遵循土地利用的基本国策，采用因地制宜的方式进行合理布置，最大限度地减少土地利用的负面影响。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(七) 运输成本优化：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1. 在运输方案设计中，采用合适的运输方式和路线，以优化物流组成。通过合并建筑和充分利用自然空间，减少运输线路的长度，降低运输成本。运输系统整体设计将追求经济性和效率，以提高镉镍航空蓄电池项目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外部运输将依托社会运输力量，降低固定资产投资，减少企业自身承担的运输成本。通过有效的物流管理，降低运输环节的费用，提高运输效率，从而实现成本的优化。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综合考虑了物流系统的整体设计、运输安全、环保和社会影响、运输成本优化等方面，镉镍航空蓄电池项目将致力于打造高效、安全、环保的物流体系，以支持镉镍航空蓄电池项目的顺利实施和可持续发展。</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1" w:name="_Toc7911"/>
      <w:r>
        <w:rPr>
          <w:rFonts w:ascii="仿宋" w:eastAsia="仿宋" w:hAnsi="仿宋" w:cs="仿宋" w:hint="eastAsia"/>
          <w:sz w:val="28"/>
          <w:lang w:eastAsia="zh-CN"/>
        </w:rPr>
        <w:t>(九)、选址综合评价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选址地理位置优越，交通便利，具有显著的区位优势。该地区通讯便捷，水资源丰富，能源供应充足，这为镉镍航空蓄电池项目的生产、运输和运营提供了便利条件。选址所在位置有利于获取所需的原材料和辅助材料，同时也方便成品的运输。因此，该区域是发展产品制造行业的理想场所。</w:t>
      </w:r>
    </w:p>
    <w:p>
      <w:pPr>
        <w:pStyle w:val="Heading1"/>
        <w:ind w:firstLine="560" w:firstLineChars="200"/>
        <w:rPr>
          <w:rFonts w:ascii="仿宋" w:eastAsia="仿宋" w:hAnsi="仿宋" w:cs="仿宋" w:hint="eastAsia"/>
          <w:sz w:val="28"/>
          <w:lang w:eastAsia="zh-CN"/>
        </w:rPr>
      </w:pPr>
      <w:bookmarkStart w:id="12" w:name="_Toc27192"/>
      <w:r>
        <w:rPr>
          <w:rFonts w:ascii="仿宋" w:eastAsia="仿宋" w:hAnsi="仿宋" w:cs="仿宋" w:hint="eastAsia"/>
          <w:sz w:val="28"/>
          <w:lang w:eastAsia="zh-CN"/>
        </w:rPr>
        <w:t>二、建设规划分析</w:t>
      </w:r>
      <w:bookmarkEnd w:id="12"/>
    </w:p>
    <w:p>
      <w:pPr>
        <w:pStyle w:val="Heading2"/>
        <w:rPr>
          <w:rFonts w:ascii="仿宋" w:eastAsia="仿宋" w:hAnsi="仿宋" w:cs="仿宋" w:hint="eastAsia"/>
          <w:lang w:eastAsia="zh-CN"/>
        </w:rPr>
      </w:pPr>
      <w:bookmarkStart w:id="13" w:name="_Toc714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一、产品方案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镉镍航空蓄电池项目产品方案的确定是基于多方面因素的综合考虑。我们充分考虑了国家及地方产业发展政策、市场需求状况、资源供应情况、企业资金筹措能力、生产工艺技术水平的先进程度以及镉镍航空蓄电池项目经济效益和投资风险性等方面。主要产品定位于XX，具体品种将灵活调整以适应市场需求的变化。年生产计划根据人员及装备生产能力水平，结合市场需求预测情况，并将产量和销量紧密匹配。本报告按照初步产品方案进行测算，基于确定的产品方案、建设规模和预测的XX产品价格，预计年产量为XXX，预计年产值为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二、营销策略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坚持以市场需求为创业工作的核心，将镉镍航空蓄电池项目产品需求市场作为出发点和落脚点。根据市场的动态变化，我们将灵活调整产品结构，真正做到市场需求决定产品生产。市场热点在哪里，我们的创新工作就紧随其后。为了适应市场需求的变化，我们将合理确定镉镍航空蓄电池项目产品生产方案，并通过增加产品高附加值的方式，满足人们对镉镍航空蓄电池项目产品的多样需求。在市场变化中不断调整产品生产方案，是我们持续提高产品竞争力和满足市场需求的关键策略。</w:t>
      </w:r>
    </w:p>
    <w:p>
      <w:pPr>
        <w:pStyle w:val="Heading2"/>
        <w:ind w:firstLine="560" w:firstLineChars="200"/>
        <w:rPr>
          <w:rFonts w:ascii="仿宋" w:eastAsia="仿宋" w:hAnsi="仿宋" w:cs="仿宋" w:hint="eastAsia"/>
          <w:sz w:val="28"/>
          <w:lang w:eastAsia="zh-CN"/>
        </w:rPr>
      </w:pPr>
      <w:bookmarkStart w:id="14" w:name="_Toc13525"/>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镉镍航空蓄电池项目总征地面积为XX平方米，相当于约XX亩，其中净用地面积为XX平方米，处于红线范围内，折合约XX亩。镉镍航空蓄电池项目规划的总建筑面积为XX平方米，其中规划建设主体工程占据XX平方米，计容建筑面积为XX平方米。预计建筑工程的投资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镉镍航空蓄电池项目计划购置的设备总数为XX台（套），设备购置费用将达到XX万元。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镉镍航空蓄电池项目的计划总投资为XX万元，预计年实现的营业收入将达到XX万元。这一投资将为镉镍航空蓄电池项目提供充足的资金支持，确保镉镍航空蓄电池项目能够高效运营并实现可观的经济效益。</w:t>
      </w:r>
    </w:p>
    <w:p>
      <w:pPr>
        <w:pStyle w:val="Heading1"/>
        <w:ind w:firstLine="560" w:firstLineChars="200"/>
        <w:rPr>
          <w:rFonts w:ascii="仿宋" w:eastAsia="仿宋" w:hAnsi="仿宋" w:cs="仿宋" w:hint="eastAsia"/>
          <w:sz w:val="28"/>
          <w:lang w:eastAsia="zh-CN"/>
        </w:rPr>
      </w:pPr>
      <w:bookmarkStart w:id="15" w:name="_Toc25925"/>
      <w:r>
        <w:rPr>
          <w:rFonts w:ascii="仿宋" w:eastAsia="仿宋" w:hAnsi="仿宋" w:cs="仿宋" w:hint="eastAsia"/>
          <w:sz w:val="28"/>
          <w:lang w:eastAsia="zh-CN"/>
        </w:rPr>
        <w:t>三、工艺先进性</w:t>
      </w:r>
      <w:bookmarkEnd w:id="15"/>
    </w:p>
    <w:p>
      <w:pPr>
        <w:pStyle w:val="Heading2"/>
        <w:rPr>
          <w:rFonts w:ascii="仿宋" w:eastAsia="仿宋" w:hAnsi="仿宋" w:cs="仿宋" w:hint="eastAsia"/>
          <w:lang w:eastAsia="zh-CN"/>
        </w:rPr>
      </w:pPr>
      <w:bookmarkStart w:id="16" w:name="_Toc4816"/>
      <w:r>
        <w:rPr>
          <w:rFonts w:ascii="仿宋" w:eastAsia="仿宋" w:hAnsi="仿宋" w:cs="仿宋" w:hint="eastAsia"/>
          <w:lang w:eastAsia="zh-CN"/>
        </w:rPr>
        <w:t>(一)、镉镍航空蓄电池项目建设期的原辅材料保障</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XX镉镍航空蓄电池项目在施工期间的原辅材料采购主要涵盖以下几个方面：钢材、木材、水泥以及各种建筑和装饰材料。镉镍航空蓄电池项目所在地周边市场拥有丰富的供应资源，有多家供货厂家和商户，能够满足镉镍航空蓄电池项目建设期间的原辅材料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其中，钢材是镉镍航空蓄电池项目施工不可或缺的主要材料之一，涵盖结构钢、型钢等多个种类，市场上存在多家专业生产厂家，提供了多样化的选择。木材作为建筑和装饰的重要原材料，周边供应商可提供各类木材品种，以满足镉镍航空蓄电池项目的具体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水泥是建筑施工中的基础材料，镉镍航空蓄电池项目所在地区有多家水泥生产厂家，保障了镉镍航空蓄电池项目对水泥的供应。此外，各种建筑及装饰材料，如砖瓦、涂料、地板等，也能在周边市场找到丰富的品种和供应商，确保镉镍航空蓄电池项目在施工过程中有足够的选择空间。</w:t>
      </w:r>
    </w:p>
    <w:p>
      <w:pPr>
        <w:pStyle w:val="Heading2"/>
        <w:ind w:firstLine="560" w:firstLineChars="200"/>
        <w:rPr>
          <w:rFonts w:ascii="仿宋" w:eastAsia="仿宋" w:hAnsi="仿宋" w:cs="仿宋" w:hint="eastAsia"/>
          <w:sz w:val="28"/>
          <w:lang w:eastAsia="zh-CN"/>
        </w:rPr>
      </w:pPr>
      <w:bookmarkStart w:id="17" w:name="_Toc31819"/>
      <w:r>
        <w:rPr>
          <w:rFonts w:ascii="仿宋" w:eastAsia="仿宋" w:hAnsi="仿宋" w:cs="仿宋" w:hint="eastAsia"/>
          <w:sz w:val="28"/>
          <w:lang w:eastAsia="zh-CN"/>
        </w:rPr>
        <w:t>(二)、镉镍航空蓄电池项目运营期的原辅材料采购与管理</w:t>
      </w:r>
      <w:bookmarkEnd w:id="17"/>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在镉镍航空蓄电池项目运营期，原辅材料的采购及管理是确保生产顺利进行和产品质量稳定的关键环节。以下是对该方面的运营策略：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分类仓库贮存：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成品及包装材料将分别储存在各分类仓库内，实现合理分区，便于物料管理和快速取料。</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仓库的设计应考虑不同物品的存储条件，如温湿度要求，确保物料贮存环境符合标准。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建立责任体系：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设立明确的责任体系，明确各仓库管理人员的职责和权限，确保每位管理人员能够有效地负责所管辖仓库的物料管理。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实施定期培训，提升管理人员对物料存储、保管和出入库流程的专业水平。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3. 保障存放安全：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引入现代化安防系统，确保仓库存放安全，包括视频监控、入侵报警系统等。</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建立定期巡检和维护机制，确保仓库设施设备的正常运行，提高存放安全性。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IS09000 质量管理体系：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镉镍航空蓄电池项目承办单位将建立健全IS09000质量管理和质量保证体系，确保物料的质量控制和管理符合国际标准。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引入先进的检验手段，包括质检设备和检测技术，以保障原辅材料的质量和符合产品生产的要求。</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5. 稳定可靠的原料来源：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镉镍航空蓄电池项目在建设时应确保原料来源的稳定可靠，建立长期合作关系，确保建成后原料的质量和连续供应。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开展供应商评估和管理，以确保供应商的质量体系和交货准时性。</w:t>
      </w:r>
    </w:p>
    <w:p>
      <w:pPr>
        <w:pStyle w:val="Heading2"/>
        <w:ind w:firstLine="560" w:firstLineChars="200"/>
        <w:rPr>
          <w:rFonts w:ascii="仿宋" w:eastAsia="仿宋" w:hAnsi="仿宋" w:cs="仿宋" w:hint="eastAsia"/>
          <w:sz w:val="28"/>
          <w:lang w:eastAsia="zh-CN"/>
        </w:rPr>
      </w:pPr>
      <w:bookmarkStart w:id="18" w:name="_Toc7541"/>
      <w:r>
        <w:rPr>
          <w:rFonts w:ascii="仿宋" w:eastAsia="仿宋" w:hAnsi="仿宋" w:cs="仿宋" w:hint="eastAsia"/>
          <w:sz w:val="28"/>
          <w:lang w:eastAsia="zh-CN"/>
        </w:rPr>
        <w:t>(三)、技术管理的独特特色</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在镉镍航空蓄电池项目建设和实施阶段，我们将严格遵循环境保护和安全生产的“三同时”原则，全面贯彻环境保护、职业安全卫生、消防及节能等法律法规和相关措施。关键要求如下：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环境保护要求：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制定并执行符合环保法规的排放标准，确保镉镍航空蓄电池项目不对周边环境造成污染。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引入清洁生产工艺，降低排放物和废弃物的产生，最大程度减轻对生态环境的压力。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职业安全卫生：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设立职业安全卫生管理体系，确保工作场所符合卫生标准，员工的职业健康得到保障。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提供必要的职业安全培训，确保员工熟悉并遵守安全操作规程，预防职业伤害。</w:t>
      </w:r>
    </w:p>
    <w:p>
      <w:pPr>
        <w:ind w:firstLine="560" w:firstLineChars="200"/>
        <w:rPr>
          <w:rFonts w:ascii="仿宋" w:eastAsia="仿宋" w:hAnsi="仿宋" w:cs="仿宋" w:hint="eastAsia"/>
          <w:sz w:val="28"/>
        </w:rPr>
      </w:pPr>
      <w:r>
        <w:rPr>
          <w:rFonts w:ascii="仿宋" w:eastAsia="仿宋" w:hAnsi="仿宋" w:cs="仿宋" w:hint="eastAsia"/>
          <w:sz w:val="28"/>
          <w:lang w:eastAsia="zh-CN"/>
        </w:rPr>
        <w:t>3. 消防安全：</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 xml:space="preserve">    采用先进的消防设备，建立健全的消防安全系统，确保一旦发生火灾能够迅速控制和扑灭。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定期进行消防演练，提高员工的火灾应急处理能力，确保人员安全撤离。</w:t>
      </w:r>
    </w:p>
    <w:p>
      <w:pPr>
        <w:ind w:firstLine="560" w:firstLineChars="200"/>
        <w:rPr>
          <w:rFonts w:ascii="仿宋" w:eastAsia="仿宋" w:hAnsi="仿宋" w:cs="仿宋" w:hint="eastAsia"/>
          <w:sz w:val="28"/>
        </w:rPr>
      </w:pPr>
      <w:r>
        <w:rPr>
          <w:rFonts w:ascii="仿宋" w:eastAsia="仿宋" w:hAnsi="仿宋" w:cs="仿宋" w:hint="eastAsia"/>
          <w:sz w:val="28"/>
          <w:lang w:eastAsia="zh-CN"/>
        </w:rPr>
        <w:t>4. 节能措施：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采用先进的节能设施，降低能源消耗，提高生产效益。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实施定期的能耗评估，优化生产流程，确保镉镍航空蓄电池项目运行成本最低化。</w:t>
      </w:r>
    </w:p>
    <w:p>
      <w:pPr>
        <w:ind w:firstLine="560" w:firstLineChars="200"/>
        <w:rPr>
          <w:rFonts w:ascii="仿宋" w:eastAsia="仿宋" w:hAnsi="仿宋" w:cs="仿宋" w:hint="eastAsia"/>
          <w:sz w:val="28"/>
        </w:rPr>
      </w:pPr>
      <w:r>
        <w:rPr>
          <w:rFonts w:ascii="仿宋" w:eastAsia="仿宋" w:hAnsi="仿宋" w:cs="仿宋" w:hint="eastAsia"/>
          <w:sz w:val="28"/>
          <w:lang w:eastAsia="zh-CN"/>
        </w:rPr>
        <w:t>二、镉镍航空蓄电池项目技术优势分析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投资镉镍航空蓄电池项目具备明显的技术优势，主要体现在以下方面：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先进的节能设施：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镉镍航空蓄电池项目采用先进的节能设施，具备多规格产品转换能力，灵活适应市场需求，运行成本相对较低。</w:t>
      </w:r>
    </w:p>
    <w:p>
      <w:pPr>
        <w:ind w:firstLine="560" w:firstLineChars="200"/>
        <w:rPr>
          <w:rFonts w:ascii="仿宋" w:eastAsia="仿宋" w:hAnsi="仿宋" w:cs="仿宋" w:hint="eastAsia"/>
          <w:sz w:val="28"/>
        </w:rPr>
      </w:pPr>
      <w:r>
        <w:rPr>
          <w:rFonts w:ascii="仿宋" w:eastAsia="仿宋" w:hAnsi="仿宋" w:cs="仿宋" w:hint="eastAsia"/>
          <w:sz w:val="28"/>
          <w:lang w:eastAsia="zh-CN"/>
        </w:rPr>
        <w:t>2. 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投资镉镍航空蓄电池项目所采用的技术与国内资源条件相适应，具有良好的技术适应性。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技术工艺路线简洁，能够适应国内主要原材料的特性，有利于流程控制和设备操作。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技术成熟和可靠性：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镉镍航空蓄电池项目采用的技术工艺路线在国内生产实践中已经得到验证，证明技术成熟可行。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技术支援条件良好，具备较强的可靠性，有助于确保镉镍航空蓄电池项目的平稳运行和高效生产。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2" w:history="1">
        <w:r>
          <w:rPr>
            <w:rFonts w:ascii="SimSun" w:eastAsia="SimSun" w:hAnsi="SimSun" w:cs="SimSun"/>
            <w:b/>
            <w:bCs/>
            <w:color w:val="0000EE"/>
            <w:kern w:val="0"/>
            <w:sz w:val="30"/>
            <w:szCs w:val="30"/>
            <w:u w:val="single" w:color="0000EE"/>
          </w:rPr>
          <w:t>https://d.book118.com/108143045036006034</w:t>
        </w:r>
      </w:hyperlink>
    </w:p>
    <w:p>
      <w:pPr>
        <w:ind w:firstLine="560" w:firstLineChars="200"/>
        <w:rPr>
          <w:rFonts w:ascii="仿宋" w:eastAsia="仿宋" w:hAnsi="仿宋" w:cs="仿宋" w:hint="eastAsia"/>
          <w:sz w:val="28"/>
        </w:rPr>
      </w:pPr>
    </w:p>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镉镍航空蓄电池项目合作计划书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040DA2"/>
    <w:rsid w:val="2CCA2C19"/>
    <w:rsid w:val="51040DA2"/>
    <w:rsid w:val="79F24E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yperlink" Target="https://d.book118.com/108143045036006034" TargetMode="Externa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小丑</dc:creator>
  <cp:lastModifiedBy>小丑</cp:lastModifiedBy>
  <cp:revision>1</cp:revision>
  <dcterms:created xsi:type="dcterms:W3CDTF">2024-01-31T18:46:00Z</dcterms:created>
  <dcterms:modified xsi:type="dcterms:W3CDTF">2024-01-31T18:46:47Z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2C4650175B70435295CC21CF39526172_11</vt:lpwstr>
  </property>
  <property fmtid="{D5CDD505-2E9C-101B-9397-08002B2CF9AE}" pid="3" name="KSOProductBuildVer">
    <vt:lpwstr>2052-12.1.0.16250</vt:lpwstr>
  </property>
</Properties>
</file>