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大功率激光传输石英光纤项目计划设计方案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30" w:history="1">
        <w:r>
          <w:rPr>
            <w:rFonts w:ascii="仿宋" w:eastAsia="仿宋" w:hAnsi="仿宋" w:cs="仿宋" w:hint="eastAsia"/>
            <w:lang w:eastAsia="zh-CN"/>
          </w:rPr>
          <w:t>序言</w:t>
        </w:r>
        <w:r>
          <w:tab/>
        </w:r>
        <w:r>
          <w:fldChar w:fldCharType="begin"/>
        </w:r>
        <w:r>
          <w:instrText xml:space="preserve"> PAGEREF _Toc11530 \h </w:instrText>
        </w:r>
        <w:r>
          <w:fldChar w:fldCharType="separate"/>
        </w:r>
        <w:r>
          <w:t>3</w:t>
        </w:r>
        <w:r>
          <w:fldChar w:fldCharType="end"/>
        </w:r>
      </w:hyperlink>
    </w:p>
    <w:p>
      <w:pPr>
        <w:pStyle w:val="TOC1"/>
        <w:tabs>
          <w:tab w:val="right" w:leader="dot" w:pos="8306"/>
        </w:tabs>
      </w:pPr>
      <w:hyperlink w:anchor="_Toc6618" w:history="1">
        <w:r>
          <w:rPr>
            <w:rFonts w:ascii="仿宋" w:eastAsia="仿宋" w:hAnsi="仿宋" w:cs="仿宋" w:hint="eastAsia"/>
            <w:lang w:eastAsia="zh-CN"/>
          </w:rPr>
          <w:t>一、大功率激光传输石英光纤项目危机管理</w:t>
        </w:r>
        <w:r>
          <w:tab/>
        </w:r>
        <w:r>
          <w:fldChar w:fldCharType="begin"/>
        </w:r>
        <w:r>
          <w:instrText xml:space="preserve"> PAGEREF _Toc6618 \h </w:instrText>
        </w:r>
        <w:r>
          <w:fldChar w:fldCharType="separate"/>
        </w:r>
        <w:r>
          <w:t>3</w:t>
        </w:r>
        <w:r>
          <w:fldChar w:fldCharType="end"/>
        </w:r>
      </w:hyperlink>
    </w:p>
    <w:p>
      <w:pPr>
        <w:pStyle w:val="TOC2"/>
        <w:tabs>
          <w:tab w:val="right" w:leader="dot" w:pos="8306"/>
        </w:tabs>
      </w:pPr>
      <w:hyperlink w:anchor="_Toc1310" w:history="1">
        <w:r>
          <w:rPr>
            <w:rFonts w:ascii="仿宋" w:eastAsia="仿宋" w:hAnsi="仿宋" w:cs="仿宋" w:hint="eastAsia"/>
            <w:lang w:eastAsia="zh-CN"/>
          </w:rPr>
          <w:t>(一)、危机预警与识别</w:t>
        </w:r>
        <w:r>
          <w:tab/>
        </w:r>
        <w:r>
          <w:fldChar w:fldCharType="begin"/>
        </w:r>
        <w:r>
          <w:instrText xml:space="preserve"> PAGEREF _Toc1310 \h </w:instrText>
        </w:r>
        <w:r>
          <w:fldChar w:fldCharType="separate"/>
        </w:r>
        <w:r>
          <w:t>3</w:t>
        </w:r>
        <w:r>
          <w:fldChar w:fldCharType="end"/>
        </w:r>
      </w:hyperlink>
    </w:p>
    <w:p>
      <w:pPr>
        <w:pStyle w:val="TOC2"/>
        <w:tabs>
          <w:tab w:val="right" w:leader="dot" w:pos="8306"/>
        </w:tabs>
      </w:pPr>
      <w:hyperlink w:anchor="_Toc32298" w:history="1">
        <w:r>
          <w:rPr>
            <w:rFonts w:ascii="仿宋" w:eastAsia="仿宋" w:hAnsi="仿宋" w:cs="仿宋" w:hint="eastAsia"/>
            <w:lang w:eastAsia="zh-CN"/>
          </w:rPr>
          <w:t>(二)、危机应对与恢复</w:t>
        </w:r>
        <w:r>
          <w:tab/>
        </w:r>
        <w:r>
          <w:fldChar w:fldCharType="begin"/>
        </w:r>
        <w:r>
          <w:instrText xml:space="preserve"> PAGEREF _Toc32298 \h </w:instrText>
        </w:r>
        <w:r>
          <w:fldChar w:fldCharType="separate"/>
        </w:r>
        <w:r>
          <w:t>4</w:t>
        </w:r>
        <w:r>
          <w:fldChar w:fldCharType="end"/>
        </w:r>
      </w:hyperlink>
    </w:p>
    <w:p>
      <w:pPr>
        <w:pStyle w:val="TOC1"/>
        <w:tabs>
          <w:tab w:val="right" w:leader="dot" w:pos="8306"/>
        </w:tabs>
      </w:pPr>
      <w:hyperlink w:anchor="_Toc12978" w:history="1">
        <w:r>
          <w:rPr>
            <w:rFonts w:ascii="仿宋" w:eastAsia="仿宋" w:hAnsi="仿宋" w:cs="仿宋" w:hint="eastAsia"/>
            <w:lang w:eastAsia="zh-CN"/>
          </w:rPr>
          <w:t>二、大功率激光传输石英光纤项目建设单位说明</w:t>
        </w:r>
        <w:r>
          <w:tab/>
        </w:r>
        <w:r>
          <w:fldChar w:fldCharType="begin"/>
        </w:r>
        <w:r>
          <w:instrText xml:space="preserve"> PAGEREF _Toc12978 \h </w:instrText>
        </w:r>
        <w:r>
          <w:fldChar w:fldCharType="separate"/>
        </w:r>
        <w:r>
          <w:t>6</w:t>
        </w:r>
        <w:r>
          <w:fldChar w:fldCharType="end"/>
        </w:r>
      </w:hyperlink>
    </w:p>
    <w:p>
      <w:pPr>
        <w:pStyle w:val="TOC2"/>
        <w:tabs>
          <w:tab w:val="right" w:leader="dot" w:pos="8306"/>
        </w:tabs>
      </w:pPr>
      <w:hyperlink w:anchor="_Toc1411" w:history="1">
        <w:r>
          <w:rPr>
            <w:rFonts w:ascii="仿宋" w:eastAsia="仿宋" w:hAnsi="仿宋" w:cs="仿宋" w:hint="eastAsia"/>
            <w:lang w:eastAsia="zh-CN"/>
          </w:rPr>
          <w:t>(一)、大功率激光传输石英光纤项目承办单位基本情况</w:t>
        </w:r>
        <w:r>
          <w:tab/>
        </w:r>
        <w:r>
          <w:fldChar w:fldCharType="begin"/>
        </w:r>
        <w:r>
          <w:instrText xml:space="preserve"> PAGEREF _Toc1411 \h </w:instrText>
        </w:r>
        <w:r>
          <w:fldChar w:fldCharType="separate"/>
        </w:r>
        <w:r>
          <w:t>6</w:t>
        </w:r>
        <w:r>
          <w:fldChar w:fldCharType="end"/>
        </w:r>
      </w:hyperlink>
    </w:p>
    <w:p>
      <w:pPr>
        <w:pStyle w:val="TOC2"/>
        <w:tabs>
          <w:tab w:val="right" w:leader="dot" w:pos="8306"/>
        </w:tabs>
      </w:pPr>
      <w:hyperlink w:anchor="_Toc3461" w:history="1">
        <w:r>
          <w:rPr>
            <w:rFonts w:ascii="仿宋" w:eastAsia="仿宋" w:hAnsi="仿宋" w:cs="仿宋" w:hint="eastAsia"/>
            <w:lang w:eastAsia="zh-CN"/>
          </w:rPr>
          <w:t>(二)、公司经济效益分析</w:t>
        </w:r>
        <w:r>
          <w:tab/>
        </w:r>
        <w:r>
          <w:fldChar w:fldCharType="begin"/>
        </w:r>
        <w:r>
          <w:instrText xml:space="preserve"> PAGEREF _Toc3461 \h </w:instrText>
        </w:r>
        <w:r>
          <w:fldChar w:fldCharType="separate"/>
        </w:r>
        <w:r>
          <w:t>6</w:t>
        </w:r>
        <w:r>
          <w:fldChar w:fldCharType="end"/>
        </w:r>
      </w:hyperlink>
    </w:p>
    <w:p>
      <w:pPr>
        <w:pStyle w:val="TOC1"/>
        <w:tabs>
          <w:tab w:val="right" w:leader="dot" w:pos="8306"/>
        </w:tabs>
      </w:pPr>
      <w:hyperlink w:anchor="_Toc16141" w:history="1">
        <w:r>
          <w:rPr>
            <w:rFonts w:ascii="仿宋" w:eastAsia="仿宋" w:hAnsi="仿宋" w:cs="仿宋" w:hint="eastAsia"/>
            <w:lang w:eastAsia="zh-CN"/>
          </w:rPr>
          <w:t>三、大功率激光传输石英光纤项目可持续发展</w:t>
        </w:r>
        <w:r>
          <w:tab/>
        </w:r>
        <w:r>
          <w:fldChar w:fldCharType="begin"/>
        </w:r>
        <w:r>
          <w:instrText xml:space="preserve"> PAGEREF _Toc16141 \h </w:instrText>
        </w:r>
        <w:r>
          <w:fldChar w:fldCharType="separate"/>
        </w:r>
        <w:r>
          <w:t>7</w:t>
        </w:r>
        <w:r>
          <w:fldChar w:fldCharType="end"/>
        </w:r>
      </w:hyperlink>
    </w:p>
    <w:p>
      <w:pPr>
        <w:pStyle w:val="TOC2"/>
        <w:tabs>
          <w:tab w:val="right" w:leader="dot" w:pos="8306"/>
        </w:tabs>
      </w:pPr>
      <w:hyperlink w:anchor="_Toc11515" w:history="1">
        <w:r>
          <w:rPr>
            <w:rFonts w:ascii="仿宋" w:eastAsia="仿宋" w:hAnsi="仿宋" w:cs="仿宋" w:hint="eastAsia"/>
            <w:lang w:eastAsia="zh-CN"/>
          </w:rPr>
          <w:t>(一)、可持续战略与实践</w:t>
        </w:r>
        <w:r>
          <w:tab/>
        </w:r>
        <w:r>
          <w:fldChar w:fldCharType="begin"/>
        </w:r>
        <w:r>
          <w:instrText xml:space="preserve"> PAGEREF _Toc11515 \h </w:instrText>
        </w:r>
        <w:r>
          <w:fldChar w:fldCharType="separate"/>
        </w:r>
        <w:r>
          <w:t>7</w:t>
        </w:r>
        <w:r>
          <w:fldChar w:fldCharType="end"/>
        </w:r>
      </w:hyperlink>
    </w:p>
    <w:p>
      <w:pPr>
        <w:pStyle w:val="TOC2"/>
        <w:tabs>
          <w:tab w:val="right" w:leader="dot" w:pos="8306"/>
        </w:tabs>
      </w:pPr>
      <w:hyperlink w:anchor="_Toc32271" w:history="1">
        <w:r>
          <w:rPr>
            <w:rFonts w:ascii="仿宋" w:eastAsia="仿宋" w:hAnsi="仿宋" w:cs="仿宋" w:hint="eastAsia"/>
            <w:lang w:eastAsia="zh-CN"/>
          </w:rPr>
          <w:t>(二)、环保与社会责任</w:t>
        </w:r>
        <w:r>
          <w:tab/>
        </w:r>
        <w:r>
          <w:fldChar w:fldCharType="begin"/>
        </w:r>
        <w:r>
          <w:instrText xml:space="preserve"> PAGEREF _Toc32271 \h </w:instrText>
        </w:r>
        <w:r>
          <w:fldChar w:fldCharType="separate"/>
        </w:r>
        <w:r>
          <w:t>8</w:t>
        </w:r>
        <w:r>
          <w:fldChar w:fldCharType="end"/>
        </w:r>
      </w:hyperlink>
    </w:p>
    <w:p>
      <w:pPr>
        <w:pStyle w:val="TOC1"/>
        <w:tabs>
          <w:tab w:val="right" w:leader="dot" w:pos="8306"/>
        </w:tabs>
      </w:pPr>
      <w:hyperlink w:anchor="_Toc4842" w:history="1">
        <w:r>
          <w:rPr>
            <w:rFonts w:ascii="仿宋" w:eastAsia="仿宋" w:hAnsi="仿宋" w:cs="仿宋" w:hint="eastAsia"/>
            <w:lang w:eastAsia="zh-CN"/>
          </w:rPr>
          <w:t>四、产品规划分析</w:t>
        </w:r>
        <w:r>
          <w:tab/>
        </w:r>
        <w:r>
          <w:fldChar w:fldCharType="begin"/>
        </w:r>
        <w:r>
          <w:instrText xml:space="preserve"> PAGEREF _Toc4842 \h </w:instrText>
        </w:r>
        <w:r>
          <w:fldChar w:fldCharType="separate"/>
        </w:r>
        <w:r>
          <w:t>9</w:t>
        </w:r>
        <w:r>
          <w:fldChar w:fldCharType="end"/>
        </w:r>
      </w:hyperlink>
    </w:p>
    <w:p>
      <w:pPr>
        <w:pStyle w:val="TOC2"/>
        <w:tabs>
          <w:tab w:val="right" w:leader="dot" w:pos="8306"/>
        </w:tabs>
      </w:pPr>
      <w:hyperlink w:anchor="_Toc29194" w:history="1">
        <w:r>
          <w:rPr>
            <w:rFonts w:ascii="仿宋" w:eastAsia="仿宋" w:hAnsi="仿宋" w:cs="仿宋" w:hint="eastAsia"/>
            <w:lang w:eastAsia="zh-CN"/>
          </w:rPr>
          <w:t>(一)、产品规划</w:t>
        </w:r>
        <w:r>
          <w:tab/>
        </w:r>
        <w:r>
          <w:fldChar w:fldCharType="begin"/>
        </w:r>
        <w:r>
          <w:instrText xml:space="preserve"> PAGEREF _Toc29194 \h </w:instrText>
        </w:r>
        <w:r>
          <w:fldChar w:fldCharType="separate"/>
        </w:r>
        <w:r>
          <w:t>9</w:t>
        </w:r>
        <w:r>
          <w:fldChar w:fldCharType="end"/>
        </w:r>
      </w:hyperlink>
    </w:p>
    <w:p>
      <w:pPr>
        <w:pStyle w:val="TOC2"/>
        <w:tabs>
          <w:tab w:val="right" w:leader="dot" w:pos="8306"/>
        </w:tabs>
      </w:pPr>
      <w:hyperlink w:anchor="_Toc6597" w:history="1">
        <w:r>
          <w:rPr>
            <w:rFonts w:ascii="仿宋" w:eastAsia="仿宋" w:hAnsi="仿宋" w:cs="仿宋" w:hint="eastAsia"/>
            <w:lang w:eastAsia="zh-CN"/>
          </w:rPr>
          <w:t>(二)、建设规模</w:t>
        </w:r>
        <w:r>
          <w:tab/>
        </w:r>
        <w:r>
          <w:fldChar w:fldCharType="begin"/>
        </w:r>
        <w:r>
          <w:instrText xml:space="preserve"> PAGEREF _Toc6597 \h </w:instrText>
        </w:r>
        <w:r>
          <w:fldChar w:fldCharType="separate"/>
        </w:r>
        <w:r>
          <w:t>10</w:t>
        </w:r>
        <w:r>
          <w:fldChar w:fldCharType="end"/>
        </w:r>
      </w:hyperlink>
    </w:p>
    <w:p>
      <w:pPr>
        <w:pStyle w:val="TOC1"/>
        <w:tabs>
          <w:tab w:val="right" w:leader="dot" w:pos="8306"/>
        </w:tabs>
      </w:pPr>
      <w:hyperlink w:anchor="_Toc14516" w:history="1">
        <w:r>
          <w:rPr>
            <w:rFonts w:ascii="仿宋" w:eastAsia="仿宋" w:hAnsi="仿宋" w:cs="仿宋" w:hint="eastAsia"/>
            <w:lang w:eastAsia="zh-CN"/>
          </w:rPr>
          <w:t>五、大功率激光传输石英光纤项目概论</w:t>
        </w:r>
        <w:r>
          <w:tab/>
        </w:r>
        <w:r>
          <w:fldChar w:fldCharType="begin"/>
        </w:r>
        <w:r>
          <w:instrText xml:space="preserve"> PAGEREF _Toc14516 \h </w:instrText>
        </w:r>
        <w:r>
          <w:fldChar w:fldCharType="separate"/>
        </w:r>
        <w:r>
          <w:t>11</w:t>
        </w:r>
        <w:r>
          <w:fldChar w:fldCharType="end"/>
        </w:r>
      </w:hyperlink>
    </w:p>
    <w:p>
      <w:pPr>
        <w:pStyle w:val="TOC2"/>
        <w:tabs>
          <w:tab w:val="right" w:leader="dot" w:pos="8306"/>
        </w:tabs>
      </w:pPr>
      <w:hyperlink w:anchor="_Toc10549" w:history="1">
        <w:r>
          <w:rPr>
            <w:rFonts w:ascii="仿宋" w:eastAsia="仿宋" w:hAnsi="仿宋" w:cs="仿宋" w:hint="eastAsia"/>
            <w:lang w:eastAsia="zh-CN"/>
          </w:rPr>
          <w:t>(一)、大功率激光传输石英光纤项目概况</w:t>
        </w:r>
        <w:r>
          <w:tab/>
        </w:r>
        <w:r>
          <w:fldChar w:fldCharType="begin"/>
        </w:r>
        <w:r>
          <w:instrText xml:space="preserve"> PAGEREF _Toc10549 \h </w:instrText>
        </w:r>
        <w:r>
          <w:fldChar w:fldCharType="separate"/>
        </w:r>
        <w:r>
          <w:t>11</w:t>
        </w:r>
        <w:r>
          <w:fldChar w:fldCharType="end"/>
        </w:r>
      </w:hyperlink>
    </w:p>
    <w:p>
      <w:pPr>
        <w:pStyle w:val="TOC2"/>
        <w:tabs>
          <w:tab w:val="right" w:leader="dot" w:pos="8306"/>
        </w:tabs>
      </w:pPr>
      <w:hyperlink w:anchor="_Toc181" w:history="1">
        <w:r>
          <w:rPr>
            <w:rFonts w:ascii="仿宋" w:eastAsia="仿宋" w:hAnsi="仿宋" w:cs="仿宋" w:hint="eastAsia"/>
            <w:lang w:eastAsia="zh-CN"/>
          </w:rPr>
          <w:t>(二)、大功率激光传输石英光纤项目目标</w:t>
        </w:r>
        <w:r>
          <w:tab/>
        </w:r>
        <w:r>
          <w:fldChar w:fldCharType="begin"/>
        </w:r>
        <w:r>
          <w:instrText xml:space="preserve"> PAGEREF _Toc181 \h </w:instrText>
        </w:r>
        <w:r>
          <w:fldChar w:fldCharType="separate"/>
        </w:r>
        <w:r>
          <w:t>14</w:t>
        </w:r>
        <w:r>
          <w:fldChar w:fldCharType="end"/>
        </w:r>
      </w:hyperlink>
    </w:p>
    <w:p>
      <w:pPr>
        <w:pStyle w:val="TOC2"/>
        <w:tabs>
          <w:tab w:val="right" w:leader="dot" w:pos="8306"/>
        </w:tabs>
      </w:pPr>
      <w:hyperlink w:anchor="_Toc3167" w:history="1">
        <w:r>
          <w:rPr>
            <w:rFonts w:ascii="仿宋" w:eastAsia="仿宋" w:hAnsi="仿宋" w:cs="仿宋" w:hint="eastAsia"/>
            <w:lang w:eastAsia="zh-CN"/>
          </w:rPr>
          <w:t>(三)、大功率激光传输石英光纤项目提出的理由</w:t>
        </w:r>
        <w:r>
          <w:tab/>
        </w:r>
        <w:r>
          <w:fldChar w:fldCharType="begin"/>
        </w:r>
        <w:r>
          <w:instrText xml:space="preserve"> PAGEREF _Toc3167 \h </w:instrText>
        </w:r>
        <w:r>
          <w:fldChar w:fldCharType="separate"/>
        </w:r>
        <w:r>
          <w:t>15</w:t>
        </w:r>
        <w:r>
          <w:fldChar w:fldCharType="end"/>
        </w:r>
      </w:hyperlink>
    </w:p>
    <w:p>
      <w:pPr>
        <w:pStyle w:val="TOC2"/>
        <w:tabs>
          <w:tab w:val="right" w:leader="dot" w:pos="8306"/>
        </w:tabs>
      </w:pPr>
      <w:hyperlink w:anchor="_Toc19279" w:history="1">
        <w:r>
          <w:rPr>
            <w:rFonts w:ascii="仿宋" w:eastAsia="仿宋" w:hAnsi="仿宋" w:cs="仿宋" w:hint="eastAsia"/>
            <w:lang w:eastAsia="zh-CN"/>
          </w:rPr>
          <w:t>(四)、大功率激光传输石英光纤项目意义</w:t>
        </w:r>
        <w:r>
          <w:tab/>
        </w:r>
        <w:r>
          <w:fldChar w:fldCharType="begin"/>
        </w:r>
        <w:r>
          <w:instrText xml:space="preserve"> PAGEREF _Toc19279 \h </w:instrText>
        </w:r>
        <w:r>
          <w:fldChar w:fldCharType="separate"/>
        </w:r>
        <w:r>
          <w:t>17</w:t>
        </w:r>
        <w:r>
          <w:fldChar w:fldCharType="end"/>
        </w:r>
      </w:hyperlink>
    </w:p>
    <w:p>
      <w:pPr>
        <w:pStyle w:val="TOC2"/>
        <w:tabs>
          <w:tab w:val="right" w:leader="dot" w:pos="8306"/>
        </w:tabs>
      </w:pPr>
      <w:hyperlink w:anchor="_Toc24421" w:history="1">
        <w:r>
          <w:rPr>
            <w:rFonts w:ascii="仿宋" w:eastAsia="仿宋" w:hAnsi="仿宋" w:cs="仿宋" w:hint="eastAsia"/>
            <w:lang w:eastAsia="zh-CN"/>
          </w:rPr>
          <w:t>(五)、大功率激光传输石英光纤项目背景</w:t>
        </w:r>
        <w:r>
          <w:tab/>
        </w:r>
        <w:r>
          <w:fldChar w:fldCharType="begin"/>
        </w:r>
        <w:r>
          <w:instrText xml:space="preserve"> PAGEREF _Toc24421 \h </w:instrText>
        </w:r>
        <w:r>
          <w:fldChar w:fldCharType="separate"/>
        </w:r>
        <w:r>
          <w:t>17</w:t>
        </w:r>
        <w:r>
          <w:fldChar w:fldCharType="end"/>
        </w:r>
      </w:hyperlink>
    </w:p>
    <w:p>
      <w:pPr>
        <w:pStyle w:val="TOC1"/>
        <w:tabs>
          <w:tab w:val="right" w:leader="dot" w:pos="8306"/>
        </w:tabs>
      </w:pPr>
      <w:hyperlink w:anchor="_Toc3169" w:history="1">
        <w:r>
          <w:rPr>
            <w:rFonts w:ascii="仿宋" w:eastAsia="仿宋" w:hAnsi="仿宋" w:cs="仿宋" w:hint="eastAsia"/>
            <w:lang w:eastAsia="zh-CN"/>
          </w:rPr>
          <w:t>六、大功率激光传输石英光纤项目选址可行性分析</w:t>
        </w:r>
        <w:r>
          <w:tab/>
        </w:r>
        <w:r>
          <w:fldChar w:fldCharType="begin"/>
        </w:r>
        <w:r>
          <w:instrText xml:space="preserve"> PAGEREF _Toc3169 \h </w:instrText>
        </w:r>
        <w:r>
          <w:fldChar w:fldCharType="separate"/>
        </w:r>
        <w:r>
          <w:t>18</w:t>
        </w:r>
        <w:r>
          <w:fldChar w:fldCharType="end"/>
        </w:r>
      </w:hyperlink>
    </w:p>
    <w:p>
      <w:pPr>
        <w:pStyle w:val="TOC2"/>
        <w:tabs>
          <w:tab w:val="right" w:leader="dot" w:pos="8306"/>
        </w:tabs>
      </w:pPr>
      <w:hyperlink w:anchor="_Toc30181" w:history="1">
        <w:r>
          <w:rPr>
            <w:rFonts w:ascii="仿宋" w:eastAsia="仿宋" w:hAnsi="仿宋" w:cs="仿宋" w:hint="eastAsia"/>
            <w:lang w:eastAsia="zh-CN"/>
          </w:rPr>
          <w:t>(一)、大功率激光传输石英光纤项目选址</w:t>
        </w:r>
        <w:r>
          <w:tab/>
        </w:r>
        <w:r>
          <w:fldChar w:fldCharType="begin"/>
        </w:r>
        <w:r>
          <w:instrText xml:space="preserve"> PAGEREF _Toc30181 \h </w:instrText>
        </w:r>
        <w:r>
          <w:fldChar w:fldCharType="separate"/>
        </w:r>
        <w:r>
          <w:t>18</w:t>
        </w:r>
        <w:r>
          <w:fldChar w:fldCharType="end"/>
        </w:r>
      </w:hyperlink>
    </w:p>
    <w:p>
      <w:pPr>
        <w:pStyle w:val="TOC2"/>
        <w:tabs>
          <w:tab w:val="right" w:leader="dot" w:pos="8306"/>
        </w:tabs>
      </w:pPr>
      <w:hyperlink w:anchor="_Toc9057" w:history="1">
        <w:r>
          <w:rPr>
            <w:rFonts w:ascii="仿宋" w:eastAsia="仿宋" w:hAnsi="仿宋" w:cs="仿宋" w:hint="eastAsia"/>
            <w:lang w:eastAsia="zh-CN"/>
          </w:rPr>
          <w:t>(二)、用地控制指标</w:t>
        </w:r>
        <w:r>
          <w:tab/>
        </w:r>
        <w:r>
          <w:fldChar w:fldCharType="begin"/>
        </w:r>
        <w:r>
          <w:instrText xml:space="preserve"> PAGEREF _Toc9057 \h </w:instrText>
        </w:r>
        <w:r>
          <w:fldChar w:fldCharType="separate"/>
        </w:r>
        <w:r>
          <w:t>19</w:t>
        </w:r>
        <w:r>
          <w:fldChar w:fldCharType="end"/>
        </w:r>
      </w:hyperlink>
    </w:p>
    <w:p>
      <w:pPr>
        <w:pStyle w:val="TOC2"/>
        <w:tabs>
          <w:tab w:val="right" w:leader="dot" w:pos="8306"/>
        </w:tabs>
      </w:pPr>
      <w:hyperlink w:anchor="_Toc27268" w:history="1">
        <w:r>
          <w:rPr>
            <w:rFonts w:ascii="仿宋" w:eastAsia="仿宋" w:hAnsi="仿宋" w:cs="仿宋" w:hint="eastAsia"/>
            <w:lang w:eastAsia="zh-CN"/>
          </w:rPr>
          <w:t>(三)、节约用地措施</w:t>
        </w:r>
        <w:r>
          <w:tab/>
        </w:r>
        <w:r>
          <w:fldChar w:fldCharType="begin"/>
        </w:r>
        <w:r>
          <w:instrText xml:space="preserve"> PAGEREF _Toc27268 \h </w:instrText>
        </w:r>
        <w:r>
          <w:fldChar w:fldCharType="separate"/>
        </w:r>
        <w:r>
          <w:t>21</w:t>
        </w:r>
        <w:r>
          <w:fldChar w:fldCharType="end"/>
        </w:r>
      </w:hyperlink>
    </w:p>
    <w:p>
      <w:pPr>
        <w:pStyle w:val="TOC2"/>
        <w:tabs>
          <w:tab w:val="right" w:leader="dot" w:pos="8306"/>
        </w:tabs>
      </w:pPr>
      <w:hyperlink w:anchor="_Toc15681" w:history="1">
        <w:r>
          <w:rPr>
            <w:rFonts w:ascii="仿宋" w:eastAsia="仿宋" w:hAnsi="仿宋" w:cs="仿宋" w:hint="eastAsia"/>
            <w:lang w:eastAsia="zh-CN"/>
          </w:rPr>
          <w:t>(四)、总图布置方案</w:t>
        </w:r>
        <w:r>
          <w:tab/>
        </w:r>
        <w:r>
          <w:fldChar w:fldCharType="begin"/>
        </w:r>
        <w:r>
          <w:instrText xml:space="preserve"> PAGEREF _Toc15681 \h </w:instrText>
        </w:r>
        <w:r>
          <w:fldChar w:fldCharType="separate"/>
        </w:r>
        <w:r>
          <w:t>22</w:t>
        </w:r>
        <w:r>
          <w:fldChar w:fldCharType="end"/>
        </w:r>
      </w:hyperlink>
    </w:p>
    <w:p>
      <w:pPr>
        <w:pStyle w:val="TOC2"/>
        <w:tabs>
          <w:tab w:val="right" w:leader="dot" w:pos="8306"/>
        </w:tabs>
      </w:pPr>
      <w:hyperlink w:anchor="_Toc18380" w:history="1">
        <w:r>
          <w:rPr>
            <w:rFonts w:ascii="仿宋" w:eastAsia="仿宋" w:hAnsi="仿宋" w:cs="仿宋" w:hint="eastAsia"/>
            <w:lang w:eastAsia="zh-CN"/>
          </w:rPr>
          <w:t>(五)、选址综合评价</w:t>
        </w:r>
        <w:r>
          <w:tab/>
        </w:r>
        <w:r>
          <w:fldChar w:fldCharType="begin"/>
        </w:r>
        <w:r>
          <w:instrText xml:space="preserve"> PAGEREF _Toc18380 \h </w:instrText>
        </w:r>
        <w:r>
          <w:fldChar w:fldCharType="separate"/>
        </w:r>
        <w:r>
          <w:t>23</w:t>
        </w:r>
        <w:r>
          <w:fldChar w:fldCharType="end"/>
        </w:r>
      </w:hyperlink>
    </w:p>
    <w:p>
      <w:pPr>
        <w:pStyle w:val="TOC1"/>
        <w:tabs>
          <w:tab w:val="right" w:leader="dot" w:pos="8306"/>
        </w:tabs>
      </w:pPr>
      <w:hyperlink w:anchor="_Toc28248" w:history="1">
        <w:r>
          <w:rPr>
            <w:rFonts w:ascii="仿宋" w:eastAsia="仿宋" w:hAnsi="仿宋" w:cs="仿宋" w:hint="eastAsia"/>
            <w:lang w:eastAsia="zh-CN"/>
          </w:rPr>
          <w:t>七、生产安全保护</w:t>
        </w:r>
        <w:r>
          <w:tab/>
        </w:r>
        <w:r>
          <w:fldChar w:fldCharType="begin"/>
        </w:r>
        <w:r>
          <w:instrText xml:space="preserve"> PAGEREF _Toc28248 \h </w:instrText>
        </w:r>
        <w:r>
          <w:fldChar w:fldCharType="separate"/>
        </w:r>
        <w:r>
          <w:t>24</w:t>
        </w:r>
        <w:r>
          <w:fldChar w:fldCharType="end"/>
        </w:r>
      </w:hyperlink>
    </w:p>
    <w:p>
      <w:pPr>
        <w:pStyle w:val="TOC2"/>
        <w:tabs>
          <w:tab w:val="right" w:leader="dot" w:pos="8306"/>
        </w:tabs>
      </w:pPr>
      <w:hyperlink w:anchor="_Toc31962" w:history="1">
        <w:r>
          <w:rPr>
            <w:rFonts w:ascii="仿宋" w:eastAsia="仿宋" w:hAnsi="仿宋" w:cs="仿宋" w:hint="eastAsia"/>
            <w:lang w:eastAsia="zh-CN"/>
          </w:rPr>
          <w:t>(一)、消防安全</w:t>
        </w:r>
        <w:r>
          <w:tab/>
        </w:r>
        <w:r>
          <w:fldChar w:fldCharType="begin"/>
        </w:r>
        <w:r>
          <w:instrText xml:space="preserve"> PAGEREF _Toc31962 \h </w:instrText>
        </w:r>
        <w:r>
          <w:fldChar w:fldCharType="separate"/>
        </w:r>
        <w:r>
          <w:t>24</w:t>
        </w:r>
        <w:r>
          <w:fldChar w:fldCharType="end"/>
        </w:r>
      </w:hyperlink>
    </w:p>
    <w:p>
      <w:pPr>
        <w:pStyle w:val="TOC2"/>
        <w:tabs>
          <w:tab w:val="right" w:leader="dot" w:pos="8306"/>
        </w:tabs>
      </w:pPr>
      <w:hyperlink w:anchor="_Toc3277" w:history="1">
        <w:r>
          <w:rPr>
            <w:rFonts w:ascii="仿宋" w:eastAsia="仿宋" w:hAnsi="仿宋" w:cs="仿宋" w:hint="eastAsia"/>
            <w:lang w:eastAsia="zh-CN"/>
          </w:rPr>
          <w:t>(二)、防火防爆总图布置措施</w:t>
        </w:r>
        <w:r>
          <w:tab/>
        </w:r>
        <w:r>
          <w:fldChar w:fldCharType="begin"/>
        </w:r>
        <w:r>
          <w:instrText xml:space="preserve"> PAGEREF _Toc3277 \h </w:instrText>
        </w:r>
        <w:r>
          <w:fldChar w:fldCharType="separate"/>
        </w:r>
        <w:r>
          <w:t>26</w:t>
        </w:r>
        <w:r>
          <w:fldChar w:fldCharType="end"/>
        </w:r>
      </w:hyperlink>
    </w:p>
    <w:p>
      <w:pPr>
        <w:pStyle w:val="TOC2"/>
        <w:tabs>
          <w:tab w:val="right" w:leader="dot" w:pos="8306"/>
        </w:tabs>
      </w:pPr>
      <w:hyperlink w:anchor="_Toc9403" w:history="1">
        <w:r>
          <w:rPr>
            <w:rFonts w:ascii="仿宋" w:eastAsia="仿宋" w:hAnsi="仿宋" w:cs="仿宋" w:hint="eastAsia"/>
            <w:lang w:eastAsia="zh-CN"/>
          </w:rPr>
          <w:t>(三)、自然灾害防范措施</w:t>
        </w:r>
        <w:r>
          <w:tab/>
        </w:r>
        <w:r>
          <w:fldChar w:fldCharType="begin"/>
        </w:r>
        <w:r>
          <w:instrText xml:space="preserve"> PAGEREF _Toc9403 \h </w:instrText>
        </w:r>
        <w:r>
          <w:fldChar w:fldCharType="separate"/>
        </w:r>
        <w:r>
          <w:t>27</w:t>
        </w:r>
        <w:r>
          <w:fldChar w:fldCharType="end"/>
        </w:r>
      </w:hyperlink>
    </w:p>
    <w:p>
      <w:pPr>
        <w:pStyle w:val="TOC2"/>
        <w:tabs>
          <w:tab w:val="right" w:leader="dot" w:pos="8306"/>
        </w:tabs>
      </w:pPr>
      <w:hyperlink w:anchor="_Toc22289" w:history="1">
        <w:r>
          <w:rPr>
            <w:rFonts w:ascii="仿宋" w:eastAsia="仿宋" w:hAnsi="仿宋" w:cs="仿宋" w:hint="eastAsia"/>
            <w:lang w:eastAsia="zh-CN"/>
          </w:rPr>
          <w:t>(四)、安全色及安全标志使用要求</w:t>
        </w:r>
        <w:r>
          <w:tab/>
        </w:r>
        <w:r>
          <w:fldChar w:fldCharType="begin"/>
        </w:r>
        <w:r>
          <w:instrText xml:space="preserve"> PAGEREF _Toc22289 \h </w:instrText>
        </w:r>
        <w:r>
          <w:fldChar w:fldCharType="separate"/>
        </w:r>
        <w:r>
          <w:t>28</w:t>
        </w:r>
        <w:r>
          <w:fldChar w:fldCharType="end"/>
        </w:r>
      </w:hyperlink>
    </w:p>
    <w:p>
      <w:pPr>
        <w:pStyle w:val="TOC2"/>
        <w:tabs>
          <w:tab w:val="right" w:leader="dot" w:pos="8306"/>
        </w:tabs>
      </w:pPr>
      <w:hyperlink w:anchor="_Toc7522" w:history="1">
        <w:r>
          <w:rPr>
            <w:rFonts w:ascii="仿宋" w:eastAsia="仿宋" w:hAnsi="仿宋" w:cs="仿宋" w:hint="eastAsia"/>
            <w:lang w:eastAsia="zh-CN"/>
          </w:rPr>
          <w:t>(五)、防尘防毒措施</w:t>
        </w:r>
        <w:r>
          <w:tab/>
        </w:r>
        <w:r>
          <w:fldChar w:fldCharType="begin"/>
        </w:r>
        <w:r>
          <w:instrText xml:space="preserve"> PAGEREF _Toc7522 \h </w:instrText>
        </w:r>
        <w:r>
          <w:fldChar w:fldCharType="separate"/>
        </w:r>
        <w:r>
          <w:t>29</w:t>
        </w:r>
        <w:r>
          <w:fldChar w:fldCharType="end"/>
        </w:r>
      </w:hyperlink>
    </w:p>
    <w:p>
      <w:pPr>
        <w:pStyle w:val="TOC2"/>
        <w:tabs>
          <w:tab w:val="right" w:leader="dot" w:pos="8306"/>
        </w:tabs>
      </w:pPr>
      <w:hyperlink w:anchor="_Toc3943" w:history="1">
        <w:r>
          <w:rPr>
            <w:rFonts w:ascii="仿宋" w:eastAsia="仿宋" w:hAnsi="仿宋" w:cs="仿宋" w:hint="eastAsia"/>
            <w:lang w:eastAsia="zh-CN"/>
          </w:rPr>
          <w:t>(六)、防静电、触电防护及防雷措施</w:t>
        </w:r>
        <w:r>
          <w:tab/>
        </w:r>
        <w:r>
          <w:fldChar w:fldCharType="begin"/>
        </w:r>
        <w:r>
          <w:instrText xml:space="preserve"> PAGEREF _Toc3943 \h </w:instrText>
        </w:r>
        <w:r>
          <w:fldChar w:fldCharType="separate"/>
        </w:r>
        <w:r>
          <w:t>30</w:t>
        </w:r>
        <w:r>
          <w:fldChar w:fldCharType="end"/>
        </w:r>
      </w:hyperlink>
    </w:p>
    <w:p>
      <w:pPr>
        <w:pStyle w:val="TOC2"/>
        <w:tabs>
          <w:tab w:val="right" w:leader="dot" w:pos="8306"/>
        </w:tabs>
      </w:pPr>
      <w:hyperlink w:anchor="_Toc5020" w:history="1">
        <w:r>
          <w:rPr>
            <w:rFonts w:ascii="仿宋" w:eastAsia="仿宋" w:hAnsi="仿宋" w:cs="仿宋" w:hint="eastAsia"/>
            <w:lang w:eastAsia="zh-CN"/>
          </w:rPr>
          <w:t>(七)、机械设备安全保障措施</w:t>
        </w:r>
        <w:r>
          <w:tab/>
        </w:r>
        <w:r>
          <w:fldChar w:fldCharType="begin"/>
        </w:r>
        <w:r>
          <w:instrText xml:space="preserve"> PAGEREF _Toc5020 \h </w:instrText>
        </w:r>
        <w:r>
          <w:fldChar w:fldCharType="separate"/>
        </w:r>
        <w:r>
          <w:t>32</w:t>
        </w:r>
        <w:r>
          <w:fldChar w:fldCharType="end"/>
        </w:r>
      </w:hyperlink>
    </w:p>
    <w:p>
      <w:pPr>
        <w:pStyle w:val="TOC1"/>
        <w:tabs>
          <w:tab w:val="right" w:leader="dot" w:pos="8306"/>
        </w:tabs>
      </w:pPr>
      <w:hyperlink w:anchor="_Toc15514" w:history="1">
        <w:r>
          <w:rPr>
            <w:rFonts w:ascii="仿宋" w:eastAsia="仿宋" w:hAnsi="仿宋" w:cs="仿宋" w:hint="eastAsia"/>
            <w:lang w:eastAsia="zh-CN"/>
          </w:rPr>
          <w:t>八、大功率激光传输石英光纤项目环境影响分析</w:t>
        </w:r>
        <w:r>
          <w:tab/>
        </w:r>
        <w:r>
          <w:fldChar w:fldCharType="begin"/>
        </w:r>
        <w:r>
          <w:instrText xml:space="preserve"> PAGEREF _Toc15514 \h </w:instrText>
        </w:r>
        <w:r>
          <w:fldChar w:fldCharType="separate"/>
        </w:r>
        <w:r>
          <w:t>33</w:t>
        </w:r>
        <w:r>
          <w:fldChar w:fldCharType="end"/>
        </w:r>
      </w:hyperlink>
    </w:p>
    <w:p>
      <w:pPr>
        <w:pStyle w:val="TOC2"/>
        <w:tabs>
          <w:tab w:val="right" w:leader="dot" w:pos="8306"/>
        </w:tabs>
      </w:pPr>
      <w:hyperlink w:anchor="_Toc4986" w:history="1">
        <w:r>
          <w:rPr>
            <w:rFonts w:ascii="仿宋" w:eastAsia="仿宋" w:hAnsi="仿宋" w:cs="仿宋" w:hint="eastAsia"/>
            <w:lang w:eastAsia="zh-CN"/>
          </w:rPr>
          <w:t>(一)、建设区域环境质量现状</w:t>
        </w:r>
        <w:r>
          <w:tab/>
        </w:r>
        <w:r>
          <w:fldChar w:fldCharType="begin"/>
        </w:r>
        <w:r>
          <w:instrText xml:space="preserve"> PAGEREF _Toc4986 \h </w:instrText>
        </w:r>
        <w:r>
          <w:fldChar w:fldCharType="separate"/>
        </w:r>
        <w:r>
          <w:t>33</w:t>
        </w:r>
        <w:r>
          <w:fldChar w:fldCharType="end"/>
        </w:r>
      </w:hyperlink>
    </w:p>
    <w:p>
      <w:pPr>
        <w:pStyle w:val="TOC2"/>
        <w:tabs>
          <w:tab w:val="right" w:leader="dot" w:pos="8306"/>
        </w:tabs>
      </w:pPr>
      <w:hyperlink w:anchor="_Toc319" w:history="1">
        <w:r>
          <w:rPr>
            <w:rFonts w:ascii="仿宋" w:eastAsia="仿宋" w:hAnsi="仿宋" w:cs="仿宋" w:hint="eastAsia"/>
            <w:lang w:eastAsia="zh-CN"/>
          </w:rPr>
          <w:t>(二)、建设期环境保护</w:t>
        </w:r>
        <w:r>
          <w:tab/>
        </w:r>
        <w:r>
          <w:fldChar w:fldCharType="begin"/>
        </w:r>
        <w:r>
          <w:instrText xml:space="preserve"> PAGEREF _Toc319 \h </w:instrText>
        </w:r>
        <w:r>
          <w:fldChar w:fldCharType="separate"/>
        </w:r>
        <w:r>
          <w:t>35</w:t>
        </w:r>
        <w:r>
          <w:fldChar w:fldCharType="end"/>
        </w:r>
      </w:hyperlink>
    </w:p>
    <w:p>
      <w:pPr>
        <w:pStyle w:val="TOC2"/>
        <w:tabs>
          <w:tab w:val="right" w:leader="dot" w:pos="8306"/>
        </w:tabs>
      </w:pPr>
      <w:hyperlink w:anchor="_Toc26868" w:history="1">
        <w:r>
          <w:rPr>
            <w:rFonts w:ascii="仿宋" w:eastAsia="仿宋" w:hAnsi="仿宋" w:cs="仿宋" w:hint="eastAsia"/>
            <w:lang w:eastAsia="zh-CN"/>
          </w:rPr>
          <w:t>(三)、运营期环境保护</w:t>
        </w:r>
        <w:r>
          <w:tab/>
        </w:r>
        <w:r>
          <w:fldChar w:fldCharType="begin"/>
        </w:r>
        <w:r>
          <w:instrText xml:space="preserve"> PAGEREF _Toc26868 \h </w:instrText>
        </w:r>
        <w:r>
          <w:fldChar w:fldCharType="separate"/>
        </w:r>
        <w:r>
          <w:t>36</w:t>
        </w:r>
        <w:r>
          <w:fldChar w:fldCharType="end"/>
        </w:r>
      </w:hyperlink>
    </w:p>
    <w:p>
      <w:pPr>
        <w:pStyle w:val="TOC2"/>
        <w:tabs>
          <w:tab w:val="right" w:leader="dot" w:pos="8306"/>
        </w:tabs>
      </w:pPr>
      <w:hyperlink w:anchor="_Toc17980" w:history="1">
        <w:r>
          <w:rPr>
            <w:rFonts w:ascii="仿宋" w:eastAsia="仿宋" w:hAnsi="仿宋" w:cs="仿宋" w:hint="eastAsia"/>
            <w:lang w:eastAsia="zh-CN"/>
          </w:rPr>
          <w:t>(四)、大功率激光传输石英光纤项目建设对区域经济的影响</w:t>
        </w:r>
        <w:r>
          <w:tab/>
        </w:r>
        <w:r>
          <w:fldChar w:fldCharType="begin"/>
        </w:r>
        <w:r>
          <w:instrText xml:space="preserve"> PAGEREF _Toc17980 \h </w:instrText>
        </w:r>
        <w:r>
          <w:fldChar w:fldCharType="separate"/>
        </w:r>
        <w:r>
          <w:t>38</w:t>
        </w:r>
        <w:r>
          <w:fldChar w:fldCharType="end"/>
        </w:r>
      </w:hyperlink>
    </w:p>
    <w:p>
      <w:pPr>
        <w:pStyle w:val="TOC2"/>
        <w:tabs>
          <w:tab w:val="right" w:leader="dot" w:pos="8306"/>
        </w:tabs>
      </w:pPr>
      <w:hyperlink w:anchor="_Toc15070" w:history="1">
        <w:r>
          <w:rPr>
            <w:rFonts w:ascii="仿宋" w:eastAsia="仿宋" w:hAnsi="仿宋" w:cs="仿宋" w:hint="eastAsia"/>
            <w:lang w:eastAsia="zh-CN"/>
          </w:rPr>
          <w:t>(五)、废弃物处理</w:t>
        </w:r>
        <w:r>
          <w:tab/>
        </w:r>
        <w:r>
          <w:fldChar w:fldCharType="begin"/>
        </w:r>
        <w:r>
          <w:instrText xml:space="preserve"> PAGEREF _Toc15070 \h </w:instrText>
        </w:r>
        <w:r>
          <w:fldChar w:fldCharType="separate"/>
        </w:r>
        <w:r>
          <w:t>39</w:t>
        </w:r>
        <w:r>
          <w:fldChar w:fldCharType="end"/>
        </w:r>
      </w:hyperlink>
    </w:p>
    <w:p>
      <w:pPr>
        <w:pStyle w:val="TOC2"/>
        <w:tabs>
          <w:tab w:val="right" w:leader="dot" w:pos="8306"/>
        </w:tabs>
      </w:pPr>
      <w:hyperlink w:anchor="_Toc6772" w:history="1">
        <w:r>
          <w:rPr>
            <w:rFonts w:ascii="仿宋" w:eastAsia="仿宋" w:hAnsi="仿宋" w:cs="仿宋" w:hint="eastAsia"/>
            <w:lang w:eastAsia="zh-CN"/>
          </w:rPr>
          <w:t>(六)、特殊环境影响分析</w:t>
        </w:r>
        <w:r>
          <w:tab/>
        </w:r>
        <w:r>
          <w:fldChar w:fldCharType="begin"/>
        </w:r>
        <w:r>
          <w:instrText xml:space="preserve"> PAGEREF _Toc6772 \h </w:instrText>
        </w:r>
        <w:r>
          <w:fldChar w:fldCharType="separate"/>
        </w:r>
        <w:r>
          <w:t>41</w:t>
        </w:r>
        <w:r>
          <w:fldChar w:fldCharType="end"/>
        </w:r>
      </w:hyperlink>
    </w:p>
    <w:p>
      <w:pPr>
        <w:pStyle w:val="TOC2"/>
        <w:tabs>
          <w:tab w:val="right" w:leader="dot" w:pos="8306"/>
        </w:tabs>
      </w:pPr>
      <w:hyperlink w:anchor="_Toc23151" w:history="1">
        <w:r>
          <w:rPr>
            <w:rFonts w:ascii="仿宋" w:eastAsia="仿宋" w:hAnsi="仿宋" w:cs="仿宋" w:hint="eastAsia"/>
            <w:lang w:eastAsia="zh-CN"/>
          </w:rPr>
          <w:t>(七)、清洁生产</w:t>
        </w:r>
        <w:r>
          <w:tab/>
        </w:r>
        <w:r>
          <w:fldChar w:fldCharType="begin"/>
        </w:r>
        <w:r>
          <w:instrText xml:space="preserve"> PAGEREF _Toc23151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05" w:history="1">
        <w:r>
          <w:rPr>
            <w:rFonts w:ascii="仿宋" w:eastAsia="仿宋" w:hAnsi="仿宋" w:cs="仿宋" w:hint="eastAsia"/>
            <w:lang w:eastAsia="zh-CN"/>
          </w:rPr>
          <w:t>(八)、环境保护综合评价</w:t>
        </w:r>
        <w:r>
          <w:tab/>
        </w:r>
        <w:r>
          <w:fldChar w:fldCharType="begin"/>
        </w:r>
        <w:r>
          <w:instrText xml:space="preserve"> PAGEREF _Toc30905 \h </w:instrText>
        </w:r>
        <w:r>
          <w:fldChar w:fldCharType="separate"/>
        </w:r>
        <w:r>
          <w:t>43</w:t>
        </w:r>
        <w:r>
          <w:fldChar w:fldCharType="end"/>
        </w:r>
      </w:hyperlink>
    </w:p>
    <w:p>
      <w:pPr>
        <w:pStyle w:val="TOC1"/>
        <w:tabs>
          <w:tab w:val="right" w:leader="dot" w:pos="8306"/>
        </w:tabs>
      </w:pPr>
      <w:hyperlink w:anchor="_Toc21463" w:history="1">
        <w:r>
          <w:rPr>
            <w:rFonts w:ascii="仿宋" w:eastAsia="仿宋" w:hAnsi="仿宋" w:cs="仿宋" w:hint="eastAsia"/>
            <w:lang w:eastAsia="zh-CN"/>
          </w:rPr>
          <w:t>九、大功率激光传输石英光纤项目人力资源管理</w:t>
        </w:r>
        <w:r>
          <w:tab/>
        </w:r>
        <w:r>
          <w:fldChar w:fldCharType="begin"/>
        </w:r>
        <w:r>
          <w:instrText xml:space="preserve"> PAGEREF _Toc21463 \h </w:instrText>
        </w:r>
        <w:r>
          <w:fldChar w:fldCharType="separate"/>
        </w:r>
        <w:r>
          <w:t>45</w:t>
        </w:r>
        <w:r>
          <w:fldChar w:fldCharType="end"/>
        </w:r>
      </w:hyperlink>
    </w:p>
    <w:p>
      <w:pPr>
        <w:pStyle w:val="TOC2"/>
        <w:tabs>
          <w:tab w:val="right" w:leader="dot" w:pos="8306"/>
        </w:tabs>
      </w:pPr>
      <w:hyperlink w:anchor="_Toc28284" w:history="1">
        <w:r>
          <w:rPr>
            <w:rFonts w:ascii="仿宋" w:eastAsia="仿宋" w:hAnsi="仿宋" w:cs="仿宋" w:hint="eastAsia"/>
            <w:lang w:eastAsia="zh-CN"/>
          </w:rPr>
          <w:t>(一)、建立健全的预算管理制度</w:t>
        </w:r>
        <w:r>
          <w:tab/>
        </w:r>
        <w:r>
          <w:fldChar w:fldCharType="begin"/>
        </w:r>
        <w:r>
          <w:instrText xml:space="preserve"> PAGEREF _Toc28284 \h </w:instrText>
        </w:r>
        <w:r>
          <w:fldChar w:fldCharType="separate"/>
        </w:r>
        <w:r>
          <w:t>45</w:t>
        </w:r>
        <w:r>
          <w:fldChar w:fldCharType="end"/>
        </w:r>
      </w:hyperlink>
    </w:p>
    <w:p>
      <w:pPr>
        <w:pStyle w:val="TOC2"/>
        <w:tabs>
          <w:tab w:val="right" w:leader="dot" w:pos="8306"/>
        </w:tabs>
      </w:pPr>
      <w:hyperlink w:anchor="_Toc28864" w:history="1">
        <w:r>
          <w:rPr>
            <w:rFonts w:ascii="仿宋" w:eastAsia="仿宋" w:hAnsi="仿宋" w:cs="仿宋" w:hint="eastAsia"/>
            <w:lang w:eastAsia="zh-CN"/>
          </w:rPr>
          <w:t>(二)、加强资金流动监控</w:t>
        </w:r>
        <w:r>
          <w:tab/>
        </w:r>
        <w:r>
          <w:fldChar w:fldCharType="begin"/>
        </w:r>
        <w:r>
          <w:instrText xml:space="preserve"> PAGEREF _Toc28864 \h </w:instrText>
        </w:r>
        <w:r>
          <w:fldChar w:fldCharType="separate"/>
        </w:r>
        <w:r>
          <w:t>47</w:t>
        </w:r>
        <w:r>
          <w:fldChar w:fldCharType="end"/>
        </w:r>
      </w:hyperlink>
    </w:p>
    <w:p>
      <w:pPr>
        <w:pStyle w:val="TOC2"/>
        <w:tabs>
          <w:tab w:val="right" w:leader="dot" w:pos="8306"/>
        </w:tabs>
      </w:pPr>
      <w:hyperlink w:anchor="_Toc12498" w:history="1">
        <w:r>
          <w:rPr>
            <w:rFonts w:ascii="仿宋" w:eastAsia="仿宋" w:hAnsi="仿宋" w:cs="仿宋" w:hint="eastAsia"/>
            <w:lang w:eastAsia="zh-CN"/>
          </w:rPr>
          <w:t>(三)、制定完善的风险控制机制</w:t>
        </w:r>
        <w:r>
          <w:tab/>
        </w:r>
        <w:r>
          <w:fldChar w:fldCharType="begin"/>
        </w:r>
        <w:r>
          <w:instrText xml:space="preserve"> PAGEREF _Toc12498 \h </w:instrText>
        </w:r>
        <w:r>
          <w:fldChar w:fldCharType="separate"/>
        </w:r>
        <w:r>
          <w:t>48</w:t>
        </w:r>
        <w:r>
          <w:fldChar w:fldCharType="end"/>
        </w:r>
      </w:hyperlink>
    </w:p>
    <w:p>
      <w:pPr>
        <w:pStyle w:val="TOC2"/>
        <w:tabs>
          <w:tab w:val="right" w:leader="dot" w:pos="8306"/>
        </w:tabs>
      </w:pPr>
      <w:hyperlink w:anchor="_Toc9136" w:history="1">
        <w:r>
          <w:rPr>
            <w:rFonts w:ascii="仿宋" w:eastAsia="仿宋" w:hAnsi="仿宋" w:cs="仿宋" w:hint="eastAsia"/>
            <w:lang w:eastAsia="zh-CN"/>
          </w:rPr>
          <w:t>(四)、优化成本管理</w:t>
        </w:r>
        <w:r>
          <w:tab/>
        </w:r>
        <w:r>
          <w:fldChar w:fldCharType="begin"/>
        </w:r>
        <w:r>
          <w:instrText xml:space="preserve"> PAGEREF _Toc9136 \h </w:instrText>
        </w:r>
        <w:r>
          <w:fldChar w:fldCharType="separate"/>
        </w:r>
        <w:r>
          <w:t>49</w:t>
        </w:r>
        <w:r>
          <w:fldChar w:fldCharType="end"/>
        </w:r>
      </w:hyperlink>
    </w:p>
    <w:p>
      <w:pPr>
        <w:pStyle w:val="TOC1"/>
        <w:tabs>
          <w:tab w:val="right" w:leader="dot" w:pos="8306"/>
        </w:tabs>
      </w:pPr>
      <w:hyperlink w:anchor="_Toc23237" w:history="1">
        <w:r>
          <w:rPr>
            <w:rFonts w:ascii="仿宋" w:eastAsia="仿宋" w:hAnsi="仿宋" w:cs="仿宋" w:hint="eastAsia"/>
            <w:lang w:eastAsia="zh-CN"/>
          </w:rPr>
          <w:t>十、大功率激光传输石英光纤项目人力资源培养与发展</w:t>
        </w:r>
        <w:r>
          <w:tab/>
        </w:r>
        <w:r>
          <w:fldChar w:fldCharType="begin"/>
        </w:r>
        <w:r>
          <w:instrText xml:space="preserve"> PAGEREF _Toc23237 \h </w:instrText>
        </w:r>
        <w:r>
          <w:fldChar w:fldCharType="separate"/>
        </w:r>
        <w:r>
          <w:t>51</w:t>
        </w:r>
        <w:r>
          <w:fldChar w:fldCharType="end"/>
        </w:r>
      </w:hyperlink>
    </w:p>
    <w:p>
      <w:pPr>
        <w:pStyle w:val="TOC2"/>
        <w:tabs>
          <w:tab w:val="right" w:leader="dot" w:pos="8306"/>
        </w:tabs>
      </w:pPr>
      <w:hyperlink w:anchor="_Toc19367" w:history="1">
        <w:r>
          <w:rPr>
            <w:rFonts w:ascii="仿宋" w:eastAsia="仿宋" w:hAnsi="仿宋" w:cs="仿宋" w:hint="eastAsia"/>
            <w:lang w:eastAsia="zh-CN"/>
          </w:rPr>
          <w:t>(一)、人才需求与规划</w:t>
        </w:r>
        <w:r>
          <w:tab/>
        </w:r>
        <w:r>
          <w:fldChar w:fldCharType="begin"/>
        </w:r>
        <w:r>
          <w:instrText xml:space="preserve"> PAGEREF _Toc19367 \h </w:instrText>
        </w:r>
        <w:r>
          <w:fldChar w:fldCharType="separate"/>
        </w:r>
        <w:r>
          <w:t>51</w:t>
        </w:r>
        <w:r>
          <w:fldChar w:fldCharType="end"/>
        </w:r>
      </w:hyperlink>
    </w:p>
    <w:p>
      <w:pPr>
        <w:pStyle w:val="TOC2"/>
        <w:tabs>
          <w:tab w:val="right" w:leader="dot" w:pos="8306"/>
        </w:tabs>
      </w:pPr>
      <w:hyperlink w:anchor="_Toc9996" w:history="1">
        <w:r>
          <w:rPr>
            <w:rFonts w:ascii="仿宋" w:eastAsia="仿宋" w:hAnsi="仿宋" w:cs="仿宋" w:hint="eastAsia"/>
            <w:lang w:eastAsia="zh-CN"/>
          </w:rPr>
          <w:t>(二)、培训与发展计划</w:t>
        </w:r>
        <w:r>
          <w:tab/>
        </w:r>
        <w:r>
          <w:fldChar w:fldCharType="begin"/>
        </w:r>
        <w:r>
          <w:instrText xml:space="preserve"> PAGEREF _Toc9996 \h </w:instrText>
        </w:r>
        <w:r>
          <w:fldChar w:fldCharType="separate"/>
        </w:r>
        <w:r>
          <w:t>51</w:t>
        </w:r>
        <w:r>
          <w:fldChar w:fldCharType="end"/>
        </w:r>
      </w:hyperlink>
    </w:p>
    <w:p>
      <w:pPr>
        <w:pStyle w:val="TOC1"/>
        <w:tabs>
          <w:tab w:val="right" w:leader="dot" w:pos="8306"/>
        </w:tabs>
      </w:pPr>
      <w:hyperlink w:anchor="_Toc31082" w:history="1">
        <w:r>
          <w:rPr>
            <w:rFonts w:ascii="仿宋" w:eastAsia="仿宋" w:hAnsi="仿宋" w:cs="仿宋" w:hint="eastAsia"/>
            <w:lang w:eastAsia="zh-CN"/>
          </w:rPr>
          <w:t>十一、大功率激光传输石英光纤项目财务管理</w:t>
        </w:r>
        <w:r>
          <w:tab/>
        </w:r>
        <w:r>
          <w:fldChar w:fldCharType="begin"/>
        </w:r>
        <w:r>
          <w:instrText xml:space="preserve"> PAGEREF _Toc31082 \h </w:instrText>
        </w:r>
        <w:r>
          <w:fldChar w:fldCharType="separate"/>
        </w:r>
        <w:r>
          <w:t>52</w:t>
        </w:r>
        <w:r>
          <w:fldChar w:fldCharType="end"/>
        </w:r>
      </w:hyperlink>
    </w:p>
    <w:p>
      <w:pPr>
        <w:pStyle w:val="TOC2"/>
        <w:tabs>
          <w:tab w:val="right" w:leader="dot" w:pos="8306"/>
        </w:tabs>
      </w:pPr>
      <w:hyperlink w:anchor="_Toc18588" w:history="1">
        <w:r>
          <w:rPr>
            <w:rFonts w:ascii="仿宋" w:eastAsia="仿宋" w:hAnsi="仿宋" w:cs="仿宋" w:hint="eastAsia"/>
            <w:lang w:eastAsia="zh-CN"/>
          </w:rPr>
          <w:t>(一)、资金需求大</w:t>
        </w:r>
        <w:r>
          <w:tab/>
        </w:r>
        <w:r>
          <w:fldChar w:fldCharType="begin"/>
        </w:r>
        <w:r>
          <w:instrText xml:space="preserve"> PAGEREF _Toc18588 \h </w:instrText>
        </w:r>
        <w:r>
          <w:fldChar w:fldCharType="separate"/>
        </w:r>
        <w:r>
          <w:t>52</w:t>
        </w:r>
        <w:r>
          <w:fldChar w:fldCharType="end"/>
        </w:r>
      </w:hyperlink>
    </w:p>
    <w:p>
      <w:pPr>
        <w:pStyle w:val="TOC2"/>
        <w:tabs>
          <w:tab w:val="right" w:leader="dot" w:pos="8306"/>
        </w:tabs>
      </w:pPr>
      <w:hyperlink w:anchor="_Toc27731" w:history="1">
        <w:r>
          <w:rPr>
            <w:rFonts w:ascii="仿宋" w:eastAsia="仿宋" w:hAnsi="仿宋" w:cs="仿宋" w:hint="eastAsia"/>
            <w:lang w:eastAsia="zh-CN"/>
          </w:rPr>
          <w:t>(二)、研发周期长</w:t>
        </w:r>
        <w:r>
          <w:tab/>
        </w:r>
        <w:r>
          <w:fldChar w:fldCharType="begin"/>
        </w:r>
        <w:r>
          <w:instrText xml:space="preserve"> PAGEREF _Toc27731 \h </w:instrText>
        </w:r>
        <w:r>
          <w:fldChar w:fldCharType="separate"/>
        </w:r>
        <w:r>
          <w:t>53</w:t>
        </w:r>
        <w:r>
          <w:fldChar w:fldCharType="end"/>
        </w:r>
      </w:hyperlink>
    </w:p>
    <w:p>
      <w:pPr>
        <w:pStyle w:val="TOC2"/>
        <w:tabs>
          <w:tab w:val="right" w:leader="dot" w:pos="8306"/>
        </w:tabs>
      </w:pPr>
      <w:hyperlink w:anchor="_Toc24756" w:history="1">
        <w:r>
          <w:rPr>
            <w:rFonts w:ascii="仿宋" w:eastAsia="仿宋" w:hAnsi="仿宋" w:cs="仿宋" w:hint="eastAsia"/>
            <w:lang w:eastAsia="zh-CN"/>
          </w:rPr>
          <w:t>(三)、市场风险大</w:t>
        </w:r>
        <w:r>
          <w:tab/>
        </w:r>
        <w:r>
          <w:fldChar w:fldCharType="begin"/>
        </w:r>
        <w:r>
          <w:instrText xml:space="preserve"> PAGEREF _Toc24756 \h </w:instrText>
        </w:r>
        <w:r>
          <w:fldChar w:fldCharType="separate"/>
        </w:r>
        <w:r>
          <w:t>55</w:t>
        </w:r>
        <w:r>
          <w:fldChar w:fldCharType="end"/>
        </w:r>
      </w:hyperlink>
    </w:p>
    <w:p>
      <w:pPr>
        <w:pStyle w:val="TOC2"/>
        <w:tabs>
          <w:tab w:val="right" w:leader="dot" w:pos="8306"/>
        </w:tabs>
      </w:pPr>
      <w:hyperlink w:anchor="_Toc27313" w:history="1">
        <w:r>
          <w:rPr>
            <w:rFonts w:ascii="仿宋" w:eastAsia="仿宋" w:hAnsi="仿宋" w:cs="仿宋" w:hint="eastAsia"/>
            <w:lang w:eastAsia="zh-CN"/>
          </w:rPr>
          <w:t>(四)、利润率高</w:t>
        </w:r>
        <w:r>
          <w:tab/>
        </w:r>
        <w:r>
          <w:fldChar w:fldCharType="begin"/>
        </w:r>
        <w:r>
          <w:instrText xml:space="preserve"> PAGEREF _Toc27313 \h </w:instrText>
        </w:r>
        <w:r>
          <w:fldChar w:fldCharType="separate"/>
        </w:r>
        <w:r>
          <w:t>58</w:t>
        </w:r>
        <w:r>
          <w:fldChar w:fldCharType="end"/>
        </w:r>
      </w:hyperlink>
    </w:p>
    <w:p>
      <w:pPr>
        <w:pStyle w:val="TOC1"/>
        <w:tabs>
          <w:tab w:val="right" w:leader="dot" w:pos="8306"/>
        </w:tabs>
      </w:pPr>
      <w:hyperlink w:anchor="_Toc17999" w:history="1">
        <w:r>
          <w:rPr>
            <w:rFonts w:ascii="仿宋" w:eastAsia="仿宋" w:hAnsi="仿宋" w:cs="仿宋" w:hint="eastAsia"/>
            <w:lang w:eastAsia="zh-CN"/>
          </w:rPr>
          <w:t>十二、大功率激光传输石英光纤项目技术管理</w:t>
        </w:r>
        <w:r>
          <w:tab/>
        </w:r>
        <w:r>
          <w:fldChar w:fldCharType="begin"/>
        </w:r>
        <w:r>
          <w:instrText xml:space="preserve"> PAGEREF _Toc17999 \h </w:instrText>
        </w:r>
        <w:r>
          <w:fldChar w:fldCharType="separate"/>
        </w:r>
        <w:r>
          <w:t>60</w:t>
        </w:r>
        <w:r>
          <w:fldChar w:fldCharType="end"/>
        </w:r>
      </w:hyperlink>
    </w:p>
    <w:p>
      <w:pPr>
        <w:pStyle w:val="TOC2"/>
        <w:tabs>
          <w:tab w:val="right" w:leader="dot" w:pos="8306"/>
        </w:tabs>
      </w:pPr>
      <w:hyperlink w:anchor="_Toc31211" w:history="1">
        <w:r>
          <w:rPr>
            <w:rFonts w:ascii="仿宋" w:eastAsia="仿宋" w:hAnsi="仿宋" w:cs="仿宋" w:hint="eastAsia"/>
            <w:lang w:eastAsia="zh-CN"/>
          </w:rPr>
          <w:t>(一)、技术方案选用方向</w:t>
        </w:r>
        <w:r>
          <w:tab/>
        </w:r>
        <w:r>
          <w:fldChar w:fldCharType="begin"/>
        </w:r>
        <w:r>
          <w:instrText xml:space="preserve"> PAGEREF _Toc31211 \h </w:instrText>
        </w:r>
        <w:r>
          <w:fldChar w:fldCharType="separate"/>
        </w:r>
        <w:r>
          <w:t>60</w:t>
        </w:r>
        <w:r>
          <w:fldChar w:fldCharType="end"/>
        </w:r>
      </w:hyperlink>
    </w:p>
    <w:p>
      <w:pPr>
        <w:pStyle w:val="TOC2"/>
        <w:tabs>
          <w:tab w:val="right" w:leader="dot" w:pos="8306"/>
        </w:tabs>
      </w:pPr>
      <w:hyperlink w:anchor="_Toc12833" w:history="1">
        <w:r>
          <w:rPr>
            <w:rFonts w:ascii="仿宋" w:eastAsia="仿宋" w:hAnsi="仿宋" w:cs="仿宋" w:hint="eastAsia"/>
            <w:lang w:eastAsia="zh-CN"/>
          </w:rPr>
          <w:t>(二)、工艺技术方案选用原则</w:t>
        </w:r>
        <w:r>
          <w:tab/>
        </w:r>
        <w:r>
          <w:fldChar w:fldCharType="begin"/>
        </w:r>
        <w:r>
          <w:instrText xml:space="preserve"> PAGEREF _Toc12833 \h </w:instrText>
        </w:r>
        <w:r>
          <w:fldChar w:fldCharType="separate"/>
        </w:r>
        <w:r>
          <w:t>62</w:t>
        </w:r>
        <w:r>
          <w:fldChar w:fldCharType="end"/>
        </w:r>
      </w:hyperlink>
    </w:p>
    <w:p>
      <w:pPr>
        <w:pStyle w:val="TOC2"/>
        <w:tabs>
          <w:tab w:val="right" w:leader="dot" w:pos="8306"/>
        </w:tabs>
      </w:pPr>
      <w:hyperlink w:anchor="_Toc23822" w:history="1">
        <w:r>
          <w:rPr>
            <w:rFonts w:ascii="仿宋" w:eastAsia="仿宋" w:hAnsi="仿宋" w:cs="仿宋" w:hint="eastAsia"/>
            <w:lang w:eastAsia="zh-CN"/>
          </w:rPr>
          <w:t>(三)、工艺技术方案要求</w:t>
        </w:r>
        <w:r>
          <w:tab/>
        </w:r>
        <w:r>
          <w:fldChar w:fldCharType="begin"/>
        </w:r>
        <w:r>
          <w:instrText xml:space="preserve"> PAGEREF _Toc23822 \h </w:instrText>
        </w:r>
        <w:r>
          <w:fldChar w:fldCharType="separate"/>
        </w:r>
        <w:r>
          <w:t>64</w:t>
        </w:r>
        <w:r>
          <w:fldChar w:fldCharType="end"/>
        </w:r>
      </w:hyperlink>
    </w:p>
    <w:p>
      <w:pPr>
        <w:pStyle w:val="TOC1"/>
        <w:tabs>
          <w:tab w:val="right" w:leader="dot" w:pos="8306"/>
        </w:tabs>
      </w:pPr>
      <w:hyperlink w:anchor="_Toc15246" w:history="1">
        <w:r>
          <w:rPr>
            <w:rFonts w:ascii="仿宋" w:eastAsia="仿宋" w:hAnsi="仿宋" w:cs="仿宋" w:hint="eastAsia"/>
            <w:lang w:eastAsia="zh-CN"/>
          </w:rPr>
          <w:t>十三、大功率激光传输石英光纤项目工程方案分析</w:t>
        </w:r>
        <w:r>
          <w:tab/>
        </w:r>
        <w:r>
          <w:fldChar w:fldCharType="begin"/>
        </w:r>
        <w:r>
          <w:instrText xml:space="preserve"> PAGEREF _Toc15246 \h </w:instrText>
        </w:r>
        <w:r>
          <w:fldChar w:fldCharType="separate"/>
        </w:r>
        <w:r>
          <w:t>66</w:t>
        </w:r>
        <w:r>
          <w:fldChar w:fldCharType="end"/>
        </w:r>
      </w:hyperlink>
    </w:p>
    <w:p>
      <w:pPr>
        <w:pStyle w:val="TOC2"/>
        <w:tabs>
          <w:tab w:val="right" w:leader="dot" w:pos="8306"/>
        </w:tabs>
      </w:pPr>
      <w:hyperlink w:anchor="_Toc13416" w:history="1">
        <w:r>
          <w:rPr>
            <w:rFonts w:ascii="仿宋" w:eastAsia="仿宋" w:hAnsi="仿宋" w:cs="仿宋" w:hint="eastAsia"/>
            <w:lang w:eastAsia="zh-CN"/>
          </w:rPr>
          <w:t>(一)、建筑工程设计原则</w:t>
        </w:r>
        <w:r>
          <w:tab/>
        </w:r>
        <w:r>
          <w:fldChar w:fldCharType="begin"/>
        </w:r>
        <w:r>
          <w:instrText xml:space="preserve"> PAGEREF _Toc13416 \h </w:instrText>
        </w:r>
        <w:r>
          <w:fldChar w:fldCharType="separate"/>
        </w:r>
        <w:r>
          <w:t>66</w:t>
        </w:r>
        <w:r>
          <w:fldChar w:fldCharType="end"/>
        </w:r>
      </w:hyperlink>
    </w:p>
    <w:p>
      <w:pPr>
        <w:pStyle w:val="TOC2"/>
        <w:tabs>
          <w:tab w:val="right" w:leader="dot" w:pos="8306"/>
        </w:tabs>
      </w:pPr>
      <w:hyperlink w:anchor="_Toc13881" w:history="1">
        <w:r>
          <w:rPr>
            <w:rFonts w:ascii="仿宋" w:eastAsia="仿宋" w:hAnsi="仿宋" w:cs="仿宋" w:hint="eastAsia"/>
            <w:lang w:eastAsia="zh-CN"/>
          </w:rPr>
          <w:t>(二)、土建工程建设指标</w:t>
        </w:r>
        <w:r>
          <w:tab/>
        </w:r>
        <w:r>
          <w:fldChar w:fldCharType="begin"/>
        </w:r>
        <w:r>
          <w:instrText xml:space="preserve"> PAGEREF _Toc13881 \h </w:instrText>
        </w:r>
        <w:r>
          <w:fldChar w:fldCharType="separate"/>
        </w:r>
        <w:r>
          <w:t>70</w:t>
        </w:r>
        <w:r>
          <w:fldChar w:fldCharType="end"/>
        </w:r>
      </w:hyperlink>
    </w:p>
    <w:p>
      <w:pPr>
        <w:pStyle w:val="TOC1"/>
        <w:tabs>
          <w:tab w:val="right" w:leader="dot" w:pos="8306"/>
        </w:tabs>
      </w:pPr>
      <w:hyperlink w:anchor="_Toc12125" w:history="1">
        <w:r>
          <w:rPr>
            <w:rFonts w:ascii="仿宋" w:eastAsia="仿宋" w:hAnsi="仿宋" w:cs="仿宋" w:hint="eastAsia"/>
            <w:lang w:eastAsia="zh-CN"/>
          </w:rPr>
          <w:t>十四、风险识别与分类</w:t>
        </w:r>
        <w:r>
          <w:tab/>
        </w:r>
        <w:r>
          <w:fldChar w:fldCharType="begin"/>
        </w:r>
        <w:r>
          <w:instrText xml:space="preserve"> PAGEREF _Toc12125 \h </w:instrText>
        </w:r>
        <w:r>
          <w:fldChar w:fldCharType="separate"/>
        </w:r>
        <w:r>
          <w:t>71</w:t>
        </w:r>
        <w:r>
          <w:fldChar w:fldCharType="end"/>
        </w:r>
      </w:hyperlink>
    </w:p>
    <w:p>
      <w:pPr>
        <w:pStyle w:val="TOC2"/>
        <w:tabs>
          <w:tab w:val="right" w:leader="dot" w:pos="8306"/>
        </w:tabs>
      </w:pPr>
      <w:hyperlink w:anchor="_Toc15639" w:history="1">
        <w:r>
          <w:rPr>
            <w:rFonts w:ascii="仿宋" w:eastAsia="仿宋" w:hAnsi="仿宋" w:cs="仿宋" w:hint="eastAsia"/>
            <w:lang w:eastAsia="zh-CN"/>
          </w:rPr>
          <w:t>(一)、风险识别</w:t>
        </w:r>
        <w:r>
          <w:tab/>
        </w:r>
        <w:r>
          <w:fldChar w:fldCharType="begin"/>
        </w:r>
        <w:r>
          <w:instrText xml:space="preserve"> PAGEREF _Toc15639 \h </w:instrText>
        </w:r>
        <w:r>
          <w:fldChar w:fldCharType="separate"/>
        </w:r>
        <w:r>
          <w:t>71</w:t>
        </w:r>
        <w:r>
          <w:fldChar w:fldCharType="end"/>
        </w:r>
      </w:hyperlink>
    </w:p>
    <w:p>
      <w:pPr>
        <w:pStyle w:val="TOC2"/>
        <w:tabs>
          <w:tab w:val="right" w:leader="dot" w:pos="8306"/>
        </w:tabs>
      </w:pPr>
      <w:hyperlink w:anchor="_Toc2469" w:history="1">
        <w:r>
          <w:rPr>
            <w:rFonts w:ascii="仿宋" w:eastAsia="仿宋" w:hAnsi="仿宋" w:cs="仿宋" w:hint="eastAsia"/>
            <w:lang w:eastAsia="zh-CN"/>
          </w:rPr>
          <w:t>(二)、风险分类</w:t>
        </w:r>
        <w:r>
          <w:tab/>
        </w:r>
        <w:r>
          <w:fldChar w:fldCharType="begin"/>
        </w:r>
        <w:r>
          <w:instrText xml:space="preserve"> PAGEREF _Toc2469 \h </w:instrText>
        </w:r>
        <w:r>
          <w:fldChar w:fldCharType="separate"/>
        </w:r>
        <w:r>
          <w:t>73</w:t>
        </w:r>
        <w:r>
          <w:fldChar w:fldCharType="end"/>
        </w:r>
      </w:hyperlink>
    </w:p>
    <w:p>
      <w:pPr>
        <w:pStyle w:val="TOC1"/>
        <w:tabs>
          <w:tab w:val="right" w:leader="dot" w:pos="8306"/>
        </w:tabs>
      </w:pPr>
      <w:hyperlink w:anchor="_Toc24375" w:history="1">
        <w:r>
          <w:rPr>
            <w:rFonts w:ascii="仿宋" w:eastAsia="仿宋" w:hAnsi="仿宋" w:cs="仿宋" w:hint="eastAsia"/>
            <w:lang w:eastAsia="zh-CN"/>
          </w:rPr>
          <w:t>十五、营销与推广策略</w:t>
        </w:r>
        <w:r>
          <w:tab/>
        </w:r>
        <w:r>
          <w:fldChar w:fldCharType="begin"/>
        </w:r>
        <w:r>
          <w:instrText xml:space="preserve"> PAGEREF _Toc24375 \h </w:instrText>
        </w:r>
        <w:r>
          <w:fldChar w:fldCharType="separate"/>
        </w:r>
        <w:r>
          <w:t>75</w:t>
        </w:r>
        <w:r>
          <w:fldChar w:fldCharType="end"/>
        </w:r>
      </w:hyperlink>
    </w:p>
    <w:p>
      <w:pPr>
        <w:pStyle w:val="TOC2"/>
        <w:tabs>
          <w:tab w:val="right" w:leader="dot" w:pos="8306"/>
        </w:tabs>
      </w:pPr>
      <w:hyperlink w:anchor="_Toc6018" w:history="1">
        <w:r>
          <w:rPr>
            <w:rFonts w:ascii="仿宋" w:eastAsia="仿宋" w:hAnsi="仿宋" w:cs="仿宋" w:hint="eastAsia"/>
            <w:lang w:eastAsia="zh-CN"/>
          </w:rPr>
          <w:t>(一)、产品/服务定位与特点</w:t>
        </w:r>
        <w:r>
          <w:tab/>
        </w:r>
        <w:r>
          <w:fldChar w:fldCharType="begin"/>
        </w:r>
        <w:r>
          <w:instrText xml:space="preserve"> PAGEREF _Toc6018 \h </w:instrText>
        </w:r>
        <w:r>
          <w:fldChar w:fldCharType="separate"/>
        </w:r>
        <w:r>
          <w:t>75</w:t>
        </w:r>
        <w:r>
          <w:fldChar w:fldCharType="end"/>
        </w:r>
      </w:hyperlink>
    </w:p>
    <w:p>
      <w:pPr>
        <w:pStyle w:val="TOC2"/>
        <w:tabs>
          <w:tab w:val="right" w:leader="dot" w:pos="8306"/>
        </w:tabs>
      </w:pPr>
      <w:hyperlink w:anchor="_Toc17299" w:history="1">
        <w:r>
          <w:rPr>
            <w:rFonts w:ascii="仿宋" w:eastAsia="仿宋" w:hAnsi="仿宋" w:cs="仿宋" w:hint="eastAsia"/>
            <w:lang w:eastAsia="zh-CN"/>
          </w:rPr>
          <w:t>(二)、市场定位与竞争分析</w:t>
        </w:r>
        <w:r>
          <w:tab/>
        </w:r>
        <w:r>
          <w:fldChar w:fldCharType="begin"/>
        </w:r>
        <w:r>
          <w:instrText xml:space="preserve"> PAGEREF _Toc17299 \h </w:instrText>
        </w:r>
        <w:r>
          <w:fldChar w:fldCharType="separate"/>
        </w:r>
        <w:r>
          <w:t>76</w:t>
        </w:r>
        <w:r>
          <w:fldChar w:fldCharType="end"/>
        </w:r>
      </w:hyperlink>
    </w:p>
    <w:p>
      <w:pPr>
        <w:pStyle w:val="TOC2"/>
        <w:tabs>
          <w:tab w:val="right" w:leader="dot" w:pos="8306"/>
        </w:tabs>
      </w:pPr>
      <w:hyperlink w:anchor="_Toc185" w:history="1">
        <w:r>
          <w:rPr>
            <w:rFonts w:ascii="仿宋" w:eastAsia="仿宋" w:hAnsi="仿宋" w:cs="仿宋" w:hint="eastAsia"/>
            <w:lang w:eastAsia="zh-CN"/>
          </w:rPr>
          <w:t>(三)、营销渠道与策略</w:t>
        </w:r>
        <w:r>
          <w:tab/>
        </w:r>
        <w:r>
          <w:fldChar w:fldCharType="begin"/>
        </w:r>
        <w:r>
          <w:instrText xml:space="preserve"> PAGEREF _Toc185 \h </w:instrText>
        </w:r>
        <w:r>
          <w:fldChar w:fldCharType="separate"/>
        </w:r>
        <w:r>
          <w:t>77</w:t>
        </w:r>
        <w:r>
          <w:fldChar w:fldCharType="end"/>
        </w:r>
      </w:hyperlink>
    </w:p>
    <w:p>
      <w:pPr>
        <w:pStyle w:val="TOC2"/>
        <w:tabs>
          <w:tab w:val="right" w:leader="dot" w:pos="8306"/>
        </w:tabs>
      </w:pPr>
      <w:hyperlink w:anchor="_Toc1195" w:history="1">
        <w:r>
          <w:rPr>
            <w:rFonts w:ascii="仿宋" w:eastAsia="仿宋" w:hAnsi="仿宋" w:cs="仿宋" w:hint="eastAsia"/>
            <w:lang w:eastAsia="zh-CN"/>
          </w:rPr>
          <w:t>(四)、推广与宣传活动</w:t>
        </w:r>
        <w:r>
          <w:tab/>
        </w:r>
        <w:r>
          <w:fldChar w:fldCharType="begin"/>
        </w:r>
        <w:r>
          <w:instrText xml:space="preserve"> PAGEREF _Toc1195 \h </w:instrText>
        </w:r>
        <w:r>
          <w:fldChar w:fldCharType="separate"/>
        </w:r>
        <w:r>
          <w:t>78</w:t>
        </w:r>
        <w:r>
          <w:fldChar w:fldCharType="end"/>
        </w:r>
      </w:hyperlink>
    </w:p>
    <w:p>
      <w:pPr>
        <w:pStyle w:val="TOC1"/>
        <w:tabs>
          <w:tab w:val="right" w:leader="dot" w:pos="8306"/>
        </w:tabs>
      </w:pPr>
      <w:hyperlink w:anchor="_Toc2136" w:history="1">
        <w:r>
          <w:rPr>
            <w:rFonts w:ascii="仿宋" w:eastAsia="仿宋" w:hAnsi="仿宋" w:cs="仿宋" w:hint="eastAsia"/>
            <w:lang w:eastAsia="zh-CN"/>
          </w:rPr>
          <w:t>十六、质量管理体系</w:t>
        </w:r>
        <w:r>
          <w:tab/>
        </w:r>
        <w:r>
          <w:fldChar w:fldCharType="begin"/>
        </w:r>
        <w:r>
          <w:instrText xml:space="preserve"> PAGEREF _Toc2136 \h </w:instrText>
        </w:r>
        <w:r>
          <w:fldChar w:fldCharType="separate"/>
        </w:r>
        <w:r>
          <w:t>84</w:t>
        </w:r>
        <w:r>
          <w:fldChar w:fldCharType="end"/>
        </w:r>
      </w:hyperlink>
    </w:p>
    <w:p>
      <w:pPr>
        <w:pStyle w:val="TOC2"/>
        <w:tabs>
          <w:tab w:val="right" w:leader="dot" w:pos="8306"/>
        </w:tabs>
      </w:pPr>
      <w:hyperlink w:anchor="_Toc18874" w:history="1">
        <w:r>
          <w:rPr>
            <w:rFonts w:ascii="仿宋" w:eastAsia="仿宋" w:hAnsi="仿宋" w:cs="仿宋" w:hint="eastAsia"/>
            <w:lang w:eastAsia="zh-CN"/>
          </w:rPr>
          <w:t>(一)、质量目标与方针</w:t>
        </w:r>
        <w:r>
          <w:tab/>
        </w:r>
        <w:r>
          <w:fldChar w:fldCharType="begin"/>
        </w:r>
        <w:r>
          <w:instrText xml:space="preserve"> PAGEREF _Toc18874 \h </w:instrText>
        </w:r>
        <w:r>
          <w:fldChar w:fldCharType="separate"/>
        </w:r>
        <w:r>
          <w:t>84</w:t>
        </w:r>
        <w:r>
          <w:fldChar w:fldCharType="end"/>
        </w:r>
      </w:hyperlink>
    </w:p>
    <w:p>
      <w:pPr>
        <w:pStyle w:val="TOC2"/>
        <w:tabs>
          <w:tab w:val="right" w:leader="dot" w:pos="8306"/>
        </w:tabs>
      </w:pPr>
      <w:hyperlink w:anchor="_Toc28548" w:history="1">
        <w:r>
          <w:rPr>
            <w:rFonts w:ascii="仿宋" w:eastAsia="仿宋" w:hAnsi="仿宋" w:cs="仿宋" w:hint="eastAsia"/>
            <w:lang w:eastAsia="zh-CN"/>
          </w:rPr>
          <w:t>(二)、质量管理责任</w:t>
        </w:r>
        <w:r>
          <w:tab/>
        </w:r>
        <w:r>
          <w:fldChar w:fldCharType="begin"/>
        </w:r>
        <w:r>
          <w:instrText xml:space="preserve"> PAGEREF _Toc28548 \h </w:instrText>
        </w:r>
        <w:r>
          <w:fldChar w:fldCharType="separate"/>
        </w:r>
        <w:r>
          <w:t>85</w:t>
        </w:r>
        <w:r>
          <w:fldChar w:fldCharType="end"/>
        </w:r>
      </w:hyperlink>
    </w:p>
    <w:p>
      <w:pPr>
        <w:pStyle w:val="TOC2"/>
        <w:tabs>
          <w:tab w:val="right" w:leader="dot" w:pos="8306"/>
        </w:tabs>
      </w:pPr>
      <w:hyperlink w:anchor="_Toc4801" w:history="1">
        <w:r>
          <w:rPr>
            <w:rFonts w:ascii="仿宋" w:eastAsia="仿宋" w:hAnsi="仿宋" w:cs="仿宋" w:hint="eastAsia"/>
            <w:lang w:eastAsia="zh-CN"/>
          </w:rPr>
          <w:t>(三)、质量管理体系文件</w:t>
        </w:r>
        <w:r>
          <w:tab/>
        </w:r>
        <w:r>
          <w:fldChar w:fldCharType="begin"/>
        </w:r>
        <w:r>
          <w:instrText xml:space="preserve"> PAGEREF _Toc4801 \h </w:instrText>
        </w:r>
        <w:r>
          <w:fldChar w:fldCharType="separate"/>
        </w:r>
        <w:r>
          <w:t>86</w:t>
        </w:r>
        <w:r>
          <w:fldChar w:fldCharType="end"/>
        </w:r>
      </w:hyperlink>
    </w:p>
    <w:p>
      <w:pPr>
        <w:pStyle w:val="TOC2"/>
        <w:tabs>
          <w:tab w:val="right" w:leader="dot" w:pos="8306"/>
        </w:tabs>
      </w:pPr>
      <w:hyperlink w:anchor="_Toc13290" w:history="1">
        <w:r>
          <w:rPr>
            <w:rFonts w:ascii="仿宋" w:eastAsia="仿宋" w:hAnsi="仿宋" w:cs="仿宋" w:hint="eastAsia"/>
            <w:lang w:eastAsia="zh-CN"/>
          </w:rPr>
          <w:t>(四)、质量培训与教育</w:t>
        </w:r>
        <w:r>
          <w:tab/>
        </w:r>
        <w:r>
          <w:fldChar w:fldCharType="begin"/>
        </w:r>
        <w:r>
          <w:instrText xml:space="preserve"> PAGEREF _Toc13290 \h </w:instrText>
        </w:r>
        <w:r>
          <w:fldChar w:fldCharType="separate"/>
        </w:r>
        <w:r>
          <w:t>89</w:t>
        </w:r>
        <w:r>
          <w:fldChar w:fldCharType="end"/>
        </w:r>
      </w:hyperlink>
    </w:p>
    <w:p>
      <w:pPr>
        <w:pStyle w:val="TOC2"/>
        <w:tabs>
          <w:tab w:val="right" w:leader="dot" w:pos="8306"/>
        </w:tabs>
      </w:pPr>
      <w:hyperlink w:anchor="_Toc5566" w:history="1">
        <w:r>
          <w:rPr>
            <w:rFonts w:ascii="仿宋" w:eastAsia="仿宋" w:hAnsi="仿宋" w:cs="仿宋" w:hint="eastAsia"/>
            <w:lang w:eastAsia="zh-CN"/>
          </w:rPr>
          <w:t>(五)、质量审核与评价</w:t>
        </w:r>
        <w:r>
          <w:tab/>
        </w:r>
        <w:r>
          <w:fldChar w:fldCharType="begin"/>
        </w:r>
        <w:r>
          <w:instrText xml:space="preserve"> PAGEREF _Toc5566 \h </w:instrText>
        </w:r>
        <w:r>
          <w:fldChar w:fldCharType="separate"/>
        </w:r>
        <w:r>
          <w:t>90</w:t>
        </w:r>
        <w:r>
          <w:fldChar w:fldCharType="end"/>
        </w:r>
      </w:hyperlink>
    </w:p>
    <w:p>
      <w:pPr>
        <w:pStyle w:val="TOC2"/>
        <w:tabs>
          <w:tab w:val="right" w:leader="dot" w:pos="8306"/>
        </w:tabs>
      </w:pPr>
      <w:hyperlink w:anchor="_Toc11912" w:history="1">
        <w:r>
          <w:rPr>
            <w:rFonts w:ascii="仿宋" w:eastAsia="仿宋" w:hAnsi="仿宋" w:cs="仿宋" w:hint="eastAsia"/>
            <w:lang w:eastAsia="zh-CN"/>
          </w:rPr>
          <w:t>(六)、不符合与纠正措施</w:t>
        </w:r>
        <w:r>
          <w:tab/>
        </w:r>
        <w:r>
          <w:fldChar w:fldCharType="begin"/>
        </w:r>
        <w:r>
          <w:instrText xml:space="preserve"> PAGEREF _Toc11912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18"/>
      <w:r>
        <w:rPr>
          <w:rFonts w:ascii="仿宋" w:eastAsia="仿宋" w:hAnsi="仿宋" w:cs="仿宋" w:hint="eastAsia"/>
          <w:sz w:val="28"/>
          <w:lang w:eastAsia="zh-CN"/>
        </w:rPr>
        <w:t>一、大功率激光传输石英光纤项目危机管理</w:t>
      </w:r>
      <w:bookmarkEnd w:id="2"/>
    </w:p>
    <w:p>
      <w:pPr>
        <w:pStyle w:val="Heading2"/>
        <w:rPr>
          <w:rFonts w:ascii="仿宋" w:eastAsia="仿宋" w:hAnsi="仿宋" w:cs="仿宋" w:hint="eastAsia"/>
          <w:lang w:eastAsia="zh-CN"/>
        </w:rPr>
      </w:pPr>
      <w:bookmarkStart w:id="3" w:name="_Toc131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激光传输石英光纤项目危机管理中，危机预警与识别是确保大功率激光传输石英光纤项目稳健运行的核心步骤。通过建立全面的监测机制，大功率激光传输石英光纤项目团队旨在及时发现和理解潜在的风险和危机因素，以便采取及时的预防和应对措施，确保大功率激光传输石英光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功率激光传输石英光纤项目团队全面分析了整个大功率激光传输石英光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大功率激光传输石英光纤项目团队着重于明确定义大功率激光传输石英光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功率激光传输石英光纤项目进展的持续监控，团队能够及时发现潜在问题并作出迅速反应。大功率激光传输石英光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功率激光传输石英光纤项目得以更有序、可控地推进。</w:t>
      </w:r>
    </w:p>
    <w:p>
      <w:pPr>
        <w:pStyle w:val="Heading2"/>
        <w:ind w:firstLine="560" w:firstLineChars="200"/>
        <w:rPr>
          <w:rFonts w:ascii="仿宋" w:eastAsia="仿宋" w:hAnsi="仿宋" w:cs="仿宋" w:hint="eastAsia"/>
          <w:sz w:val="28"/>
          <w:lang w:eastAsia="zh-CN"/>
        </w:rPr>
      </w:pPr>
      <w:bookmarkStart w:id="4" w:name="_Toc3229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在危机发生时，大功率激光传输石英光纤项目团队立即行动，成立了应急小组。该小组的任务是迅速制定并实施紧急应对措施，以最小化潜在损失。以下是采取的主要措施：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暂停大功率激光传输石英光纤项目进度：为遏制危机蔓延，大功率激光传输石英光纤项目暂时停止进行，以便全面评估当前状况。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资源重新分配：重新评估大功率激光传输石英光纤项目资源的分配，确保最大限度地减小损失。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实时沟通：与关键利益相关者建立实时沟通机制，向他们传递大功率激光传输石英光纤项目危机的实际状况，保障大功率激光传输石英光纤项目核心利益。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在紧急应对的同时，大功率激光传输石英光纤项目团队强调了团队协作和有效沟通的重要性。以下是团队协作的关键举措：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信息共享机制：建立了信息共享平台，确保团队成员能够及时获取大功率激光传输石英光纤项目危机的实时信息。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领导者沟通：大功率激光传输石英光纤项目领导者通过定期会议和即时沟通工具，指导团队应对危机，保持团队稳定运行。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随着危机得到初步控制，大功率激光传输石英光纤项目团队转向制定恢复计划，以确保大功率激光传输石英光纤项目能够从中迅速恢复。主要恢复计划包括：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修复受损的进度计划：重新评估大功率激光传输石英光纤项目进度，制定修复计划，确保大功率激光传输石英光纤项目尽快回归正常进程。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重新调整资源分配：优化资源分配，确保大功率激光传输石英光纤项目在有限资源下高效运转。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风险管理机制加强：对大功率激光传输石英光纤项目风险进行全面评估，制定更强化的风险管理策略，以预防未来可能的危机。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978"/>
      <w:r>
        <w:rPr>
          <w:rFonts w:ascii="仿宋" w:eastAsia="仿宋" w:hAnsi="仿宋" w:cs="仿宋" w:hint="eastAsia"/>
          <w:sz w:val="28"/>
          <w:lang w:eastAsia="zh-CN"/>
        </w:rPr>
        <w:t>二、大功率激光传输石英光纤项目建设单位说明</w:t>
      </w:r>
      <w:bookmarkEnd w:id="5"/>
    </w:p>
    <w:p>
      <w:pPr>
        <w:pStyle w:val="Heading2"/>
        <w:rPr>
          <w:rFonts w:ascii="仿宋" w:eastAsia="仿宋" w:hAnsi="仿宋" w:cs="仿宋" w:hint="eastAsia"/>
          <w:lang w:eastAsia="zh-CN"/>
        </w:rPr>
      </w:pPr>
      <w:bookmarkStart w:id="6" w:name="_Toc1411"/>
      <w:r>
        <w:rPr>
          <w:rFonts w:ascii="仿宋" w:eastAsia="仿宋" w:hAnsi="仿宋" w:cs="仿宋" w:hint="eastAsia"/>
          <w:lang w:eastAsia="zh-CN"/>
        </w:rPr>
        <w:t>(一)、大功率激光传输石英光纤项目承办单位基本情况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46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大功率激光传输石英光纤项目承办单位的XXXX，我们着眼于实现可持续的经济效益。通过技术创新和解决方案的提供，公司预计在大功率激光传输石英光纤项目执行期间将获得可观的收入增长。这一收入来源主要包括大功率激光传输石英光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同时，我们注重成本控制和效率提升，以确保大功率激光传输石英光纤项目的可持续盈利。透过精细的管理和资源优化，公司期望实现大功率激光传输石英光纤项目利润最大化。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功率激光传输石英光纤项目实施进行全面的投资评估，包括大功率激光传输石英光纤项目启动阶段的资金投入和后续运营成本。通过对大功率激光传输石英光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功率激光传输石英光纤项目实施过程中具备足够的资金流动性，公司将进行详尽的现金流分析。这包括资金需求的合理预测、大功率激光传输石英光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141"/>
      <w:r>
        <w:rPr>
          <w:rFonts w:ascii="仿宋" w:eastAsia="仿宋" w:hAnsi="仿宋" w:cs="仿宋" w:hint="eastAsia"/>
          <w:sz w:val="28"/>
          <w:lang w:eastAsia="zh-CN"/>
        </w:rPr>
        <w:t>三、大功率激光传输石英光纤项目可持续发展</w:t>
      </w:r>
      <w:bookmarkEnd w:id="8"/>
    </w:p>
    <w:p>
      <w:pPr>
        <w:pStyle w:val="Heading2"/>
        <w:rPr>
          <w:rFonts w:ascii="仿宋" w:eastAsia="仿宋" w:hAnsi="仿宋" w:cs="仿宋" w:hint="eastAsia"/>
          <w:lang w:eastAsia="zh-CN"/>
        </w:rPr>
      </w:pPr>
      <w:bookmarkStart w:id="9" w:name="_Toc1151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大功率激光传输石英光纤项目中，大功率激光传输石英光纤项目团队着眼于未来，明确了可持续发展的战略方向。制定的具体可持续发展目标包括降低资源使用、采用环保技术、最大化社会效益等。这一步骤不仅有助于大功率激光传输石英光纤项目在环保和社会责任方面达到最高标准，也为未来提供了明确的指引，确保大功率激光传输石英光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可持续实践的融入大功率激光传输石英光纤项目管理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功率激光传输石英光纤项目管理周期。从大功率激光传输石英光纤项目规划开始，大功率激光传输石英光纤项目团队就考虑了环境和社会的因素。在执行阶段，大功率激光传输石英光纤项目团队积极推动绿色技术的应用，优化资源利用。此外，关注员工的社会责任，通过培训和沟通活动提高员工对可持续发展的认知，使他们能够在日常工作中践行可持续实践。这些举措不仅为大功率激光传输石英光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227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功率激光传输石英光纤项目的可持续发展理念，我们深信环保与社会责任是大功率激光传输石英光纤项目成功的关键支柱。在大功率激光传输石英光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团队通过引入先进的环保技术、建立高效的废物处理系统以及推动能源节约措施，积极履行环保责任。定期的环保监测和评估确保大功率激光传输石英光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不仅致力于自身可持续发展，还注重对社会的回馈。通过支持社区大功率激光传输石英光纤项目、参与慈善事业、提供培训机会等方式，大功率激光传输石英光纤项目积极履行社会责任。与当地社区建立积极互动，关注员工的工作与生活平衡，以及员工的身心健康，是大功率激光传输石英光纤项目在社会责任层面的关键举措。这样的实践不仅增强了大功率激光传输石英光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4842"/>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919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大功率激光传输石英光纤项目的主要产品是XXXX，预计年产值为XXX万元。这一产品在市场中占据着重要的地位，其广泛的应用范围使得该大功率激光传输石英光纤项目的市场前景非常广阔。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功率激光传输石英光纤项目的xxx产品作为重要的原材料之一，将在多个领域发挥关键作用。其在建筑、交通、能源等方面的广泛应用将为整个产业链提供强大的支持，形成产业协同效应。大功率激光传输石英光纤项目的年产值XXX万XXX万XXX万万元不仅反映了其在市场上的巨大潜力，更预示着它对国民经济的积极贡献。这种关联度高、涉及面广的产业关系，使得该大功率激光传输石英光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59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总征地面积为XXXX平方米，相当于约XX.XX亩，其中净用地面积为XXXX平方米，红线范围内相当于约XX.XX亩。这一用地规模充分考虑了大功率激光传输石英光纤项目的建设需求，保障了大功率激光传输石英光纤项目在合适的空间内得以充分发展。大功率激光传输石英光纤项目规划的总建筑面积为XXXX平方米，其中主体工程建设占XXXX平方米，计容建筑面积达XXXX平方米。预计建筑工程的投资将达到XXXX万元，为大功率激光传输石英光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计划购置的设备共计XXXX台（套），设备购置费用为XXXX万元。这一设备购置计划充分考虑到大功率激光传输石英光纤项目的生产需求和技术要求，确保了大功率激光传输石英光纤项目在生产运营中具备先进的技术装备和高效的生产能力。设备的合理配置将为大功率激光传输石英光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计划总投资为XXXX万元，预计年实现营业收入为XXXX万元。这一产能规模的设定旨在确保大功率激光传输石英光纤项目能够在投资与回报之间取得平衡，实现长期可持续的发展。大功率激光传输石英光纤项目的总投资充分考虑到各个方面的需求，包括用地建设、设备购置等多个环节，以确保大功率激光传输石英光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516"/>
      <w:r>
        <w:rPr>
          <w:rFonts w:ascii="仿宋" w:eastAsia="仿宋" w:hAnsi="仿宋" w:cs="仿宋" w:hint="eastAsia"/>
          <w:sz w:val="28"/>
          <w:lang w:eastAsia="zh-CN"/>
        </w:rPr>
        <w:t>五、大功率激光传输石英光纤项目概论</w:t>
      </w:r>
      <w:bookmarkEnd w:id="14"/>
    </w:p>
    <w:p>
      <w:pPr>
        <w:pStyle w:val="Heading2"/>
        <w:rPr>
          <w:rFonts w:ascii="仿宋" w:eastAsia="仿宋" w:hAnsi="仿宋" w:cs="仿宋" w:hint="eastAsia"/>
          <w:lang w:eastAsia="zh-CN"/>
        </w:rPr>
      </w:pPr>
      <w:bookmarkStart w:id="15" w:name="_Toc10549"/>
      <w:r>
        <w:rPr>
          <w:rFonts w:ascii="仿宋" w:eastAsia="仿宋" w:hAnsi="仿宋" w:cs="仿宋" w:hint="eastAsia"/>
          <w:lang w:eastAsia="zh-CN"/>
        </w:rPr>
        <w:t>(一)、大功率激光传输石英光纤项目概况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起源追溯至对市场的深入洞察。市场的不断演变与变革为大功率激光传输石英光纤项目提供了难得的机遇。当前市场存在的需求缺口和变革的大环境共同构成了大功率激光传输石英光纤项目的背景。这个大功率激光传输石英光纤项目旨在充分利用市场机遇，填补行业中尚未满足的需求，为客户提供全新的解决方案。市场的变革和需求的增长使得这个大功率激光传输石英光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大功率激光传输石英光纤项目名称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正式命名为大功率激光传输石英光纤。这个名称不仅仅是一个标识，更代表了大功率激光传输石英光纤项目的核心理念和愿景。它蕴含着大功率激光传输石英光纤项目所要解决问题的关键字，具有强烈的表达和辨识度，为大功率激光传输石英光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大功率激光传输石英光纤项目目标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核心目标是提供一种全新、高效的解决方案，满足客户日益增长的需求。大功率激光传输石英光纤项目追求的不仅仅是满足市场需求，更是在市场中获得卓越的竞争优势。通过不断提升产品或服务的质量和创新水平，大功率激光传输石英光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大功率激光传输石英光纤项目范围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全面涵盖了产品研发、制造、市场推广和售后服务，确保从产品设计到最终用户体验的全方位关注。这一全面的大功率激光传输石英光纤项目范围是为了确保大功率激光传输石英光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大功率激光传输石英光纤项目时间表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计划在未来18个月内完成，包括研发、测试、市场试点和正式推出等不同阶段。这个时间表的合理设计是为了确保大功率激光传输石英光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大功率激光传输石英光纤项目预算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总预算估算为XX百万美元，主要分配在研发、市场推广、人员培训和运营等方面。这一充足的预算为大功率激光传输石英光纤项目提供了充足的资源，确保大功率激光传输石英光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大功率激光传输石英光纤项目风险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可能面临的风险包括市场接受度低、技术难题、竞争激烈等。大功率激光传输石英光纤项目团队已经制定了相应的风险应对计划，通过前瞻性的风险管理，确保大功率激光传输石英光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大功率激光传输石英光纤项目团队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汇聚了一支经验丰富、多领域专业素养的核心团队，确保大功率激光传输石英光纤项目在各个方面都能拥有高水平的执行力。团队的协同作战是大功率激光传输石英光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大功率激光传输石英光纤项目背景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大功率激光传输石英光纤项目的背景根植于市场对更高效、创新产品的渴望，同时也受到科技发展对行业格局的深刻改变的影响。这为大功率激光传输石英光纤项目提供了广阔的发展空间和市场需求。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大功率激光传输石英光纤项目现状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截至目前，大功率激光传输石英光纤项目已完成市场调研和技术验证，取得了初步的成功。这为大功率激光传输石英光纤项目在未来的发展奠定了坚实的基础，为更远大的目标打下了坚实的基石。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81"/>
      <w:r>
        <w:rPr>
          <w:rFonts w:ascii="仿宋" w:eastAsia="仿宋" w:hAnsi="仿宋" w:cs="仿宋" w:hint="eastAsia"/>
          <w:sz w:val="28"/>
          <w:lang w:eastAsia="zh-CN"/>
        </w:rPr>
        <w:t>(二)、大功率激光传输石英光纤项目目标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功率激光传输石英光纤项目首要业务目标是在市场中占据有利地位，实现产品/服务的成功推广和销售。通过不断提升产品质量、创新性，大功率激光传输石英光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在科技迅速发展的时代，大功率激光传输石英光纤项目着眼于技术创新。通过持续的研发和技术升级，大功率激光传输石英光纤项目旨在推出更具创新性的产品或服务，以满足市场对新鲜、先进解决方案的需求。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功率激光传输石英光纤项目设定了客户满意度目标。通过提供卓越的产品质量和优质的客户服务，大功率激光传输石英光纤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大功率激光传输石英光纤项目注重社会责任和可持续发展。通过实施环保、社会责任大功率激光传输石英光纤项目，大功率激光传输石英光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大功率激光传输石英光纤项目的团队是实现目标的核心驱动力。因此，大功率激光传输石英光纤项目设定了团队发展目标，包括提升团队成员的专业技能、培养领导力，以及搭建协同高效的团队工作氛围。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167"/>
      <w:r>
        <w:rPr>
          <w:rFonts w:ascii="仿宋" w:eastAsia="仿宋" w:hAnsi="仿宋" w:cs="仿宋" w:hint="eastAsia"/>
          <w:sz w:val="28"/>
          <w:lang w:eastAsia="zh-CN"/>
        </w:rPr>
        <w:t>(三)、大功率激光传输石英光纤项目提出的理由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大功率激光传输石英光纤项目提出的理由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提出源于对市场机遇的深刻洞察。当前市场中存在的需求缺口和行业发展趋势表明，有巨大的商业机会等待被开发。通过准确捕捉市场机遇，大功率激光传输石英光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理念基于对技术创新的信仰。通过持续的研发和技术投入，大功率激光传输石英光纤项目有望推出更具创新性的产品或服务。在科技飞速发展的当下，大功率激光传输石英光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提出是为了增强企业的行业竞争力。通过提升产品或服务的质量和独特性，大功率激光传输石英光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响应了消费者需求的变化。随着社会和科技的不断发展，消费者对产品和服务的需求也在发生变化。通过深入了解并及时回应消费者的新需求，大功率激光传输石英光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提出是企业战略发展规划的一部分。在面对日益激烈的市场竞争和不断变化的商业环境中，大功率激光传输石英光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提出不仅仅是基于商业考量，还注重社会责任。通过推出环保、社会责任等方面的大功率激光传输石英光纤项目，大功率激光传输石英光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提出反映了对利益相关者期望的关注。包括客户、员工、投资者等利益相关者在企业发展中都有着各自的期望，大功率激光传输石英光纤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https://d.book118.com/115020301012011043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37583D"/>
    <w:rsid w:val="4A3758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02030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2024-01-15T23:59:00Z</dcterms:created>
  <dcterms:modified xsi:type="dcterms:W3CDTF">2024-01-16T00:00:17Z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7EC37198F72F4646973B6A93842D39C0_11</vt:lpwstr>
  </property>
  <property fmtid="{D5CDD505-2E9C-101B-9397-08002B2CF9AE}" pid="3" name="KSOProductBuildVer">
    <vt:lpwstr>2052-12.1.0.16120</vt:lpwstr>
  </property>
</Properties>
</file>