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油罐计量系统项目计划设计方案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5" w:history="1">
        <w:r>
          <w:rPr>
            <w:rFonts w:ascii="仿宋" w:eastAsia="仿宋" w:hAnsi="仿宋" w:cs="仿宋" w:hint="eastAsia"/>
            <w:lang w:eastAsia="zh-CN"/>
          </w:rPr>
          <w:t>序言</w:t>
        </w:r>
        <w:r>
          <w:tab/>
        </w:r>
        <w:r>
          <w:fldChar w:fldCharType="begin"/>
        </w:r>
        <w:r>
          <w:instrText xml:space="preserve"> PAGEREF _Toc12115 \h </w:instrText>
        </w:r>
        <w:r>
          <w:fldChar w:fldCharType="separate"/>
        </w:r>
        <w:r>
          <w:t>3</w:t>
        </w:r>
        <w:r>
          <w:fldChar w:fldCharType="end"/>
        </w:r>
      </w:hyperlink>
    </w:p>
    <w:p>
      <w:pPr>
        <w:pStyle w:val="TOC1"/>
        <w:tabs>
          <w:tab w:val="right" w:leader="dot" w:pos="8306"/>
        </w:tabs>
      </w:pPr>
      <w:hyperlink w:anchor="_Toc19117" w:history="1">
        <w:r>
          <w:rPr>
            <w:rFonts w:ascii="仿宋" w:eastAsia="仿宋" w:hAnsi="仿宋" w:cs="仿宋" w:hint="eastAsia"/>
            <w:lang w:eastAsia="zh-CN"/>
          </w:rPr>
          <w:t>一、油罐计量系统项目土建工程</w:t>
        </w:r>
        <w:r>
          <w:tab/>
        </w:r>
        <w:r>
          <w:fldChar w:fldCharType="begin"/>
        </w:r>
        <w:r>
          <w:instrText xml:space="preserve"> PAGEREF _Toc19117 \h </w:instrText>
        </w:r>
        <w:r>
          <w:fldChar w:fldCharType="separate"/>
        </w:r>
        <w:r>
          <w:t>3</w:t>
        </w:r>
        <w:r>
          <w:fldChar w:fldCharType="end"/>
        </w:r>
      </w:hyperlink>
    </w:p>
    <w:p>
      <w:pPr>
        <w:pStyle w:val="TOC2"/>
        <w:tabs>
          <w:tab w:val="right" w:leader="dot" w:pos="8306"/>
        </w:tabs>
      </w:pPr>
      <w:hyperlink w:anchor="_Toc3555" w:history="1">
        <w:r>
          <w:rPr>
            <w:rFonts w:ascii="仿宋" w:eastAsia="仿宋" w:hAnsi="仿宋" w:cs="仿宋" w:hint="eastAsia"/>
            <w:lang w:eastAsia="zh-CN"/>
          </w:rPr>
          <w:t>(一)、建筑工程设计原则</w:t>
        </w:r>
        <w:r>
          <w:tab/>
        </w:r>
        <w:r>
          <w:fldChar w:fldCharType="begin"/>
        </w:r>
        <w:r>
          <w:instrText xml:space="preserve"> PAGEREF _Toc3555 \h </w:instrText>
        </w:r>
        <w:r>
          <w:fldChar w:fldCharType="separate"/>
        </w:r>
        <w:r>
          <w:t>3</w:t>
        </w:r>
        <w:r>
          <w:fldChar w:fldCharType="end"/>
        </w:r>
      </w:hyperlink>
    </w:p>
    <w:p>
      <w:pPr>
        <w:pStyle w:val="TOC2"/>
        <w:tabs>
          <w:tab w:val="right" w:leader="dot" w:pos="8306"/>
        </w:tabs>
      </w:pPr>
      <w:hyperlink w:anchor="_Toc19297" w:history="1">
        <w:r>
          <w:rPr>
            <w:rFonts w:ascii="仿宋" w:eastAsia="仿宋" w:hAnsi="仿宋" w:cs="仿宋" w:hint="eastAsia"/>
            <w:lang w:eastAsia="zh-CN"/>
          </w:rPr>
          <w:t>(二)、土建工程设计年限及安全等级</w:t>
        </w:r>
        <w:r>
          <w:tab/>
        </w:r>
        <w:r>
          <w:fldChar w:fldCharType="begin"/>
        </w:r>
        <w:r>
          <w:instrText xml:space="preserve"> PAGEREF _Toc19297 \h </w:instrText>
        </w:r>
        <w:r>
          <w:fldChar w:fldCharType="separate"/>
        </w:r>
        <w:r>
          <w:t>4</w:t>
        </w:r>
        <w:r>
          <w:fldChar w:fldCharType="end"/>
        </w:r>
      </w:hyperlink>
    </w:p>
    <w:p>
      <w:pPr>
        <w:pStyle w:val="TOC2"/>
        <w:tabs>
          <w:tab w:val="right" w:leader="dot" w:pos="8306"/>
        </w:tabs>
      </w:pPr>
      <w:hyperlink w:anchor="_Toc26804" w:history="1">
        <w:r>
          <w:rPr>
            <w:rFonts w:ascii="仿宋" w:eastAsia="仿宋" w:hAnsi="仿宋" w:cs="仿宋" w:hint="eastAsia"/>
            <w:lang w:eastAsia="zh-CN"/>
          </w:rPr>
          <w:t>(三)、建筑工程设计总体要求</w:t>
        </w:r>
        <w:r>
          <w:tab/>
        </w:r>
        <w:r>
          <w:fldChar w:fldCharType="begin"/>
        </w:r>
        <w:r>
          <w:instrText xml:space="preserve"> PAGEREF _Toc26804 \h </w:instrText>
        </w:r>
        <w:r>
          <w:fldChar w:fldCharType="separate"/>
        </w:r>
        <w:r>
          <w:t>5</w:t>
        </w:r>
        <w:r>
          <w:fldChar w:fldCharType="end"/>
        </w:r>
      </w:hyperlink>
    </w:p>
    <w:p>
      <w:pPr>
        <w:pStyle w:val="TOC2"/>
        <w:tabs>
          <w:tab w:val="right" w:leader="dot" w:pos="8306"/>
        </w:tabs>
      </w:pPr>
      <w:hyperlink w:anchor="_Toc3525" w:history="1">
        <w:r>
          <w:rPr>
            <w:rFonts w:ascii="仿宋" w:eastAsia="仿宋" w:hAnsi="仿宋" w:cs="仿宋" w:hint="eastAsia"/>
            <w:lang w:eastAsia="zh-CN"/>
          </w:rPr>
          <w:t>(四)、土建工程建设指标</w:t>
        </w:r>
        <w:r>
          <w:tab/>
        </w:r>
        <w:r>
          <w:fldChar w:fldCharType="begin"/>
        </w:r>
        <w:r>
          <w:instrText xml:space="preserve"> PAGEREF _Toc3525 \h </w:instrText>
        </w:r>
        <w:r>
          <w:fldChar w:fldCharType="separate"/>
        </w:r>
        <w:r>
          <w:t>6</w:t>
        </w:r>
        <w:r>
          <w:fldChar w:fldCharType="end"/>
        </w:r>
      </w:hyperlink>
    </w:p>
    <w:p>
      <w:pPr>
        <w:pStyle w:val="TOC1"/>
        <w:tabs>
          <w:tab w:val="right" w:leader="dot" w:pos="8306"/>
        </w:tabs>
      </w:pPr>
      <w:hyperlink w:anchor="_Toc27687" w:history="1">
        <w:r>
          <w:rPr>
            <w:rFonts w:ascii="仿宋" w:eastAsia="仿宋" w:hAnsi="仿宋" w:cs="仿宋" w:hint="eastAsia"/>
            <w:lang w:eastAsia="zh-CN"/>
          </w:rPr>
          <w:t>二、油罐计量系统项目绩效评估</w:t>
        </w:r>
        <w:r>
          <w:tab/>
        </w:r>
        <w:r>
          <w:fldChar w:fldCharType="begin"/>
        </w:r>
        <w:r>
          <w:instrText xml:space="preserve"> PAGEREF _Toc27687 \h </w:instrText>
        </w:r>
        <w:r>
          <w:fldChar w:fldCharType="separate"/>
        </w:r>
        <w:r>
          <w:t>6</w:t>
        </w:r>
        <w:r>
          <w:fldChar w:fldCharType="end"/>
        </w:r>
      </w:hyperlink>
    </w:p>
    <w:p>
      <w:pPr>
        <w:pStyle w:val="TOC2"/>
        <w:tabs>
          <w:tab w:val="right" w:leader="dot" w:pos="8306"/>
        </w:tabs>
      </w:pPr>
      <w:hyperlink w:anchor="_Toc23093" w:history="1">
        <w:r>
          <w:rPr>
            <w:rFonts w:ascii="仿宋" w:eastAsia="仿宋" w:hAnsi="仿宋" w:cs="仿宋" w:hint="eastAsia"/>
            <w:lang w:eastAsia="zh-CN"/>
          </w:rPr>
          <w:t>(一)、绩效评估指标</w:t>
        </w:r>
        <w:r>
          <w:tab/>
        </w:r>
        <w:r>
          <w:fldChar w:fldCharType="begin"/>
        </w:r>
        <w:r>
          <w:instrText xml:space="preserve"> PAGEREF _Toc23093 \h </w:instrText>
        </w:r>
        <w:r>
          <w:fldChar w:fldCharType="separate"/>
        </w:r>
        <w:r>
          <w:t>6</w:t>
        </w:r>
        <w:r>
          <w:fldChar w:fldCharType="end"/>
        </w:r>
      </w:hyperlink>
    </w:p>
    <w:p>
      <w:pPr>
        <w:pStyle w:val="TOC2"/>
        <w:tabs>
          <w:tab w:val="right" w:leader="dot" w:pos="8306"/>
        </w:tabs>
      </w:pPr>
      <w:hyperlink w:anchor="_Toc24221" w:history="1">
        <w:r>
          <w:rPr>
            <w:rFonts w:ascii="仿宋" w:eastAsia="仿宋" w:hAnsi="仿宋" w:cs="仿宋" w:hint="eastAsia"/>
            <w:lang w:eastAsia="zh-CN"/>
          </w:rPr>
          <w:t>(二)、绩效评估方法</w:t>
        </w:r>
        <w:r>
          <w:tab/>
        </w:r>
        <w:r>
          <w:fldChar w:fldCharType="begin"/>
        </w:r>
        <w:r>
          <w:instrText xml:space="preserve"> PAGEREF _Toc24221 \h </w:instrText>
        </w:r>
        <w:r>
          <w:fldChar w:fldCharType="separate"/>
        </w:r>
        <w:r>
          <w:t>7</w:t>
        </w:r>
        <w:r>
          <w:fldChar w:fldCharType="end"/>
        </w:r>
      </w:hyperlink>
    </w:p>
    <w:p>
      <w:pPr>
        <w:pStyle w:val="TOC2"/>
        <w:tabs>
          <w:tab w:val="right" w:leader="dot" w:pos="8306"/>
        </w:tabs>
      </w:pPr>
      <w:hyperlink w:anchor="_Toc26400" w:history="1">
        <w:r>
          <w:rPr>
            <w:rFonts w:ascii="仿宋" w:eastAsia="仿宋" w:hAnsi="仿宋" w:cs="仿宋" w:hint="eastAsia"/>
            <w:lang w:eastAsia="zh-CN"/>
          </w:rPr>
          <w:t>(三)、绩效评估周期</w:t>
        </w:r>
        <w:r>
          <w:tab/>
        </w:r>
        <w:r>
          <w:fldChar w:fldCharType="begin"/>
        </w:r>
        <w:r>
          <w:instrText xml:space="preserve"> PAGEREF _Toc26400 \h </w:instrText>
        </w:r>
        <w:r>
          <w:fldChar w:fldCharType="separate"/>
        </w:r>
        <w:r>
          <w:t>8</w:t>
        </w:r>
        <w:r>
          <w:fldChar w:fldCharType="end"/>
        </w:r>
      </w:hyperlink>
    </w:p>
    <w:p>
      <w:pPr>
        <w:pStyle w:val="TOC1"/>
        <w:tabs>
          <w:tab w:val="right" w:leader="dot" w:pos="8306"/>
        </w:tabs>
      </w:pPr>
      <w:hyperlink w:anchor="_Toc18453" w:history="1">
        <w:r>
          <w:rPr>
            <w:rFonts w:ascii="仿宋" w:eastAsia="仿宋" w:hAnsi="仿宋" w:cs="仿宋" w:hint="eastAsia"/>
            <w:lang w:eastAsia="zh-CN"/>
          </w:rPr>
          <w:t>三、工艺说明</w:t>
        </w:r>
        <w:r>
          <w:tab/>
        </w:r>
        <w:r>
          <w:fldChar w:fldCharType="begin"/>
        </w:r>
        <w:r>
          <w:instrText xml:space="preserve"> PAGEREF _Toc18453 \h </w:instrText>
        </w:r>
        <w:r>
          <w:fldChar w:fldCharType="separate"/>
        </w:r>
        <w:r>
          <w:t>9</w:t>
        </w:r>
        <w:r>
          <w:fldChar w:fldCharType="end"/>
        </w:r>
      </w:hyperlink>
    </w:p>
    <w:p>
      <w:pPr>
        <w:pStyle w:val="TOC2"/>
        <w:tabs>
          <w:tab w:val="right" w:leader="dot" w:pos="8306"/>
        </w:tabs>
      </w:pPr>
      <w:hyperlink w:anchor="_Toc17067" w:history="1">
        <w:r>
          <w:rPr>
            <w:rFonts w:ascii="仿宋" w:eastAsia="仿宋" w:hAnsi="仿宋" w:cs="仿宋" w:hint="eastAsia"/>
            <w:lang w:eastAsia="zh-CN"/>
          </w:rPr>
          <w:t>(一)、技术管理特点</w:t>
        </w:r>
        <w:r>
          <w:tab/>
        </w:r>
        <w:r>
          <w:fldChar w:fldCharType="begin"/>
        </w:r>
        <w:r>
          <w:instrText xml:space="preserve"> PAGEREF _Toc17067 \h </w:instrText>
        </w:r>
        <w:r>
          <w:fldChar w:fldCharType="separate"/>
        </w:r>
        <w:r>
          <w:t>9</w:t>
        </w:r>
        <w:r>
          <w:fldChar w:fldCharType="end"/>
        </w:r>
      </w:hyperlink>
    </w:p>
    <w:p>
      <w:pPr>
        <w:pStyle w:val="TOC2"/>
        <w:tabs>
          <w:tab w:val="right" w:leader="dot" w:pos="8306"/>
        </w:tabs>
      </w:pPr>
      <w:hyperlink w:anchor="_Toc5051" w:history="1">
        <w:r>
          <w:rPr>
            <w:rFonts w:ascii="仿宋" w:eastAsia="仿宋" w:hAnsi="仿宋" w:cs="仿宋" w:hint="eastAsia"/>
            <w:lang w:eastAsia="zh-CN"/>
          </w:rPr>
          <w:t>(二)、油罐计量系统项目工艺技术设计方案</w:t>
        </w:r>
        <w:r>
          <w:tab/>
        </w:r>
        <w:r>
          <w:fldChar w:fldCharType="begin"/>
        </w:r>
        <w:r>
          <w:instrText xml:space="preserve"> PAGEREF _Toc5051 \h </w:instrText>
        </w:r>
        <w:r>
          <w:fldChar w:fldCharType="separate"/>
        </w:r>
        <w:r>
          <w:t>11</w:t>
        </w:r>
        <w:r>
          <w:fldChar w:fldCharType="end"/>
        </w:r>
      </w:hyperlink>
    </w:p>
    <w:p>
      <w:pPr>
        <w:pStyle w:val="TOC2"/>
        <w:tabs>
          <w:tab w:val="right" w:leader="dot" w:pos="8306"/>
        </w:tabs>
      </w:pPr>
      <w:hyperlink w:anchor="_Toc21123" w:history="1">
        <w:r>
          <w:rPr>
            <w:rFonts w:ascii="仿宋" w:eastAsia="仿宋" w:hAnsi="仿宋" w:cs="仿宋" w:hint="eastAsia"/>
            <w:lang w:eastAsia="zh-CN"/>
          </w:rPr>
          <w:t>(三)、设备选型方案</w:t>
        </w:r>
        <w:r>
          <w:tab/>
        </w:r>
        <w:r>
          <w:fldChar w:fldCharType="begin"/>
        </w:r>
        <w:r>
          <w:instrText xml:space="preserve"> PAGEREF _Toc21123 \h </w:instrText>
        </w:r>
        <w:r>
          <w:fldChar w:fldCharType="separate"/>
        </w:r>
        <w:r>
          <w:t>12</w:t>
        </w:r>
        <w:r>
          <w:fldChar w:fldCharType="end"/>
        </w:r>
      </w:hyperlink>
    </w:p>
    <w:p>
      <w:pPr>
        <w:pStyle w:val="TOC1"/>
        <w:tabs>
          <w:tab w:val="right" w:leader="dot" w:pos="8306"/>
        </w:tabs>
      </w:pPr>
      <w:hyperlink w:anchor="_Toc25329" w:history="1">
        <w:r>
          <w:rPr>
            <w:rFonts w:ascii="仿宋" w:eastAsia="仿宋" w:hAnsi="仿宋" w:cs="仿宋" w:hint="eastAsia"/>
            <w:lang w:eastAsia="zh-CN"/>
          </w:rPr>
          <w:t>四、油罐计量系统项目危机管理</w:t>
        </w:r>
        <w:r>
          <w:tab/>
        </w:r>
        <w:r>
          <w:fldChar w:fldCharType="begin"/>
        </w:r>
        <w:r>
          <w:instrText xml:space="preserve"> PAGEREF _Toc25329 \h </w:instrText>
        </w:r>
        <w:r>
          <w:fldChar w:fldCharType="separate"/>
        </w:r>
        <w:r>
          <w:t>13</w:t>
        </w:r>
        <w:r>
          <w:fldChar w:fldCharType="end"/>
        </w:r>
      </w:hyperlink>
    </w:p>
    <w:p>
      <w:pPr>
        <w:pStyle w:val="TOC2"/>
        <w:tabs>
          <w:tab w:val="right" w:leader="dot" w:pos="8306"/>
        </w:tabs>
      </w:pPr>
      <w:hyperlink w:anchor="_Toc25414" w:history="1">
        <w:r>
          <w:rPr>
            <w:rFonts w:ascii="仿宋" w:eastAsia="仿宋" w:hAnsi="仿宋" w:cs="仿宋" w:hint="eastAsia"/>
            <w:lang w:eastAsia="zh-CN"/>
          </w:rPr>
          <w:t>(一)、危机预警与识别</w:t>
        </w:r>
        <w:r>
          <w:tab/>
        </w:r>
        <w:r>
          <w:fldChar w:fldCharType="begin"/>
        </w:r>
        <w:r>
          <w:instrText xml:space="preserve"> PAGEREF _Toc25414 \h </w:instrText>
        </w:r>
        <w:r>
          <w:fldChar w:fldCharType="separate"/>
        </w:r>
        <w:r>
          <w:t>13</w:t>
        </w:r>
        <w:r>
          <w:fldChar w:fldCharType="end"/>
        </w:r>
      </w:hyperlink>
    </w:p>
    <w:p>
      <w:pPr>
        <w:pStyle w:val="TOC2"/>
        <w:tabs>
          <w:tab w:val="right" w:leader="dot" w:pos="8306"/>
        </w:tabs>
      </w:pPr>
      <w:hyperlink w:anchor="_Toc17815" w:history="1">
        <w:r>
          <w:rPr>
            <w:rFonts w:ascii="仿宋" w:eastAsia="仿宋" w:hAnsi="仿宋" w:cs="仿宋" w:hint="eastAsia"/>
            <w:lang w:eastAsia="zh-CN"/>
          </w:rPr>
          <w:t>(二)、危机应对与恢复</w:t>
        </w:r>
        <w:r>
          <w:tab/>
        </w:r>
        <w:r>
          <w:fldChar w:fldCharType="begin"/>
        </w:r>
        <w:r>
          <w:instrText xml:space="preserve"> PAGEREF _Toc17815 \h </w:instrText>
        </w:r>
        <w:r>
          <w:fldChar w:fldCharType="separate"/>
        </w:r>
        <w:r>
          <w:t>14</w:t>
        </w:r>
        <w:r>
          <w:fldChar w:fldCharType="end"/>
        </w:r>
      </w:hyperlink>
    </w:p>
    <w:p>
      <w:pPr>
        <w:pStyle w:val="TOC1"/>
        <w:tabs>
          <w:tab w:val="right" w:leader="dot" w:pos="8306"/>
        </w:tabs>
      </w:pPr>
      <w:hyperlink w:anchor="_Toc19496" w:history="1">
        <w:r>
          <w:rPr>
            <w:rFonts w:ascii="仿宋" w:eastAsia="仿宋" w:hAnsi="仿宋" w:cs="仿宋" w:hint="eastAsia"/>
            <w:lang w:eastAsia="zh-CN"/>
          </w:rPr>
          <w:t>五、市场分析、调研</w:t>
        </w:r>
        <w:r>
          <w:tab/>
        </w:r>
        <w:r>
          <w:fldChar w:fldCharType="begin"/>
        </w:r>
        <w:r>
          <w:instrText xml:space="preserve"> PAGEREF _Toc19496 \h </w:instrText>
        </w:r>
        <w:r>
          <w:fldChar w:fldCharType="separate"/>
        </w:r>
        <w:r>
          <w:t>16</w:t>
        </w:r>
        <w:r>
          <w:fldChar w:fldCharType="end"/>
        </w:r>
      </w:hyperlink>
    </w:p>
    <w:p>
      <w:pPr>
        <w:pStyle w:val="TOC2"/>
        <w:tabs>
          <w:tab w:val="right" w:leader="dot" w:pos="8306"/>
        </w:tabs>
      </w:pPr>
      <w:hyperlink w:anchor="_Toc27035" w:history="1">
        <w:r>
          <w:rPr>
            <w:rFonts w:ascii="仿宋" w:eastAsia="仿宋" w:hAnsi="仿宋" w:cs="仿宋" w:hint="eastAsia"/>
            <w:lang w:eastAsia="zh-CN"/>
          </w:rPr>
          <w:t>(一)、油罐计量系统行业分析</w:t>
        </w:r>
        <w:r>
          <w:tab/>
        </w:r>
        <w:r>
          <w:fldChar w:fldCharType="begin"/>
        </w:r>
        <w:r>
          <w:instrText xml:space="preserve"> PAGEREF _Toc27035 \h </w:instrText>
        </w:r>
        <w:r>
          <w:fldChar w:fldCharType="separate"/>
        </w:r>
        <w:r>
          <w:t>16</w:t>
        </w:r>
        <w:r>
          <w:fldChar w:fldCharType="end"/>
        </w:r>
      </w:hyperlink>
    </w:p>
    <w:p>
      <w:pPr>
        <w:pStyle w:val="TOC2"/>
        <w:tabs>
          <w:tab w:val="right" w:leader="dot" w:pos="8306"/>
        </w:tabs>
      </w:pPr>
      <w:hyperlink w:anchor="_Toc4283" w:history="1">
        <w:r>
          <w:rPr>
            <w:rFonts w:ascii="仿宋" w:eastAsia="仿宋" w:hAnsi="仿宋" w:cs="仿宋" w:hint="eastAsia"/>
            <w:lang w:eastAsia="zh-CN"/>
          </w:rPr>
          <w:t>(二)、油罐计量系统市场分析预测</w:t>
        </w:r>
        <w:r>
          <w:tab/>
        </w:r>
        <w:r>
          <w:fldChar w:fldCharType="begin"/>
        </w:r>
        <w:r>
          <w:instrText xml:space="preserve"> PAGEREF _Toc4283 \h </w:instrText>
        </w:r>
        <w:r>
          <w:fldChar w:fldCharType="separate"/>
        </w:r>
        <w:r>
          <w:t>16</w:t>
        </w:r>
        <w:r>
          <w:fldChar w:fldCharType="end"/>
        </w:r>
      </w:hyperlink>
    </w:p>
    <w:p>
      <w:pPr>
        <w:pStyle w:val="TOC1"/>
        <w:tabs>
          <w:tab w:val="right" w:leader="dot" w:pos="8306"/>
        </w:tabs>
      </w:pPr>
      <w:hyperlink w:anchor="_Toc9250" w:history="1">
        <w:r>
          <w:rPr>
            <w:rFonts w:ascii="仿宋" w:eastAsia="仿宋" w:hAnsi="仿宋" w:cs="仿宋" w:hint="eastAsia"/>
            <w:lang w:eastAsia="zh-CN"/>
          </w:rPr>
          <w:t>六、油罐计量系统项目选址可行性分析</w:t>
        </w:r>
        <w:r>
          <w:tab/>
        </w:r>
        <w:r>
          <w:fldChar w:fldCharType="begin"/>
        </w:r>
        <w:r>
          <w:instrText xml:space="preserve"> PAGEREF _Toc9250 \h </w:instrText>
        </w:r>
        <w:r>
          <w:fldChar w:fldCharType="separate"/>
        </w:r>
        <w:r>
          <w:t>17</w:t>
        </w:r>
        <w:r>
          <w:fldChar w:fldCharType="end"/>
        </w:r>
      </w:hyperlink>
    </w:p>
    <w:p>
      <w:pPr>
        <w:pStyle w:val="TOC2"/>
        <w:tabs>
          <w:tab w:val="right" w:leader="dot" w:pos="8306"/>
        </w:tabs>
      </w:pPr>
      <w:hyperlink w:anchor="_Toc31239" w:history="1">
        <w:r>
          <w:rPr>
            <w:rFonts w:ascii="仿宋" w:eastAsia="仿宋" w:hAnsi="仿宋" w:cs="仿宋" w:hint="eastAsia"/>
            <w:lang w:eastAsia="zh-CN"/>
          </w:rPr>
          <w:t>(一)、油罐计量系统项目选址</w:t>
        </w:r>
        <w:r>
          <w:tab/>
        </w:r>
        <w:r>
          <w:fldChar w:fldCharType="begin"/>
        </w:r>
        <w:r>
          <w:instrText xml:space="preserve"> PAGEREF _Toc31239 \h </w:instrText>
        </w:r>
        <w:r>
          <w:fldChar w:fldCharType="separate"/>
        </w:r>
        <w:r>
          <w:t>17</w:t>
        </w:r>
        <w:r>
          <w:fldChar w:fldCharType="end"/>
        </w:r>
      </w:hyperlink>
    </w:p>
    <w:p>
      <w:pPr>
        <w:pStyle w:val="TOC2"/>
        <w:tabs>
          <w:tab w:val="right" w:leader="dot" w:pos="8306"/>
        </w:tabs>
      </w:pPr>
      <w:hyperlink w:anchor="_Toc2238" w:history="1">
        <w:r>
          <w:rPr>
            <w:rFonts w:ascii="仿宋" w:eastAsia="仿宋" w:hAnsi="仿宋" w:cs="仿宋" w:hint="eastAsia"/>
            <w:lang w:eastAsia="zh-CN"/>
          </w:rPr>
          <w:t>(二)、用地控制指标</w:t>
        </w:r>
        <w:r>
          <w:tab/>
        </w:r>
        <w:r>
          <w:fldChar w:fldCharType="begin"/>
        </w:r>
        <w:r>
          <w:instrText xml:space="preserve"> PAGEREF _Toc2238 \h </w:instrText>
        </w:r>
        <w:r>
          <w:fldChar w:fldCharType="separate"/>
        </w:r>
        <w:r>
          <w:t>17</w:t>
        </w:r>
        <w:r>
          <w:fldChar w:fldCharType="end"/>
        </w:r>
      </w:hyperlink>
    </w:p>
    <w:p>
      <w:pPr>
        <w:pStyle w:val="TOC2"/>
        <w:tabs>
          <w:tab w:val="right" w:leader="dot" w:pos="8306"/>
        </w:tabs>
      </w:pPr>
      <w:hyperlink w:anchor="_Toc10580" w:history="1">
        <w:r>
          <w:rPr>
            <w:rFonts w:ascii="仿宋" w:eastAsia="仿宋" w:hAnsi="仿宋" w:cs="仿宋" w:hint="eastAsia"/>
            <w:lang w:eastAsia="zh-CN"/>
          </w:rPr>
          <w:t>(三)、节约用地措施</w:t>
        </w:r>
        <w:r>
          <w:tab/>
        </w:r>
        <w:r>
          <w:fldChar w:fldCharType="begin"/>
        </w:r>
        <w:r>
          <w:instrText xml:space="preserve"> PAGEREF _Toc10580 \h </w:instrText>
        </w:r>
        <w:r>
          <w:fldChar w:fldCharType="separate"/>
        </w:r>
        <w:r>
          <w:t>19</w:t>
        </w:r>
        <w:r>
          <w:fldChar w:fldCharType="end"/>
        </w:r>
      </w:hyperlink>
    </w:p>
    <w:p>
      <w:pPr>
        <w:pStyle w:val="TOC2"/>
        <w:tabs>
          <w:tab w:val="right" w:leader="dot" w:pos="8306"/>
        </w:tabs>
      </w:pPr>
      <w:hyperlink w:anchor="_Toc10128" w:history="1">
        <w:r>
          <w:rPr>
            <w:rFonts w:ascii="仿宋" w:eastAsia="仿宋" w:hAnsi="仿宋" w:cs="仿宋" w:hint="eastAsia"/>
            <w:lang w:eastAsia="zh-CN"/>
          </w:rPr>
          <w:t>(四)、总图布置方案</w:t>
        </w:r>
        <w:r>
          <w:tab/>
        </w:r>
        <w:r>
          <w:fldChar w:fldCharType="begin"/>
        </w:r>
        <w:r>
          <w:instrText xml:space="preserve"> PAGEREF _Toc10128 \h </w:instrText>
        </w:r>
        <w:r>
          <w:fldChar w:fldCharType="separate"/>
        </w:r>
        <w:r>
          <w:t>20</w:t>
        </w:r>
        <w:r>
          <w:fldChar w:fldCharType="end"/>
        </w:r>
      </w:hyperlink>
    </w:p>
    <w:p>
      <w:pPr>
        <w:pStyle w:val="TOC2"/>
        <w:tabs>
          <w:tab w:val="right" w:leader="dot" w:pos="8306"/>
        </w:tabs>
      </w:pPr>
      <w:hyperlink w:anchor="_Toc31316" w:history="1">
        <w:r>
          <w:rPr>
            <w:rFonts w:ascii="仿宋" w:eastAsia="仿宋" w:hAnsi="仿宋" w:cs="仿宋" w:hint="eastAsia"/>
            <w:lang w:eastAsia="zh-CN"/>
          </w:rPr>
          <w:t>(五)、选址综合评价</w:t>
        </w:r>
        <w:r>
          <w:tab/>
        </w:r>
        <w:r>
          <w:fldChar w:fldCharType="begin"/>
        </w:r>
        <w:r>
          <w:instrText xml:space="preserve"> PAGEREF _Toc31316 \h </w:instrText>
        </w:r>
        <w:r>
          <w:fldChar w:fldCharType="separate"/>
        </w:r>
        <w:r>
          <w:t>21</w:t>
        </w:r>
        <w:r>
          <w:fldChar w:fldCharType="end"/>
        </w:r>
      </w:hyperlink>
    </w:p>
    <w:p>
      <w:pPr>
        <w:pStyle w:val="TOC1"/>
        <w:tabs>
          <w:tab w:val="right" w:leader="dot" w:pos="8306"/>
        </w:tabs>
      </w:pPr>
      <w:hyperlink w:anchor="_Toc4427" w:history="1">
        <w:r>
          <w:rPr>
            <w:rFonts w:ascii="仿宋" w:eastAsia="仿宋" w:hAnsi="仿宋" w:cs="仿宋" w:hint="eastAsia"/>
            <w:lang w:eastAsia="zh-CN"/>
          </w:rPr>
          <w:t>七、油罐计量系统项目创新与研发</w:t>
        </w:r>
        <w:r>
          <w:tab/>
        </w:r>
        <w:r>
          <w:fldChar w:fldCharType="begin"/>
        </w:r>
        <w:r>
          <w:instrText xml:space="preserve"> PAGEREF _Toc4427 \h </w:instrText>
        </w:r>
        <w:r>
          <w:fldChar w:fldCharType="separate"/>
        </w:r>
        <w:r>
          <w:t>23</w:t>
        </w:r>
        <w:r>
          <w:fldChar w:fldCharType="end"/>
        </w:r>
      </w:hyperlink>
    </w:p>
    <w:p>
      <w:pPr>
        <w:pStyle w:val="TOC2"/>
        <w:tabs>
          <w:tab w:val="right" w:leader="dot" w:pos="8306"/>
        </w:tabs>
      </w:pPr>
      <w:hyperlink w:anchor="_Toc30610" w:history="1">
        <w:r>
          <w:rPr>
            <w:rFonts w:ascii="仿宋" w:eastAsia="仿宋" w:hAnsi="仿宋" w:cs="仿宋" w:hint="eastAsia"/>
            <w:lang w:eastAsia="zh-CN"/>
          </w:rPr>
          <w:t>(一)、创新策略与方向</w:t>
        </w:r>
        <w:r>
          <w:tab/>
        </w:r>
        <w:r>
          <w:fldChar w:fldCharType="begin"/>
        </w:r>
        <w:r>
          <w:instrText xml:space="preserve"> PAGEREF _Toc30610 \h </w:instrText>
        </w:r>
        <w:r>
          <w:fldChar w:fldCharType="separate"/>
        </w:r>
        <w:r>
          <w:t>23</w:t>
        </w:r>
        <w:r>
          <w:fldChar w:fldCharType="end"/>
        </w:r>
      </w:hyperlink>
    </w:p>
    <w:p>
      <w:pPr>
        <w:pStyle w:val="TOC2"/>
        <w:tabs>
          <w:tab w:val="right" w:leader="dot" w:pos="8306"/>
        </w:tabs>
      </w:pPr>
      <w:hyperlink w:anchor="_Toc30826" w:history="1">
        <w:r>
          <w:rPr>
            <w:rFonts w:ascii="仿宋" w:eastAsia="仿宋" w:hAnsi="仿宋" w:cs="仿宋" w:hint="eastAsia"/>
            <w:lang w:eastAsia="zh-CN"/>
          </w:rPr>
          <w:t>(二)、研发规划与投入</w:t>
        </w:r>
        <w:r>
          <w:tab/>
        </w:r>
        <w:r>
          <w:fldChar w:fldCharType="begin"/>
        </w:r>
        <w:r>
          <w:instrText xml:space="preserve"> PAGEREF _Toc30826 \h </w:instrText>
        </w:r>
        <w:r>
          <w:fldChar w:fldCharType="separate"/>
        </w:r>
        <w:r>
          <w:t>24</w:t>
        </w:r>
        <w:r>
          <w:fldChar w:fldCharType="end"/>
        </w:r>
      </w:hyperlink>
    </w:p>
    <w:p>
      <w:pPr>
        <w:pStyle w:val="TOC1"/>
        <w:tabs>
          <w:tab w:val="right" w:leader="dot" w:pos="8306"/>
        </w:tabs>
      </w:pPr>
      <w:hyperlink w:anchor="_Toc31561" w:history="1">
        <w:r>
          <w:rPr>
            <w:rFonts w:ascii="仿宋" w:eastAsia="仿宋" w:hAnsi="仿宋" w:cs="仿宋" w:hint="eastAsia"/>
            <w:lang w:eastAsia="zh-CN"/>
          </w:rPr>
          <w:t>八、油罐计量系统项目经营效益</w:t>
        </w:r>
        <w:r>
          <w:tab/>
        </w:r>
        <w:r>
          <w:fldChar w:fldCharType="begin"/>
        </w:r>
        <w:r>
          <w:instrText xml:space="preserve"> PAGEREF _Toc31561 \h </w:instrText>
        </w:r>
        <w:r>
          <w:fldChar w:fldCharType="separate"/>
        </w:r>
        <w:r>
          <w:t>26</w:t>
        </w:r>
        <w:r>
          <w:fldChar w:fldCharType="end"/>
        </w:r>
      </w:hyperlink>
    </w:p>
    <w:p>
      <w:pPr>
        <w:pStyle w:val="TOC2"/>
        <w:tabs>
          <w:tab w:val="right" w:leader="dot" w:pos="8306"/>
        </w:tabs>
      </w:pPr>
      <w:hyperlink w:anchor="_Toc16678" w:history="1">
        <w:r>
          <w:rPr>
            <w:rFonts w:ascii="仿宋" w:eastAsia="仿宋" w:hAnsi="仿宋" w:cs="仿宋" w:hint="eastAsia"/>
            <w:lang w:eastAsia="zh-CN"/>
          </w:rPr>
          <w:t>(一)、经济评价财务测算</w:t>
        </w:r>
        <w:r>
          <w:tab/>
        </w:r>
        <w:r>
          <w:fldChar w:fldCharType="begin"/>
        </w:r>
        <w:r>
          <w:instrText xml:space="preserve"> PAGEREF _Toc16678 \h </w:instrText>
        </w:r>
        <w:r>
          <w:fldChar w:fldCharType="separate"/>
        </w:r>
        <w:r>
          <w:t>26</w:t>
        </w:r>
        <w:r>
          <w:fldChar w:fldCharType="end"/>
        </w:r>
      </w:hyperlink>
    </w:p>
    <w:p>
      <w:pPr>
        <w:pStyle w:val="TOC2"/>
        <w:tabs>
          <w:tab w:val="right" w:leader="dot" w:pos="8306"/>
        </w:tabs>
      </w:pPr>
      <w:hyperlink w:anchor="_Toc10262" w:history="1">
        <w:r>
          <w:rPr>
            <w:rFonts w:ascii="仿宋" w:eastAsia="仿宋" w:hAnsi="仿宋" w:cs="仿宋" w:hint="eastAsia"/>
            <w:lang w:eastAsia="zh-CN"/>
          </w:rPr>
          <w:t>(二)、油罐计量系统项目盈利能力分析</w:t>
        </w:r>
        <w:r>
          <w:tab/>
        </w:r>
        <w:r>
          <w:fldChar w:fldCharType="begin"/>
        </w:r>
        <w:r>
          <w:instrText xml:space="preserve"> PAGEREF _Toc10262 \h </w:instrText>
        </w:r>
        <w:r>
          <w:fldChar w:fldCharType="separate"/>
        </w:r>
        <w:r>
          <w:t>27</w:t>
        </w:r>
        <w:r>
          <w:fldChar w:fldCharType="end"/>
        </w:r>
      </w:hyperlink>
    </w:p>
    <w:p>
      <w:pPr>
        <w:pStyle w:val="TOC1"/>
        <w:tabs>
          <w:tab w:val="right" w:leader="dot" w:pos="8306"/>
        </w:tabs>
      </w:pPr>
      <w:hyperlink w:anchor="_Toc7647" w:history="1">
        <w:r>
          <w:rPr>
            <w:rFonts w:ascii="仿宋" w:eastAsia="仿宋" w:hAnsi="仿宋" w:cs="仿宋" w:hint="eastAsia"/>
            <w:lang w:eastAsia="zh-CN"/>
          </w:rPr>
          <w:t>九、油罐计量系统项目人力资源培养与发展</w:t>
        </w:r>
        <w:r>
          <w:tab/>
        </w:r>
        <w:r>
          <w:fldChar w:fldCharType="begin"/>
        </w:r>
        <w:r>
          <w:instrText xml:space="preserve"> PAGEREF _Toc7647 \h </w:instrText>
        </w:r>
        <w:r>
          <w:fldChar w:fldCharType="separate"/>
        </w:r>
        <w:r>
          <w:t>28</w:t>
        </w:r>
        <w:r>
          <w:fldChar w:fldCharType="end"/>
        </w:r>
      </w:hyperlink>
    </w:p>
    <w:p>
      <w:pPr>
        <w:pStyle w:val="TOC2"/>
        <w:tabs>
          <w:tab w:val="right" w:leader="dot" w:pos="8306"/>
        </w:tabs>
      </w:pPr>
      <w:hyperlink w:anchor="_Toc37" w:history="1">
        <w:r>
          <w:rPr>
            <w:rFonts w:ascii="仿宋" w:eastAsia="仿宋" w:hAnsi="仿宋" w:cs="仿宋" w:hint="eastAsia"/>
            <w:lang w:eastAsia="zh-CN"/>
          </w:rPr>
          <w:t>(一)、人才需求与规划</w:t>
        </w:r>
        <w:r>
          <w:tab/>
        </w:r>
        <w:r>
          <w:fldChar w:fldCharType="begin"/>
        </w:r>
        <w:r>
          <w:instrText xml:space="preserve"> PAGEREF _Toc37 \h </w:instrText>
        </w:r>
        <w:r>
          <w:fldChar w:fldCharType="separate"/>
        </w:r>
        <w:r>
          <w:t>28</w:t>
        </w:r>
        <w:r>
          <w:fldChar w:fldCharType="end"/>
        </w:r>
      </w:hyperlink>
    </w:p>
    <w:p>
      <w:pPr>
        <w:pStyle w:val="TOC2"/>
        <w:tabs>
          <w:tab w:val="right" w:leader="dot" w:pos="8306"/>
        </w:tabs>
      </w:pPr>
      <w:hyperlink w:anchor="_Toc1055" w:history="1">
        <w:r>
          <w:rPr>
            <w:rFonts w:ascii="仿宋" w:eastAsia="仿宋" w:hAnsi="仿宋" w:cs="仿宋" w:hint="eastAsia"/>
            <w:lang w:eastAsia="zh-CN"/>
          </w:rPr>
          <w:t>(二)、培训与发展计划</w:t>
        </w:r>
        <w:r>
          <w:tab/>
        </w:r>
        <w:r>
          <w:fldChar w:fldCharType="begin"/>
        </w:r>
        <w:r>
          <w:instrText xml:space="preserve"> PAGEREF _Toc1055 \h </w:instrText>
        </w:r>
        <w:r>
          <w:fldChar w:fldCharType="separate"/>
        </w:r>
        <w:r>
          <w:t>28</w:t>
        </w:r>
        <w:r>
          <w:fldChar w:fldCharType="end"/>
        </w:r>
      </w:hyperlink>
    </w:p>
    <w:p>
      <w:pPr>
        <w:pStyle w:val="TOC1"/>
        <w:tabs>
          <w:tab w:val="right" w:leader="dot" w:pos="8306"/>
        </w:tabs>
      </w:pPr>
      <w:hyperlink w:anchor="_Toc22209" w:history="1">
        <w:r>
          <w:rPr>
            <w:rFonts w:ascii="仿宋" w:eastAsia="仿宋" w:hAnsi="仿宋" w:cs="仿宋" w:hint="eastAsia"/>
            <w:lang w:eastAsia="zh-CN"/>
          </w:rPr>
          <w:t>十、油罐计量系统项目环境影响分析</w:t>
        </w:r>
        <w:r>
          <w:tab/>
        </w:r>
        <w:r>
          <w:fldChar w:fldCharType="begin"/>
        </w:r>
        <w:r>
          <w:instrText xml:space="preserve"> PAGEREF _Toc22209 \h </w:instrText>
        </w:r>
        <w:r>
          <w:fldChar w:fldCharType="separate"/>
        </w:r>
        <w:r>
          <w:t>29</w:t>
        </w:r>
        <w:r>
          <w:fldChar w:fldCharType="end"/>
        </w:r>
      </w:hyperlink>
    </w:p>
    <w:p>
      <w:pPr>
        <w:pStyle w:val="TOC2"/>
        <w:tabs>
          <w:tab w:val="right" w:leader="dot" w:pos="8306"/>
        </w:tabs>
      </w:pPr>
      <w:hyperlink w:anchor="_Toc26204" w:history="1">
        <w:r>
          <w:rPr>
            <w:rFonts w:ascii="仿宋" w:eastAsia="仿宋" w:hAnsi="仿宋" w:cs="仿宋" w:hint="eastAsia"/>
            <w:lang w:eastAsia="zh-CN"/>
          </w:rPr>
          <w:t>(一)、建设区域环境质量现状</w:t>
        </w:r>
        <w:r>
          <w:tab/>
        </w:r>
        <w:r>
          <w:fldChar w:fldCharType="begin"/>
        </w:r>
        <w:r>
          <w:instrText xml:space="preserve"> PAGEREF _Toc26204 \h </w:instrText>
        </w:r>
        <w:r>
          <w:fldChar w:fldCharType="separate"/>
        </w:r>
        <w:r>
          <w:t>29</w:t>
        </w:r>
        <w:r>
          <w:fldChar w:fldCharType="end"/>
        </w:r>
      </w:hyperlink>
    </w:p>
    <w:p>
      <w:pPr>
        <w:pStyle w:val="TOC2"/>
        <w:tabs>
          <w:tab w:val="right" w:leader="dot" w:pos="8306"/>
        </w:tabs>
      </w:pPr>
      <w:hyperlink w:anchor="_Toc30581" w:history="1">
        <w:r>
          <w:rPr>
            <w:rFonts w:ascii="仿宋" w:eastAsia="仿宋" w:hAnsi="仿宋" w:cs="仿宋" w:hint="eastAsia"/>
            <w:lang w:eastAsia="zh-CN"/>
          </w:rPr>
          <w:t>(二)、建设期环境保护</w:t>
        </w:r>
        <w:r>
          <w:tab/>
        </w:r>
        <w:r>
          <w:fldChar w:fldCharType="begin"/>
        </w:r>
        <w:r>
          <w:instrText xml:space="preserve"> PAGEREF _Toc30581 \h </w:instrText>
        </w:r>
        <w:r>
          <w:fldChar w:fldCharType="separate"/>
        </w:r>
        <w:r>
          <w:t>30</w:t>
        </w:r>
        <w:r>
          <w:fldChar w:fldCharType="end"/>
        </w:r>
      </w:hyperlink>
    </w:p>
    <w:p>
      <w:pPr>
        <w:pStyle w:val="TOC2"/>
        <w:tabs>
          <w:tab w:val="right" w:leader="dot" w:pos="8306"/>
        </w:tabs>
      </w:pPr>
      <w:hyperlink w:anchor="_Toc16675" w:history="1">
        <w:r>
          <w:rPr>
            <w:rFonts w:ascii="仿宋" w:eastAsia="仿宋" w:hAnsi="仿宋" w:cs="仿宋" w:hint="eastAsia"/>
            <w:lang w:eastAsia="zh-CN"/>
          </w:rPr>
          <w:t>(三)、运营期环境保护</w:t>
        </w:r>
        <w:r>
          <w:tab/>
        </w:r>
        <w:r>
          <w:fldChar w:fldCharType="begin"/>
        </w:r>
        <w:r>
          <w:instrText xml:space="preserve"> PAGEREF _Toc16675 \h </w:instrText>
        </w:r>
        <w:r>
          <w:fldChar w:fldCharType="separate"/>
        </w:r>
        <w:r>
          <w:t>32</w:t>
        </w:r>
        <w:r>
          <w:fldChar w:fldCharType="end"/>
        </w:r>
      </w:hyperlink>
    </w:p>
    <w:p>
      <w:pPr>
        <w:pStyle w:val="TOC2"/>
        <w:tabs>
          <w:tab w:val="right" w:leader="dot" w:pos="8306"/>
        </w:tabs>
      </w:pPr>
      <w:hyperlink w:anchor="_Toc30491" w:history="1">
        <w:r>
          <w:rPr>
            <w:rFonts w:ascii="仿宋" w:eastAsia="仿宋" w:hAnsi="仿宋" w:cs="仿宋" w:hint="eastAsia"/>
            <w:lang w:eastAsia="zh-CN"/>
          </w:rPr>
          <w:t>(四)、油罐计量系统项目建设对区域经济的影响</w:t>
        </w:r>
        <w:r>
          <w:tab/>
        </w:r>
        <w:r>
          <w:fldChar w:fldCharType="begin"/>
        </w:r>
        <w:r>
          <w:instrText xml:space="preserve"> PAGEREF _Toc30491 \h </w:instrText>
        </w:r>
        <w:r>
          <w:fldChar w:fldCharType="separate"/>
        </w:r>
        <w:r>
          <w:t>33</w:t>
        </w:r>
        <w:r>
          <w:fldChar w:fldCharType="end"/>
        </w:r>
      </w:hyperlink>
    </w:p>
    <w:p>
      <w:pPr>
        <w:pStyle w:val="TOC2"/>
        <w:tabs>
          <w:tab w:val="right" w:leader="dot" w:pos="8306"/>
        </w:tabs>
      </w:pPr>
      <w:hyperlink w:anchor="_Toc15964" w:history="1">
        <w:r>
          <w:rPr>
            <w:rFonts w:ascii="仿宋" w:eastAsia="仿宋" w:hAnsi="仿宋" w:cs="仿宋" w:hint="eastAsia"/>
            <w:lang w:eastAsia="zh-CN"/>
          </w:rPr>
          <w:t>(五)、废弃物处理</w:t>
        </w:r>
        <w:r>
          <w:tab/>
        </w:r>
        <w:r>
          <w:fldChar w:fldCharType="begin"/>
        </w:r>
        <w:r>
          <w:instrText xml:space="preserve"> PAGEREF _Toc15964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2" w:history="1">
        <w:r>
          <w:rPr>
            <w:rFonts w:ascii="仿宋" w:eastAsia="仿宋" w:hAnsi="仿宋" w:cs="仿宋" w:hint="eastAsia"/>
            <w:lang w:eastAsia="zh-CN"/>
          </w:rPr>
          <w:t>(六)、特殊环境影响分析</w:t>
        </w:r>
        <w:r>
          <w:tab/>
        </w:r>
        <w:r>
          <w:fldChar w:fldCharType="begin"/>
        </w:r>
        <w:r>
          <w:instrText xml:space="preserve"> PAGEREF _Toc1682 \h </w:instrText>
        </w:r>
        <w:r>
          <w:fldChar w:fldCharType="separate"/>
        </w:r>
        <w:r>
          <w:t>36</w:t>
        </w:r>
        <w:r>
          <w:fldChar w:fldCharType="end"/>
        </w:r>
      </w:hyperlink>
    </w:p>
    <w:p>
      <w:pPr>
        <w:pStyle w:val="TOC2"/>
        <w:tabs>
          <w:tab w:val="right" w:leader="dot" w:pos="8306"/>
        </w:tabs>
      </w:pPr>
      <w:hyperlink w:anchor="_Toc1971" w:history="1">
        <w:r>
          <w:rPr>
            <w:rFonts w:ascii="仿宋" w:eastAsia="仿宋" w:hAnsi="仿宋" w:cs="仿宋" w:hint="eastAsia"/>
            <w:lang w:eastAsia="zh-CN"/>
          </w:rPr>
          <w:t>(七)、清洁生产</w:t>
        </w:r>
        <w:r>
          <w:tab/>
        </w:r>
        <w:r>
          <w:fldChar w:fldCharType="begin"/>
        </w:r>
        <w:r>
          <w:instrText xml:space="preserve"> PAGEREF _Toc1971 \h </w:instrText>
        </w:r>
        <w:r>
          <w:fldChar w:fldCharType="separate"/>
        </w:r>
        <w:r>
          <w:t>37</w:t>
        </w:r>
        <w:r>
          <w:fldChar w:fldCharType="end"/>
        </w:r>
      </w:hyperlink>
    </w:p>
    <w:p>
      <w:pPr>
        <w:pStyle w:val="TOC2"/>
        <w:tabs>
          <w:tab w:val="right" w:leader="dot" w:pos="8306"/>
        </w:tabs>
      </w:pPr>
      <w:hyperlink w:anchor="_Toc7153" w:history="1">
        <w:r>
          <w:rPr>
            <w:rFonts w:ascii="仿宋" w:eastAsia="仿宋" w:hAnsi="仿宋" w:cs="仿宋" w:hint="eastAsia"/>
            <w:lang w:eastAsia="zh-CN"/>
          </w:rPr>
          <w:t>(八)、环境保护综合评价</w:t>
        </w:r>
        <w:r>
          <w:tab/>
        </w:r>
        <w:r>
          <w:fldChar w:fldCharType="begin"/>
        </w:r>
        <w:r>
          <w:instrText xml:space="preserve"> PAGEREF _Toc7153 \h </w:instrText>
        </w:r>
        <w:r>
          <w:fldChar w:fldCharType="separate"/>
        </w:r>
        <w:r>
          <w:t>38</w:t>
        </w:r>
        <w:r>
          <w:fldChar w:fldCharType="end"/>
        </w:r>
      </w:hyperlink>
    </w:p>
    <w:p>
      <w:pPr>
        <w:pStyle w:val="TOC1"/>
        <w:tabs>
          <w:tab w:val="right" w:leader="dot" w:pos="8306"/>
        </w:tabs>
      </w:pPr>
      <w:hyperlink w:anchor="_Toc27008" w:history="1">
        <w:r>
          <w:rPr>
            <w:rFonts w:ascii="仿宋" w:eastAsia="仿宋" w:hAnsi="仿宋" w:cs="仿宋" w:hint="eastAsia"/>
            <w:lang w:eastAsia="zh-CN"/>
          </w:rPr>
          <w:t>十一、油罐计量系统项目计划安排</w:t>
        </w:r>
        <w:r>
          <w:tab/>
        </w:r>
        <w:r>
          <w:fldChar w:fldCharType="begin"/>
        </w:r>
        <w:r>
          <w:instrText xml:space="preserve"> PAGEREF _Toc27008 \h </w:instrText>
        </w:r>
        <w:r>
          <w:fldChar w:fldCharType="separate"/>
        </w:r>
        <w:r>
          <w:t>40</w:t>
        </w:r>
        <w:r>
          <w:fldChar w:fldCharType="end"/>
        </w:r>
      </w:hyperlink>
    </w:p>
    <w:p>
      <w:pPr>
        <w:pStyle w:val="TOC2"/>
        <w:tabs>
          <w:tab w:val="right" w:leader="dot" w:pos="8306"/>
        </w:tabs>
      </w:pPr>
      <w:hyperlink w:anchor="_Toc11883" w:history="1">
        <w:r>
          <w:rPr>
            <w:rFonts w:ascii="仿宋" w:eastAsia="仿宋" w:hAnsi="仿宋" w:cs="仿宋" w:hint="eastAsia"/>
            <w:lang w:eastAsia="zh-CN"/>
          </w:rPr>
          <w:t>(一)、建设周期</w:t>
        </w:r>
        <w:r>
          <w:tab/>
        </w:r>
        <w:r>
          <w:fldChar w:fldCharType="begin"/>
        </w:r>
        <w:r>
          <w:instrText xml:space="preserve"> PAGEREF _Toc11883 \h </w:instrText>
        </w:r>
        <w:r>
          <w:fldChar w:fldCharType="separate"/>
        </w:r>
        <w:r>
          <w:t>40</w:t>
        </w:r>
        <w:r>
          <w:fldChar w:fldCharType="end"/>
        </w:r>
      </w:hyperlink>
    </w:p>
    <w:p>
      <w:pPr>
        <w:pStyle w:val="TOC2"/>
        <w:tabs>
          <w:tab w:val="right" w:leader="dot" w:pos="8306"/>
        </w:tabs>
      </w:pPr>
      <w:hyperlink w:anchor="_Toc12694" w:history="1">
        <w:r>
          <w:rPr>
            <w:rFonts w:ascii="仿宋" w:eastAsia="仿宋" w:hAnsi="仿宋" w:cs="仿宋" w:hint="eastAsia"/>
            <w:lang w:eastAsia="zh-CN"/>
          </w:rPr>
          <w:t>(二)、建设进度</w:t>
        </w:r>
        <w:r>
          <w:tab/>
        </w:r>
        <w:r>
          <w:fldChar w:fldCharType="begin"/>
        </w:r>
        <w:r>
          <w:instrText xml:space="preserve"> PAGEREF _Toc12694 \h </w:instrText>
        </w:r>
        <w:r>
          <w:fldChar w:fldCharType="separate"/>
        </w:r>
        <w:r>
          <w:t>40</w:t>
        </w:r>
        <w:r>
          <w:fldChar w:fldCharType="end"/>
        </w:r>
      </w:hyperlink>
    </w:p>
    <w:p>
      <w:pPr>
        <w:pStyle w:val="TOC2"/>
        <w:tabs>
          <w:tab w:val="right" w:leader="dot" w:pos="8306"/>
        </w:tabs>
      </w:pPr>
      <w:hyperlink w:anchor="_Toc25155" w:history="1">
        <w:r>
          <w:rPr>
            <w:rFonts w:ascii="仿宋" w:eastAsia="仿宋" w:hAnsi="仿宋" w:cs="仿宋" w:hint="eastAsia"/>
            <w:lang w:eastAsia="zh-CN"/>
          </w:rPr>
          <w:t>(三)、进度安排注意事项</w:t>
        </w:r>
        <w:r>
          <w:tab/>
        </w:r>
        <w:r>
          <w:fldChar w:fldCharType="begin"/>
        </w:r>
        <w:r>
          <w:instrText xml:space="preserve"> PAGEREF _Toc25155 \h </w:instrText>
        </w:r>
        <w:r>
          <w:fldChar w:fldCharType="separate"/>
        </w:r>
        <w:r>
          <w:t>41</w:t>
        </w:r>
        <w:r>
          <w:fldChar w:fldCharType="end"/>
        </w:r>
      </w:hyperlink>
    </w:p>
    <w:p>
      <w:pPr>
        <w:pStyle w:val="TOC2"/>
        <w:tabs>
          <w:tab w:val="right" w:leader="dot" w:pos="8306"/>
        </w:tabs>
      </w:pPr>
      <w:hyperlink w:anchor="_Toc20962" w:history="1">
        <w:r>
          <w:rPr>
            <w:rFonts w:ascii="仿宋" w:eastAsia="仿宋" w:hAnsi="仿宋" w:cs="仿宋" w:hint="eastAsia"/>
            <w:lang w:eastAsia="zh-CN"/>
          </w:rPr>
          <w:t>(四)、人力资源配置</w:t>
        </w:r>
        <w:r>
          <w:tab/>
        </w:r>
        <w:r>
          <w:fldChar w:fldCharType="begin"/>
        </w:r>
        <w:r>
          <w:instrText xml:space="preserve"> PAGEREF _Toc20962 \h </w:instrText>
        </w:r>
        <w:r>
          <w:fldChar w:fldCharType="separate"/>
        </w:r>
        <w:r>
          <w:t>43</w:t>
        </w:r>
        <w:r>
          <w:fldChar w:fldCharType="end"/>
        </w:r>
      </w:hyperlink>
    </w:p>
    <w:p>
      <w:pPr>
        <w:pStyle w:val="TOC1"/>
        <w:tabs>
          <w:tab w:val="right" w:leader="dot" w:pos="8306"/>
        </w:tabs>
      </w:pPr>
      <w:hyperlink w:anchor="_Toc11652" w:history="1">
        <w:r>
          <w:rPr>
            <w:rFonts w:ascii="仿宋" w:eastAsia="仿宋" w:hAnsi="仿宋" w:cs="仿宋" w:hint="eastAsia"/>
            <w:lang w:eastAsia="zh-CN"/>
          </w:rPr>
          <w:t>十二、油罐计量系统项目社会影响</w:t>
        </w:r>
        <w:r>
          <w:tab/>
        </w:r>
        <w:r>
          <w:fldChar w:fldCharType="begin"/>
        </w:r>
        <w:r>
          <w:instrText xml:space="preserve"> PAGEREF _Toc11652 \h </w:instrText>
        </w:r>
        <w:r>
          <w:fldChar w:fldCharType="separate"/>
        </w:r>
        <w:r>
          <w:t>44</w:t>
        </w:r>
        <w:r>
          <w:fldChar w:fldCharType="end"/>
        </w:r>
      </w:hyperlink>
    </w:p>
    <w:p>
      <w:pPr>
        <w:pStyle w:val="TOC2"/>
        <w:tabs>
          <w:tab w:val="right" w:leader="dot" w:pos="8306"/>
        </w:tabs>
      </w:pPr>
      <w:hyperlink w:anchor="_Toc19659" w:history="1">
        <w:r>
          <w:rPr>
            <w:rFonts w:ascii="仿宋" w:eastAsia="仿宋" w:hAnsi="仿宋" w:cs="仿宋" w:hint="eastAsia"/>
            <w:lang w:eastAsia="zh-CN"/>
          </w:rPr>
          <w:t>(一)、社会责任与义务</w:t>
        </w:r>
        <w:r>
          <w:tab/>
        </w:r>
        <w:r>
          <w:fldChar w:fldCharType="begin"/>
        </w:r>
        <w:r>
          <w:instrText xml:space="preserve"> PAGEREF _Toc19659 \h </w:instrText>
        </w:r>
        <w:r>
          <w:fldChar w:fldCharType="separate"/>
        </w:r>
        <w:r>
          <w:t>44</w:t>
        </w:r>
        <w:r>
          <w:fldChar w:fldCharType="end"/>
        </w:r>
      </w:hyperlink>
    </w:p>
    <w:p>
      <w:pPr>
        <w:pStyle w:val="TOC2"/>
        <w:tabs>
          <w:tab w:val="right" w:leader="dot" w:pos="8306"/>
        </w:tabs>
      </w:pPr>
      <w:hyperlink w:anchor="_Toc861" w:history="1">
        <w:r>
          <w:rPr>
            <w:rFonts w:ascii="仿宋" w:eastAsia="仿宋" w:hAnsi="仿宋" w:cs="仿宋" w:hint="eastAsia"/>
            <w:lang w:eastAsia="zh-CN"/>
          </w:rPr>
          <w:t>(二)、社会参与与沟通</w:t>
        </w:r>
        <w:r>
          <w:tab/>
        </w:r>
        <w:r>
          <w:fldChar w:fldCharType="begin"/>
        </w:r>
        <w:r>
          <w:instrText xml:space="preserve"> PAGEREF _Toc861 \h </w:instrText>
        </w:r>
        <w:r>
          <w:fldChar w:fldCharType="separate"/>
        </w:r>
        <w:r>
          <w:t>45</w:t>
        </w:r>
        <w:r>
          <w:fldChar w:fldCharType="end"/>
        </w:r>
      </w:hyperlink>
    </w:p>
    <w:p>
      <w:pPr>
        <w:pStyle w:val="TOC1"/>
        <w:tabs>
          <w:tab w:val="right" w:leader="dot" w:pos="8306"/>
        </w:tabs>
      </w:pPr>
      <w:hyperlink w:anchor="_Toc24999" w:history="1">
        <w:r>
          <w:rPr>
            <w:rFonts w:ascii="仿宋" w:eastAsia="仿宋" w:hAnsi="仿宋" w:cs="仿宋" w:hint="eastAsia"/>
            <w:lang w:eastAsia="zh-CN"/>
          </w:rPr>
          <w:t>十三、营销与推广策略</w:t>
        </w:r>
        <w:r>
          <w:tab/>
        </w:r>
        <w:r>
          <w:fldChar w:fldCharType="begin"/>
        </w:r>
        <w:r>
          <w:instrText xml:space="preserve"> PAGEREF _Toc24999 \h </w:instrText>
        </w:r>
        <w:r>
          <w:fldChar w:fldCharType="separate"/>
        </w:r>
        <w:r>
          <w:t>46</w:t>
        </w:r>
        <w:r>
          <w:fldChar w:fldCharType="end"/>
        </w:r>
      </w:hyperlink>
    </w:p>
    <w:p>
      <w:pPr>
        <w:pStyle w:val="TOC2"/>
        <w:tabs>
          <w:tab w:val="right" w:leader="dot" w:pos="8306"/>
        </w:tabs>
      </w:pPr>
      <w:hyperlink w:anchor="_Toc17215" w:history="1">
        <w:r>
          <w:rPr>
            <w:rFonts w:ascii="仿宋" w:eastAsia="仿宋" w:hAnsi="仿宋" w:cs="仿宋" w:hint="eastAsia"/>
            <w:lang w:eastAsia="zh-CN"/>
          </w:rPr>
          <w:t>(一)、产品/服务定位与特点</w:t>
        </w:r>
        <w:r>
          <w:tab/>
        </w:r>
        <w:r>
          <w:fldChar w:fldCharType="begin"/>
        </w:r>
        <w:r>
          <w:instrText xml:space="preserve"> PAGEREF _Toc17215 \h </w:instrText>
        </w:r>
        <w:r>
          <w:fldChar w:fldCharType="separate"/>
        </w:r>
        <w:r>
          <w:t>46</w:t>
        </w:r>
        <w:r>
          <w:fldChar w:fldCharType="end"/>
        </w:r>
      </w:hyperlink>
    </w:p>
    <w:p>
      <w:pPr>
        <w:pStyle w:val="TOC2"/>
        <w:tabs>
          <w:tab w:val="right" w:leader="dot" w:pos="8306"/>
        </w:tabs>
      </w:pPr>
      <w:hyperlink w:anchor="_Toc25026" w:history="1">
        <w:r>
          <w:rPr>
            <w:rFonts w:ascii="仿宋" w:eastAsia="仿宋" w:hAnsi="仿宋" w:cs="仿宋" w:hint="eastAsia"/>
            <w:lang w:eastAsia="zh-CN"/>
          </w:rPr>
          <w:t>(二)、市场定位与竞争分析</w:t>
        </w:r>
        <w:r>
          <w:tab/>
        </w:r>
        <w:r>
          <w:fldChar w:fldCharType="begin"/>
        </w:r>
        <w:r>
          <w:instrText xml:space="preserve"> PAGEREF _Toc25026 \h </w:instrText>
        </w:r>
        <w:r>
          <w:fldChar w:fldCharType="separate"/>
        </w:r>
        <w:r>
          <w:t>47</w:t>
        </w:r>
        <w:r>
          <w:fldChar w:fldCharType="end"/>
        </w:r>
      </w:hyperlink>
    </w:p>
    <w:p>
      <w:pPr>
        <w:pStyle w:val="TOC2"/>
        <w:tabs>
          <w:tab w:val="right" w:leader="dot" w:pos="8306"/>
        </w:tabs>
      </w:pPr>
      <w:hyperlink w:anchor="_Toc21059" w:history="1">
        <w:r>
          <w:rPr>
            <w:rFonts w:ascii="仿宋" w:eastAsia="仿宋" w:hAnsi="仿宋" w:cs="仿宋" w:hint="eastAsia"/>
            <w:lang w:eastAsia="zh-CN"/>
          </w:rPr>
          <w:t>(三)、营销渠道与策略</w:t>
        </w:r>
        <w:r>
          <w:tab/>
        </w:r>
        <w:r>
          <w:fldChar w:fldCharType="begin"/>
        </w:r>
        <w:r>
          <w:instrText xml:space="preserve"> PAGEREF _Toc21059 \h </w:instrText>
        </w:r>
        <w:r>
          <w:fldChar w:fldCharType="separate"/>
        </w:r>
        <w:r>
          <w:t>48</w:t>
        </w:r>
        <w:r>
          <w:fldChar w:fldCharType="end"/>
        </w:r>
      </w:hyperlink>
    </w:p>
    <w:p>
      <w:pPr>
        <w:pStyle w:val="TOC2"/>
        <w:tabs>
          <w:tab w:val="right" w:leader="dot" w:pos="8306"/>
        </w:tabs>
      </w:pPr>
      <w:hyperlink w:anchor="_Toc6867" w:history="1">
        <w:r>
          <w:rPr>
            <w:rFonts w:ascii="仿宋" w:eastAsia="仿宋" w:hAnsi="仿宋" w:cs="仿宋" w:hint="eastAsia"/>
            <w:lang w:eastAsia="zh-CN"/>
          </w:rPr>
          <w:t>(四)、推广与宣传活动</w:t>
        </w:r>
        <w:r>
          <w:tab/>
        </w:r>
        <w:r>
          <w:fldChar w:fldCharType="begin"/>
        </w:r>
        <w:r>
          <w:instrText xml:space="preserve"> PAGEREF _Toc6867 \h </w:instrText>
        </w:r>
        <w:r>
          <w:fldChar w:fldCharType="separate"/>
        </w:r>
        <w:r>
          <w:t>49</w:t>
        </w:r>
        <w:r>
          <w:fldChar w:fldCharType="end"/>
        </w:r>
      </w:hyperlink>
    </w:p>
    <w:p>
      <w:pPr>
        <w:pStyle w:val="TOC1"/>
        <w:tabs>
          <w:tab w:val="right" w:leader="dot" w:pos="8306"/>
        </w:tabs>
      </w:pPr>
      <w:hyperlink w:anchor="_Toc14427" w:history="1">
        <w:r>
          <w:rPr>
            <w:rFonts w:ascii="仿宋" w:eastAsia="仿宋" w:hAnsi="仿宋" w:cs="仿宋" w:hint="eastAsia"/>
            <w:lang w:eastAsia="zh-CN"/>
          </w:rPr>
          <w:t>十四、油罐计量系统项目实施时间节点</w:t>
        </w:r>
        <w:r>
          <w:tab/>
        </w:r>
        <w:r>
          <w:fldChar w:fldCharType="begin"/>
        </w:r>
        <w:r>
          <w:instrText xml:space="preserve"> PAGEREF _Toc14427 \h </w:instrText>
        </w:r>
        <w:r>
          <w:fldChar w:fldCharType="separate"/>
        </w:r>
        <w:r>
          <w:t>55</w:t>
        </w:r>
        <w:r>
          <w:fldChar w:fldCharType="end"/>
        </w:r>
      </w:hyperlink>
    </w:p>
    <w:p>
      <w:pPr>
        <w:pStyle w:val="TOC2"/>
        <w:tabs>
          <w:tab w:val="right" w:leader="dot" w:pos="8306"/>
        </w:tabs>
      </w:pPr>
      <w:hyperlink w:anchor="_Toc27084" w:history="1">
        <w:r>
          <w:rPr>
            <w:rFonts w:ascii="仿宋" w:eastAsia="仿宋" w:hAnsi="仿宋" w:cs="仿宋" w:hint="eastAsia"/>
            <w:lang w:eastAsia="zh-CN"/>
          </w:rPr>
          <w:t>(一)、油罐计量系统项目启动阶段时间节点</w:t>
        </w:r>
        <w:r>
          <w:tab/>
        </w:r>
        <w:r>
          <w:fldChar w:fldCharType="begin"/>
        </w:r>
        <w:r>
          <w:instrText xml:space="preserve"> PAGEREF _Toc27084 \h </w:instrText>
        </w:r>
        <w:r>
          <w:fldChar w:fldCharType="separate"/>
        </w:r>
        <w:r>
          <w:t>55</w:t>
        </w:r>
        <w:r>
          <w:fldChar w:fldCharType="end"/>
        </w:r>
      </w:hyperlink>
    </w:p>
    <w:p>
      <w:pPr>
        <w:pStyle w:val="TOC2"/>
        <w:tabs>
          <w:tab w:val="right" w:leader="dot" w:pos="8306"/>
        </w:tabs>
      </w:pPr>
      <w:hyperlink w:anchor="_Toc10322" w:history="1">
        <w:r>
          <w:rPr>
            <w:rFonts w:ascii="仿宋" w:eastAsia="仿宋" w:hAnsi="仿宋" w:cs="仿宋" w:hint="eastAsia"/>
            <w:lang w:eastAsia="zh-CN"/>
          </w:rPr>
          <w:t>(二)、油罐计量系统项目执行阶段时间节点</w:t>
        </w:r>
        <w:r>
          <w:tab/>
        </w:r>
        <w:r>
          <w:fldChar w:fldCharType="begin"/>
        </w:r>
        <w:r>
          <w:instrText xml:space="preserve"> PAGEREF _Toc10322 \h </w:instrText>
        </w:r>
        <w:r>
          <w:fldChar w:fldCharType="separate"/>
        </w:r>
        <w:r>
          <w:t>56</w:t>
        </w:r>
        <w:r>
          <w:fldChar w:fldCharType="end"/>
        </w:r>
      </w:hyperlink>
    </w:p>
    <w:p>
      <w:pPr>
        <w:pStyle w:val="TOC2"/>
        <w:tabs>
          <w:tab w:val="right" w:leader="dot" w:pos="8306"/>
        </w:tabs>
      </w:pPr>
      <w:hyperlink w:anchor="_Toc24929" w:history="1">
        <w:r>
          <w:rPr>
            <w:rFonts w:ascii="仿宋" w:eastAsia="仿宋" w:hAnsi="仿宋" w:cs="仿宋" w:hint="eastAsia"/>
            <w:lang w:eastAsia="zh-CN"/>
          </w:rPr>
          <w:t>(三)、油罐计量系统项目完成阶段时间节点</w:t>
        </w:r>
        <w:r>
          <w:tab/>
        </w:r>
        <w:r>
          <w:fldChar w:fldCharType="begin"/>
        </w:r>
        <w:r>
          <w:instrText xml:space="preserve"> PAGEREF _Toc24929 \h </w:instrText>
        </w:r>
        <w:r>
          <w:fldChar w:fldCharType="separate"/>
        </w:r>
        <w:r>
          <w:t>57</w:t>
        </w:r>
        <w:r>
          <w:fldChar w:fldCharType="end"/>
        </w:r>
      </w:hyperlink>
    </w:p>
    <w:p>
      <w:pPr>
        <w:pStyle w:val="TOC1"/>
        <w:tabs>
          <w:tab w:val="right" w:leader="dot" w:pos="8306"/>
        </w:tabs>
      </w:pPr>
      <w:hyperlink w:anchor="_Toc20666" w:history="1">
        <w:r>
          <w:rPr>
            <w:rFonts w:ascii="仿宋" w:eastAsia="仿宋" w:hAnsi="仿宋" w:cs="仿宋" w:hint="eastAsia"/>
            <w:lang w:eastAsia="zh-CN"/>
          </w:rPr>
          <w:t>十五、油罐计量系统项目实施保障措施</w:t>
        </w:r>
        <w:r>
          <w:tab/>
        </w:r>
        <w:r>
          <w:fldChar w:fldCharType="begin"/>
        </w:r>
        <w:r>
          <w:instrText xml:space="preserve"> PAGEREF _Toc20666 \h </w:instrText>
        </w:r>
        <w:r>
          <w:fldChar w:fldCharType="separate"/>
        </w:r>
        <w:r>
          <w:t>58</w:t>
        </w:r>
        <w:r>
          <w:fldChar w:fldCharType="end"/>
        </w:r>
      </w:hyperlink>
    </w:p>
    <w:p>
      <w:pPr>
        <w:pStyle w:val="TOC2"/>
        <w:tabs>
          <w:tab w:val="right" w:leader="dot" w:pos="8306"/>
        </w:tabs>
      </w:pPr>
      <w:hyperlink w:anchor="_Toc2511" w:history="1">
        <w:r>
          <w:rPr>
            <w:rFonts w:ascii="仿宋" w:eastAsia="仿宋" w:hAnsi="仿宋" w:cs="仿宋" w:hint="eastAsia"/>
            <w:lang w:eastAsia="zh-CN"/>
          </w:rPr>
          <w:t>(一)、油罐计量系统项目实施保障机制</w:t>
        </w:r>
        <w:r>
          <w:tab/>
        </w:r>
        <w:r>
          <w:fldChar w:fldCharType="begin"/>
        </w:r>
        <w:r>
          <w:instrText xml:space="preserve"> PAGEREF _Toc2511 \h </w:instrText>
        </w:r>
        <w:r>
          <w:fldChar w:fldCharType="separate"/>
        </w:r>
        <w:r>
          <w:t>58</w:t>
        </w:r>
        <w:r>
          <w:fldChar w:fldCharType="end"/>
        </w:r>
      </w:hyperlink>
    </w:p>
    <w:p>
      <w:pPr>
        <w:pStyle w:val="TOC2"/>
        <w:tabs>
          <w:tab w:val="right" w:leader="dot" w:pos="8306"/>
        </w:tabs>
      </w:pPr>
      <w:hyperlink w:anchor="_Toc1317" w:history="1">
        <w:r>
          <w:rPr>
            <w:rFonts w:ascii="仿宋" w:eastAsia="仿宋" w:hAnsi="仿宋" w:cs="仿宋" w:hint="eastAsia"/>
            <w:lang w:eastAsia="zh-CN"/>
          </w:rPr>
          <w:t>(二)、油罐计量系统项目法律合规要求</w:t>
        </w:r>
        <w:r>
          <w:tab/>
        </w:r>
        <w:r>
          <w:fldChar w:fldCharType="begin"/>
        </w:r>
        <w:r>
          <w:instrText xml:space="preserve"> PAGEREF _Toc1317 \h </w:instrText>
        </w:r>
        <w:r>
          <w:fldChar w:fldCharType="separate"/>
        </w:r>
        <w:r>
          <w:t>62</w:t>
        </w:r>
        <w:r>
          <w:fldChar w:fldCharType="end"/>
        </w:r>
      </w:hyperlink>
    </w:p>
    <w:p>
      <w:pPr>
        <w:pStyle w:val="TOC2"/>
        <w:tabs>
          <w:tab w:val="right" w:leader="dot" w:pos="8306"/>
        </w:tabs>
      </w:pPr>
      <w:hyperlink w:anchor="_Toc11156" w:history="1">
        <w:r>
          <w:rPr>
            <w:rFonts w:ascii="仿宋" w:eastAsia="仿宋" w:hAnsi="仿宋" w:cs="仿宋" w:hint="eastAsia"/>
            <w:lang w:eastAsia="zh-CN"/>
          </w:rPr>
          <w:t>(三)、油罐计量系统项目合同管理与法律事务</w:t>
        </w:r>
        <w:r>
          <w:tab/>
        </w:r>
        <w:r>
          <w:fldChar w:fldCharType="begin"/>
        </w:r>
        <w:r>
          <w:instrText xml:space="preserve"> PAGEREF _Toc11156 \h </w:instrText>
        </w:r>
        <w:r>
          <w:fldChar w:fldCharType="separate"/>
        </w:r>
        <w:r>
          <w:t>66</w:t>
        </w:r>
        <w:r>
          <w:fldChar w:fldCharType="end"/>
        </w:r>
      </w:hyperlink>
    </w:p>
    <w:p>
      <w:pPr>
        <w:pStyle w:val="TOC2"/>
        <w:tabs>
          <w:tab w:val="right" w:leader="dot" w:pos="8306"/>
        </w:tabs>
      </w:pPr>
      <w:hyperlink w:anchor="_Toc2663" w:history="1">
        <w:r>
          <w:rPr>
            <w:rFonts w:ascii="仿宋" w:eastAsia="仿宋" w:hAnsi="仿宋" w:cs="仿宋" w:hint="eastAsia"/>
            <w:lang w:eastAsia="zh-CN"/>
          </w:rPr>
          <w:t>(四)、油罐计量系统项目知识产权保护策略</w:t>
        </w:r>
        <w:r>
          <w:tab/>
        </w:r>
        <w:r>
          <w:fldChar w:fldCharType="begin"/>
        </w:r>
        <w:r>
          <w:instrText xml:space="preserve"> PAGEREF _Toc2663 \h </w:instrText>
        </w:r>
        <w:r>
          <w:fldChar w:fldCharType="separate"/>
        </w:r>
        <w:r>
          <w:t>72</w:t>
        </w:r>
        <w:r>
          <w:fldChar w:fldCharType="end"/>
        </w:r>
      </w:hyperlink>
    </w:p>
    <w:p>
      <w:pPr>
        <w:pStyle w:val="TOC1"/>
        <w:tabs>
          <w:tab w:val="right" w:leader="dot" w:pos="8306"/>
        </w:tabs>
      </w:pPr>
      <w:hyperlink w:anchor="_Toc25918" w:history="1">
        <w:r>
          <w:rPr>
            <w:rFonts w:ascii="仿宋" w:eastAsia="仿宋" w:hAnsi="仿宋" w:cs="仿宋" w:hint="eastAsia"/>
            <w:lang w:eastAsia="zh-CN"/>
          </w:rPr>
          <w:t>十六、供应链管理</w:t>
        </w:r>
        <w:r>
          <w:tab/>
        </w:r>
        <w:r>
          <w:fldChar w:fldCharType="begin"/>
        </w:r>
        <w:r>
          <w:instrText xml:space="preserve"> PAGEREF _Toc25918 \h </w:instrText>
        </w:r>
        <w:r>
          <w:fldChar w:fldCharType="separate"/>
        </w:r>
        <w:r>
          <w:t>75</w:t>
        </w:r>
        <w:r>
          <w:fldChar w:fldCharType="end"/>
        </w:r>
      </w:hyperlink>
    </w:p>
    <w:p>
      <w:pPr>
        <w:pStyle w:val="TOC2"/>
        <w:tabs>
          <w:tab w:val="right" w:leader="dot" w:pos="8306"/>
        </w:tabs>
      </w:pPr>
      <w:hyperlink w:anchor="_Toc26038" w:history="1">
        <w:r>
          <w:rPr>
            <w:rFonts w:ascii="仿宋" w:eastAsia="仿宋" w:hAnsi="仿宋" w:cs="仿宋" w:hint="eastAsia"/>
            <w:lang w:eastAsia="zh-CN"/>
          </w:rPr>
          <w:t>(一)、供应链战略规划</w:t>
        </w:r>
        <w:r>
          <w:tab/>
        </w:r>
        <w:r>
          <w:fldChar w:fldCharType="begin"/>
        </w:r>
        <w:r>
          <w:instrText xml:space="preserve"> PAGEREF _Toc26038 \h </w:instrText>
        </w:r>
        <w:r>
          <w:fldChar w:fldCharType="separate"/>
        </w:r>
        <w:r>
          <w:t>75</w:t>
        </w:r>
        <w:r>
          <w:fldChar w:fldCharType="end"/>
        </w:r>
      </w:hyperlink>
    </w:p>
    <w:p>
      <w:pPr>
        <w:pStyle w:val="TOC2"/>
        <w:tabs>
          <w:tab w:val="right" w:leader="dot" w:pos="8306"/>
        </w:tabs>
      </w:pPr>
      <w:hyperlink w:anchor="_Toc3208" w:history="1">
        <w:r>
          <w:rPr>
            <w:rFonts w:ascii="仿宋" w:eastAsia="仿宋" w:hAnsi="仿宋" w:cs="仿宋" w:hint="eastAsia"/>
            <w:lang w:eastAsia="zh-CN"/>
          </w:rPr>
          <w:t>(二)、供应商选择与合作</w:t>
        </w:r>
        <w:r>
          <w:tab/>
        </w:r>
        <w:r>
          <w:fldChar w:fldCharType="begin"/>
        </w:r>
        <w:r>
          <w:instrText xml:space="preserve"> PAGEREF _Toc3208 \h </w:instrText>
        </w:r>
        <w:r>
          <w:fldChar w:fldCharType="separate"/>
        </w:r>
        <w:r>
          <w:t>76</w:t>
        </w:r>
        <w:r>
          <w:fldChar w:fldCharType="end"/>
        </w:r>
      </w:hyperlink>
    </w:p>
    <w:p>
      <w:pPr>
        <w:pStyle w:val="TOC2"/>
        <w:tabs>
          <w:tab w:val="right" w:leader="dot" w:pos="8306"/>
        </w:tabs>
      </w:pPr>
      <w:hyperlink w:anchor="_Toc19927" w:history="1">
        <w:r>
          <w:rPr>
            <w:rFonts w:ascii="仿宋" w:eastAsia="仿宋" w:hAnsi="仿宋" w:cs="仿宋" w:hint="eastAsia"/>
            <w:lang w:eastAsia="zh-CN"/>
          </w:rPr>
          <w:t>(三)、物流与库存管理</w:t>
        </w:r>
        <w:r>
          <w:tab/>
        </w:r>
        <w:r>
          <w:fldChar w:fldCharType="begin"/>
        </w:r>
        <w:r>
          <w:instrText xml:space="preserve"> PAGEREF _Toc19927 \h </w:instrText>
        </w:r>
        <w:r>
          <w:fldChar w:fldCharType="separate"/>
        </w:r>
        <w:r>
          <w:t>77</w:t>
        </w:r>
        <w:r>
          <w:fldChar w:fldCharType="end"/>
        </w:r>
      </w:hyperlink>
    </w:p>
    <w:p>
      <w:pPr>
        <w:pStyle w:val="TOC1"/>
        <w:tabs>
          <w:tab w:val="right" w:leader="dot" w:pos="8306"/>
        </w:tabs>
      </w:pPr>
      <w:hyperlink w:anchor="_Toc7496" w:history="1">
        <w:r>
          <w:rPr>
            <w:rFonts w:ascii="仿宋" w:eastAsia="仿宋" w:hAnsi="仿宋" w:cs="仿宋" w:hint="eastAsia"/>
            <w:lang w:eastAsia="zh-CN"/>
          </w:rPr>
          <w:t>十七、质量管理体系</w:t>
        </w:r>
        <w:r>
          <w:tab/>
        </w:r>
        <w:r>
          <w:fldChar w:fldCharType="begin"/>
        </w:r>
        <w:r>
          <w:instrText xml:space="preserve"> PAGEREF _Toc7496 \h </w:instrText>
        </w:r>
        <w:r>
          <w:fldChar w:fldCharType="separate"/>
        </w:r>
        <w:r>
          <w:t>79</w:t>
        </w:r>
        <w:r>
          <w:fldChar w:fldCharType="end"/>
        </w:r>
      </w:hyperlink>
    </w:p>
    <w:p>
      <w:pPr>
        <w:pStyle w:val="TOC2"/>
        <w:tabs>
          <w:tab w:val="right" w:leader="dot" w:pos="8306"/>
        </w:tabs>
      </w:pPr>
      <w:hyperlink w:anchor="_Toc5829" w:history="1">
        <w:r>
          <w:rPr>
            <w:rFonts w:ascii="仿宋" w:eastAsia="仿宋" w:hAnsi="仿宋" w:cs="仿宋" w:hint="eastAsia"/>
            <w:lang w:eastAsia="zh-CN"/>
          </w:rPr>
          <w:t>(一)、质量目标与方针</w:t>
        </w:r>
        <w:r>
          <w:tab/>
        </w:r>
        <w:r>
          <w:fldChar w:fldCharType="begin"/>
        </w:r>
        <w:r>
          <w:instrText xml:space="preserve"> PAGEREF _Toc5829 \h </w:instrText>
        </w:r>
        <w:r>
          <w:fldChar w:fldCharType="separate"/>
        </w:r>
        <w:r>
          <w:t>79</w:t>
        </w:r>
        <w:r>
          <w:fldChar w:fldCharType="end"/>
        </w:r>
      </w:hyperlink>
    </w:p>
    <w:p>
      <w:pPr>
        <w:pStyle w:val="TOC2"/>
        <w:tabs>
          <w:tab w:val="right" w:leader="dot" w:pos="8306"/>
        </w:tabs>
      </w:pPr>
      <w:hyperlink w:anchor="_Toc19724" w:history="1">
        <w:r>
          <w:rPr>
            <w:rFonts w:ascii="仿宋" w:eastAsia="仿宋" w:hAnsi="仿宋" w:cs="仿宋" w:hint="eastAsia"/>
            <w:lang w:eastAsia="zh-CN"/>
          </w:rPr>
          <w:t>(二)、质量管理责任</w:t>
        </w:r>
        <w:r>
          <w:tab/>
        </w:r>
        <w:r>
          <w:fldChar w:fldCharType="begin"/>
        </w:r>
        <w:r>
          <w:instrText xml:space="preserve"> PAGEREF _Toc19724 \h </w:instrText>
        </w:r>
        <w:r>
          <w:fldChar w:fldCharType="separate"/>
        </w:r>
        <w:r>
          <w:t>80</w:t>
        </w:r>
        <w:r>
          <w:fldChar w:fldCharType="end"/>
        </w:r>
      </w:hyperlink>
    </w:p>
    <w:p>
      <w:pPr>
        <w:pStyle w:val="TOC2"/>
        <w:tabs>
          <w:tab w:val="right" w:leader="dot" w:pos="8306"/>
        </w:tabs>
      </w:pPr>
      <w:hyperlink w:anchor="_Toc29551" w:history="1">
        <w:r>
          <w:rPr>
            <w:rFonts w:ascii="仿宋" w:eastAsia="仿宋" w:hAnsi="仿宋" w:cs="仿宋" w:hint="eastAsia"/>
            <w:lang w:eastAsia="zh-CN"/>
          </w:rPr>
          <w:t>(三)、质量管理体系文件</w:t>
        </w:r>
        <w:r>
          <w:tab/>
        </w:r>
        <w:r>
          <w:fldChar w:fldCharType="begin"/>
        </w:r>
        <w:r>
          <w:instrText xml:space="preserve"> PAGEREF _Toc29551 \h </w:instrText>
        </w:r>
        <w:r>
          <w:fldChar w:fldCharType="separate"/>
        </w:r>
        <w:r>
          <w:t>81</w:t>
        </w:r>
        <w:r>
          <w:fldChar w:fldCharType="end"/>
        </w:r>
      </w:hyperlink>
    </w:p>
    <w:p>
      <w:pPr>
        <w:pStyle w:val="TOC2"/>
        <w:tabs>
          <w:tab w:val="right" w:leader="dot" w:pos="8306"/>
        </w:tabs>
      </w:pPr>
      <w:hyperlink w:anchor="_Toc20560" w:history="1">
        <w:r>
          <w:rPr>
            <w:rFonts w:ascii="仿宋" w:eastAsia="仿宋" w:hAnsi="仿宋" w:cs="仿宋" w:hint="eastAsia"/>
            <w:lang w:eastAsia="zh-CN"/>
          </w:rPr>
          <w:t>(四)、质量培训与教育</w:t>
        </w:r>
        <w:r>
          <w:tab/>
        </w:r>
        <w:r>
          <w:fldChar w:fldCharType="begin"/>
        </w:r>
        <w:r>
          <w:instrText xml:space="preserve"> PAGEREF _Toc20560 \h </w:instrText>
        </w:r>
        <w:r>
          <w:fldChar w:fldCharType="separate"/>
        </w:r>
        <w:r>
          <w:t>83</w:t>
        </w:r>
        <w:r>
          <w:fldChar w:fldCharType="end"/>
        </w:r>
      </w:hyperlink>
    </w:p>
    <w:p>
      <w:pPr>
        <w:pStyle w:val="TOC2"/>
        <w:tabs>
          <w:tab w:val="right" w:leader="dot" w:pos="8306"/>
        </w:tabs>
      </w:pPr>
      <w:hyperlink w:anchor="_Toc1662" w:history="1">
        <w:r>
          <w:rPr>
            <w:rFonts w:ascii="仿宋" w:eastAsia="仿宋" w:hAnsi="仿宋" w:cs="仿宋" w:hint="eastAsia"/>
            <w:lang w:eastAsia="zh-CN"/>
          </w:rPr>
          <w:t>(五)、质量审核与评价</w:t>
        </w:r>
        <w:r>
          <w:tab/>
        </w:r>
        <w:r>
          <w:fldChar w:fldCharType="begin"/>
        </w:r>
        <w:r>
          <w:instrText xml:space="preserve"> PAGEREF _Toc1662 \h </w:instrText>
        </w:r>
        <w:r>
          <w:fldChar w:fldCharType="separate"/>
        </w:r>
        <w:r>
          <w:t>85</w:t>
        </w:r>
        <w:r>
          <w:fldChar w:fldCharType="end"/>
        </w:r>
      </w:hyperlink>
    </w:p>
    <w:p>
      <w:pPr>
        <w:pStyle w:val="TOC2"/>
        <w:tabs>
          <w:tab w:val="right" w:leader="dot" w:pos="8306"/>
        </w:tabs>
      </w:pPr>
      <w:hyperlink w:anchor="_Toc1716" w:history="1">
        <w:r>
          <w:rPr>
            <w:rFonts w:ascii="仿宋" w:eastAsia="仿宋" w:hAnsi="仿宋" w:cs="仿宋" w:hint="eastAsia"/>
            <w:lang w:eastAsia="zh-CN"/>
          </w:rPr>
          <w:t>(六)、不符合与纠正措施</w:t>
        </w:r>
        <w:r>
          <w:tab/>
        </w:r>
        <w:r>
          <w:fldChar w:fldCharType="begin"/>
        </w:r>
        <w:r>
          <w:instrText xml:space="preserve"> PAGEREF _Toc1716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17"/>
      <w:r>
        <w:rPr>
          <w:rFonts w:ascii="仿宋" w:eastAsia="仿宋" w:hAnsi="仿宋" w:cs="仿宋" w:hint="eastAsia"/>
          <w:sz w:val="28"/>
          <w:lang w:eastAsia="zh-CN"/>
        </w:rPr>
        <w:t>一、油罐计量系统项目土建工程</w:t>
      </w:r>
      <w:bookmarkEnd w:id="2"/>
    </w:p>
    <w:p>
      <w:pPr>
        <w:pStyle w:val="Heading2"/>
        <w:rPr>
          <w:rFonts w:ascii="仿宋" w:eastAsia="仿宋" w:hAnsi="仿宋" w:cs="仿宋" w:hint="eastAsia"/>
          <w:lang w:eastAsia="zh-CN"/>
        </w:rPr>
      </w:pPr>
      <w:bookmarkStart w:id="3" w:name="_Toc35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在油罐计量系统项目的建筑工程设计中，我们将秉承一系列重要的设计原则，以确保油罐计量系统项目建筑在功能、美观、可持续性等方面达到最佳效果。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首要原则是确保建筑的功能性得到最大化的发挥。我们将充分理解油罐计量系统项目的实际需求，合理布局各个功能区域，保证建筑在满足业务需求的同时，提供高效的工作环境。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在建筑设计中，我们将综合考虑建设和运营成本。通过精细的经济效益分析，确保设计方案在高效利用资源的同时，对油罐计量系统项目的长期盈利能力有积极的贡献。</w:t>
      </w:r>
    </w:p>
    <w:p>
      <w:pPr>
        <w:pStyle w:val="Heading2"/>
        <w:ind w:firstLine="560" w:firstLineChars="200"/>
        <w:rPr>
          <w:rFonts w:ascii="仿宋" w:eastAsia="仿宋" w:hAnsi="仿宋" w:cs="仿宋" w:hint="eastAsia"/>
          <w:sz w:val="28"/>
          <w:lang w:eastAsia="zh-CN"/>
        </w:rPr>
      </w:pPr>
      <w:bookmarkStart w:id="4" w:name="_Toc192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计量系统项目的土建工程设计中，我们将精准设定设计年限，结合油罐计量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罐计量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8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罐计量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罐计量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罐计量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本期工程油罐计量系统项目预计总建筑面积XXX平方米，其中：计容建筑面积XXX平方米，计划建筑工程投资XX万元，占油罐计量系统项目总投资的XX%。</w:t>
      </w:r>
    </w:p>
    <w:p>
      <w:pPr>
        <w:pStyle w:val="Heading1"/>
        <w:ind w:firstLine="560" w:firstLineChars="200"/>
        <w:rPr>
          <w:rFonts w:ascii="仿宋" w:eastAsia="仿宋" w:hAnsi="仿宋" w:cs="仿宋" w:hint="eastAsia"/>
          <w:sz w:val="28"/>
          <w:lang w:eastAsia="zh-CN"/>
        </w:rPr>
      </w:pPr>
      <w:bookmarkStart w:id="7" w:name="_Toc27687"/>
      <w:r>
        <w:rPr>
          <w:rFonts w:ascii="仿宋" w:eastAsia="仿宋" w:hAnsi="仿宋" w:cs="仿宋" w:hint="eastAsia"/>
          <w:sz w:val="28"/>
          <w:lang w:eastAsia="zh-CN"/>
        </w:rPr>
        <w:t>二、油罐计量系统项目绩效评估</w:t>
      </w:r>
      <w:bookmarkEnd w:id="7"/>
    </w:p>
    <w:p>
      <w:pPr>
        <w:pStyle w:val="Heading2"/>
        <w:rPr>
          <w:rFonts w:ascii="仿宋" w:eastAsia="仿宋" w:hAnsi="仿宋" w:cs="仿宋" w:hint="eastAsia"/>
          <w:lang w:eastAsia="zh-CN"/>
        </w:rPr>
      </w:pPr>
      <w:bookmarkStart w:id="8" w:name="_Toc2309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计量系统项目中，我们设计了一套全面的绩效评估指标，以确保油罐计量系统项目的可控和成功交付。这些指标跨足油罐计量系统项目目标、成本、进度和质量等多个维度，为我们提供了全面洞察油罐计量系统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罐计量系统项目目标达成率是我们关注的首要指标。我们设定了明确的目标，并通过定期监测和评估，迅速发现并应对潜在的目标偏差。这为油罐计量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成本绩效是另一个核心关注点。通过实际成本与预算成本的对比分析，我们深入了解成本差异的原因，及时调整资源分配，保持油罐计量系统项目在经济效益方面的合理水平。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罐计量系统项目进度作为关键的绩效指标之一，得到了精心的关注。我们制定了详细的油罐计量系统项目进度计划，并设立了进度符合度指标，确保实际进度与计划进度保持一致。这使我们能够快速发现和解决潜在的进度问题，保持油罐计量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罐计量系统项目绩效的不可或缺的一环。我们引入了一系列的质量标准和客户满意度指标，以确保油罐计量系统项目交付的成果在质量上达到或超越预期水平。通过持续监测这些指标，我们努力提升油罐计量系统项目整体质量水平，为油罐计量系统项目的成功交付提供有力保障。通过这些科学且全面的绩效评估，我们能够更好地引导油罐计量系统项目的持续改进，确保油罐计量系统项目目标的顺利达成。</w:t>
      </w:r>
    </w:p>
    <w:p>
      <w:pPr>
        <w:pStyle w:val="Heading2"/>
        <w:ind w:firstLine="560" w:firstLineChars="200"/>
        <w:rPr>
          <w:rFonts w:ascii="仿宋" w:eastAsia="仿宋" w:hAnsi="仿宋" w:cs="仿宋" w:hint="eastAsia"/>
          <w:sz w:val="28"/>
          <w:lang w:eastAsia="zh-CN"/>
        </w:rPr>
      </w:pPr>
      <w:bookmarkStart w:id="9" w:name="_Toc2422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绩效评估是油罐计量系统项目中的关键环节，为确保油罐计量系统项目达到预期目标，我们采用了多层次、多维度的绩效评估方法。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罐计量系统项目的战略目标对齐，确保每个决策和行动都与油罐计量系统项目整体目标保持一致。团队会定期召开战略对齐会议，审视当前工作与油罐计量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罐计量系统项目进度、质量、成本和风险等方面。这些指标通过数据收集和分析，为油罐计量系统项目管理团队提供了客观的评估依据。例如，我们通过油罐计量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绩效评估不仅仅停留在油罐计量系统项目内部，还考虑了油罐计量系统项目对外部环境的影响。我们定期进行干系人满意度调查，以了解各利益相关方对油罐计量系统项目的期望和满意度，并及时做出调整。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这种多层次、多角度的绩效评估方法，使得我们能够全面了解油罐计量系统项目的运行状态，及时做出调整，确保油罐计量系统项目在不断变化的环境中保持稳健前行。</w:t>
      </w:r>
    </w:p>
    <w:p>
      <w:pPr>
        <w:pStyle w:val="Heading2"/>
        <w:ind w:firstLine="560" w:firstLineChars="200"/>
        <w:rPr>
          <w:rFonts w:ascii="仿宋" w:eastAsia="仿宋" w:hAnsi="仿宋" w:cs="仿宋" w:hint="eastAsia"/>
          <w:sz w:val="28"/>
          <w:lang w:eastAsia="zh-CN"/>
        </w:rPr>
      </w:pPr>
      <w:bookmarkStart w:id="10" w:name="_Toc2640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为了确保油罐计量系统项目的有效管理和不断优化，我们采用了精心设计的绩效评估周期。这个周期旨在实现灵活、实时和全面的评估，以适应油罐计量系统项目执行中的各种挑战。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罐计量系统项目的不同需求，分为短期、中期和长期。短期评估关注每个迭代或工作周期，以及时发现和解决当前任务中的问题。中期评估涵盖几个迭代，深入了解整体油罐计量系统项目的趋势和性能。长期评估则着眼于整个油罐计量系统项目阶段，确保油罐计量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罐计量系统项目管理工具和协作平台，团队成员能够随时更新和分享油罐计量系统项目数据。这种实时性的反馈机制使我们能够及时察觉潜在问题，快速调整，保持油罐计量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罐计量系统项目的决策制定密不可分。每个周期的油罐计量系统项目回顾会议成为集体总结经验、识别问题深层次原因并找到创新解决方案的平台。这种定期的反思与调整机制使油罐计量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845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0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罐计量系统项目的技术管理特点体现在其创新导向。通过引入最先进的技术趋势和解决方案，油罐计量系统项目致力于提升科技含量、提高质量和效率水平。这意味着我们将采用最新的工具和方法，确保油罐计量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罐计量系统项目技术管理的显著特征。通过整合不同领域的技术资源，我们实现了跨学科的协同工作。这有助于优化技术架构，提高整体效能。此外，整合性策略还促进了不同技术团队之间的紧密沟通和高效合作，确保油罐计量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罐计量系统项目所采用的技术。通过不断优化技术方案，油罐计量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罐计量系统项目团队将在油罐计量系统项目初期识别可能的技术风险，并采取相应的预防和应对措施。通过建立健全的风险评估机制，油罐计量系统项目能够在实施过程中及时发现并解决潜在的技术问题，保障油罐计量系统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油罐计量系统项目中，技术将成为油罐计量系统项目成功的有力支持。这一深度剖析揭示了技术管理在油罐计量系统项目实施中的关键作用，为油罐计量系统项目的技术基础奠定了坚实的基础。</w:t>
      </w:r>
    </w:p>
    <w:p>
      <w:pPr>
        <w:pStyle w:val="Heading2"/>
        <w:ind w:firstLine="560" w:firstLineChars="200"/>
        <w:rPr>
          <w:rFonts w:ascii="仿宋" w:eastAsia="仿宋" w:hAnsi="仿宋" w:cs="仿宋" w:hint="eastAsia"/>
          <w:sz w:val="28"/>
          <w:lang w:eastAsia="zh-CN"/>
        </w:rPr>
      </w:pPr>
      <w:bookmarkStart w:id="13" w:name="_Toc5051"/>
      <w:r>
        <w:rPr>
          <w:rFonts w:ascii="仿宋" w:eastAsia="仿宋" w:hAnsi="仿宋" w:cs="仿宋" w:hint="eastAsia"/>
          <w:sz w:val="28"/>
          <w:lang w:eastAsia="zh-CN"/>
        </w:rPr>
        <w:t>(二)、油罐计量系统项目工艺技术设计方案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罐计量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罐计量系统项目将严格按照相关行业规范要求进行组织。通过有效控制产品质量，油罐计量系统项目将致力于为顾客提供优质的油罐计量系统项目产品和良好的服务。这体现了油罐计量系统项目对于生产活动合规性和质量标准的高度重视，为油罐计量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罐计量系统项目注重生态效益和清洁生产原则。油罐计量系统项目建设将紧密结合地方特色经济发展，与社会经济发展规划和区域环境保护规划方案相协调一致。通过与当地区域自然生态系统的结合，油罐计量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罐计量系统项目产品具有多样化的客户需求和个性化的特点。因此，油罐计量系统项目产品规格品种多样，且单批生产数量较小。为满足这一特点，油罐计量系统项目承办单位将建设先进的柔性制造生产线。通过广泛应用柔性制造技术，油罐计量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罐计量系统项目采用的技术具有较高的技术含量和自动化水平，处于国内先进水平。这一技术选用不仅体现了对生产效率、质量和环境友好性的高标准要求，同时为油罐计量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211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为确保油罐计量系统项目的高效生产和技术实施，我们制定了一套精心设计的设备选型方案，以满足油罐计量系统项目生产、质量和环保的要求。该方案的主要特点如下：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罐计量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针对油罐计量系统项目产品的多样性和小批量生产的特点，我们将建设柔性制造生产线。通过在设备选型中考虑柔性制造技术，可以灵活应对不同产品规格和生产需求，实现生产线的高度灵活性和适应性。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329"/>
      <w:r>
        <w:rPr>
          <w:rFonts w:ascii="仿宋" w:eastAsia="仿宋" w:hAnsi="仿宋" w:cs="仿宋" w:hint="eastAsia"/>
          <w:sz w:val="28"/>
          <w:lang w:eastAsia="zh-CN"/>
        </w:rPr>
        <w:t>四、油罐计量系统项目危机管理</w:t>
      </w:r>
      <w:bookmarkEnd w:id="15"/>
    </w:p>
    <w:p>
      <w:pPr>
        <w:pStyle w:val="Heading2"/>
        <w:rPr>
          <w:rFonts w:ascii="仿宋" w:eastAsia="仿宋" w:hAnsi="仿宋" w:cs="仿宋" w:hint="eastAsia"/>
          <w:lang w:eastAsia="zh-CN"/>
        </w:rPr>
      </w:pPr>
      <w:bookmarkStart w:id="16" w:name="_Toc2541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计量系统项目危机管理中，危机预警与识别是确保油罐计量系统项目稳健运行的核心步骤。通过建立全面的监测机制，油罐计量系统项目团队旨在及时发现和理解潜在的风险和危机因素，以便采取及时的预防和应对措施，确保油罐计量系统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首先，通过深入的风险评估，油罐计量系统项目团队全面分析了整个油罐计量系统项目和各个阶段可能存在的威胁。这包括准确评估每个潜在风险的发生概率和可能影响的程度，为后续危机预警提供了有力支持。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罐计量系统项目团队着重于明确定义油罐计量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罐计量系统项目进展的持续监控，团队能够及时发现潜在问题并作出迅速反应。油罐计量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在这一阶段，团队的专业素养和反应速度将发挥至关重要的作用，以确保潜在危机能够在初期得到有效的处理，最大程度地减轻负面影响。通过危机预警与识别，油罐计量系统项目得以更有序、可控地推进。</w:t>
      </w:r>
    </w:p>
    <w:p>
      <w:pPr>
        <w:pStyle w:val="Heading2"/>
        <w:ind w:firstLine="560" w:firstLineChars="200"/>
        <w:rPr>
          <w:rFonts w:ascii="仿宋" w:eastAsia="仿宋" w:hAnsi="仿宋" w:cs="仿宋" w:hint="eastAsia"/>
          <w:sz w:val="28"/>
          <w:lang w:eastAsia="zh-CN"/>
        </w:rPr>
      </w:pPr>
      <w:bookmarkStart w:id="17" w:name="_Toc1781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在危机发生时，油罐计量系统项目团队立即行动，成立了应急小组。该小组的任务是迅速制定并实施紧急应对措施，以最小化潜在损失。以下是采取的主要措施：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暂停油罐计量系统项目进度：为遏制危机蔓延，油罐计量系统项目暂时停止进行，以便全面评估当前状况。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资源重新分配：重新评估油罐计量系统项目资源的分配，确保最大限度地减小损失。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实时沟通：与关键利益相关者建立实时沟通机制，向他们传递油罐计量系统项目危机的实际状况，保障油罐计量系统项目核心利益。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在紧急应对的同时，油罐计量系统项目团队强调了团队协作和有效沟通的重要性。以下是团队协作的关键举措：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信息共享机制：建立了信息共享平台，确保团队成员能够及时获取油罐计量系统项目危机的实时信息。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领导者沟通：油罐计量系统项目领导者通过定期会议和即时沟通工具，指导团队应对危机，保持团队稳定运行。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随着危机得到初步控制，油罐计量系统项目团队转向制定恢复计划，以确保油罐计量系统项目能够从中迅速恢复。主要恢复计划包括：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修复受损的进度计划：重新评估油罐计量系统项目进度，制定修复计划，确保油罐计量系统项目尽快回归正常进程。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重新调整资源分配：优化资源分配，确保油罐计量系统项目在有限资源下高效运转。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风险管理机制加强：对油罐计量系统项目风险进行全面评估，制定更强化的风险管理策略，以预防未来可能的危机。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49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035"/>
      <w:r>
        <w:rPr>
          <w:rFonts w:ascii="仿宋" w:eastAsia="仿宋" w:hAnsi="仿宋" w:cs="仿宋" w:hint="eastAsia"/>
          <w:lang w:eastAsia="zh-CN"/>
        </w:rPr>
        <w:t>(一)、油罐计量系统行业分析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油罐计量系统行业一直以来都是市场的关注焦点。行业内的发展趋势、竞争态势以及潜在机会都对油罐计量系统项目的推进产生深远的影响。通过深入研究行业的整体概貌，我们将更好地理解行业的核心特征，为油罐计量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罐计量系统行业，技术一直是推动创新和发展的关键因素。我们将对当前技术趋势进行详尽分析，包括但不限于人工智能、大数据应用、先进制造技术等。这有助于油罐计量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罐计量系统项目成功的基础。我们将对主要竞争对手进行深入研究，包括其市场份额、产品特点、市场定位等。通过全面了解竞争对手的优势和劣势，油罐计量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283"/>
      <w:r>
        <w:rPr>
          <w:rFonts w:ascii="仿宋" w:eastAsia="仿宋" w:hAnsi="仿宋" w:cs="仿宋" w:hint="eastAsia"/>
          <w:sz w:val="28"/>
          <w:lang w:eastAsia="zh-CN"/>
        </w:rPr>
        <w:t>(二)、油罐计量系统市场分析预测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https://d.book118.com/115032022034011102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油罐计量系统项目计划设计方案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94053"/>
    <w:rsid w:val="51594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3202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2024-01-31T19:07:00Z</dcterms:created>
  <dcterms:modified xsi:type="dcterms:W3CDTF">2024-01-31T19:07:50Z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33B5B61341A74291AF08F10AB55D4C11_11</vt:lpwstr>
  </property>
  <property fmtid="{D5CDD505-2E9C-101B-9397-08002B2CF9AE}" pid="3" name="KSOProductBuildVer">
    <vt:lpwstr>2052-12.1.0.16250</vt:lpwstr>
  </property>
</Properties>
</file>