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38" w:line="219" w:lineRule="auto"/>
        <w:ind w:left="47"/>
        <w:rPr>
          <w:sz w:val="19"/>
          <w:szCs w:val="19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1136648</wp:posOffset>
            </wp:positionH>
            <wp:positionV relativeFrom="page">
              <wp:posOffset>2559017</wp:posOffset>
            </wp:positionV>
            <wp:extent cx="4654576" cy="63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4576" cy="6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7"/>
          <w:sz w:val="19"/>
          <w:szCs w:val="19"/>
        </w:rPr>
        <w:t>ICS</w:t>
      </w:r>
      <w:r>
        <w:rPr>
          <w:spacing w:val="-21"/>
          <w:sz w:val="19"/>
          <w:szCs w:val="19"/>
        </w:rPr>
        <w:t xml:space="preserve"> </w:t>
      </w:r>
      <w:r>
        <w:rPr>
          <w:b/>
          <w:bCs/>
          <w:spacing w:val="-7"/>
          <w:sz w:val="19"/>
          <w:szCs w:val="19"/>
        </w:rPr>
        <w:t>编号</w:t>
      </w:r>
    </w:p>
    <w:p>
      <w:pPr>
        <w:pStyle w:val="BodyText"/>
        <w:spacing w:before="57" w:line="219" w:lineRule="auto"/>
        <w:ind w:left="44"/>
        <w:rPr>
          <w:sz w:val="19"/>
          <w:szCs w:val="19"/>
        </w:rPr>
      </w:pPr>
      <w:r>
        <w:rPr>
          <w:spacing w:val="-3"/>
          <w:sz w:val="19"/>
          <w:szCs w:val="19"/>
        </w:rPr>
        <w:t>CCS</w:t>
      </w:r>
      <w:r>
        <w:rPr>
          <w:spacing w:val="39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编号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208" w:line="224" w:lineRule="auto"/>
        <w:ind w:left="1404"/>
        <w:outlineLvl w:val="0"/>
        <w:rPr>
          <w:rFonts w:ascii="SimHei" w:eastAsia="SimHei" w:hAnsi="SimHei" w:cs="SimHei"/>
          <w:sz w:val="64"/>
          <w:szCs w:val="64"/>
        </w:rPr>
      </w:pP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团</w:t>
      </w:r>
      <w:r>
        <w:rPr>
          <w:rFonts w:ascii="SimHei" w:eastAsia="SimHei" w:hAnsi="SimHei" w:cs="SimHei"/>
          <w:spacing w:val="-23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体</w:t>
      </w:r>
      <w:r>
        <w:rPr>
          <w:rFonts w:ascii="SimHei" w:eastAsia="SimHei" w:hAnsi="SimHei" w:cs="SimHei"/>
          <w:spacing w:val="23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标</w:t>
      </w:r>
      <w:r>
        <w:rPr>
          <w:rFonts w:ascii="SimHei" w:eastAsia="SimHei" w:hAnsi="SimHei" w:cs="SimHei"/>
          <w:spacing w:val="37"/>
          <w:sz w:val="64"/>
          <w:szCs w:val="64"/>
        </w:rPr>
        <w:t xml:space="preserve">  </w:t>
      </w:r>
      <w:r>
        <w:rPr>
          <w:rFonts w:ascii="SimHei" w:eastAsia="SimHei" w:hAnsi="SimHei" w:cs="SimHei"/>
          <w:b/>
          <w:bCs/>
          <w:spacing w:val="-23"/>
          <w:sz w:val="64"/>
          <w:szCs w:val="64"/>
        </w:rPr>
        <w:t>准</w:t>
      </w:r>
    </w:p>
    <w:p>
      <w:pPr>
        <w:spacing w:before="170" w:line="188" w:lineRule="auto"/>
        <w:ind w:left="474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4"/>
          <w:sz w:val="26"/>
          <w:szCs w:val="26"/>
        </w:rPr>
        <w:t>T/CHES XXX—20XX</w:t>
      </w: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before="137" w:line="222" w:lineRule="auto"/>
        <w:ind w:left="551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b/>
          <w:bCs/>
          <w:spacing w:val="12"/>
          <w:sz w:val="42"/>
          <w:szCs w:val="42"/>
        </w:rPr>
        <w:t>水库淤积及其影响评价技术规程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75" w:line="538" w:lineRule="exact"/>
        <w:ind w:left="52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2"/>
          <w:position w:val="25"/>
          <w:sz w:val="26"/>
          <w:szCs w:val="26"/>
        </w:rPr>
        <w:t>Technical code of assessment for reservoir sedimentation</w:t>
      </w:r>
    </w:p>
    <w:p>
      <w:pPr>
        <w:spacing w:line="188" w:lineRule="auto"/>
        <w:ind w:left="2784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bCs/>
          <w:spacing w:val="-3"/>
          <w:sz w:val="26"/>
          <w:szCs w:val="26"/>
        </w:rPr>
        <w:t>and its impacts</w:t>
      </w:r>
    </w:p>
    <w:p>
      <w:pPr>
        <w:spacing w:line="266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86" w:line="219" w:lineRule="auto"/>
        <w:ind w:left="3094"/>
      </w:pPr>
      <w:r>
        <w:rPr>
          <w:spacing w:val="7"/>
        </w:rPr>
        <w:t>(报批稿)</w:t>
      </w:r>
    </w:p>
    <w:p>
      <w:pPr>
        <w:spacing w:line="464" w:lineRule="auto"/>
        <w:rPr>
          <w:rFonts w:ascii="Arial"/>
          <w:sz w:val="21"/>
        </w:rPr>
      </w:pPr>
    </w:p>
    <w:p>
      <w:pPr>
        <w:pStyle w:val="BodyText"/>
        <w:spacing w:before="84" w:line="219" w:lineRule="auto"/>
        <w:ind w:left="155"/>
      </w:pPr>
      <w:r>
        <w:rPr>
          <w:spacing w:val="-4"/>
        </w:rPr>
        <w:t>请将你们发现的有关专利的内容和支持性文件随意见一并返回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  <w:sectPr>
          <w:pgSz w:w="11900" w:h="16840"/>
          <w:pgMar w:top="1316" w:right="1785" w:bottom="0" w:left="1785" w:header="0" w:footer="0" w:gutter="0"/>
          <w:cols w:space="708"/>
        </w:sect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85" w:line="219" w:lineRule="auto"/>
        <w:ind w:left="44"/>
      </w:pPr>
      <w:r>
        <w:rPr>
          <w:spacing w:val="-17"/>
          <w:w w:val="87"/>
          <w:u w:val="single" w:color="auto"/>
        </w:rPr>
        <w:t>2</w:t>
      </w:r>
      <w:r>
        <w:rPr>
          <w:spacing w:val="-30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0</w:t>
      </w:r>
      <w:r>
        <w:rPr>
          <w:spacing w:val="-38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2</w:t>
      </w:r>
      <w:r>
        <w:rPr>
          <w:spacing w:val="-36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3</w:t>
      </w:r>
      <w:r>
        <w:rPr>
          <w:spacing w:val="-43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-</w:t>
      </w:r>
      <w:r>
        <w:rPr>
          <w:spacing w:val="-44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X</w:t>
      </w:r>
      <w:r>
        <w:rPr>
          <w:spacing w:val="-45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X</w:t>
      </w:r>
      <w:r>
        <w:rPr>
          <w:spacing w:val="-43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-</w:t>
      </w:r>
      <w:r>
        <w:rPr>
          <w:spacing w:val="-44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X</w:t>
      </w:r>
      <w:r>
        <w:rPr>
          <w:spacing w:val="-45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X</w:t>
      </w:r>
      <w:r>
        <w:rPr>
          <w:spacing w:val="-37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发</w:t>
      </w:r>
      <w:r>
        <w:rPr>
          <w:spacing w:val="-41"/>
          <w:u w:val="single" w:color="auto"/>
        </w:rPr>
        <w:t xml:space="preserve"> </w:t>
      </w:r>
      <w:r>
        <w:rPr>
          <w:spacing w:val="-17"/>
          <w:w w:val="87"/>
          <w:u w:val="single" w:color="auto"/>
        </w:rPr>
        <w:t>布</w:t>
      </w:r>
      <w:r>
        <w:rPr>
          <w:spacing w:val="1"/>
          <w:u w:val="single" w:color="auto"/>
        </w:rPr>
        <w:t xml:space="preserve">                           </w:t>
      </w:r>
      <w:r>
        <w:rPr>
          <w:spacing w:val="-17"/>
          <w:w w:val="87"/>
        </w:rPr>
        <w:t>2023-XX-XX实施</w:t>
      </w:r>
    </w:p>
    <w:p>
      <w:pPr>
        <w:pStyle w:val="BodyText"/>
        <w:spacing w:before="267" w:line="221" w:lineRule="auto"/>
        <w:ind w:left="2328"/>
        <w:rPr>
          <w:rFonts w:ascii="SimHei" w:eastAsia="SimHei" w:hAnsi="SimHei" w:cs="SimHei"/>
        </w:rPr>
      </w:pPr>
      <w:r>
        <w:rPr>
          <w:b/>
          <w:bCs/>
          <w:spacing w:val="15"/>
        </w:rPr>
        <w:t>中国水利学会</w:t>
      </w:r>
      <w:r>
        <w:rPr>
          <w:spacing w:val="15"/>
        </w:rPr>
        <w:t xml:space="preserve">  </w:t>
      </w:r>
      <w:r>
        <w:rPr>
          <w:rFonts w:ascii="SimHei" w:eastAsia="SimHei" w:hAnsi="SimHei" w:cs="SimHei"/>
          <w:b/>
          <w:bCs/>
          <w:spacing w:val="15"/>
        </w:rPr>
        <w:t>发</w:t>
      </w:r>
      <w:r>
        <w:rPr>
          <w:rFonts w:ascii="SimHei" w:eastAsia="SimHei" w:hAnsi="SimHei" w:cs="SimHei"/>
          <w:spacing w:val="-27"/>
        </w:rPr>
        <w:t xml:space="preserve"> </w:t>
      </w:r>
      <w:r>
        <w:rPr>
          <w:rFonts w:ascii="SimHei" w:eastAsia="SimHei" w:hAnsi="SimHei" w:cs="SimHei"/>
          <w:b/>
          <w:bCs/>
          <w:spacing w:val="15"/>
        </w:rPr>
        <w:t>布</w:t>
      </w:r>
    </w:p>
    <w:p>
      <w:pPr>
        <w:spacing w:line="221" w:lineRule="auto"/>
        <w:rPr>
          <w:rFonts w:ascii="SimHei" w:eastAsia="SimHei" w:hAnsi="SimHei" w:cs="SimHei"/>
        </w:rPr>
      </w:pPr>
      <w:r>
        <w:rPr>
          <w:rFonts w:ascii="SimHei" w:eastAsia="SimHei" w:hAnsi="SimHei" w:cs="SimHei"/>
        </w:rPr>
        <w:br/>
      </w:r>
      <w:r>
        <w:rPr>
          <w:rFonts w:ascii="SimHei" w:eastAsia="SimHei" w:hAnsi="SimHei" w:cs="SimHei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https://d.book118.com/115033242342011043</w:t>
        </w:r>
      </w:hyperlink>
    </w:p>
    <w:p>
      <w:pPr>
        <w:spacing w:line="221" w:lineRule="auto"/>
        <w:rPr>
          <w:rFonts w:ascii="SimHei" w:eastAsia="SimHei" w:hAnsi="SimHei" w:cs="SimHei"/>
        </w:rPr>
      </w:pPr>
    </w:p>
    <w:sectPr>
      <w:type w:val="nextPage"/>
      <w:pgSz w:w="11900" w:h="16840"/>
      <w:pgMar w:top="1316" w:right="1785" w:bottom="0" w:left="1785" w:header="0" w:footer="0" w:gutter="0"/>
      <w:pgNumType w:start="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6"/>
      <w:szCs w:val="2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8"/>
      <w:szCs w:val="18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115033242342011043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2024-01-19T17:25:33Z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2024-01-19T17:25:35Z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65aa400bde98f5001f97460fwl</vt:lpwstr>
  </property>
</Properties>
</file>