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气体掺混设备项目规划设计蓝图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83" w:history="1">
        <w:r>
          <w:rPr>
            <w:rFonts w:ascii="仿宋" w:eastAsia="仿宋" w:hAnsi="仿宋" w:cs="仿宋" w:hint="eastAsia"/>
            <w:lang w:eastAsia="zh-CN"/>
          </w:rPr>
          <w:t>前言</w:t>
        </w:r>
        <w:r>
          <w:tab/>
        </w:r>
        <w:r>
          <w:fldChar w:fldCharType="begin"/>
        </w:r>
        <w:r>
          <w:instrText xml:space="preserve"> PAGEREF _Toc11383 \h </w:instrText>
        </w:r>
        <w:r>
          <w:fldChar w:fldCharType="separate"/>
        </w:r>
        <w:r>
          <w:t>3</w:t>
        </w:r>
        <w:r>
          <w:fldChar w:fldCharType="end"/>
        </w:r>
      </w:hyperlink>
    </w:p>
    <w:p>
      <w:pPr>
        <w:pStyle w:val="TOC1"/>
        <w:tabs>
          <w:tab w:val="right" w:leader="dot" w:pos="8306"/>
        </w:tabs>
      </w:pPr>
      <w:hyperlink w:anchor="_Toc14188" w:history="1">
        <w:r>
          <w:rPr>
            <w:rFonts w:ascii="仿宋" w:eastAsia="仿宋" w:hAnsi="仿宋" w:cs="仿宋" w:hint="eastAsia"/>
            <w:lang w:eastAsia="zh-CN"/>
          </w:rPr>
          <w:t>一、气体掺混设备项目可持续发展</w:t>
        </w:r>
        <w:r>
          <w:tab/>
        </w:r>
        <w:r>
          <w:fldChar w:fldCharType="begin"/>
        </w:r>
        <w:r>
          <w:instrText xml:space="preserve"> PAGEREF _Toc14188 \h </w:instrText>
        </w:r>
        <w:r>
          <w:fldChar w:fldCharType="separate"/>
        </w:r>
        <w:r>
          <w:t>3</w:t>
        </w:r>
        <w:r>
          <w:fldChar w:fldCharType="end"/>
        </w:r>
      </w:hyperlink>
    </w:p>
    <w:p>
      <w:pPr>
        <w:pStyle w:val="TOC2"/>
        <w:tabs>
          <w:tab w:val="right" w:leader="dot" w:pos="8306"/>
        </w:tabs>
      </w:pPr>
      <w:hyperlink w:anchor="_Toc3171" w:history="1">
        <w:r>
          <w:rPr>
            <w:rFonts w:ascii="仿宋" w:eastAsia="仿宋" w:hAnsi="仿宋" w:cs="仿宋" w:hint="eastAsia"/>
            <w:lang w:eastAsia="zh-CN"/>
          </w:rPr>
          <w:t>(一)、可持续战略与实践</w:t>
        </w:r>
        <w:r>
          <w:tab/>
        </w:r>
        <w:r>
          <w:fldChar w:fldCharType="begin"/>
        </w:r>
        <w:r>
          <w:instrText xml:space="preserve"> PAGEREF _Toc3171 \h </w:instrText>
        </w:r>
        <w:r>
          <w:fldChar w:fldCharType="separate"/>
        </w:r>
        <w:r>
          <w:t>3</w:t>
        </w:r>
        <w:r>
          <w:fldChar w:fldCharType="end"/>
        </w:r>
      </w:hyperlink>
    </w:p>
    <w:p>
      <w:pPr>
        <w:pStyle w:val="TOC2"/>
        <w:tabs>
          <w:tab w:val="right" w:leader="dot" w:pos="8306"/>
        </w:tabs>
      </w:pPr>
      <w:hyperlink w:anchor="_Toc11752" w:history="1">
        <w:r>
          <w:rPr>
            <w:rFonts w:ascii="仿宋" w:eastAsia="仿宋" w:hAnsi="仿宋" w:cs="仿宋" w:hint="eastAsia"/>
            <w:lang w:eastAsia="zh-CN"/>
          </w:rPr>
          <w:t>(二)、环保与社会责任</w:t>
        </w:r>
        <w:r>
          <w:tab/>
        </w:r>
        <w:r>
          <w:fldChar w:fldCharType="begin"/>
        </w:r>
        <w:r>
          <w:instrText xml:space="preserve"> PAGEREF _Toc11752 \h </w:instrText>
        </w:r>
        <w:r>
          <w:fldChar w:fldCharType="separate"/>
        </w:r>
        <w:r>
          <w:t>4</w:t>
        </w:r>
        <w:r>
          <w:fldChar w:fldCharType="end"/>
        </w:r>
      </w:hyperlink>
    </w:p>
    <w:p>
      <w:pPr>
        <w:pStyle w:val="TOC1"/>
        <w:tabs>
          <w:tab w:val="right" w:leader="dot" w:pos="8306"/>
        </w:tabs>
      </w:pPr>
      <w:hyperlink w:anchor="_Toc8782" w:history="1">
        <w:r>
          <w:rPr>
            <w:rFonts w:ascii="仿宋" w:eastAsia="仿宋" w:hAnsi="仿宋" w:cs="仿宋" w:hint="eastAsia"/>
            <w:lang w:eastAsia="zh-CN"/>
          </w:rPr>
          <w:t>二、市场分析、调研</w:t>
        </w:r>
        <w:r>
          <w:tab/>
        </w:r>
        <w:r>
          <w:fldChar w:fldCharType="begin"/>
        </w:r>
        <w:r>
          <w:instrText xml:space="preserve"> PAGEREF _Toc8782 \h </w:instrText>
        </w:r>
        <w:r>
          <w:fldChar w:fldCharType="separate"/>
        </w:r>
        <w:r>
          <w:t>5</w:t>
        </w:r>
        <w:r>
          <w:fldChar w:fldCharType="end"/>
        </w:r>
      </w:hyperlink>
    </w:p>
    <w:p>
      <w:pPr>
        <w:pStyle w:val="TOC2"/>
        <w:tabs>
          <w:tab w:val="right" w:leader="dot" w:pos="8306"/>
        </w:tabs>
      </w:pPr>
      <w:hyperlink w:anchor="_Toc19371" w:history="1">
        <w:r>
          <w:rPr>
            <w:rFonts w:ascii="仿宋" w:eastAsia="仿宋" w:hAnsi="仿宋" w:cs="仿宋" w:hint="eastAsia"/>
            <w:lang w:eastAsia="zh-CN"/>
          </w:rPr>
          <w:t>(一)、气体掺混设备行业分析</w:t>
        </w:r>
        <w:r>
          <w:tab/>
        </w:r>
        <w:r>
          <w:fldChar w:fldCharType="begin"/>
        </w:r>
        <w:r>
          <w:instrText xml:space="preserve"> PAGEREF _Toc19371 \h </w:instrText>
        </w:r>
        <w:r>
          <w:fldChar w:fldCharType="separate"/>
        </w:r>
        <w:r>
          <w:t>5</w:t>
        </w:r>
        <w:r>
          <w:fldChar w:fldCharType="end"/>
        </w:r>
      </w:hyperlink>
    </w:p>
    <w:p>
      <w:pPr>
        <w:pStyle w:val="TOC2"/>
        <w:tabs>
          <w:tab w:val="right" w:leader="dot" w:pos="8306"/>
        </w:tabs>
      </w:pPr>
      <w:hyperlink w:anchor="_Toc18327" w:history="1">
        <w:r>
          <w:rPr>
            <w:rFonts w:ascii="仿宋" w:eastAsia="仿宋" w:hAnsi="仿宋" w:cs="仿宋" w:hint="eastAsia"/>
            <w:lang w:eastAsia="zh-CN"/>
          </w:rPr>
          <w:t>(二)、气体掺混设备市场分析预测</w:t>
        </w:r>
        <w:r>
          <w:tab/>
        </w:r>
        <w:r>
          <w:fldChar w:fldCharType="begin"/>
        </w:r>
        <w:r>
          <w:instrText xml:space="preserve"> PAGEREF _Toc18327 \h </w:instrText>
        </w:r>
        <w:r>
          <w:fldChar w:fldCharType="separate"/>
        </w:r>
        <w:r>
          <w:t>5</w:t>
        </w:r>
        <w:r>
          <w:fldChar w:fldCharType="end"/>
        </w:r>
      </w:hyperlink>
    </w:p>
    <w:p>
      <w:pPr>
        <w:pStyle w:val="TOC1"/>
        <w:tabs>
          <w:tab w:val="right" w:leader="dot" w:pos="8306"/>
        </w:tabs>
      </w:pPr>
      <w:hyperlink w:anchor="_Toc2235" w:history="1">
        <w:r>
          <w:rPr>
            <w:rFonts w:ascii="仿宋" w:eastAsia="仿宋" w:hAnsi="仿宋" w:cs="仿宋" w:hint="eastAsia"/>
            <w:lang w:eastAsia="zh-CN"/>
          </w:rPr>
          <w:t>三、产品规划分析</w:t>
        </w:r>
        <w:r>
          <w:tab/>
        </w:r>
        <w:r>
          <w:fldChar w:fldCharType="begin"/>
        </w:r>
        <w:r>
          <w:instrText xml:space="preserve"> PAGEREF _Toc2235 \h </w:instrText>
        </w:r>
        <w:r>
          <w:fldChar w:fldCharType="separate"/>
        </w:r>
        <w:r>
          <w:t>6</w:t>
        </w:r>
        <w:r>
          <w:fldChar w:fldCharType="end"/>
        </w:r>
      </w:hyperlink>
    </w:p>
    <w:p>
      <w:pPr>
        <w:pStyle w:val="TOC2"/>
        <w:tabs>
          <w:tab w:val="right" w:leader="dot" w:pos="8306"/>
        </w:tabs>
      </w:pPr>
      <w:hyperlink w:anchor="_Toc4037" w:history="1">
        <w:r>
          <w:rPr>
            <w:rFonts w:ascii="仿宋" w:eastAsia="仿宋" w:hAnsi="仿宋" w:cs="仿宋" w:hint="eastAsia"/>
            <w:lang w:eastAsia="zh-CN"/>
          </w:rPr>
          <w:t>(一)、产品规划</w:t>
        </w:r>
        <w:r>
          <w:tab/>
        </w:r>
        <w:r>
          <w:fldChar w:fldCharType="begin"/>
        </w:r>
        <w:r>
          <w:instrText xml:space="preserve"> PAGEREF _Toc4037 \h </w:instrText>
        </w:r>
        <w:r>
          <w:fldChar w:fldCharType="separate"/>
        </w:r>
        <w:r>
          <w:t>6</w:t>
        </w:r>
        <w:r>
          <w:fldChar w:fldCharType="end"/>
        </w:r>
      </w:hyperlink>
    </w:p>
    <w:p>
      <w:pPr>
        <w:pStyle w:val="TOC2"/>
        <w:tabs>
          <w:tab w:val="right" w:leader="dot" w:pos="8306"/>
        </w:tabs>
      </w:pPr>
      <w:hyperlink w:anchor="_Toc8116" w:history="1">
        <w:r>
          <w:rPr>
            <w:rFonts w:ascii="仿宋" w:eastAsia="仿宋" w:hAnsi="仿宋" w:cs="仿宋" w:hint="eastAsia"/>
            <w:lang w:eastAsia="zh-CN"/>
          </w:rPr>
          <w:t>(二)、建设规模</w:t>
        </w:r>
        <w:r>
          <w:tab/>
        </w:r>
        <w:r>
          <w:fldChar w:fldCharType="begin"/>
        </w:r>
        <w:r>
          <w:instrText xml:space="preserve"> PAGEREF _Toc8116 \h </w:instrText>
        </w:r>
        <w:r>
          <w:fldChar w:fldCharType="separate"/>
        </w:r>
        <w:r>
          <w:t>7</w:t>
        </w:r>
        <w:r>
          <w:fldChar w:fldCharType="end"/>
        </w:r>
      </w:hyperlink>
    </w:p>
    <w:p>
      <w:pPr>
        <w:pStyle w:val="TOC1"/>
        <w:tabs>
          <w:tab w:val="right" w:leader="dot" w:pos="8306"/>
        </w:tabs>
      </w:pPr>
      <w:hyperlink w:anchor="_Toc13170" w:history="1">
        <w:r>
          <w:rPr>
            <w:rFonts w:ascii="仿宋" w:eastAsia="仿宋" w:hAnsi="仿宋" w:cs="仿宋" w:hint="eastAsia"/>
            <w:lang w:eastAsia="zh-CN"/>
          </w:rPr>
          <w:t>四、工艺说明</w:t>
        </w:r>
        <w:r>
          <w:tab/>
        </w:r>
        <w:r>
          <w:fldChar w:fldCharType="begin"/>
        </w:r>
        <w:r>
          <w:instrText xml:space="preserve"> PAGEREF _Toc13170 \h </w:instrText>
        </w:r>
        <w:r>
          <w:fldChar w:fldCharType="separate"/>
        </w:r>
        <w:r>
          <w:t>8</w:t>
        </w:r>
        <w:r>
          <w:fldChar w:fldCharType="end"/>
        </w:r>
      </w:hyperlink>
    </w:p>
    <w:p>
      <w:pPr>
        <w:pStyle w:val="TOC2"/>
        <w:tabs>
          <w:tab w:val="right" w:leader="dot" w:pos="8306"/>
        </w:tabs>
      </w:pPr>
      <w:hyperlink w:anchor="_Toc21900" w:history="1">
        <w:r>
          <w:rPr>
            <w:rFonts w:ascii="仿宋" w:eastAsia="仿宋" w:hAnsi="仿宋" w:cs="仿宋" w:hint="eastAsia"/>
            <w:lang w:eastAsia="zh-CN"/>
          </w:rPr>
          <w:t>(一)、技术管理特点</w:t>
        </w:r>
        <w:r>
          <w:tab/>
        </w:r>
        <w:r>
          <w:fldChar w:fldCharType="begin"/>
        </w:r>
        <w:r>
          <w:instrText xml:space="preserve"> PAGEREF _Toc21900 \h </w:instrText>
        </w:r>
        <w:r>
          <w:fldChar w:fldCharType="separate"/>
        </w:r>
        <w:r>
          <w:t>8</w:t>
        </w:r>
        <w:r>
          <w:fldChar w:fldCharType="end"/>
        </w:r>
      </w:hyperlink>
    </w:p>
    <w:p>
      <w:pPr>
        <w:pStyle w:val="TOC2"/>
        <w:tabs>
          <w:tab w:val="right" w:leader="dot" w:pos="8306"/>
        </w:tabs>
      </w:pPr>
      <w:hyperlink w:anchor="_Toc8047" w:history="1">
        <w:r>
          <w:rPr>
            <w:rFonts w:ascii="仿宋" w:eastAsia="仿宋" w:hAnsi="仿宋" w:cs="仿宋" w:hint="eastAsia"/>
            <w:lang w:eastAsia="zh-CN"/>
          </w:rPr>
          <w:t>(二)、气体掺混设备项目工艺技术设计方案</w:t>
        </w:r>
        <w:r>
          <w:tab/>
        </w:r>
        <w:r>
          <w:fldChar w:fldCharType="begin"/>
        </w:r>
        <w:r>
          <w:instrText xml:space="preserve"> PAGEREF _Toc8047 \h </w:instrText>
        </w:r>
        <w:r>
          <w:fldChar w:fldCharType="separate"/>
        </w:r>
        <w:r>
          <w:t>9</w:t>
        </w:r>
        <w:r>
          <w:fldChar w:fldCharType="end"/>
        </w:r>
      </w:hyperlink>
    </w:p>
    <w:p>
      <w:pPr>
        <w:pStyle w:val="TOC2"/>
        <w:tabs>
          <w:tab w:val="right" w:leader="dot" w:pos="8306"/>
        </w:tabs>
      </w:pPr>
      <w:hyperlink w:anchor="_Toc6302" w:history="1">
        <w:r>
          <w:rPr>
            <w:rFonts w:ascii="仿宋" w:eastAsia="仿宋" w:hAnsi="仿宋" w:cs="仿宋" w:hint="eastAsia"/>
            <w:lang w:eastAsia="zh-CN"/>
          </w:rPr>
          <w:t>(三)、设备选型方案</w:t>
        </w:r>
        <w:r>
          <w:tab/>
        </w:r>
        <w:r>
          <w:fldChar w:fldCharType="begin"/>
        </w:r>
        <w:r>
          <w:instrText xml:space="preserve"> PAGEREF _Toc6302 \h </w:instrText>
        </w:r>
        <w:r>
          <w:fldChar w:fldCharType="separate"/>
        </w:r>
        <w:r>
          <w:t>11</w:t>
        </w:r>
        <w:r>
          <w:fldChar w:fldCharType="end"/>
        </w:r>
      </w:hyperlink>
    </w:p>
    <w:p>
      <w:pPr>
        <w:pStyle w:val="TOC1"/>
        <w:tabs>
          <w:tab w:val="right" w:leader="dot" w:pos="8306"/>
        </w:tabs>
      </w:pPr>
      <w:hyperlink w:anchor="_Toc12861" w:history="1">
        <w:r>
          <w:rPr>
            <w:rFonts w:ascii="仿宋" w:eastAsia="仿宋" w:hAnsi="仿宋" w:cs="仿宋" w:hint="eastAsia"/>
            <w:lang w:eastAsia="zh-CN"/>
          </w:rPr>
          <w:t>五、气体掺混设备项目建设背景及必要性分析</w:t>
        </w:r>
        <w:r>
          <w:tab/>
        </w:r>
        <w:r>
          <w:fldChar w:fldCharType="begin"/>
        </w:r>
        <w:r>
          <w:instrText xml:space="preserve"> PAGEREF _Toc12861 \h </w:instrText>
        </w:r>
        <w:r>
          <w:fldChar w:fldCharType="separate"/>
        </w:r>
        <w:r>
          <w:t>12</w:t>
        </w:r>
        <w:r>
          <w:fldChar w:fldCharType="end"/>
        </w:r>
      </w:hyperlink>
    </w:p>
    <w:p>
      <w:pPr>
        <w:pStyle w:val="TOC2"/>
        <w:tabs>
          <w:tab w:val="right" w:leader="dot" w:pos="8306"/>
        </w:tabs>
      </w:pPr>
      <w:hyperlink w:anchor="_Toc30924" w:history="1">
        <w:r>
          <w:rPr>
            <w:rFonts w:ascii="仿宋" w:eastAsia="仿宋" w:hAnsi="仿宋" w:cs="仿宋" w:hint="eastAsia"/>
            <w:lang w:eastAsia="zh-CN"/>
          </w:rPr>
          <w:t>(一)、气体掺混设备项目背景分析</w:t>
        </w:r>
        <w:r>
          <w:tab/>
        </w:r>
        <w:r>
          <w:fldChar w:fldCharType="begin"/>
        </w:r>
        <w:r>
          <w:instrText xml:space="preserve"> PAGEREF _Toc30924 \h </w:instrText>
        </w:r>
        <w:r>
          <w:fldChar w:fldCharType="separate"/>
        </w:r>
        <w:r>
          <w:t>12</w:t>
        </w:r>
        <w:r>
          <w:fldChar w:fldCharType="end"/>
        </w:r>
      </w:hyperlink>
    </w:p>
    <w:p>
      <w:pPr>
        <w:pStyle w:val="TOC2"/>
        <w:tabs>
          <w:tab w:val="right" w:leader="dot" w:pos="8306"/>
        </w:tabs>
      </w:pPr>
      <w:hyperlink w:anchor="_Toc16906" w:history="1">
        <w:r>
          <w:rPr>
            <w:rFonts w:ascii="仿宋" w:eastAsia="仿宋" w:hAnsi="仿宋" w:cs="仿宋" w:hint="eastAsia"/>
            <w:lang w:eastAsia="zh-CN"/>
          </w:rPr>
          <w:t>(二)、气体掺混设备项目建设必要性分析</w:t>
        </w:r>
        <w:r>
          <w:tab/>
        </w:r>
        <w:r>
          <w:fldChar w:fldCharType="begin"/>
        </w:r>
        <w:r>
          <w:instrText xml:space="preserve"> PAGEREF _Toc16906 \h </w:instrText>
        </w:r>
        <w:r>
          <w:fldChar w:fldCharType="separate"/>
        </w:r>
        <w:r>
          <w:t>14</w:t>
        </w:r>
        <w:r>
          <w:fldChar w:fldCharType="end"/>
        </w:r>
      </w:hyperlink>
    </w:p>
    <w:p>
      <w:pPr>
        <w:pStyle w:val="TOC1"/>
        <w:tabs>
          <w:tab w:val="right" w:leader="dot" w:pos="8306"/>
        </w:tabs>
      </w:pPr>
      <w:hyperlink w:anchor="_Toc18940" w:history="1">
        <w:r>
          <w:rPr>
            <w:rFonts w:ascii="仿宋" w:eastAsia="仿宋" w:hAnsi="仿宋" w:cs="仿宋" w:hint="eastAsia"/>
            <w:lang w:eastAsia="zh-CN"/>
          </w:rPr>
          <w:t>六、气体掺混设备项目土建工程</w:t>
        </w:r>
        <w:r>
          <w:tab/>
        </w:r>
        <w:r>
          <w:fldChar w:fldCharType="begin"/>
        </w:r>
        <w:r>
          <w:instrText xml:space="preserve"> PAGEREF _Toc18940 \h </w:instrText>
        </w:r>
        <w:r>
          <w:fldChar w:fldCharType="separate"/>
        </w:r>
        <w:r>
          <w:t>15</w:t>
        </w:r>
        <w:r>
          <w:fldChar w:fldCharType="end"/>
        </w:r>
      </w:hyperlink>
    </w:p>
    <w:p>
      <w:pPr>
        <w:pStyle w:val="TOC2"/>
        <w:tabs>
          <w:tab w:val="right" w:leader="dot" w:pos="8306"/>
        </w:tabs>
      </w:pPr>
      <w:hyperlink w:anchor="_Toc6098" w:history="1">
        <w:r>
          <w:rPr>
            <w:rFonts w:ascii="仿宋" w:eastAsia="仿宋" w:hAnsi="仿宋" w:cs="仿宋" w:hint="eastAsia"/>
            <w:lang w:eastAsia="zh-CN"/>
          </w:rPr>
          <w:t>(一)、建筑工程设计原则</w:t>
        </w:r>
        <w:r>
          <w:tab/>
        </w:r>
        <w:r>
          <w:fldChar w:fldCharType="begin"/>
        </w:r>
        <w:r>
          <w:instrText xml:space="preserve"> PAGEREF _Toc6098 \h </w:instrText>
        </w:r>
        <w:r>
          <w:fldChar w:fldCharType="separate"/>
        </w:r>
        <w:r>
          <w:t>15</w:t>
        </w:r>
        <w:r>
          <w:fldChar w:fldCharType="end"/>
        </w:r>
      </w:hyperlink>
    </w:p>
    <w:p>
      <w:pPr>
        <w:pStyle w:val="TOC2"/>
        <w:tabs>
          <w:tab w:val="right" w:leader="dot" w:pos="8306"/>
        </w:tabs>
      </w:pPr>
      <w:hyperlink w:anchor="_Toc2880" w:history="1">
        <w:r>
          <w:rPr>
            <w:rFonts w:ascii="仿宋" w:eastAsia="仿宋" w:hAnsi="仿宋" w:cs="仿宋" w:hint="eastAsia"/>
            <w:lang w:eastAsia="zh-CN"/>
          </w:rPr>
          <w:t>(二)、土建工程设计年限及安全等级</w:t>
        </w:r>
        <w:r>
          <w:tab/>
        </w:r>
        <w:r>
          <w:fldChar w:fldCharType="begin"/>
        </w:r>
        <w:r>
          <w:instrText xml:space="preserve"> PAGEREF _Toc2880 \h </w:instrText>
        </w:r>
        <w:r>
          <w:fldChar w:fldCharType="separate"/>
        </w:r>
        <w:r>
          <w:t>16</w:t>
        </w:r>
        <w:r>
          <w:fldChar w:fldCharType="end"/>
        </w:r>
      </w:hyperlink>
    </w:p>
    <w:p>
      <w:pPr>
        <w:pStyle w:val="TOC2"/>
        <w:tabs>
          <w:tab w:val="right" w:leader="dot" w:pos="8306"/>
        </w:tabs>
      </w:pPr>
      <w:hyperlink w:anchor="_Toc12375" w:history="1">
        <w:r>
          <w:rPr>
            <w:rFonts w:ascii="仿宋" w:eastAsia="仿宋" w:hAnsi="仿宋" w:cs="仿宋" w:hint="eastAsia"/>
            <w:lang w:eastAsia="zh-CN"/>
          </w:rPr>
          <w:t>(三)、建筑工程设计总体要求</w:t>
        </w:r>
        <w:r>
          <w:tab/>
        </w:r>
        <w:r>
          <w:fldChar w:fldCharType="begin"/>
        </w:r>
        <w:r>
          <w:instrText xml:space="preserve"> PAGEREF _Toc12375 \h </w:instrText>
        </w:r>
        <w:r>
          <w:fldChar w:fldCharType="separate"/>
        </w:r>
        <w:r>
          <w:t>17</w:t>
        </w:r>
        <w:r>
          <w:fldChar w:fldCharType="end"/>
        </w:r>
      </w:hyperlink>
    </w:p>
    <w:p>
      <w:pPr>
        <w:pStyle w:val="TOC2"/>
        <w:tabs>
          <w:tab w:val="right" w:leader="dot" w:pos="8306"/>
        </w:tabs>
      </w:pPr>
      <w:hyperlink w:anchor="_Toc16479" w:history="1">
        <w:r>
          <w:rPr>
            <w:rFonts w:ascii="仿宋" w:eastAsia="仿宋" w:hAnsi="仿宋" w:cs="仿宋" w:hint="eastAsia"/>
            <w:lang w:eastAsia="zh-CN"/>
          </w:rPr>
          <w:t>(四)、土建工程建设指标</w:t>
        </w:r>
        <w:r>
          <w:tab/>
        </w:r>
        <w:r>
          <w:fldChar w:fldCharType="begin"/>
        </w:r>
        <w:r>
          <w:instrText xml:space="preserve"> PAGEREF _Toc16479 \h </w:instrText>
        </w:r>
        <w:r>
          <w:fldChar w:fldCharType="separate"/>
        </w:r>
        <w:r>
          <w:t>18</w:t>
        </w:r>
        <w:r>
          <w:fldChar w:fldCharType="end"/>
        </w:r>
      </w:hyperlink>
    </w:p>
    <w:p>
      <w:pPr>
        <w:pStyle w:val="TOC1"/>
        <w:tabs>
          <w:tab w:val="right" w:leader="dot" w:pos="8306"/>
        </w:tabs>
      </w:pPr>
      <w:hyperlink w:anchor="_Toc23052" w:history="1">
        <w:r>
          <w:rPr>
            <w:rFonts w:ascii="仿宋" w:eastAsia="仿宋" w:hAnsi="仿宋" w:cs="仿宋" w:hint="eastAsia"/>
            <w:lang w:eastAsia="zh-CN"/>
          </w:rPr>
          <w:t>七、生产安全保护</w:t>
        </w:r>
        <w:r>
          <w:tab/>
        </w:r>
        <w:r>
          <w:fldChar w:fldCharType="begin"/>
        </w:r>
        <w:r>
          <w:instrText xml:space="preserve"> PAGEREF _Toc23052 \h </w:instrText>
        </w:r>
        <w:r>
          <w:fldChar w:fldCharType="separate"/>
        </w:r>
        <w:r>
          <w:t>18</w:t>
        </w:r>
        <w:r>
          <w:fldChar w:fldCharType="end"/>
        </w:r>
      </w:hyperlink>
    </w:p>
    <w:p>
      <w:pPr>
        <w:pStyle w:val="TOC2"/>
        <w:tabs>
          <w:tab w:val="right" w:leader="dot" w:pos="8306"/>
        </w:tabs>
      </w:pPr>
      <w:hyperlink w:anchor="_Toc6310" w:history="1">
        <w:r>
          <w:rPr>
            <w:rFonts w:ascii="仿宋" w:eastAsia="仿宋" w:hAnsi="仿宋" w:cs="仿宋" w:hint="eastAsia"/>
            <w:lang w:eastAsia="zh-CN"/>
          </w:rPr>
          <w:t>(一)、消防安全</w:t>
        </w:r>
        <w:r>
          <w:tab/>
        </w:r>
        <w:r>
          <w:fldChar w:fldCharType="begin"/>
        </w:r>
        <w:r>
          <w:instrText xml:space="preserve"> PAGEREF _Toc6310 \h </w:instrText>
        </w:r>
        <w:r>
          <w:fldChar w:fldCharType="separate"/>
        </w:r>
        <w:r>
          <w:t>18</w:t>
        </w:r>
        <w:r>
          <w:fldChar w:fldCharType="end"/>
        </w:r>
      </w:hyperlink>
    </w:p>
    <w:p>
      <w:pPr>
        <w:pStyle w:val="TOC2"/>
        <w:tabs>
          <w:tab w:val="right" w:leader="dot" w:pos="8306"/>
        </w:tabs>
      </w:pPr>
      <w:hyperlink w:anchor="_Toc16169" w:history="1">
        <w:r>
          <w:rPr>
            <w:rFonts w:ascii="仿宋" w:eastAsia="仿宋" w:hAnsi="仿宋" w:cs="仿宋" w:hint="eastAsia"/>
            <w:lang w:eastAsia="zh-CN"/>
          </w:rPr>
          <w:t>(二)、防火防爆总图布置措施</w:t>
        </w:r>
        <w:r>
          <w:tab/>
        </w:r>
        <w:r>
          <w:fldChar w:fldCharType="begin"/>
        </w:r>
        <w:r>
          <w:instrText xml:space="preserve"> PAGEREF _Toc16169 \h </w:instrText>
        </w:r>
        <w:r>
          <w:fldChar w:fldCharType="separate"/>
        </w:r>
        <w:r>
          <w:t>20</w:t>
        </w:r>
        <w:r>
          <w:fldChar w:fldCharType="end"/>
        </w:r>
      </w:hyperlink>
    </w:p>
    <w:p>
      <w:pPr>
        <w:pStyle w:val="TOC2"/>
        <w:tabs>
          <w:tab w:val="right" w:leader="dot" w:pos="8306"/>
        </w:tabs>
      </w:pPr>
      <w:hyperlink w:anchor="_Toc21789" w:history="1">
        <w:r>
          <w:rPr>
            <w:rFonts w:ascii="仿宋" w:eastAsia="仿宋" w:hAnsi="仿宋" w:cs="仿宋" w:hint="eastAsia"/>
            <w:lang w:eastAsia="zh-CN"/>
          </w:rPr>
          <w:t>(三)、自然灾害防范措施</w:t>
        </w:r>
        <w:r>
          <w:tab/>
        </w:r>
        <w:r>
          <w:fldChar w:fldCharType="begin"/>
        </w:r>
        <w:r>
          <w:instrText xml:space="preserve"> PAGEREF _Toc21789 \h </w:instrText>
        </w:r>
        <w:r>
          <w:fldChar w:fldCharType="separate"/>
        </w:r>
        <w:r>
          <w:t>21</w:t>
        </w:r>
        <w:r>
          <w:fldChar w:fldCharType="end"/>
        </w:r>
      </w:hyperlink>
    </w:p>
    <w:p>
      <w:pPr>
        <w:pStyle w:val="TOC2"/>
        <w:tabs>
          <w:tab w:val="right" w:leader="dot" w:pos="8306"/>
        </w:tabs>
      </w:pPr>
      <w:hyperlink w:anchor="_Toc9596" w:history="1">
        <w:r>
          <w:rPr>
            <w:rFonts w:ascii="仿宋" w:eastAsia="仿宋" w:hAnsi="仿宋" w:cs="仿宋" w:hint="eastAsia"/>
            <w:lang w:eastAsia="zh-CN"/>
          </w:rPr>
          <w:t>(四)、安全色及安全标志使用要求</w:t>
        </w:r>
        <w:r>
          <w:tab/>
        </w:r>
        <w:r>
          <w:fldChar w:fldCharType="begin"/>
        </w:r>
        <w:r>
          <w:instrText xml:space="preserve"> PAGEREF _Toc9596 \h </w:instrText>
        </w:r>
        <w:r>
          <w:fldChar w:fldCharType="separate"/>
        </w:r>
        <w:r>
          <w:t>22</w:t>
        </w:r>
        <w:r>
          <w:fldChar w:fldCharType="end"/>
        </w:r>
      </w:hyperlink>
    </w:p>
    <w:p>
      <w:pPr>
        <w:pStyle w:val="TOC2"/>
        <w:tabs>
          <w:tab w:val="right" w:leader="dot" w:pos="8306"/>
        </w:tabs>
      </w:pPr>
      <w:hyperlink w:anchor="_Toc12699" w:history="1">
        <w:r>
          <w:rPr>
            <w:rFonts w:ascii="仿宋" w:eastAsia="仿宋" w:hAnsi="仿宋" w:cs="仿宋" w:hint="eastAsia"/>
            <w:lang w:eastAsia="zh-CN"/>
          </w:rPr>
          <w:t>(五)、防尘防毒措施</w:t>
        </w:r>
        <w:r>
          <w:tab/>
        </w:r>
        <w:r>
          <w:fldChar w:fldCharType="begin"/>
        </w:r>
        <w:r>
          <w:instrText xml:space="preserve"> PAGEREF _Toc12699 \h </w:instrText>
        </w:r>
        <w:r>
          <w:fldChar w:fldCharType="separate"/>
        </w:r>
        <w:r>
          <w:t>23</w:t>
        </w:r>
        <w:r>
          <w:fldChar w:fldCharType="end"/>
        </w:r>
      </w:hyperlink>
    </w:p>
    <w:p>
      <w:pPr>
        <w:pStyle w:val="TOC2"/>
        <w:tabs>
          <w:tab w:val="right" w:leader="dot" w:pos="8306"/>
        </w:tabs>
      </w:pPr>
      <w:hyperlink w:anchor="_Toc14779" w:history="1">
        <w:r>
          <w:rPr>
            <w:rFonts w:ascii="仿宋" w:eastAsia="仿宋" w:hAnsi="仿宋" w:cs="仿宋" w:hint="eastAsia"/>
            <w:lang w:eastAsia="zh-CN"/>
          </w:rPr>
          <w:t>(六)、防静电、触电防护及防雷措施</w:t>
        </w:r>
        <w:r>
          <w:tab/>
        </w:r>
        <w:r>
          <w:fldChar w:fldCharType="begin"/>
        </w:r>
        <w:r>
          <w:instrText xml:space="preserve"> PAGEREF _Toc14779 \h </w:instrText>
        </w:r>
        <w:r>
          <w:fldChar w:fldCharType="separate"/>
        </w:r>
        <w:r>
          <w:t>24</w:t>
        </w:r>
        <w:r>
          <w:fldChar w:fldCharType="end"/>
        </w:r>
      </w:hyperlink>
    </w:p>
    <w:p>
      <w:pPr>
        <w:pStyle w:val="TOC2"/>
        <w:tabs>
          <w:tab w:val="right" w:leader="dot" w:pos="8306"/>
        </w:tabs>
      </w:pPr>
      <w:hyperlink w:anchor="_Toc28497" w:history="1">
        <w:r>
          <w:rPr>
            <w:rFonts w:ascii="仿宋" w:eastAsia="仿宋" w:hAnsi="仿宋" w:cs="仿宋" w:hint="eastAsia"/>
            <w:lang w:eastAsia="zh-CN"/>
          </w:rPr>
          <w:t>(七)、机械设备安全保障措施</w:t>
        </w:r>
        <w:r>
          <w:tab/>
        </w:r>
        <w:r>
          <w:fldChar w:fldCharType="begin"/>
        </w:r>
        <w:r>
          <w:instrText xml:space="preserve"> PAGEREF _Toc28497 \h </w:instrText>
        </w:r>
        <w:r>
          <w:fldChar w:fldCharType="separate"/>
        </w:r>
        <w:r>
          <w:t>25</w:t>
        </w:r>
        <w:r>
          <w:fldChar w:fldCharType="end"/>
        </w:r>
      </w:hyperlink>
    </w:p>
    <w:p>
      <w:pPr>
        <w:pStyle w:val="TOC1"/>
        <w:tabs>
          <w:tab w:val="right" w:leader="dot" w:pos="8306"/>
        </w:tabs>
      </w:pPr>
      <w:hyperlink w:anchor="_Toc10845" w:history="1">
        <w:r>
          <w:rPr>
            <w:rFonts w:ascii="仿宋" w:eastAsia="仿宋" w:hAnsi="仿宋" w:cs="仿宋" w:hint="eastAsia"/>
            <w:lang w:eastAsia="zh-CN"/>
          </w:rPr>
          <w:t>八、气体掺混设备项目环境影响分析</w:t>
        </w:r>
        <w:r>
          <w:tab/>
        </w:r>
        <w:r>
          <w:fldChar w:fldCharType="begin"/>
        </w:r>
        <w:r>
          <w:instrText xml:space="preserve"> PAGEREF _Toc10845 \h </w:instrText>
        </w:r>
        <w:r>
          <w:fldChar w:fldCharType="separate"/>
        </w:r>
        <w:r>
          <w:t>26</w:t>
        </w:r>
        <w:r>
          <w:fldChar w:fldCharType="end"/>
        </w:r>
      </w:hyperlink>
    </w:p>
    <w:p>
      <w:pPr>
        <w:pStyle w:val="TOC2"/>
        <w:tabs>
          <w:tab w:val="right" w:leader="dot" w:pos="8306"/>
        </w:tabs>
      </w:pPr>
      <w:hyperlink w:anchor="_Toc21692" w:history="1">
        <w:r>
          <w:rPr>
            <w:rFonts w:ascii="仿宋" w:eastAsia="仿宋" w:hAnsi="仿宋" w:cs="仿宋" w:hint="eastAsia"/>
            <w:lang w:eastAsia="zh-CN"/>
          </w:rPr>
          <w:t>(一)、建设区域环境质量现状</w:t>
        </w:r>
        <w:r>
          <w:tab/>
        </w:r>
        <w:r>
          <w:fldChar w:fldCharType="begin"/>
        </w:r>
        <w:r>
          <w:instrText xml:space="preserve"> PAGEREF _Toc21692 \h </w:instrText>
        </w:r>
        <w:r>
          <w:fldChar w:fldCharType="separate"/>
        </w:r>
        <w:r>
          <w:t>26</w:t>
        </w:r>
        <w:r>
          <w:fldChar w:fldCharType="end"/>
        </w:r>
      </w:hyperlink>
    </w:p>
    <w:p>
      <w:pPr>
        <w:pStyle w:val="TOC2"/>
        <w:tabs>
          <w:tab w:val="right" w:leader="dot" w:pos="8306"/>
        </w:tabs>
      </w:pPr>
      <w:hyperlink w:anchor="_Toc13894" w:history="1">
        <w:r>
          <w:rPr>
            <w:rFonts w:ascii="仿宋" w:eastAsia="仿宋" w:hAnsi="仿宋" w:cs="仿宋" w:hint="eastAsia"/>
            <w:lang w:eastAsia="zh-CN"/>
          </w:rPr>
          <w:t>(二)、建设期环境保护</w:t>
        </w:r>
        <w:r>
          <w:tab/>
        </w:r>
        <w:r>
          <w:fldChar w:fldCharType="begin"/>
        </w:r>
        <w:r>
          <w:instrText xml:space="preserve"> PAGEREF _Toc13894 \h </w:instrText>
        </w:r>
        <w:r>
          <w:fldChar w:fldCharType="separate"/>
        </w:r>
        <w:r>
          <w:t>28</w:t>
        </w:r>
        <w:r>
          <w:fldChar w:fldCharType="end"/>
        </w:r>
      </w:hyperlink>
    </w:p>
    <w:p>
      <w:pPr>
        <w:pStyle w:val="TOC2"/>
        <w:tabs>
          <w:tab w:val="right" w:leader="dot" w:pos="8306"/>
        </w:tabs>
      </w:pPr>
      <w:hyperlink w:anchor="_Toc22051" w:history="1">
        <w:r>
          <w:rPr>
            <w:rFonts w:ascii="仿宋" w:eastAsia="仿宋" w:hAnsi="仿宋" w:cs="仿宋" w:hint="eastAsia"/>
            <w:lang w:eastAsia="zh-CN"/>
          </w:rPr>
          <w:t>(三)、运营期环境保护</w:t>
        </w:r>
        <w:r>
          <w:tab/>
        </w:r>
        <w:r>
          <w:fldChar w:fldCharType="begin"/>
        </w:r>
        <w:r>
          <w:instrText xml:space="preserve"> PAGEREF _Toc22051 \h </w:instrText>
        </w:r>
        <w:r>
          <w:fldChar w:fldCharType="separate"/>
        </w:r>
        <w:r>
          <w:t>29</w:t>
        </w:r>
        <w:r>
          <w:fldChar w:fldCharType="end"/>
        </w:r>
      </w:hyperlink>
    </w:p>
    <w:p>
      <w:pPr>
        <w:pStyle w:val="TOC2"/>
        <w:tabs>
          <w:tab w:val="right" w:leader="dot" w:pos="8306"/>
        </w:tabs>
      </w:pPr>
      <w:hyperlink w:anchor="_Toc13770" w:history="1">
        <w:r>
          <w:rPr>
            <w:rFonts w:ascii="仿宋" w:eastAsia="仿宋" w:hAnsi="仿宋" w:cs="仿宋" w:hint="eastAsia"/>
            <w:lang w:eastAsia="zh-CN"/>
          </w:rPr>
          <w:t>(四)、气体掺混设备项目建设对区域经济的影响</w:t>
        </w:r>
        <w:r>
          <w:tab/>
        </w:r>
        <w:r>
          <w:fldChar w:fldCharType="begin"/>
        </w:r>
        <w:r>
          <w:instrText xml:space="preserve"> PAGEREF _Toc13770 \h </w:instrText>
        </w:r>
        <w:r>
          <w:fldChar w:fldCharType="separate"/>
        </w:r>
        <w:r>
          <w:t>31</w:t>
        </w:r>
        <w:r>
          <w:fldChar w:fldCharType="end"/>
        </w:r>
      </w:hyperlink>
    </w:p>
    <w:p>
      <w:pPr>
        <w:pStyle w:val="TOC2"/>
        <w:tabs>
          <w:tab w:val="right" w:leader="dot" w:pos="8306"/>
        </w:tabs>
      </w:pPr>
      <w:hyperlink w:anchor="_Toc29452" w:history="1">
        <w:r>
          <w:rPr>
            <w:rFonts w:ascii="仿宋" w:eastAsia="仿宋" w:hAnsi="仿宋" w:cs="仿宋" w:hint="eastAsia"/>
            <w:lang w:eastAsia="zh-CN"/>
          </w:rPr>
          <w:t>(五)、废弃物处理</w:t>
        </w:r>
        <w:r>
          <w:tab/>
        </w:r>
        <w:r>
          <w:fldChar w:fldCharType="begin"/>
        </w:r>
        <w:r>
          <w:instrText xml:space="preserve"> PAGEREF _Toc29452 \h </w:instrText>
        </w:r>
        <w:r>
          <w:fldChar w:fldCharType="separate"/>
        </w:r>
        <w:r>
          <w:t>32</w:t>
        </w:r>
        <w:r>
          <w:fldChar w:fldCharType="end"/>
        </w:r>
      </w:hyperlink>
    </w:p>
    <w:p>
      <w:pPr>
        <w:pStyle w:val="TOC2"/>
        <w:tabs>
          <w:tab w:val="right" w:leader="dot" w:pos="8306"/>
        </w:tabs>
      </w:pPr>
      <w:hyperlink w:anchor="_Toc6355" w:history="1">
        <w:r>
          <w:rPr>
            <w:rFonts w:ascii="仿宋" w:eastAsia="仿宋" w:hAnsi="仿宋" w:cs="仿宋" w:hint="eastAsia"/>
            <w:lang w:eastAsia="zh-CN"/>
          </w:rPr>
          <w:t>(六)、特殊环境影响分析</w:t>
        </w:r>
        <w:r>
          <w:tab/>
        </w:r>
        <w:r>
          <w:fldChar w:fldCharType="begin"/>
        </w:r>
        <w:r>
          <w:instrText xml:space="preserve"> PAGEREF _Toc6355 \h </w:instrText>
        </w:r>
        <w:r>
          <w:fldChar w:fldCharType="separate"/>
        </w:r>
        <w:r>
          <w:t>34</w:t>
        </w:r>
        <w:r>
          <w:fldChar w:fldCharType="end"/>
        </w:r>
      </w:hyperlink>
    </w:p>
    <w:p>
      <w:pPr>
        <w:pStyle w:val="TOC2"/>
        <w:tabs>
          <w:tab w:val="right" w:leader="dot" w:pos="8306"/>
        </w:tabs>
      </w:pPr>
      <w:hyperlink w:anchor="_Toc30794" w:history="1">
        <w:r>
          <w:rPr>
            <w:rFonts w:ascii="仿宋" w:eastAsia="仿宋" w:hAnsi="仿宋" w:cs="仿宋" w:hint="eastAsia"/>
            <w:lang w:eastAsia="zh-CN"/>
          </w:rPr>
          <w:t>(七)、清洁生产</w:t>
        </w:r>
        <w:r>
          <w:tab/>
        </w:r>
        <w:r>
          <w:fldChar w:fldCharType="begin"/>
        </w:r>
        <w:r>
          <w:instrText xml:space="preserve"> PAGEREF _Toc30794 \h </w:instrText>
        </w:r>
        <w:r>
          <w:fldChar w:fldCharType="separate"/>
        </w:r>
        <w:r>
          <w:t>35</w:t>
        </w:r>
        <w:r>
          <w:fldChar w:fldCharType="end"/>
        </w:r>
      </w:hyperlink>
    </w:p>
    <w:p>
      <w:pPr>
        <w:pStyle w:val="TOC2"/>
        <w:tabs>
          <w:tab w:val="right" w:leader="dot" w:pos="8306"/>
        </w:tabs>
      </w:pPr>
      <w:hyperlink w:anchor="_Toc27439" w:history="1">
        <w:r>
          <w:rPr>
            <w:rFonts w:ascii="仿宋" w:eastAsia="仿宋" w:hAnsi="仿宋" w:cs="仿宋" w:hint="eastAsia"/>
            <w:lang w:eastAsia="zh-CN"/>
          </w:rPr>
          <w:t>(八)、环境保护综合评价</w:t>
        </w:r>
        <w:r>
          <w:tab/>
        </w:r>
        <w:r>
          <w:fldChar w:fldCharType="begin"/>
        </w:r>
        <w:r>
          <w:instrText xml:space="preserve"> PAGEREF _Toc27439 \h </w:instrText>
        </w:r>
        <w:r>
          <w:fldChar w:fldCharType="separate"/>
        </w:r>
        <w:r>
          <w:t>36</w:t>
        </w:r>
        <w:r>
          <w:fldChar w:fldCharType="end"/>
        </w:r>
      </w:hyperlink>
    </w:p>
    <w:p>
      <w:pPr>
        <w:pStyle w:val="TOC1"/>
        <w:tabs>
          <w:tab w:val="right" w:leader="dot" w:pos="8306"/>
        </w:tabs>
      </w:pPr>
      <w:hyperlink w:anchor="_Toc5014" w:history="1">
        <w:r>
          <w:rPr>
            <w:rFonts w:ascii="仿宋" w:eastAsia="仿宋" w:hAnsi="仿宋" w:cs="仿宋" w:hint="eastAsia"/>
            <w:lang w:eastAsia="zh-CN"/>
          </w:rPr>
          <w:t>九、气体掺混设备项目人力资源培养与发展</w:t>
        </w:r>
        <w:r>
          <w:tab/>
        </w:r>
        <w:r>
          <w:fldChar w:fldCharType="begin"/>
        </w:r>
        <w:r>
          <w:instrText xml:space="preserve"> PAGEREF _Toc5014 \h </w:instrText>
        </w:r>
        <w:r>
          <w:fldChar w:fldCharType="separate"/>
        </w:r>
        <w:r>
          <w:t>37</w:t>
        </w:r>
        <w:r>
          <w:fldChar w:fldCharType="end"/>
        </w:r>
      </w:hyperlink>
    </w:p>
    <w:p>
      <w:pPr>
        <w:pStyle w:val="TOC2"/>
        <w:tabs>
          <w:tab w:val="right" w:leader="dot" w:pos="8306"/>
        </w:tabs>
      </w:pPr>
      <w:hyperlink w:anchor="_Toc14414" w:history="1">
        <w:r>
          <w:rPr>
            <w:rFonts w:ascii="仿宋" w:eastAsia="仿宋" w:hAnsi="仿宋" w:cs="仿宋" w:hint="eastAsia"/>
            <w:lang w:eastAsia="zh-CN"/>
          </w:rPr>
          <w:t>(一)、人才需求与规划</w:t>
        </w:r>
        <w:r>
          <w:tab/>
        </w:r>
        <w:r>
          <w:fldChar w:fldCharType="begin"/>
        </w:r>
        <w:r>
          <w:instrText xml:space="preserve"> PAGEREF _Toc14414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3" w:history="1">
        <w:r>
          <w:rPr>
            <w:rFonts w:ascii="仿宋" w:eastAsia="仿宋" w:hAnsi="仿宋" w:cs="仿宋" w:hint="eastAsia"/>
            <w:lang w:eastAsia="zh-CN"/>
          </w:rPr>
          <w:t>(二)、培训与发展计划</w:t>
        </w:r>
        <w:r>
          <w:tab/>
        </w:r>
        <w:r>
          <w:fldChar w:fldCharType="begin"/>
        </w:r>
        <w:r>
          <w:instrText xml:space="preserve"> PAGEREF _Toc19663 \h </w:instrText>
        </w:r>
        <w:r>
          <w:fldChar w:fldCharType="separate"/>
        </w:r>
        <w:r>
          <w:t>38</w:t>
        </w:r>
        <w:r>
          <w:fldChar w:fldCharType="end"/>
        </w:r>
      </w:hyperlink>
    </w:p>
    <w:p>
      <w:pPr>
        <w:pStyle w:val="TOC1"/>
        <w:tabs>
          <w:tab w:val="right" w:leader="dot" w:pos="8306"/>
        </w:tabs>
      </w:pPr>
      <w:hyperlink w:anchor="_Toc12798" w:history="1">
        <w:r>
          <w:rPr>
            <w:rFonts w:ascii="仿宋" w:eastAsia="仿宋" w:hAnsi="仿宋" w:cs="仿宋" w:hint="eastAsia"/>
            <w:lang w:eastAsia="zh-CN"/>
          </w:rPr>
          <w:t>十、气体掺混设备项目计划安排</w:t>
        </w:r>
        <w:r>
          <w:tab/>
        </w:r>
        <w:r>
          <w:fldChar w:fldCharType="begin"/>
        </w:r>
        <w:r>
          <w:instrText xml:space="preserve"> PAGEREF _Toc12798 \h </w:instrText>
        </w:r>
        <w:r>
          <w:fldChar w:fldCharType="separate"/>
        </w:r>
        <w:r>
          <w:t>38</w:t>
        </w:r>
        <w:r>
          <w:fldChar w:fldCharType="end"/>
        </w:r>
      </w:hyperlink>
    </w:p>
    <w:p>
      <w:pPr>
        <w:pStyle w:val="TOC2"/>
        <w:tabs>
          <w:tab w:val="right" w:leader="dot" w:pos="8306"/>
        </w:tabs>
      </w:pPr>
      <w:hyperlink w:anchor="_Toc23123" w:history="1">
        <w:r>
          <w:rPr>
            <w:rFonts w:ascii="仿宋" w:eastAsia="仿宋" w:hAnsi="仿宋" w:cs="仿宋" w:hint="eastAsia"/>
            <w:lang w:eastAsia="zh-CN"/>
          </w:rPr>
          <w:t>(一)、建设周期</w:t>
        </w:r>
        <w:r>
          <w:tab/>
        </w:r>
        <w:r>
          <w:fldChar w:fldCharType="begin"/>
        </w:r>
        <w:r>
          <w:instrText xml:space="preserve"> PAGEREF _Toc23123 \h </w:instrText>
        </w:r>
        <w:r>
          <w:fldChar w:fldCharType="separate"/>
        </w:r>
        <w:r>
          <w:t>38</w:t>
        </w:r>
        <w:r>
          <w:fldChar w:fldCharType="end"/>
        </w:r>
      </w:hyperlink>
    </w:p>
    <w:p>
      <w:pPr>
        <w:pStyle w:val="TOC2"/>
        <w:tabs>
          <w:tab w:val="right" w:leader="dot" w:pos="8306"/>
        </w:tabs>
      </w:pPr>
      <w:hyperlink w:anchor="_Toc23005" w:history="1">
        <w:r>
          <w:rPr>
            <w:rFonts w:ascii="仿宋" w:eastAsia="仿宋" w:hAnsi="仿宋" w:cs="仿宋" w:hint="eastAsia"/>
            <w:lang w:eastAsia="zh-CN"/>
          </w:rPr>
          <w:t>(二)、建设进度</w:t>
        </w:r>
        <w:r>
          <w:tab/>
        </w:r>
        <w:r>
          <w:fldChar w:fldCharType="begin"/>
        </w:r>
        <w:r>
          <w:instrText xml:space="preserve"> PAGEREF _Toc23005 \h </w:instrText>
        </w:r>
        <w:r>
          <w:fldChar w:fldCharType="separate"/>
        </w:r>
        <w:r>
          <w:t>39</w:t>
        </w:r>
        <w:r>
          <w:fldChar w:fldCharType="end"/>
        </w:r>
      </w:hyperlink>
    </w:p>
    <w:p>
      <w:pPr>
        <w:pStyle w:val="TOC2"/>
        <w:tabs>
          <w:tab w:val="right" w:leader="dot" w:pos="8306"/>
        </w:tabs>
      </w:pPr>
      <w:hyperlink w:anchor="_Toc12563" w:history="1">
        <w:r>
          <w:rPr>
            <w:rFonts w:ascii="仿宋" w:eastAsia="仿宋" w:hAnsi="仿宋" w:cs="仿宋" w:hint="eastAsia"/>
            <w:lang w:eastAsia="zh-CN"/>
          </w:rPr>
          <w:t>(三)、进度安排注意事项</w:t>
        </w:r>
        <w:r>
          <w:tab/>
        </w:r>
        <w:r>
          <w:fldChar w:fldCharType="begin"/>
        </w:r>
        <w:r>
          <w:instrText xml:space="preserve"> PAGEREF _Toc12563 \h </w:instrText>
        </w:r>
        <w:r>
          <w:fldChar w:fldCharType="separate"/>
        </w:r>
        <w:r>
          <w:t>40</w:t>
        </w:r>
        <w:r>
          <w:fldChar w:fldCharType="end"/>
        </w:r>
      </w:hyperlink>
    </w:p>
    <w:p>
      <w:pPr>
        <w:pStyle w:val="TOC2"/>
        <w:tabs>
          <w:tab w:val="right" w:leader="dot" w:pos="8306"/>
        </w:tabs>
      </w:pPr>
      <w:hyperlink w:anchor="_Toc11171" w:history="1">
        <w:r>
          <w:rPr>
            <w:rFonts w:ascii="仿宋" w:eastAsia="仿宋" w:hAnsi="仿宋" w:cs="仿宋" w:hint="eastAsia"/>
            <w:lang w:eastAsia="zh-CN"/>
          </w:rPr>
          <w:t>(四)、人力资源配置</w:t>
        </w:r>
        <w:r>
          <w:tab/>
        </w:r>
        <w:r>
          <w:fldChar w:fldCharType="begin"/>
        </w:r>
        <w:r>
          <w:instrText xml:space="preserve"> PAGEREF _Toc11171 \h </w:instrText>
        </w:r>
        <w:r>
          <w:fldChar w:fldCharType="separate"/>
        </w:r>
        <w:r>
          <w:t>42</w:t>
        </w:r>
        <w:r>
          <w:fldChar w:fldCharType="end"/>
        </w:r>
      </w:hyperlink>
    </w:p>
    <w:p>
      <w:pPr>
        <w:pStyle w:val="TOC1"/>
        <w:tabs>
          <w:tab w:val="right" w:leader="dot" w:pos="8306"/>
        </w:tabs>
      </w:pPr>
      <w:hyperlink w:anchor="_Toc30285" w:history="1">
        <w:r>
          <w:rPr>
            <w:rFonts w:ascii="仿宋" w:eastAsia="仿宋" w:hAnsi="仿宋" w:cs="仿宋" w:hint="eastAsia"/>
            <w:lang w:eastAsia="zh-CN"/>
          </w:rPr>
          <w:t>十一、气体掺混设备项目人力资源管理</w:t>
        </w:r>
        <w:r>
          <w:tab/>
        </w:r>
        <w:r>
          <w:fldChar w:fldCharType="begin"/>
        </w:r>
        <w:r>
          <w:instrText xml:space="preserve"> PAGEREF _Toc30285 \h </w:instrText>
        </w:r>
        <w:r>
          <w:fldChar w:fldCharType="separate"/>
        </w:r>
        <w:r>
          <w:t>42</w:t>
        </w:r>
        <w:r>
          <w:fldChar w:fldCharType="end"/>
        </w:r>
      </w:hyperlink>
    </w:p>
    <w:p>
      <w:pPr>
        <w:pStyle w:val="TOC2"/>
        <w:tabs>
          <w:tab w:val="right" w:leader="dot" w:pos="8306"/>
        </w:tabs>
      </w:pPr>
      <w:hyperlink w:anchor="_Toc30320" w:history="1">
        <w:r>
          <w:rPr>
            <w:rFonts w:ascii="仿宋" w:eastAsia="仿宋" w:hAnsi="仿宋" w:cs="仿宋" w:hint="eastAsia"/>
            <w:lang w:eastAsia="zh-CN"/>
          </w:rPr>
          <w:t>(一)、建立健全的预算管理制度</w:t>
        </w:r>
        <w:r>
          <w:tab/>
        </w:r>
        <w:r>
          <w:fldChar w:fldCharType="begin"/>
        </w:r>
        <w:r>
          <w:instrText xml:space="preserve"> PAGEREF _Toc30320 \h </w:instrText>
        </w:r>
        <w:r>
          <w:fldChar w:fldCharType="separate"/>
        </w:r>
        <w:r>
          <w:t>42</w:t>
        </w:r>
        <w:r>
          <w:fldChar w:fldCharType="end"/>
        </w:r>
      </w:hyperlink>
    </w:p>
    <w:p>
      <w:pPr>
        <w:pStyle w:val="TOC2"/>
        <w:tabs>
          <w:tab w:val="right" w:leader="dot" w:pos="8306"/>
        </w:tabs>
      </w:pPr>
      <w:hyperlink w:anchor="_Toc26643" w:history="1">
        <w:r>
          <w:rPr>
            <w:rFonts w:ascii="仿宋" w:eastAsia="仿宋" w:hAnsi="仿宋" w:cs="仿宋" w:hint="eastAsia"/>
            <w:lang w:eastAsia="zh-CN"/>
          </w:rPr>
          <w:t>(二)、加强资金流动监控</w:t>
        </w:r>
        <w:r>
          <w:tab/>
        </w:r>
        <w:r>
          <w:fldChar w:fldCharType="begin"/>
        </w:r>
        <w:r>
          <w:instrText xml:space="preserve"> PAGEREF _Toc26643 \h </w:instrText>
        </w:r>
        <w:r>
          <w:fldChar w:fldCharType="separate"/>
        </w:r>
        <w:r>
          <w:t>44</w:t>
        </w:r>
        <w:r>
          <w:fldChar w:fldCharType="end"/>
        </w:r>
      </w:hyperlink>
    </w:p>
    <w:p>
      <w:pPr>
        <w:pStyle w:val="TOC2"/>
        <w:tabs>
          <w:tab w:val="right" w:leader="dot" w:pos="8306"/>
        </w:tabs>
      </w:pPr>
      <w:hyperlink w:anchor="_Toc17849" w:history="1">
        <w:r>
          <w:rPr>
            <w:rFonts w:ascii="仿宋" w:eastAsia="仿宋" w:hAnsi="仿宋" w:cs="仿宋" w:hint="eastAsia"/>
            <w:lang w:eastAsia="zh-CN"/>
          </w:rPr>
          <w:t>(三)、制定完善的风险控制机制</w:t>
        </w:r>
        <w:r>
          <w:tab/>
        </w:r>
        <w:r>
          <w:fldChar w:fldCharType="begin"/>
        </w:r>
        <w:r>
          <w:instrText xml:space="preserve"> PAGEREF _Toc17849 \h </w:instrText>
        </w:r>
        <w:r>
          <w:fldChar w:fldCharType="separate"/>
        </w:r>
        <w:r>
          <w:t>45</w:t>
        </w:r>
        <w:r>
          <w:fldChar w:fldCharType="end"/>
        </w:r>
      </w:hyperlink>
    </w:p>
    <w:p>
      <w:pPr>
        <w:pStyle w:val="TOC2"/>
        <w:tabs>
          <w:tab w:val="right" w:leader="dot" w:pos="8306"/>
        </w:tabs>
      </w:pPr>
      <w:hyperlink w:anchor="_Toc15109" w:history="1">
        <w:r>
          <w:rPr>
            <w:rFonts w:ascii="仿宋" w:eastAsia="仿宋" w:hAnsi="仿宋" w:cs="仿宋" w:hint="eastAsia"/>
            <w:lang w:eastAsia="zh-CN"/>
          </w:rPr>
          <w:t>(四)、优化成本管理</w:t>
        </w:r>
        <w:r>
          <w:tab/>
        </w:r>
        <w:r>
          <w:fldChar w:fldCharType="begin"/>
        </w:r>
        <w:r>
          <w:instrText xml:space="preserve"> PAGEREF _Toc15109 \h </w:instrText>
        </w:r>
        <w:r>
          <w:fldChar w:fldCharType="separate"/>
        </w:r>
        <w:r>
          <w:t>47</w:t>
        </w:r>
        <w:r>
          <w:fldChar w:fldCharType="end"/>
        </w:r>
      </w:hyperlink>
    </w:p>
    <w:p>
      <w:pPr>
        <w:pStyle w:val="TOC1"/>
        <w:tabs>
          <w:tab w:val="right" w:leader="dot" w:pos="8306"/>
        </w:tabs>
      </w:pPr>
      <w:hyperlink w:anchor="_Toc32408" w:history="1">
        <w:r>
          <w:rPr>
            <w:rFonts w:ascii="仿宋" w:eastAsia="仿宋" w:hAnsi="仿宋" w:cs="仿宋" w:hint="eastAsia"/>
            <w:lang w:eastAsia="zh-CN"/>
          </w:rPr>
          <w:t>十二、气体掺混设备项目社会影响</w:t>
        </w:r>
        <w:r>
          <w:tab/>
        </w:r>
        <w:r>
          <w:fldChar w:fldCharType="begin"/>
        </w:r>
        <w:r>
          <w:instrText xml:space="preserve"> PAGEREF _Toc32408 \h </w:instrText>
        </w:r>
        <w:r>
          <w:fldChar w:fldCharType="separate"/>
        </w:r>
        <w:r>
          <w:t>48</w:t>
        </w:r>
        <w:r>
          <w:fldChar w:fldCharType="end"/>
        </w:r>
      </w:hyperlink>
    </w:p>
    <w:p>
      <w:pPr>
        <w:pStyle w:val="TOC2"/>
        <w:tabs>
          <w:tab w:val="right" w:leader="dot" w:pos="8306"/>
        </w:tabs>
      </w:pPr>
      <w:hyperlink w:anchor="_Toc7915" w:history="1">
        <w:r>
          <w:rPr>
            <w:rFonts w:ascii="仿宋" w:eastAsia="仿宋" w:hAnsi="仿宋" w:cs="仿宋" w:hint="eastAsia"/>
            <w:lang w:eastAsia="zh-CN"/>
          </w:rPr>
          <w:t>(一)、社会责任与义务</w:t>
        </w:r>
        <w:r>
          <w:tab/>
        </w:r>
        <w:r>
          <w:fldChar w:fldCharType="begin"/>
        </w:r>
        <w:r>
          <w:instrText xml:space="preserve"> PAGEREF _Toc7915 \h </w:instrText>
        </w:r>
        <w:r>
          <w:fldChar w:fldCharType="separate"/>
        </w:r>
        <w:r>
          <w:t>48</w:t>
        </w:r>
        <w:r>
          <w:fldChar w:fldCharType="end"/>
        </w:r>
      </w:hyperlink>
    </w:p>
    <w:p>
      <w:pPr>
        <w:pStyle w:val="TOC2"/>
        <w:tabs>
          <w:tab w:val="right" w:leader="dot" w:pos="8306"/>
        </w:tabs>
      </w:pPr>
      <w:hyperlink w:anchor="_Toc15486" w:history="1">
        <w:r>
          <w:rPr>
            <w:rFonts w:ascii="仿宋" w:eastAsia="仿宋" w:hAnsi="仿宋" w:cs="仿宋" w:hint="eastAsia"/>
            <w:lang w:eastAsia="zh-CN"/>
          </w:rPr>
          <w:t>(二)、社会参与与沟通</w:t>
        </w:r>
        <w:r>
          <w:tab/>
        </w:r>
        <w:r>
          <w:fldChar w:fldCharType="begin"/>
        </w:r>
        <w:r>
          <w:instrText xml:space="preserve"> PAGEREF _Toc15486 \h </w:instrText>
        </w:r>
        <w:r>
          <w:fldChar w:fldCharType="separate"/>
        </w:r>
        <w:r>
          <w:t>49</w:t>
        </w:r>
        <w:r>
          <w:fldChar w:fldCharType="end"/>
        </w:r>
      </w:hyperlink>
    </w:p>
    <w:p>
      <w:pPr>
        <w:pStyle w:val="TOC1"/>
        <w:tabs>
          <w:tab w:val="right" w:leader="dot" w:pos="8306"/>
        </w:tabs>
      </w:pPr>
      <w:hyperlink w:anchor="_Toc26898" w:history="1">
        <w:r>
          <w:rPr>
            <w:rFonts w:ascii="仿宋" w:eastAsia="仿宋" w:hAnsi="仿宋" w:cs="仿宋" w:hint="eastAsia"/>
            <w:lang w:eastAsia="zh-CN"/>
          </w:rPr>
          <w:t>十三、气体掺混设备项目实施时间节点</w:t>
        </w:r>
        <w:r>
          <w:tab/>
        </w:r>
        <w:r>
          <w:fldChar w:fldCharType="begin"/>
        </w:r>
        <w:r>
          <w:instrText xml:space="preserve"> PAGEREF _Toc26898 \h </w:instrText>
        </w:r>
        <w:r>
          <w:fldChar w:fldCharType="separate"/>
        </w:r>
        <w:r>
          <w:t>50</w:t>
        </w:r>
        <w:r>
          <w:fldChar w:fldCharType="end"/>
        </w:r>
      </w:hyperlink>
    </w:p>
    <w:p>
      <w:pPr>
        <w:pStyle w:val="TOC2"/>
        <w:tabs>
          <w:tab w:val="right" w:leader="dot" w:pos="8306"/>
        </w:tabs>
      </w:pPr>
      <w:hyperlink w:anchor="_Toc4252" w:history="1">
        <w:r>
          <w:rPr>
            <w:rFonts w:ascii="仿宋" w:eastAsia="仿宋" w:hAnsi="仿宋" w:cs="仿宋" w:hint="eastAsia"/>
            <w:lang w:eastAsia="zh-CN"/>
          </w:rPr>
          <w:t>(一)、气体掺混设备项目启动阶段时间节点</w:t>
        </w:r>
        <w:r>
          <w:tab/>
        </w:r>
        <w:r>
          <w:fldChar w:fldCharType="begin"/>
        </w:r>
        <w:r>
          <w:instrText xml:space="preserve"> PAGEREF _Toc4252 \h </w:instrText>
        </w:r>
        <w:r>
          <w:fldChar w:fldCharType="separate"/>
        </w:r>
        <w:r>
          <w:t>50</w:t>
        </w:r>
        <w:r>
          <w:fldChar w:fldCharType="end"/>
        </w:r>
      </w:hyperlink>
    </w:p>
    <w:p>
      <w:pPr>
        <w:pStyle w:val="TOC2"/>
        <w:tabs>
          <w:tab w:val="right" w:leader="dot" w:pos="8306"/>
        </w:tabs>
      </w:pPr>
      <w:hyperlink w:anchor="_Toc6809" w:history="1">
        <w:r>
          <w:rPr>
            <w:rFonts w:ascii="仿宋" w:eastAsia="仿宋" w:hAnsi="仿宋" w:cs="仿宋" w:hint="eastAsia"/>
            <w:lang w:eastAsia="zh-CN"/>
          </w:rPr>
          <w:t>(二)、气体掺混设备项目执行阶段时间节点</w:t>
        </w:r>
        <w:r>
          <w:tab/>
        </w:r>
        <w:r>
          <w:fldChar w:fldCharType="begin"/>
        </w:r>
        <w:r>
          <w:instrText xml:space="preserve"> PAGEREF _Toc6809 \h </w:instrText>
        </w:r>
        <w:r>
          <w:fldChar w:fldCharType="separate"/>
        </w:r>
        <w:r>
          <w:t>51</w:t>
        </w:r>
        <w:r>
          <w:fldChar w:fldCharType="end"/>
        </w:r>
      </w:hyperlink>
    </w:p>
    <w:p>
      <w:pPr>
        <w:pStyle w:val="TOC2"/>
        <w:tabs>
          <w:tab w:val="right" w:leader="dot" w:pos="8306"/>
        </w:tabs>
      </w:pPr>
      <w:hyperlink w:anchor="_Toc8580" w:history="1">
        <w:r>
          <w:rPr>
            <w:rFonts w:ascii="仿宋" w:eastAsia="仿宋" w:hAnsi="仿宋" w:cs="仿宋" w:hint="eastAsia"/>
            <w:lang w:eastAsia="zh-CN"/>
          </w:rPr>
          <w:t>(三)、气体掺混设备项目完成阶段时间节点</w:t>
        </w:r>
        <w:r>
          <w:tab/>
        </w:r>
        <w:r>
          <w:fldChar w:fldCharType="begin"/>
        </w:r>
        <w:r>
          <w:instrText xml:space="preserve"> PAGEREF _Toc8580 \h </w:instrText>
        </w:r>
        <w:r>
          <w:fldChar w:fldCharType="separate"/>
        </w:r>
        <w:r>
          <w:t>52</w:t>
        </w:r>
        <w:r>
          <w:fldChar w:fldCharType="end"/>
        </w:r>
      </w:hyperlink>
    </w:p>
    <w:p>
      <w:pPr>
        <w:pStyle w:val="TOC1"/>
        <w:tabs>
          <w:tab w:val="right" w:leader="dot" w:pos="8306"/>
        </w:tabs>
      </w:pPr>
      <w:hyperlink w:anchor="_Toc27148" w:history="1">
        <w:r>
          <w:rPr>
            <w:rFonts w:ascii="仿宋" w:eastAsia="仿宋" w:hAnsi="仿宋" w:cs="仿宋" w:hint="eastAsia"/>
            <w:lang w:eastAsia="zh-CN"/>
          </w:rPr>
          <w:t>十四、气体掺混设备项目变更管理</w:t>
        </w:r>
        <w:r>
          <w:tab/>
        </w:r>
        <w:r>
          <w:fldChar w:fldCharType="begin"/>
        </w:r>
        <w:r>
          <w:instrText xml:space="preserve"> PAGEREF _Toc27148 \h </w:instrText>
        </w:r>
        <w:r>
          <w:fldChar w:fldCharType="separate"/>
        </w:r>
        <w:r>
          <w:t>53</w:t>
        </w:r>
        <w:r>
          <w:fldChar w:fldCharType="end"/>
        </w:r>
      </w:hyperlink>
    </w:p>
    <w:p>
      <w:pPr>
        <w:pStyle w:val="TOC2"/>
        <w:tabs>
          <w:tab w:val="right" w:leader="dot" w:pos="8306"/>
        </w:tabs>
      </w:pPr>
      <w:hyperlink w:anchor="_Toc21706" w:history="1">
        <w:r>
          <w:rPr>
            <w:rFonts w:ascii="仿宋" w:eastAsia="仿宋" w:hAnsi="仿宋" w:cs="仿宋" w:hint="eastAsia"/>
            <w:lang w:eastAsia="zh-CN"/>
          </w:rPr>
          <w:t>(一)、变更申请与评估</w:t>
        </w:r>
        <w:r>
          <w:tab/>
        </w:r>
        <w:r>
          <w:fldChar w:fldCharType="begin"/>
        </w:r>
        <w:r>
          <w:instrText xml:space="preserve"> PAGEREF _Toc21706 \h </w:instrText>
        </w:r>
        <w:r>
          <w:fldChar w:fldCharType="separate"/>
        </w:r>
        <w:r>
          <w:t>53</w:t>
        </w:r>
        <w:r>
          <w:fldChar w:fldCharType="end"/>
        </w:r>
      </w:hyperlink>
    </w:p>
    <w:p>
      <w:pPr>
        <w:pStyle w:val="TOC2"/>
        <w:tabs>
          <w:tab w:val="right" w:leader="dot" w:pos="8306"/>
        </w:tabs>
      </w:pPr>
      <w:hyperlink w:anchor="_Toc29444" w:history="1">
        <w:r>
          <w:rPr>
            <w:rFonts w:ascii="仿宋" w:eastAsia="仿宋" w:hAnsi="仿宋" w:cs="仿宋" w:hint="eastAsia"/>
            <w:lang w:eastAsia="zh-CN"/>
          </w:rPr>
          <w:t>(二)、变更实施与控制</w:t>
        </w:r>
        <w:r>
          <w:tab/>
        </w:r>
        <w:r>
          <w:fldChar w:fldCharType="begin"/>
        </w:r>
        <w:r>
          <w:instrText xml:space="preserve"> PAGEREF _Toc29444 \h </w:instrText>
        </w:r>
        <w:r>
          <w:fldChar w:fldCharType="separate"/>
        </w:r>
        <w:r>
          <w:t>53</w:t>
        </w:r>
        <w:r>
          <w:fldChar w:fldCharType="end"/>
        </w:r>
      </w:hyperlink>
    </w:p>
    <w:p>
      <w:pPr>
        <w:pStyle w:val="TOC1"/>
        <w:tabs>
          <w:tab w:val="right" w:leader="dot" w:pos="8306"/>
        </w:tabs>
      </w:pPr>
      <w:hyperlink w:anchor="_Toc15018" w:history="1">
        <w:r>
          <w:rPr>
            <w:rFonts w:ascii="仿宋" w:eastAsia="仿宋" w:hAnsi="仿宋" w:cs="仿宋" w:hint="eastAsia"/>
            <w:lang w:eastAsia="zh-CN"/>
          </w:rPr>
          <w:t>十五、营销与推广策略</w:t>
        </w:r>
        <w:r>
          <w:tab/>
        </w:r>
        <w:r>
          <w:fldChar w:fldCharType="begin"/>
        </w:r>
        <w:r>
          <w:instrText xml:space="preserve"> PAGEREF _Toc15018 \h </w:instrText>
        </w:r>
        <w:r>
          <w:fldChar w:fldCharType="separate"/>
        </w:r>
        <w:r>
          <w:t>54</w:t>
        </w:r>
        <w:r>
          <w:fldChar w:fldCharType="end"/>
        </w:r>
      </w:hyperlink>
    </w:p>
    <w:p>
      <w:pPr>
        <w:pStyle w:val="TOC2"/>
        <w:tabs>
          <w:tab w:val="right" w:leader="dot" w:pos="8306"/>
        </w:tabs>
      </w:pPr>
      <w:hyperlink w:anchor="_Toc936" w:history="1">
        <w:r>
          <w:rPr>
            <w:rFonts w:ascii="仿宋" w:eastAsia="仿宋" w:hAnsi="仿宋" w:cs="仿宋" w:hint="eastAsia"/>
            <w:lang w:eastAsia="zh-CN"/>
          </w:rPr>
          <w:t>(一)、产品/服务定位与特点</w:t>
        </w:r>
        <w:r>
          <w:tab/>
        </w:r>
        <w:r>
          <w:fldChar w:fldCharType="begin"/>
        </w:r>
        <w:r>
          <w:instrText xml:space="preserve"> PAGEREF _Toc936 \h </w:instrText>
        </w:r>
        <w:r>
          <w:fldChar w:fldCharType="separate"/>
        </w:r>
        <w:r>
          <w:t>54</w:t>
        </w:r>
        <w:r>
          <w:fldChar w:fldCharType="end"/>
        </w:r>
      </w:hyperlink>
    </w:p>
    <w:p>
      <w:pPr>
        <w:pStyle w:val="TOC2"/>
        <w:tabs>
          <w:tab w:val="right" w:leader="dot" w:pos="8306"/>
        </w:tabs>
      </w:pPr>
      <w:hyperlink w:anchor="_Toc29707" w:history="1">
        <w:r>
          <w:rPr>
            <w:rFonts w:ascii="仿宋" w:eastAsia="仿宋" w:hAnsi="仿宋" w:cs="仿宋" w:hint="eastAsia"/>
            <w:lang w:eastAsia="zh-CN"/>
          </w:rPr>
          <w:t>(二)、市场定位与竞争分析</w:t>
        </w:r>
        <w:r>
          <w:tab/>
        </w:r>
        <w:r>
          <w:fldChar w:fldCharType="begin"/>
        </w:r>
        <w:r>
          <w:instrText xml:space="preserve"> PAGEREF _Toc29707 \h </w:instrText>
        </w:r>
        <w:r>
          <w:fldChar w:fldCharType="separate"/>
        </w:r>
        <w:r>
          <w:t>55</w:t>
        </w:r>
        <w:r>
          <w:fldChar w:fldCharType="end"/>
        </w:r>
      </w:hyperlink>
    </w:p>
    <w:p>
      <w:pPr>
        <w:pStyle w:val="TOC2"/>
        <w:tabs>
          <w:tab w:val="right" w:leader="dot" w:pos="8306"/>
        </w:tabs>
      </w:pPr>
      <w:hyperlink w:anchor="_Toc32573" w:history="1">
        <w:r>
          <w:rPr>
            <w:rFonts w:ascii="仿宋" w:eastAsia="仿宋" w:hAnsi="仿宋" w:cs="仿宋" w:hint="eastAsia"/>
            <w:lang w:eastAsia="zh-CN"/>
          </w:rPr>
          <w:t>(三)、营销渠道与策略</w:t>
        </w:r>
        <w:r>
          <w:tab/>
        </w:r>
        <w:r>
          <w:fldChar w:fldCharType="begin"/>
        </w:r>
        <w:r>
          <w:instrText xml:space="preserve"> PAGEREF _Toc32573 \h </w:instrText>
        </w:r>
        <w:r>
          <w:fldChar w:fldCharType="separate"/>
        </w:r>
        <w:r>
          <w:t>57</w:t>
        </w:r>
        <w:r>
          <w:fldChar w:fldCharType="end"/>
        </w:r>
      </w:hyperlink>
    </w:p>
    <w:p>
      <w:pPr>
        <w:pStyle w:val="TOC2"/>
        <w:tabs>
          <w:tab w:val="right" w:leader="dot" w:pos="8306"/>
        </w:tabs>
      </w:pPr>
      <w:hyperlink w:anchor="_Toc19787" w:history="1">
        <w:r>
          <w:rPr>
            <w:rFonts w:ascii="仿宋" w:eastAsia="仿宋" w:hAnsi="仿宋" w:cs="仿宋" w:hint="eastAsia"/>
            <w:lang w:eastAsia="zh-CN"/>
          </w:rPr>
          <w:t>(四)、推广与宣传活动</w:t>
        </w:r>
        <w:r>
          <w:tab/>
        </w:r>
        <w:r>
          <w:fldChar w:fldCharType="begin"/>
        </w:r>
        <w:r>
          <w:instrText xml:space="preserve"> PAGEREF _Toc19787 \h </w:instrText>
        </w:r>
        <w:r>
          <w:fldChar w:fldCharType="separate"/>
        </w:r>
        <w:r>
          <w:t>58</w:t>
        </w:r>
        <w:r>
          <w:fldChar w:fldCharType="end"/>
        </w:r>
      </w:hyperlink>
    </w:p>
    <w:p>
      <w:pPr>
        <w:pStyle w:val="TOC1"/>
        <w:tabs>
          <w:tab w:val="right" w:leader="dot" w:pos="8306"/>
        </w:tabs>
      </w:pPr>
      <w:hyperlink w:anchor="_Toc17956" w:history="1">
        <w:r>
          <w:rPr>
            <w:rFonts w:ascii="仿宋" w:eastAsia="仿宋" w:hAnsi="仿宋" w:cs="仿宋" w:hint="eastAsia"/>
            <w:lang w:eastAsia="zh-CN"/>
          </w:rPr>
          <w:t>十六、气体掺混设备项目工程方案分析</w:t>
        </w:r>
        <w:r>
          <w:tab/>
        </w:r>
        <w:r>
          <w:fldChar w:fldCharType="begin"/>
        </w:r>
        <w:r>
          <w:instrText xml:space="preserve"> PAGEREF _Toc17956 \h </w:instrText>
        </w:r>
        <w:r>
          <w:fldChar w:fldCharType="separate"/>
        </w:r>
        <w:r>
          <w:t>63</w:t>
        </w:r>
        <w:r>
          <w:fldChar w:fldCharType="end"/>
        </w:r>
      </w:hyperlink>
    </w:p>
    <w:p>
      <w:pPr>
        <w:pStyle w:val="TOC2"/>
        <w:tabs>
          <w:tab w:val="right" w:leader="dot" w:pos="8306"/>
        </w:tabs>
      </w:pPr>
      <w:hyperlink w:anchor="_Toc23738" w:history="1">
        <w:r>
          <w:rPr>
            <w:rFonts w:ascii="仿宋" w:eastAsia="仿宋" w:hAnsi="仿宋" w:cs="仿宋" w:hint="eastAsia"/>
            <w:lang w:eastAsia="zh-CN"/>
          </w:rPr>
          <w:t>(一)、建筑工程设计原则</w:t>
        </w:r>
        <w:r>
          <w:tab/>
        </w:r>
        <w:r>
          <w:fldChar w:fldCharType="begin"/>
        </w:r>
        <w:r>
          <w:instrText xml:space="preserve"> PAGEREF _Toc23738 \h </w:instrText>
        </w:r>
        <w:r>
          <w:fldChar w:fldCharType="separate"/>
        </w:r>
        <w:r>
          <w:t>63</w:t>
        </w:r>
        <w:r>
          <w:fldChar w:fldCharType="end"/>
        </w:r>
      </w:hyperlink>
    </w:p>
    <w:p>
      <w:pPr>
        <w:pStyle w:val="TOC2"/>
        <w:tabs>
          <w:tab w:val="right" w:leader="dot" w:pos="8306"/>
        </w:tabs>
      </w:pPr>
      <w:hyperlink w:anchor="_Toc22276" w:history="1">
        <w:r>
          <w:rPr>
            <w:rFonts w:ascii="仿宋" w:eastAsia="仿宋" w:hAnsi="仿宋" w:cs="仿宋" w:hint="eastAsia"/>
            <w:lang w:eastAsia="zh-CN"/>
          </w:rPr>
          <w:t>(二)、土建工程建设指标</w:t>
        </w:r>
        <w:r>
          <w:tab/>
        </w:r>
        <w:r>
          <w:fldChar w:fldCharType="begin"/>
        </w:r>
        <w:r>
          <w:instrText xml:space="preserve"> PAGEREF _Toc22276 \h </w:instrText>
        </w:r>
        <w:r>
          <w:fldChar w:fldCharType="separate"/>
        </w:r>
        <w:r>
          <w:t>66</w:t>
        </w:r>
        <w:r>
          <w:fldChar w:fldCharType="end"/>
        </w:r>
      </w:hyperlink>
    </w:p>
    <w:p>
      <w:pPr>
        <w:pStyle w:val="TOC1"/>
        <w:tabs>
          <w:tab w:val="right" w:leader="dot" w:pos="8306"/>
        </w:tabs>
      </w:pPr>
      <w:hyperlink w:anchor="_Toc10677" w:history="1">
        <w:r>
          <w:rPr>
            <w:rFonts w:ascii="仿宋" w:eastAsia="仿宋" w:hAnsi="仿宋" w:cs="仿宋" w:hint="eastAsia"/>
            <w:lang w:eastAsia="zh-CN"/>
          </w:rPr>
          <w:t>十七、利益相关者分析与沟通计划</w:t>
        </w:r>
        <w:r>
          <w:tab/>
        </w:r>
        <w:r>
          <w:fldChar w:fldCharType="begin"/>
        </w:r>
        <w:r>
          <w:instrText xml:space="preserve"> PAGEREF _Toc10677 \h </w:instrText>
        </w:r>
        <w:r>
          <w:fldChar w:fldCharType="separate"/>
        </w:r>
        <w:r>
          <w:t>68</w:t>
        </w:r>
        <w:r>
          <w:fldChar w:fldCharType="end"/>
        </w:r>
      </w:hyperlink>
    </w:p>
    <w:p>
      <w:pPr>
        <w:pStyle w:val="TOC2"/>
        <w:tabs>
          <w:tab w:val="right" w:leader="dot" w:pos="8306"/>
        </w:tabs>
      </w:pPr>
      <w:hyperlink w:anchor="_Toc14822" w:history="1">
        <w:r>
          <w:rPr>
            <w:rFonts w:ascii="仿宋" w:eastAsia="仿宋" w:hAnsi="仿宋" w:cs="仿宋" w:hint="eastAsia"/>
            <w:lang w:eastAsia="zh-CN"/>
          </w:rPr>
          <w:t>(一)、利益相关者分析</w:t>
        </w:r>
        <w:r>
          <w:tab/>
        </w:r>
        <w:r>
          <w:fldChar w:fldCharType="begin"/>
        </w:r>
        <w:r>
          <w:instrText xml:space="preserve"> PAGEREF _Toc14822 \h </w:instrText>
        </w:r>
        <w:r>
          <w:fldChar w:fldCharType="separate"/>
        </w:r>
        <w:r>
          <w:t>68</w:t>
        </w:r>
        <w:r>
          <w:fldChar w:fldCharType="end"/>
        </w:r>
      </w:hyperlink>
    </w:p>
    <w:p>
      <w:pPr>
        <w:pStyle w:val="TOC2"/>
        <w:tabs>
          <w:tab w:val="right" w:leader="dot" w:pos="8306"/>
        </w:tabs>
      </w:pPr>
      <w:hyperlink w:anchor="_Toc18870" w:history="1">
        <w:r>
          <w:rPr>
            <w:rFonts w:ascii="仿宋" w:eastAsia="仿宋" w:hAnsi="仿宋" w:cs="仿宋" w:hint="eastAsia"/>
            <w:lang w:eastAsia="zh-CN"/>
          </w:rPr>
          <w:t>(二)、沟通计划</w:t>
        </w:r>
        <w:r>
          <w:tab/>
        </w:r>
        <w:r>
          <w:fldChar w:fldCharType="begin"/>
        </w:r>
        <w:r>
          <w:instrText xml:space="preserve"> PAGEREF _Toc18870 \h </w:instrText>
        </w:r>
        <w:r>
          <w:fldChar w:fldCharType="separate"/>
        </w:r>
        <w:r>
          <w:t>69</w:t>
        </w:r>
        <w:r>
          <w:fldChar w:fldCharType="end"/>
        </w:r>
      </w:hyperlink>
    </w:p>
    <w:p>
      <w:pPr>
        <w:pStyle w:val="TOC1"/>
        <w:tabs>
          <w:tab w:val="right" w:leader="dot" w:pos="8306"/>
        </w:tabs>
      </w:pPr>
      <w:hyperlink w:anchor="_Toc3470" w:history="1">
        <w:r>
          <w:rPr>
            <w:rFonts w:ascii="仿宋" w:eastAsia="仿宋" w:hAnsi="仿宋" w:cs="仿宋" w:hint="eastAsia"/>
            <w:lang w:eastAsia="zh-CN"/>
          </w:rPr>
          <w:t>十八、风险识别与分类</w:t>
        </w:r>
        <w:r>
          <w:tab/>
        </w:r>
        <w:r>
          <w:fldChar w:fldCharType="begin"/>
        </w:r>
        <w:r>
          <w:instrText xml:space="preserve"> PAGEREF _Toc3470 \h </w:instrText>
        </w:r>
        <w:r>
          <w:fldChar w:fldCharType="separate"/>
        </w:r>
        <w:r>
          <w:t>70</w:t>
        </w:r>
        <w:r>
          <w:fldChar w:fldCharType="end"/>
        </w:r>
      </w:hyperlink>
    </w:p>
    <w:p>
      <w:pPr>
        <w:pStyle w:val="TOC2"/>
        <w:tabs>
          <w:tab w:val="right" w:leader="dot" w:pos="8306"/>
        </w:tabs>
      </w:pPr>
      <w:hyperlink w:anchor="_Toc2781" w:history="1">
        <w:r>
          <w:rPr>
            <w:rFonts w:ascii="仿宋" w:eastAsia="仿宋" w:hAnsi="仿宋" w:cs="仿宋" w:hint="eastAsia"/>
            <w:lang w:eastAsia="zh-CN"/>
          </w:rPr>
          <w:t>(一)、风险识别</w:t>
        </w:r>
        <w:r>
          <w:tab/>
        </w:r>
        <w:r>
          <w:fldChar w:fldCharType="begin"/>
        </w:r>
        <w:r>
          <w:instrText xml:space="preserve"> PAGEREF _Toc2781 \h </w:instrText>
        </w:r>
        <w:r>
          <w:fldChar w:fldCharType="separate"/>
        </w:r>
        <w:r>
          <w:t>70</w:t>
        </w:r>
        <w:r>
          <w:fldChar w:fldCharType="end"/>
        </w:r>
      </w:hyperlink>
    </w:p>
    <w:p>
      <w:pPr>
        <w:pStyle w:val="TOC2"/>
        <w:tabs>
          <w:tab w:val="right" w:leader="dot" w:pos="8306"/>
        </w:tabs>
      </w:pPr>
      <w:hyperlink w:anchor="_Toc4192" w:history="1">
        <w:r>
          <w:rPr>
            <w:rFonts w:ascii="仿宋" w:eastAsia="仿宋" w:hAnsi="仿宋" w:cs="仿宋" w:hint="eastAsia"/>
            <w:lang w:eastAsia="zh-CN"/>
          </w:rPr>
          <w:t>(二)、风险分类</w:t>
        </w:r>
        <w:r>
          <w:tab/>
        </w:r>
        <w:r>
          <w:fldChar w:fldCharType="begin"/>
        </w:r>
        <w:r>
          <w:instrText xml:space="preserve"> PAGEREF _Toc4192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88"/>
      <w:r>
        <w:rPr>
          <w:rFonts w:ascii="仿宋" w:eastAsia="仿宋" w:hAnsi="仿宋" w:cs="仿宋" w:hint="eastAsia"/>
          <w:sz w:val="28"/>
          <w:lang w:eastAsia="zh-CN"/>
        </w:rPr>
        <w:t>一、气体掺混设备项目可持续发展</w:t>
      </w:r>
      <w:bookmarkEnd w:id="2"/>
    </w:p>
    <w:p>
      <w:pPr>
        <w:pStyle w:val="Heading2"/>
        <w:rPr>
          <w:rFonts w:ascii="仿宋" w:eastAsia="仿宋" w:hAnsi="仿宋" w:cs="仿宋" w:hint="eastAsia"/>
          <w:lang w:eastAsia="zh-CN"/>
        </w:rPr>
      </w:pPr>
      <w:bookmarkStart w:id="3" w:name="_Toc31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项目中，气体掺混设备项目团队着眼于未来，明确了可持续发展的战略方向。制定的具体可持续发展目标包括降低资源使用、采用环保技术、最大化社会效益等。这一步骤不仅有助于气体掺混设备项目在环保和社会责任方面达到最高标准，也为未来提供了明确的指引，确保气体掺混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可持续实践的融入气体掺混设备项目管理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体掺混设备项目管理周期。从气体掺混设备项目规划开始，气体掺混设备项目团队就考虑了环境和社会的因素。在执行阶段，气体掺混设备项目团队积极推动绿色技术的应用，优化资源利用。此外，关注员工的社会责任，通过培训和沟通活动提高员工对可持续发展的认知，使他们能够在日常工作中践行可持续实践。这些举措不仅为气体掺混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7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扎根于气体掺混设备项目的可持续发展理念，我们深信环保与社会责任是气体掺混设备项目成功的关键支柱。在气体掺混设备项目的每一步，我们都致力于通过创新和实践，履行对环境和社会的坚定责任。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团队通过引入先进的环保技术、建立高效的废物处理系统以及推动能源节约措施，积极履行环保责任。定期的环保监测和评估确保气体掺混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不仅致力于自身可持续发展，还注重对社会的回馈。通过支持社区气体掺混设备项目、参与慈善事业、提供培训机会等方式，气体掺混设备项目积极履行社会责任。与当地社区建立积极互动，关注员工的工作与生活平衡，以及员工的身心健康，是气体掺混设备项目在社会责任层面的关键举措。这样的实践不仅增强了气体掺混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78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371"/>
      <w:r>
        <w:rPr>
          <w:rFonts w:ascii="仿宋" w:eastAsia="仿宋" w:hAnsi="仿宋" w:cs="仿宋" w:hint="eastAsia"/>
          <w:lang w:eastAsia="zh-CN"/>
        </w:rPr>
        <w:t>(一)、气体掺混设备行业分析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行业一直以来都是市场的关注焦点。行业内的发展趋势、竞争态势以及潜在机会都对气体掺混设备项目的推进产生深远的影响。通过深入研究行业的整体概貌，我们将更好地理解行业的核心特征，为气体掺混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行业，技术一直是推动创新和发展的关键因素。我们将对当前技术趋势进行详尽分析，包括但不限于人工智能、大数据应用、先进制造技术等。这有助于气体掺混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体掺混设备项目成功的基础。我们将对主要竞争对手进行深入研究，包括其市场份额、产品特点、市场定位等。通过全面了解竞争对手的优势和劣势，气体掺混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327"/>
      <w:r>
        <w:rPr>
          <w:rFonts w:ascii="仿宋" w:eastAsia="仿宋" w:hAnsi="仿宋" w:cs="仿宋" w:hint="eastAsia"/>
          <w:sz w:val="28"/>
          <w:lang w:eastAsia="zh-CN"/>
        </w:rPr>
        <w:t>(二)、气体掺混设备市场分析预测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体掺混设备市场未来的增长趋势。这包括市场的整体规模、各细分领域的发展趋势等。气体掺混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体掺混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气体掺混设备项目实施过程中需要充分考虑的因素。我们将对市场风险进行全面评估，包括但不限于政策法规风险、市场竞争风险、技术变革风险等。通过对潜在风险的深入分析，气体掺混设备项目可以制定相应的风险缓解策略，降低不确定性对气体掺混设备项目的影响。</w:t>
      </w:r>
    </w:p>
    <w:p>
      <w:pPr>
        <w:pStyle w:val="Heading1"/>
        <w:ind w:firstLine="560" w:firstLineChars="200"/>
        <w:rPr>
          <w:rFonts w:ascii="仿宋" w:eastAsia="仿宋" w:hAnsi="仿宋" w:cs="仿宋" w:hint="eastAsia"/>
          <w:sz w:val="28"/>
          <w:lang w:eastAsia="zh-CN"/>
        </w:rPr>
      </w:pPr>
      <w:bookmarkStart w:id="8" w:name="_Toc223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403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气体掺混设备项目的主要产品是XXXX，预计年产值为XXX万元。这一产品在市场中占据着重要的地位，其广泛的应用范围使得该气体掺混设备项目的市场前景非常广阔。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体掺混设备项目的xxx产品作为重要的原材料之一，将在多个领域发挥关键作用。其在建筑、交通、能源等方面的广泛应用将为整个产业链提供强大的支持，形成产业协同效应。气体掺混设备项目的年产值XXX万XXX万XXX万万元不仅反映了其在市场上的巨大潜力，更预示着它对国民经济的积极贡献。这种关联度高、涉及面广的产业关系，使得该气体掺混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11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总征地面积为XXXX平方米，相当于约XX.XX亩，其中净用地面积为XXXX平方米，红线范围内相当于约XX.XX亩。这一用地规模充分考虑了气体掺混设备项目的建设需求，保障了气体掺混设备项目在合适的空间内得以充分发展。气体掺混设备项目规划的总建筑面积为XXXX平方米，其中主体工程建设占XXXX平方米，计容建筑面积达XXXX平方米。预计建筑工程的投资将达到XXXX万元，为气体掺混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计划购置的设备共计XXXX台（套），设备购置费用为XXXX万元。这一设备购置计划充分考虑到气体掺混设备项目的生产需求和技术要求，确保了气体掺混设备项目在生产运营中具备先进的技术装备和高效的生产能力。设备的合理配置将为气体掺混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计划总投资为XXXX万元，预计年实现营业收入为XXXX万元。这一产能规模的设定旨在确保气体掺混设备项目能够在投资与回报之间取得平衡，实现长期可持续的发展。气体掺混设备项目的总投资充分考虑到各个方面的需求，包括用地建设、设备购置等多个环节，以确保气体掺混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317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19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技术管理特点体现在其创新导向。通过引入最先进的技术趋势和解决方案，气体掺混设备项目致力于提升科技含量、提高质量和效率水平。这意味着我们将采用最新的工具和方法，确保气体掺混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体掺混设备项目技术管理的显著特征。通过整合不同领域的技术资源，我们实现了跨学科的协同工作。这有助于优化技术架构，提高整体效能。此外，整合性策略还促进了不同技术团队之间的紧密沟通和高效合作，确保气体掺混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体掺混设备项目所采用的技术。通过不断优化技术方案，气体掺混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体掺混设备项目团队将在气体掺混设备项目初期识别可能的技术风险，并采取相应的预防和应对措施。通过建立健全的风险评估机制，气体掺混设备项目能够在实施过程中及时发现并解决潜在的技术问题，保障气体掺混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体掺混设备项目中，技术将成为气体掺混设备项目成功的有力支持。这一深度剖析揭示了技术管理在气体掺混设备项目实施中的关键作用，为气体掺混设备项目的技术基础奠定了坚实的基础。</w:t>
      </w:r>
    </w:p>
    <w:p>
      <w:pPr>
        <w:pStyle w:val="Heading2"/>
        <w:ind w:firstLine="560" w:firstLineChars="200"/>
        <w:rPr>
          <w:rFonts w:ascii="仿宋" w:eastAsia="仿宋" w:hAnsi="仿宋" w:cs="仿宋" w:hint="eastAsia"/>
          <w:sz w:val="28"/>
          <w:lang w:eastAsia="zh-CN"/>
        </w:rPr>
      </w:pPr>
      <w:bookmarkStart w:id="13" w:name="_Toc8047"/>
      <w:r>
        <w:rPr>
          <w:rFonts w:ascii="仿宋" w:eastAsia="仿宋" w:hAnsi="仿宋" w:cs="仿宋" w:hint="eastAsia"/>
          <w:sz w:val="28"/>
          <w:lang w:eastAsia="zh-CN"/>
        </w:rPr>
        <w:t>(二)、气体掺混设备项目工艺技术设计方案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体掺混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体掺混设备项目将严格按照相关行业规范要求进行组织。通过有效控制产品质量，气体掺混设备项目将致力于为顾客提供优质的气体掺混设备项目产品和良好的服务。这体现了气体掺混设备项目对于生产活动合规性和质量标准的高度重视，为气体掺混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体掺混设备项目注重生态效益和清洁生产原则。气体掺混设备项目建设将紧密结合地方特色经济发展，与社会经济发展规划和区域环境保护规划方案相协调一致。通过与当地区域自然生态系统的结合，气体掺混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体掺混设备项目产品具有多样化的客户需求和个性化的特点。因此，气体掺混设备项目产品规格品种多样，且单批生产数量较小。为满足这一特点，气体掺混设备项目承办单位将建设先进的柔性制造生产线。通过广泛应用柔性制造技术，气体掺混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气体掺混设备项目采用的技术具有较高的技术含量和自动化水平，处于国内先进水平。这一技术选用不仅体现了对生产效率、质量和环境友好性的高标准要求，同时为气体掺混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630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为确保气体掺混设备项目的高效生产和技术实施，我们制定了一套精心设计的设备选型方案，以满足气体掺混设备项目生产、质量和环保的要求。该方案的主要特点如下：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体掺混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针对气体掺混设备项目产品的多样性和小批量生产的特点，我们将建设柔性制造生产线。通过在设备选型中考虑柔性制造技术，可以灵活应对不同产品规格和生产需求，实现生产线的高度灵活性和适应性。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861"/>
      <w:r>
        <w:rPr>
          <w:rFonts w:ascii="仿宋" w:eastAsia="仿宋" w:hAnsi="仿宋" w:cs="仿宋" w:hint="eastAsia"/>
          <w:sz w:val="28"/>
          <w:lang w:eastAsia="zh-CN"/>
        </w:rPr>
        <w:t>五、气体掺混设备项目建设背景及必要性分析</w:t>
      </w:r>
      <w:bookmarkEnd w:id="15"/>
    </w:p>
    <w:p>
      <w:pPr>
        <w:pStyle w:val="Heading2"/>
        <w:rPr>
          <w:rFonts w:ascii="仿宋" w:eastAsia="仿宋" w:hAnsi="仿宋" w:cs="仿宋" w:hint="eastAsia"/>
          <w:lang w:eastAsia="zh-CN"/>
        </w:rPr>
      </w:pPr>
      <w:bookmarkStart w:id="16" w:name="_Toc30924"/>
      <w:r>
        <w:rPr>
          <w:rFonts w:ascii="仿宋" w:eastAsia="仿宋" w:hAnsi="仿宋" w:cs="仿宋" w:hint="eastAsia"/>
          <w:lang w:eastAsia="zh-CN"/>
        </w:rPr>
        <w:t>(一)、气体掺混设备项目背景分析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体掺混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体掺混设备项目在这个潮流中的定位。同时，我们将关注行业内涌现的新兴机遇，以便气体掺混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体掺混设备项目提供了强大的发展动力。我们将聚焦于行业内最新的技术发展趋势，包括但不限于人工智能、大数据分析、物联网等领域。通过深度的技术研究，我们将确保气体掺混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体掺混设备项目发展的源泉。我们将投入更多的精力对市场需求进行深入剖析，超越表面的需求，深入挖掘潜在的市场痛点和机遇。通过对市场需求的细致了解，气体掺混设备项目将更有针对性地设计解决方案，满足市场的多样化需求，从而更好地促进气体掺混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体掺混设备项目战略至关重要。我们将对竞争态势进行更为深入的分析，包括但不限于市场份额、产品特点、客户满意度等多个维度。通过深度的竞争分析，气体掺混设备项目将能够更准确地把握市场脉搏，制定具有竞争力的气体掺混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气体掺混设备项目的发展具有直接的影响。我们将进行更为全面的法规和政策分析，了解行业发展中的潜在法律风险和合规挑战。通过充分了解和遵守相关法规，气体掺混设备项目将确保在法律框架内合法合规运营，为气体掺混设备项目的稳健发展提供有力支持。</w:t>
      </w:r>
    </w:p>
    <w:p>
      <w:pPr>
        <w:pStyle w:val="Heading2"/>
        <w:ind w:firstLine="560" w:firstLineChars="200"/>
        <w:rPr>
          <w:rFonts w:ascii="仿宋" w:eastAsia="仿宋" w:hAnsi="仿宋" w:cs="仿宋" w:hint="eastAsia"/>
          <w:sz w:val="28"/>
          <w:lang w:eastAsia="zh-CN"/>
        </w:rPr>
      </w:pPr>
      <w:bookmarkStart w:id="17" w:name="_Toc16906"/>
      <w:r>
        <w:rPr>
          <w:rFonts w:ascii="仿宋" w:eastAsia="仿宋" w:hAnsi="仿宋" w:cs="仿宋" w:hint="eastAsia"/>
          <w:sz w:val="28"/>
          <w:lang w:eastAsia="zh-CN"/>
        </w:rPr>
        <w:t>(二)、气体掺混设备项目建设必要性分析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建设的迫切性源于对行业发展趋势的深刻洞察。我们正处于一个行业变革的时代，科技创新、数字化转型成为企业发展的关键动力。气体掺混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建设不仅仅是为了跟上潮流，更是为了通过技术创新推动企业的持续发展。通过引入先进的技术和解决方案，气体掺混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体掺混设备项目的建设成为必然选择，通过提高产品质量、拓展服务领域，从而在竞争中获得更多的机会。气体掺混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体掺混设备项目建设的必要性体现在对客户需求更精准的满足。通过气体掺混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建设的背后是对企业持续创新的追求。只有通过不断创新，企业才能在竞争中立于不败之地。气体掺混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8940"/>
      <w:r>
        <w:rPr>
          <w:rFonts w:ascii="仿宋" w:eastAsia="仿宋" w:hAnsi="仿宋" w:cs="仿宋" w:hint="eastAsia"/>
          <w:sz w:val="28"/>
          <w:lang w:eastAsia="zh-CN"/>
        </w:rPr>
        <w:t>六、气体掺混设备项目土建工程</w:t>
      </w:r>
      <w:bookmarkEnd w:id="18"/>
    </w:p>
    <w:p>
      <w:pPr>
        <w:pStyle w:val="Heading2"/>
        <w:rPr>
          <w:rFonts w:ascii="仿宋" w:eastAsia="仿宋" w:hAnsi="仿宋" w:cs="仿宋" w:hint="eastAsia"/>
          <w:lang w:eastAsia="zh-CN"/>
        </w:rPr>
      </w:pPr>
      <w:bookmarkStart w:id="19" w:name="_Toc609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在气体掺混设备项目的建筑工程设计中，我们将秉承一系列重要的设计原则，以确保气体掺混设备项目建筑在功能、美观、可持续性等方面达到最佳效果。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首要原则是确保建筑的功能性得到最大化的发挥。我们将充分理解气体掺混设备项目的实际需求，合理布局各个功能区域，保证建筑在满足业务需求的同时，提供高效的工作环境。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在建筑设计中，我们将综合考虑建设和运营成本。通过精细的经济效益分析，确保设计方案在高效利用资源的同时，对气体掺混设备项目的长期盈利能力有积极的贡献。</w:t>
      </w:r>
    </w:p>
    <w:p>
      <w:pPr>
        <w:pStyle w:val="Heading2"/>
        <w:ind w:firstLine="560" w:firstLineChars="200"/>
        <w:rPr>
          <w:rFonts w:ascii="仿宋" w:eastAsia="仿宋" w:hAnsi="仿宋" w:cs="仿宋" w:hint="eastAsia"/>
          <w:sz w:val="28"/>
          <w:lang w:eastAsia="zh-CN"/>
        </w:rPr>
      </w:pPr>
      <w:bookmarkStart w:id="20" w:name="_Toc288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项目的土建工程设计中，我们将精准设定设计年限，结合气体掺混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https://d.book118.com/115034310104011034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31D53"/>
    <w:rsid w:val="17E31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03431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2024-01-02T21:01:00Z</dcterms:created>
  <dcterms:modified xsi:type="dcterms:W3CDTF">2024-01-02T21:01:24Z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4219BA2138C34A2F93A8CC77B6846276_11</vt:lpwstr>
  </property>
  <property fmtid="{D5CDD505-2E9C-101B-9397-08002B2CF9AE}" pid="3" name="KSOProductBuildVer">
    <vt:lpwstr>2052-12.1.0.16120</vt:lpwstr>
  </property>
</Properties>
</file>