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年乐高教育项目规划设计蓝图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7" w:history="1">
        <w:r>
          <w:rPr>
            <w:rFonts w:ascii="仿宋" w:eastAsia="仿宋" w:hAnsi="仿宋" w:cs="仿宋" w:hint="eastAsia"/>
            <w:lang w:eastAsia="zh-CN"/>
          </w:rPr>
          <w:t>前言</w:t>
        </w:r>
        <w:r>
          <w:tab/>
        </w:r>
        <w:r>
          <w:fldChar w:fldCharType="begin"/>
        </w:r>
        <w:r>
          <w:instrText xml:space="preserve"> PAGEREF _Toc1997 \h </w:instrText>
        </w:r>
        <w:r>
          <w:fldChar w:fldCharType="separate"/>
        </w:r>
        <w:r>
          <w:t>3</w:t>
        </w:r>
        <w:r>
          <w:fldChar w:fldCharType="end"/>
        </w:r>
      </w:hyperlink>
    </w:p>
    <w:p>
      <w:pPr>
        <w:pStyle w:val="TOC1"/>
        <w:tabs>
          <w:tab w:val="right" w:leader="dot" w:pos="8306"/>
        </w:tabs>
      </w:pPr>
      <w:hyperlink w:anchor="_Toc19314" w:history="1">
        <w:r>
          <w:rPr>
            <w:rFonts w:ascii="仿宋" w:eastAsia="仿宋" w:hAnsi="仿宋" w:cs="仿宋" w:hint="eastAsia"/>
            <w:lang w:eastAsia="zh-CN"/>
          </w:rPr>
          <w:t>一、年乐高教育项目可持续发展</w:t>
        </w:r>
        <w:r>
          <w:tab/>
        </w:r>
        <w:r>
          <w:fldChar w:fldCharType="begin"/>
        </w:r>
        <w:r>
          <w:instrText xml:space="preserve"> PAGEREF _Toc19314 \h </w:instrText>
        </w:r>
        <w:r>
          <w:fldChar w:fldCharType="separate"/>
        </w:r>
        <w:r>
          <w:t>3</w:t>
        </w:r>
        <w:r>
          <w:fldChar w:fldCharType="end"/>
        </w:r>
      </w:hyperlink>
    </w:p>
    <w:p>
      <w:pPr>
        <w:pStyle w:val="TOC2"/>
        <w:tabs>
          <w:tab w:val="right" w:leader="dot" w:pos="8306"/>
        </w:tabs>
      </w:pPr>
      <w:hyperlink w:anchor="_Toc28299" w:history="1">
        <w:r>
          <w:rPr>
            <w:rFonts w:ascii="仿宋" w:eastAsia="仿宋" w:hAnsi="仿宋" w:cs="仿宋" w:hint="eastAsia"/>
            <w:lang w:eastAsia="zh-CN"/>
          </w:rPr>
          <w:t>(一)、可持续战略与实践</w:t>
        </w:r>
        <w:r>
          <w:tab/>
        </w:r>
        <w:r>
          <w:fldChar w:fldCharType="begin"/>
        </w:r>
        <w:r>
          <w:instrText xml:space="preserve"> PAGEREF _Toc28299 \h </w:instrText>
        </w:r>
        <w:r>
          <w:fldChar w:fldCharType="separate"/>
        </w:r>
        <w:r>
          <w:t>3</w:t>
        </w:r>
        <w:r>
          <w:fldChar w:fldCharType="end"/>
        </w:r>
      </w:hyperlink>
    </w:p>
    <w:p>
      <w:pPr>
        <w:pStyle w:val="TOC2"/>
        <w:tabs>
          <w:tab w:val="right" w:leader="dot" w:pos="8306"/>
        </w:tabs>
      </w:pPr>
      <w:hyperlink w:anchor="_Toc15319" w:history="1">
        <w:r>
          <w:rPr>
            <w:rFonts w:ascii="仿宋" w:eastAsia="仿宋" w:hAnsi="仿宋" w:cs="仿宋" w:hint="eastAsia"/>
            <w:lang w:eastAsia="zh-CN"/>
          </w:rPr>
          <w:t>(二)、环保与社会责任</w:t>
        </w:r>
        <w:r>
          <w:tab/>
        </w:r>
        <w:r>
          <w:fldChar w:fldCharType="begin"/>
        </w:r>
        <w:r>
          <w:instrText xml:space="preserve"> PAGEREF _Toc15319 \h </w:instrText>
        </w:r>
        <w:r>
          <w:fldChar w:fldCharType="separate"/>
        </w:r>
        <w:r>
          <w:t>4</w:t>
        </w:r>
        <w:r>
          <w:fldChar w:fldCharType="end"/>
        </w:r>
      </w:hyperlink>
    </w:p>
    <w:p>
      <w:pPr>
        <w:pStyle w:val="TOC1"/>
        <w:tabs>
          <w:tab w:val="right" w:leader="dot" w:pos="8306"/>
        </w:tabs>
      </w:pPr>
      <w:hyperlink w:anchor="_Toc28190" w:history="1">
        <w:r>
          <w:rPr>
            <w:rFonts w:ascii="仿宋" w:eastAsia="仿宋" w:hAnsi="仿宋" w:cs="仿宋" w:hint="eastAsia"/>
            <w:lang w:eastAsia="zh-CN"/>
          </w:rPr>
          <w:t>二、工艺说明</w:t>
        </w:r>
        <w:r>
          <w:tab/>
        </w:r>
        <w:r>
          <w:fldChar w:fldCharType="begin"/>
        </w:r>
        <w:r>
          <w:instrText xml:space="preserve"> PAGEREF _Toc28190 \h </w:instrText>
        </w:r>
        <w:r>
          <w:fldChar w:fldCharType="separate"/>
        </w:r>
        <w:r>
          <w:t>5</w:t>
        </w:r>
        <w:r>
          <w:fldChar w:fldCharType="end"/>
        </w:r>
      </w:hyperlink>
    </w:p>
    <w:p>
      <w:pPr>
        <w:pStyle w:val="TOC2"/>
        <w:tabs>
          <w:tab w:val="right" w:leader="dot" w:pos="8306"/>
        </w:tabs>
      </w:pPr>
      <w:hyperlink w:anchor="_Toc3829" w:history="1">
        <w:r>
          <w:rPr>
            <w:rFonts w:ascii="仿宋" w:eastAsia="仿宋" w:hAnsi="仿宋" w:cs="仿宋" w:hint="eastAsia"/>
            <w:lang w:eastAsia="zh-CN"/>
          </w:rPr>
          <w:t>(一)、技术管理特点</w:t>
        </w:r>
        <w:r>
          <w:tab/>
        </w:r>
        <w:r>
          <w:fldChar w:fldCharType="begin"/>
        </w:r>
        <w:r>
          <w:instrText xml:space="preserve"> PAGEREF _Toc3829 \h </w:instrText>
        </w:r>
        <w:r>
          <w:fldChar w:fldCharType="separate"/>
        </w:r>
        <w:r>
          <w:t>5</w:t>
        </w:r>
        <w:r>
          <w:fldChar w:fldCharType="end"/>
        </w:r>
      </w:hyperlink>
    </w:p>
    <w:p>
      <w:pPr>
        <w:pStyle w:val="TOC2"/>
        <w:tabs>
          <w:tab w:val="right" w:leader="dot" w:pos="8306"/>
        </w:tabs>
      </w:pPr>
      <w:hyperlink w:anchor="_Toc13020" w:history="1">
        <w:r>
          <w:rPr>
            <w:rFonts w:ascii="仿宋" w:eastAsia="仿宋" w:hAnsi="仿宋" w:cs="仿宋" w:hint="eastAsia"/>
            <w:lang w:eastAsia="zh-CN"/>
          </w:rPr>
          <w:t>(二)、年乐高教育项目工艺技术设计方案</w:t>
        </w:r>
        <w:r>
          <w:tab/>
        </w:r>
        <w:r>
          <w:fldChar w:fldCharType="begin"/>
        </w:r>
        <w:r>
          <w:instrText xml:space="preserve"> PAGEREF _Toc13020 \h </w:instrText>
        </w:r>
        <w:r>
          <w:fldChar w:fldCharType="separate"/>
        </w:r>
        <w:r>
          <w:t>6</w:t>
        </w:r>
        <w:r>
          <w:fldChar w:fldCharType="end"/>
        </w:r>
      </w:hyperlink>
    </w:p>
    <w:p>
      <w:pPr>
        <w:pStyle w:val="TOC2"/>
        <w:tabs>
          <w:tab w:val="right" w:leader="dot" w:pos="8306"/>
        </w:tabs>
      </w:pPr>
      <w:hyperlink w:anchor="_Toc27544" w:history="1">
        <w:r>
          <w:rPr>
            <w:rFonts w:ascii="仿宋" w:eastAsia="仿宋" w:hAnsi="仿宋" w:cs="仿宋" w:hint="eastAsia"/>
            <w:lang w:eastAsia="zh-CN"/>
          </w:rPr>
          <w:t>(三)、设备选型方案</w:t>
        </w:r>
        <w:r>
          <w:tab/>
        </w:r>
        <w:r>
          <w:fldChar w:fldCharType="begin"/>
        </w:r>
        <w:r>
          <w:instrText xml:space="preserve"> PAGEREF _Toc27544 \h </w:instrText>
        </w:r>
        <w:r>
          <w:fldChar w:fldCharType="separate"/>
        </w:r>
        <w:r>
          <w:t>7</w:t>
        </w:r>
        <w:r>
          <w:fldChar w:fldCharType="end"/>
        </w:r>
      </w:hyperlink>
    </w:p>
    <w:p>
      <w:pPr>
        <w:pStyle w:val="TOC1"/>
        <w:tabs>
          <w:tab w:val="right" w:leader="dot" w:pos="8306"/>
        </w:tabs>
      </w:pPr>
      <w:hyperlink w:anchor="_Toc27903" w:history="1">
        <w:r>
          <w:rPr>
            <w:rFonts w:ascii="仿宋" w:eastAsia="仿宋" w:hAnsi="仿宋" w:cs="仿宋" w:hint="eastAsia"/>
            <w:lang w:eastAsia="zh-CN"/>
          </w:rPr>
          <w:t>三、年乐高教育项目危机管理</w:t>
        </w:r>
        <w:r>
          <w:tab/>
        </w:r>
        <w:r>
          <w:fldChar w:fldCharType="begin"/>
        </w:r>
        <w:r>
          <w:instrText xml:space="preserve"> PAGEREF _Toc27903 \h </w:instrText>
        </w:r>
        <w:r>
          <w:fldChar w:fldCharType="separate"/>
        </w:r>
        <w:r>
          <w:t>8</w:t>
        </w:r>
        <w:r>
          <w:fldChar w:fldCharType="end"/>
        </w:r>
      </w:hyperlink>
    </w:p>
    <w:p>
      <w:pPr>
        <w:pStyle w:val="TOC2"/>
        <w:tabs>
          <w:tab w:val="right" w:leader="dot" w:pos="8306"/>
        </w:tabs>
      </w:pPr>
      <w:hyperlink w:anchor="_Toc23336" w:history="1">
        <w:r>
          <w:rPr>
            <w:rFonts w:ascii="仿宋" w:eastAsia="仿宋" w:hAnsi="仿宋" w:cs="仿宋" w:hint="eastAsia"/>
            <w:lang w:eastAsia="zh-CN"/>
          </w:rPr>
          <w:t>(一)、危机预警与识别</w:t>
        </w:r>
        <w:r>
          <w:tab/>
        </w:r>
        <w:r>
          <w:fldChar w:fldCharType="begin"/>
        </w:r>
        <w:r>
          <w:instrText xml:space="preserve"> PAGEREF _Toc23336 \h </w:instrText>
        </w:r>
        <w:r>
          <w:fldChar w:fldCharType="separate"/>
        </w:r>
        <w:r>
          <w:t>8</w:t>
        </w:r>
        <w:r>
          <w:fldChar w:fldCharType="end"/>
        </w:r>
      </w:hyperlink>
    </w:p>
    <w:p>
      <w:pPr>
        <w:pStyle w:val="TOC2"/>
        <w:tabs>
          <w:tab w:val="right" w:leader="dot" w:pos="8306"/>
        </w:tabs>
      </w:pPr>
      <w:hyperlink w:anchor="_Toc6661" w:history="1">
        <w:r>
          <w:rPr>
            <w:rFonts w:ascii="仿宋" w:eastAsia="仿宋" w:hAnsi="仿宋" w:cs="仿宋" w:hint="eastAsia"/>
            <w:lang w:eastAsia="zh-CN"/>
          </w:rPr>
          <w:t>(二)、危机应对与恢复</w:t>
        </w:r>
        <w:r>
          <w:tab/>
        </w:r>
        <w:r>
          <w:fldChar w:fldCharType="begin"/>
        </w:r>
        <w:r>
          <w:instrText xml:space="preserve"> PAGEREF _Toc6661 \h </w:instrText>
        </w:r>
        <w:r>
          <w:fldChar w:fldCharType="separate"/>
        </w:r>
        <w:r>
          <w:t>9</w:t>
        </w:r>
        <w:r>
          <w:fldChar w:fldCharType="end"/>
        </w:r>
      </w:hyperlink>
    </w:p>
    <w:p>
      <w:pPr>
        <w:pStyle w:val="TOC1"/>
        <w:tabs>
          <w:tab w:val="right" w:leader="dot" w:pos="8306"/>
        </w:tabs>
      </w:pPr>
      <w:hyperlink w:anchor="_Toc24596" w:history="1">
        <w:r>
          <w:rPr>
            <w:rFonts w:ascii="仿宋" w:eastAsia="仿宋" w:hAnsi="仿宋" w:cs="仿宋" w:hint="eastAsia"/>
            <w:lang w:eastAsia="zh-CN"/>
          </w:rPr>
          <w:t>四、产品规划分析</w:t>
        </w:r>
        <w:r>
          <w:tab/>
        </w:r>
        <w:r>
          <w:fldChar w:fldCharType="begin"/>
        </w:r>
        <w:r>
          <w:instrText xml:space="preserve"> PAGEREF _Toc24596 \h </w:instrText>
        </w:r>
        <w:r>
          <w:fldChar w:fldCharType="separate"/>
        </w:r>
        <w:r>
          <w:t>11</w:t>
        </w:r>
        <w:r>
          <w:fldChar w:fldCharType="end"/>
        </w:r>
      </w:hyperlink>
    </w:p>
    <w:p>
      <w:pPr>
        <w:pStyle w:val="TOC2"/>
        <w:tabs>
          <w:tab w:val="right" w:leader="dot" w:pos="8306"/>
        </w:tabs>
      </w:pPr>
      <w:hyperlink w:anchor="_Toc27102" w:history="1">
        <w:r>
          <w:rPr>
            <w:rFonts w:ascii="仿宋" w:eastAsia="仿宋" w:hAnsi="仿宋" w:cs="仿宋" w:hint="eastAsia"/>
            <w:lang w:eastAsia="zh-CN"/>
          </w:rPr>
          <w:t>(一)、产品规划</w:t>
        </w:r>
        <w:r>
          <w:tab/>
        </w:r>
        <w:r>
          <w:fldChar w:fldCharType="begin"/>
        </w:r>
        <w:r>
          <w:instrText xml:space="preserve"> PAGEREF _Toc27102 \h </w:instrText>
        </w:r>
        <w:r>
          <w:fldChar w:fldCharType="separate"/>
        </w:r>
        <w:r>
          <w:t>11</w:t>
        </w:r>
        <w:r>
          <w:fldChar w:fldCharType="end"/>
        </w:r>
      </w:hyperlink>
    </w:p>
    <w:p>
      <w:pPr>
        <w:pStyle w:val="TOC2"/>
        <w:tabs>
          <w:tab w:val="right" w:leader="dot" w:pos="8306"/>
        </w:tabs>
      </w:pPr>
      <w:hyperlink w:anchor="_Toc19659" w:history="1">
        <w:r>
          <w:rPr>
            <w:rFonts w:ascii="仿宋" w:eastAsia="仿宋" w:hAnsi="仿宋" w:cs="仿宋" w:hint="eastAsia"/>
            <w:lang w:eastAsia="zh-CN"/>
          </w:rPr>
          <w:t>(二)、建设规模</w:t>
        </w:r>
        <w:r>
          <w:tab/>
        </w:r>
        <w:r>
          <w:fldChar w:fldCharType="begin"/>
        </w:r>
        <w:r>
          <w:instrText xml:space="preserve"> PAGEREF _Toc19659 \h </w:instrText>
        </w:r>
        <w:r>
          <w:fldChar w:fldCharType="separate"/>
        </w:r>
        <w:r>
          <w:t>12</w:t>
        </w:r>
        <w:r>
          <w:fldChar w:fldCharType="end"/>
        </w:r>
      </w:hyperlink>
    </w:p>
    <w:p>
      <w:pPr>
        <w:pStyle w:val="TOC1"/>
        <w:tabs>
          <w:tab w:val="right" w:leader="dot" w:pos="8306"/>
        </w:tabs>
      </w:pPr>
      <w:hyperlink w:anchor="_Toc9879" w:history="1">
        <w:r>
          <w:rPr>
            <w:rFonts w:ascii="仿宋" w:eastAsia="仿宋" w:hAnsi="仿宋" w:cs="仿宋" w:hint="eastAsia"/>
            <w:lang w:eastAsia="zh-CN"/>
          </w:rPr>
          <w:t>五、年乐高教育项目土建工程</w:t>
        </w:r>
        <w:r>
          <w:tab/>
        </w:r>
        <w:r>
          <w:fldChar w:fldCharType="begin"/>
        </w:r>
        <w:r>
          <w:instrText xml:space="preserve"> PAGEREF _Toc9879 \h </w:instrText>
        </w:r>
        <w:r>
          <w:fldChar w:fldCharType="separate"/>
        </w:r>
        <w:r>
          <w:t>13</w:t>
        </w:r>
        <w:r>
          <w:fldChar w:fldCharType="end"/>
        </w:r>
      </w:hyperlink>
    </w:p>
    <w:p>
      <w:pPr>
        <w:pStyle w:val="TOC2"/>
        <w:tabs>
          <w:tab w:val="right" w:leader="dot" w:pos="8306"/>
        </w:tabs>
      </w:pPr>
      <w:hyperlink w:anchor="_Toc18220" w:history="1">
        <w:r>
          <w:rPr>
            <w:rFonts w:ascii="仿宋" w:eastAsia="仿宋" w:hAnsi="仿宋" w:cs="仿宋" w:hint="eastAsia"/>
            <w:lang w:eastAsia="zh-CN"/>
          </w:rPr>
          <w:t>(一)、建筑工程设计原则</w:t>
        </w:r>
        <w:r>
          <w:tab/>
        </w:r>
        <w:r>
          <w:fldChar w:fldCharType="begin"/>
        </w:r>
        <w:r>
          <w:instrText xml:space="preserve"> PAGEREF _Toc18220 \h </w:instrText>
        </w:r>
        <w:r>
          <w:fldChar w:fldCharType="separate"/>
        </w:r>
        <w:r>
          <w:t>13</w:t>
        </w:r>
        <w:r>
          <w:fldChar w:fldCharType="end"/>
        </w:r>
      </w:hyperlink>
    </w:p>
    <w:p>
      <w:pPr>
        <w:pStyle w:val="TOC2"/>
        <w:tabs>
          <w:tab w:val="right" w:leader="dot" w:pos="8306"/>
        </w:tabs>
      </w:pPr>
      <w:hyperlink w:anchor="_Toc31342" w:history="1">
        <w:r>
          <w:rPr>
            <w:rFonts w:ascii="仿宋" w:eastAsia="仿宋" w:hAnsi="仿宋" w:cs="仿宋" w:hint="eastAsia"/>
            <w:lang w:eastAsia="zh-CN"/>
          </w:rPr>
          <w:t>(二)、土建工程设计年限及安全等级</w:t>
        </w:r>
        <w:r>
          <w:tab/>
        </w:r>
        <w:r>
          <w:fldChar w:fldCharType="begin"/>
        </w:r>
        <w:r>
          <w:instrText xml:space="preserve"> PAGEREF _Toc31342 \h </w:instrText>
        </w:r>
        <w:r>
          <w:fldChar w:fldCharType="separate"/>
        </w:r>
        <w:r>
          <w:t>14</w:t>
        </w:r>
        <w:r>
          <w:fldChar w:fldCharType="end"/>
        </w:r>
      </w:hyperlink>
    </w:p>
    <w:p>
      <w:pPr>
        <w:pStyle w:val="TOC2"/>
        <w:tabs>
          <w:tab w:val="right" w:leader="dot" w:pos="8306"/>
        </w:tabs>
      </w:pPr>
      <w:hyperlink w:anchor="_Toc1242" w:history="1">
        <w:r>
          <w:rPr>
            <w:rFonts w:ascii="仿宋" w:eastAsia="仿宋" w:hAnsi="仿宋" w:cs="仿宋" w:hint="eastAsia"/>
            <w:lang w:eastAsia="zh-CN"/>
          </w:rPr>
          <w:t>(三)、建筑工程设计总体要求</w:t>
        </w:r>
        <w:r>
          <w:tab/>
        </w:r>
        <w:r>
          <w:fldChar w:fldCharType="begin"/>
        </w:r>
        <w:r>
          <w:instrText xml:space="preserve"> PAGEREF _Toc1242 \h </w:instrText>
        </w:r>
        <w:r>
          <w:fldChar w:fldCharType="separate"/>
        </w:r>
        <w:r>
          <w:t>15</w:t>
        </w:r>
        <w:r>
          <w:fldChar w:fldCharType="end"/>
        </w:r>
      </w:hyperlink>
    </w:p>
    <w:p>
      <w:pPr>
        <w:pStyle w:val="TOC2"/>
        <w:tabs>
          <w:tab w:val="right" w:leader="dot" w:pos="8306"/>
        </w:tabs>
      </w:pPr>
      <w:hyperlink w:anchor="_Toc3950" w:history="1">
        <w:r>
          <w:rPr>
            <w:rFonts w:ascii="仿宋" w:eastAsia="仿宋" w:hAnsi="仿宋" w:cs="仿宋" w:hint="eastAsia"/>
            <w:lang w:eastAsia="zh-CN"/>
          </w:rPr>
          <w:t>(四)、土建工程建设指标</w:t>
        </w:r>
        <w:r>
          <w:tab/>
        </w:r>
        <w:r>
          <w:fldChar w:fldCharType="begin"/>
        </w:r>
        <w:r>
          <w:instrText xml:space="preserve"> PAGEREF _Toc3950 \h </w:instrText>
        </w:r>
        <w:r>
          <w:fldChar w:fldCharType="separate"/>
        </w:r>
        <w:r>
          <w:t>16</w:t>
        </w:r>
        <w:r>
          <w:fldChar w:fldCharType="end"/>
        </w:r>
      </w:hyperlink>
    </w:p>
    <w:p>
      <w:pPr>
        <w:pStyle w:val="TOC1"/>
        <w:tabs>
          <w:tab w:val="right" w:leader="dot" w:pos="8306"/>
        </w:tabs>
      </w:pPr>
      <w:hyperlink w:anchor="_Toc28380" w:history="1">
        <w:r>
          <w:rPr>
            <w:rFonts w:ascii="仿宋" w:eastAsia="仿宋" w:hAnsi="仿宋" w:cs="仿宋" w:hint="eastAsia"/>
            <w:lang w:eastAsia="zh-CN"/>
          </w:rPr>
          <w:t>六、年乐高教育项目建设背景及必要性分析</w:t>
        </w:r>
        <w:r>
          <w:tab/>
        </w:r>
        <w:r>
          <w:fldChar w:fldCharType="begin"/>
        </w:r>
        <w:r>
          <w:instrText xml:space="preserve"> PAGEREF _Toc28380 \h </w:instrText>
        </w:r>
        <w:r>
          <w:fldChar w:fldCharType="separate"/>
        </w:r>
        <w:r>
          <w:t>16</w:t>
        </w:r>
        <w:r>
          <w:fldChar w:fldCharType="end"/>
        </w:r>
      </w:hyperlink>
    </w:p>
    <w:p>
      <w:pPr>
        <w:pStyle w:val="TOC2"/>
        <w:tabs>
          <w:tab w:val="right" w:leader="dot" w:pos="8306"/>
        </w:tabs>
      </w:pPr>
      <w:hyperlink w:anchor="_Toc7429" w:history="1">
        <w:r>
          <w:rPr>
            <w:rFonts w:ascii="仿宋" w:eastAsia="仿宋" w:hAnsi="仿宋" w:cs="仿宋" w:hint="eastAsia"/>
            <w:lang w:eastAsia="zh-CN"/>
          </w:rPr>
          <w:t>(一)、年乐高教育项目背景分析</w:t>
        </w:r>
        <w:r>
          <w:tab/>
        </w:r>
        <w:r>
          <w:fldChar w:fldCharType="begin"/>
        </w:r>
        <w:r>
          <w:instrText xml:space="preserve"> PAGEREF _Toc7429 \h </w:instrText>
        </w:r>
        <w:r>
          <w:fldChar w:fldCharType="separate"/>
        </w:r>
        <w:r>
          <w:t>16</w:t>
        </w:r>
        <w:r>
          <w:fldChar w:fldCharType="end"/>
        </w:r>
      </w:hyperlink>
    </w:p>
    <w:p>
      <w:pPr>
        <w:pStyle w:val="TOC2"/>
        <w:tabs>
          <w:tab w:val="right" w:leader="dot" w:pos="8306"/>
        </w:tabs>
      </w:pPr>
      <w:hyperlink w:anchor="_Toc3938" w:history="1">
        <w:r>
          <w:rPr>
            <w:rFonts w:ascii="仿宋" w:eastAsia="仿宋" w:hAnsi="仿宋" w:cs="仿宋" w:hint="eastAsia"/>
            <w:lang w:eastAsia="zh-CN"/>
          </w:rPr>
          <w:t>(二)、年乐高教育项目建设必要性分析</w:t>
        </w:r>
        <w:r>
          <w:tab/>
        </w:r>
        <w:r>
          <w:fldChar w:fldCharType="begin"/>
        </w:r>
        <w:r>
          <w:instrText xml:space="preserve"> PAGEREF _Toc3938 \h </w:instrText>
        </w:r>
        <w:r>
          <w:fldChar w:fldCharType="separate"/>
        </w:r>
        <w:r>
          <w:t>18</w:t>
        </w:r>
        <w:r>
          <w:fldChar w:fldCharType="end"/>
        </w:r>
      </w:hyperlink>
    </w:p>
    <w:p>
      <w:pPr>
        <w:pStyle w:val="TOC1"/>
        <w:tabs>
          <w:tab w:val="right" w:leader="dot" w:pos="8306"/>
        </w:tabs>
      </w:pPr>
      <w:hyperlink w:anchor="_Toc23347" w:history="1">
        <w:r>
          <w:rPr>
            <w:rFonts w:ascii="仿宋" w:eastAsia="仿宋" w:hAnsi="仿宋" w:cs="仿宋" w:hint="eastAsia"/>
            <w:lang w:eastAsia="zh-CN"/>
          </w:rPr>
          <w:t>七、年乐高教育项目环境影响分析</w:t>
        </w:r>
        <w:r>
          <w:tab/>
        </w:r>
        <w:r>
          <w:fldChar w:fldCharType="begin"/>
        </w:r>
        <w:r>
          <w:instrText xml:space="preserve"> PAGEREF _Toc23347 \h </w:instrText>
        </w:r>
        <w:r>
          <w:fldChar w:fldCharType="separate"/>
        </w:r>
        <w:r>
          <w:t>19</w:t>
        </w:r>
        <w:r>
          <w:fldChar w:fldCharType="end"/>
        </w:r>
      </w:hyperlink>
    </w:p>
    <w:p>
      <w:pPr>
        <w:pStyle w:val="TOC2"/>
        <w:tabs>
          <w:tab w:val="right" w:leader="dot" w:pos="8306"/>
        </w:tabs>
      </w:pPr>
      <w:hyperlink w:anchor="_Toc693" w:history="1">
        <w:r>
          <w:rPr>
            <w:rFonts w:ascii="仿宋" w:eastAsia="仿宋" w:hAnsi="仿宋" w:cs="仿宋" w:hint="eastAsia"/>
            <w:lang w:eastAsia="zh-CN"/>
          </w:rPr>
          <w:t>(一)、建设区域环境质量现状</w:t>
        </w:r>
        <w:r>
          <w:tab/>
        </w:r>
        <w:r>
          <w:fldChar w:fldCharType="begin"/>
        </w:r>
        <w:r>
          <w:instrText xml:space="preserve"> PAGEREF _Toc693 \h </w:instrText>
        </w:r>
        <w:r>
          <w:fldChar w:fldCharType="separate"/>
        </w:r>
        <w:r>
          <w:t>19</w:t>
        </w:r>
        <w:r>
          <w:fldChar w:fldCharType="end"/>
        </w:r>
      </w:hyperlink>
    </w:p>
    <w:p>
      <w:pPr>
        <w:pStyle w:val="TOC2"/>
        <w:tabs>
          <w:tab w:val="right" w:leader="dot" w:pos="8306"/>
        </w:tabs>
      </w:pPr>
      <w:hyperlink w:anchor="_Toc20546" w:history="1">
        <w:r>
          <w:rPr>
            <w:rFonts w:ascii="仿宋" w:eastAsia="仿宋" w:hAnsi="仿宋" w:cs="仿宋" w:hint="eastAsia"/>
            <w:lang w:eastAsia="zh-CN"/>
          </w:rPr>
          <w:t>(二)、建设期环境保护</w:t>
        </w:r>
        <w:r>
          <w:tab/>
        </w:r>
        <w:r>
          <w:fldChar w:fldCharType="begin"/>
        </w:r>
        <w:r>
          <w:instrText xml:space="preserve"> PAGEREF _Toc20546 \h </w:instrText>
        </w:r>
        <w:r>
          <w:fldChar w:fldCharType="separate"/>
        </w:r>
        <w:r>
          <w:t>20</w:t>
        </w:r>
        <w:r>
          <w:fldChar w:fldCharType="end"/>
        </w:r>
      </w:hyperlink>
    </w:p>
    <w:p>
      <w:pPr>
        <w:pStyle w:val="TOC2"/>
        <w:tabs>
          <w:tab w:val="right" w:leader="dot" w:pos="8306"/>
        </w:tabs>
      </w:pPr>
      <w:hyperlink w:anchor="_Toc11412" w:history="1">
        <w:r>
          <w:rPr>
            <w:rFonts w:ascii="仿宋" w:eastAsia="仿宋" w:hAnsi="仿宋" w:cs="仿宋" w:hint="eastAsia"/>
            <w:lang w:eastAsia="zh-CN"/>
          </w:rPr>
          <w:t>(三)、运营期环境保护</w:t>
        </w:r>
        <w:r>
          <w:tab/>
        </w:r>
        <w:r>
          <w:fldChar w:fldCharType="begin"/>
        </w:r>
        <w:r>
          <w:instrText xml:space="preserve"> PAGEREF _Toc11412 \h </w:instrText>
        </w:r>
        <w:r>
          <w:fldChar w:fldCharType="separate"/>
        </w:r>
        <w:r>
          <w:t>22</w:t>
        </w:r>
        <w:r>
          <w:fldChar w:fldCharType="end"/>
        </w:r>
      </w:hyperlink>
    </w:p>
    <w:p>
      <w:pPr>
        <w:pStyle w:val="TOC2"/>
        <w:tabs>
          <w:tab w:val="right" w:leader="dot" w:pos="8306"/>
        </w:tabs>
      </w:pPr>
      <w:hyperlink w:anchor="_Toc21796" w:history="1">
        <w:r>
          <w:rPr>
            <w:rFonts w:ascii="仿宋" w:eastAsia="仿宋" w:hAnsi="仿宋" w:cs="仿宋" w:hint="eastAsia"/>
            <w:lang w:eastAsia="zh-CN"/>
          </w:rPr>
          <w:t>(四)、年乐高教育项目建设对区域经济的影响</w:t>
        </w:r>
        <w:r>
          <w:tab/>
        </w:r>
        <w:r>
          <w:fldChar w:fldCharType="begin"/>
        </w:r>
        <w:r>
          <w:instrText xml:space="preserve"> PAGEREF _Toc21796 \h </w:instrText>
        </w:r>
        <w:r>
          <w:fldChar w:fldCharType="separate"/>
        </w:r>
        <w:r>
          <w:t>23</w:t>
        </w:r>
        <w:r>
          <w:fldChar w:fldCharType="end"/>
        </w:r>
      </w:hyperlink>
    </w:p>
    <w:p>
      <w:pPr>
        <w:pStyle w:val="TOC2"/>
        <w:tabs>
          <w:tab w:val="right" w:leader="dot" w:pos="8306"/>
        </w:tabs>
      </w:pPr>
      <w:hyperlink w:anchor="_Toc15757" w:history="1">
        <w:r>
          <w:rPr>
            <w:rFonts w:ascii="仿宋" w:eastAsia="仿宋" w:hAnsi="仿宋" w:cs="仿宋" w:hint="eastAsia"/>
            <w:lang w:eastAsia="zh-CN"/>
          </w:rPr>
          <w:t>(五)、废弃物处理</w:t>
        </w:r>
        <w:r>
          <w:tab/>
        </w:r>
        <w:r>
          <w:fldChar w:fldCharType="begin"/>
        </w:r>
        <w:r>
          <w:instrText xml:space="preserve"> PAGEREF _Toc15757 \h </w:instrText>
        </w:r>
        <w:r>
          <w:fldChar w:fldCharType="separate"/>
        </w:r>
        <w:r>
          <w:t>25</w:t>
        </w:r>
        <w:r>
          <w:fldChar w:fldCharType="end"/>
        </w:r>
      </w:hyperlink>
    </w:p>
    <w:p>
      <w:pPr>
        <w:pStyle w:val="TOC2"/>
        <w:tabs>
          <w:tab w:val="right" w:leader="dot" w:pos="8306"/>
        </w:tabs>
      </w:pPr>
      <w:hyperlink w:anchor="_Toc19954" w:history="1">
        <w:r>
          <w:rPr>
            <w:rFonts w:ascii="仿宋" w:eastAsia="仿宋" w:hAnsi="仿宋" w:cs="仿宋" w:hint="eastAsia"/>
            <w:lang w:eastAsia="zh-CN"/>
          </w:rPr>
          <w:t>(六)、特殊环境影响分析</w:t>
        </w:r>
        <w:r>
          <w:tab/>
        </w:r>
        <w:r>
          <w:fldChar w:fldCharType="begin"/>
        </w:r>
        <w:r>
          <w:instrText xml:space="preserve"> PAGEREF _Toc19954 \h </w:instrText>
        </w:r>
        <w:r>
          <w:fldChar w:fldCharType="separate"/>
        </w:r>
        <w:r>
          <w:t>26</w:t>
        </w:r>
        <w:r>
          <w:fldChar w:fldCharType="end"/>
        </w:r>
      </w:hyperlink>
    </w:p>
    <w:p>
      <w:pPr>
        <w:pStyle w:val="TOC2"/>
        <w:tabs>
          <w:tab w:val="right" w:leader="dot" w:pos="8306"/>
        </w:tabs>
      </w:pPr>
      <w:hyperlink w:anchor="_Toc12311" w:history="1">
        <w:r>
          <w:rPr>
            <w:rFonts w:ascii="仿宋" w:eastAsia="仿宋" w:hAnsi="仿宋" w:cs="仿宋" w:hint="eastAsia"/>
            <w:lang w:eastAsia="zh-CN"/>
          </w:rPr>
          <w:t>(七)、清洁生产</w:t>
        </w:r>
        <w:r>
          <w:tab/>
        </w:r>
        <w:r>
          <w:fldChar w:fldCharType="begin"/>
        </w:r>
        <w:r>
          <w:instrText xml:space="preserve"> PAGEREF _Toc12311 \h </w:instrText>
        </w:r>
        <w:r>
          <w:fldChar w:fldCharType="separate"/>
        </w:r>
        <w:r>
          <w:t>27</w:t>
        </w:r>
        <w:r>
          <w:fldChar w:fldCharType="end"/>
        </w:r>
      </w:hyperlink>
    </w:p>
    <w:p>
      <w:pPr>
        <w:pStyle w:val="TOC2"/>
        <w:tabs>
          <w:tab w:val="right" w:leader="dot" w:pos="8306"/>
        </w:tabs>
      </w:pPr>
      <w:hyperlink w:anchor="_Toc16152" w:history="1">
        <w:r>
          <w:rPr>
            <w:rFonts w:ascii="仿宋" w:eastAsia="仿宋" w:hAnsi="仿宋" w:cs="仿宋" w:hint="eastAsia"/>
            <w:lang w:eastAsia="zh-CN"/>
          </w:rPr>
          <w:t>(八)、环境保护综合评价</w:t>
        </w:r>
        <w:r>
          <w:tab/>
        </w:r>
        <w:r>
          <w:fldChar w:fldCharType="begin"/>
        </w:r>
        <w:r>
          <w:instrText xml:space="preserve"> PAGEREF _Toc16152 \h </w:instrText>
        </w:r>
        <w:r>
          <w:fldChar w:fldCharType="separate"/>
        </w:r>
        <w:r>
          <w:t>28</w:t>
        </w:r>
        <w:r>
          <w:fldChar w:fldCharType="end"/>
        </w:r>
      </w:hyperlink>
    </w:p>
    <w:p>
      <w:pPr>
        <w:pStyle w:val="TOC1"/>
        <w:tabs>
          <w:tab w:val="right" w:leader="dot" w:pos="8306"/>
        </w:tabs>
      </w:pPr>
      <w:hyperlink w:anchor="_Toc25461" w:history="1">
        <w:r>
          <w:rPr>
            <w:rFonts w:ascii="仿宋" w:eastAsia="仿宋" w:hAnsi="仿宋" w:cs="仿宋" w:hint="eastAsia"/>
            <w:lang w:eastAsia="zh-CN"/>
          </w:rPr>
          <w:t>八、生产安全保护</w:t>
        </w:r>
        <w:r>
          <w:tab/>
        </w:r>
        <w:r>
          <w:fldChar w:fldCharType="begin"/>
        </w:r>
        <w:r>
          <w:instrText xml:space="preserve"> PAGEREF _Toc25461 \h </w:instrText>
        </w:r>
        <w:r>
          <w:fldChar w:fldCharType="separate"/>
        </w:r>
        <w:r>
          <w:t>30</w:t>
        </w:r>
        <w:r>
          <w:fldChar w:fldCharType="end"/>
        </w:r>
      </w:hyperlink>
    </w:p>
    <w:p>
      <w:pPr>
        <w:pStyle w:val="TOC2"/>
        <w:tabs>
          <w:tab w:val="right" w:leader="dot" w:pos="8306"/>
        </w:tabs>
      </w:pPr>
      <w:hyperlink w:anchor="_Toc27956" w:history="1">
        <w:r>
          <w:rPr>
            <w:rFonts w:ascii="仿宋" w:eastAsia="仿宋" w:hAnsi="仿宋" w:cs="仿宋" w:hint="eastAsia"/>
            <w:lang w:eastAsia="zh-CN"/>
          </w:rPr>
          <w:t>(一)、消防安全</w:t>
        </w:r>
        <w:r>
          <w:tab/>
        </w:r>
        <w:r>
          <w:fldChar w:fldCharType="begin"/>
        </w:r>
        <w:r>
          <w:instrText xml:space="preserve"> PAGEREF _Toc27956 \h </w:instrText>
        </w:r>
        <w:r>
          <w:fldChar w:fldCharType="separate"/>
        </w:r>
        <w:r>
          <w:t>30</w:t>
        </w:r>
        <w:r>
          <w:fldChar w:fldCharType="end"/>
        </w:r>
      </w:hyperlink>
    </w:p>
    <w:p>
      <w:pPr>
        <w:pStyle w:val="TOC2"/>
        <w:tabs>
          <w:tab w:val="right" w:leader="dot" w:pos="8306"/>
        </w:tabs>
      </w:pPr>
      <w:hyperlink w:anchor="_Toc27299" w:history="1">
        <w:r>
          <w:rPr>
            <w:rFonts w:ascii="仿宋" w:eastAsia="仿宋" w:hAnsi="仿宋" w:cs="仿宋" w:hint="eastAsia"/>
            <w:lang w:eastAsia="zh-CN"/>
          </w:rPr>
          <w:t>(二)、防火防爆总图布置措施</w:t>
        </w:r>
        <w:r>
          <w:tab/>
        </w:r>
        <w:r>
          <w:fldChar w:fldCharType="begin"/>
        </w:r>
        <w:r>
          <w:instrText xml:space="preserve"> PAGEREF _Toc27299 \h </w:instrText>
        </w:r>
        <w:r>
          <w:fldChar w:fldCharType="separate"/>
        </w:r>
        <w:r>
          <w:t>31</w:t>
        </w:r>
        <w:r>
          <w:fldChar w:fldCharType="end"/>
        </w:r>
      </w:hyperlink>
    </w:p>
    <w:p>
      <w:pPr>
        <w:pStyle w:val="TOC2"/>
        <w:tabs>
          <w:tab w:val="right" w:leader="dot" w:pos="8306"/>
        </w:tabs>
      </w:pPr>
      <w:hyperlink w:anchor="_Toc25789" w:history="1">
        <w:r>
          <w:rPr>
            <w:rFonts w:ascii="仿宋" w:eastAsia="仿宋" w:hAnsi="仿宋" w:cs="仿宋" w:hint="eastAsia"/>
            <w:lang w:eastAsia="zh-CN"/>
          </w:rPr>
          <w:t>(三)、自然灾害防范措施</w:t>
        </w:r>
        <w:r>
          <w:tab/>
        </w:r>
        <w:r>
          <w:fldChar w:fldCharType="begin"/>
        </w:r>
        <w:r>
          <w:instrText xml:space="preserve"> PAGEREF _Toc25789 \h </w:instrText>
        </w:r>
        <w:r>
          <w:fldChar w:fldCharType="separate"/>
        </w:r>
        <w:r>
          <w:t>32</w:t>
        </w:r>
        <w:r>
          <w:fldChar w:fldCharType="end"/>
        </w:r>
      </w:hyperlink>
    </w:p>
    <w:p>
      <w:pPr>
        <w:pStyle w:val="TOC2"/>
        <w:tabs>
          <w:tab w:val="right" w:leader="dot" w:pos="8306"/>
        </w:tabs>
      </w:pPr>
      <w:hyperlink w:anchor="_Toc6123" w:history="1">
        <w:r>
          <w:rPr>
            <w:rFonts w:ascii="仿宋" w:eastAsia="仿宋" w:hAnsi="仿宋" w:cs="仿宋" w:hint="eastAsia"/>
            <w:lang w:eastAsia="zh-CN"/>
          </w:rPr>
          <w:t>(四)、安全色及安全标志使用要求</w:t>
        </w:r>
        <w:r>
          <w:tab/>
        </w:r>
        <w:r>
          <w:fldChar w:fldCharType="begin"/>
        </w:r>
        <w:r>
          <w:instrText xml:space="preserve"> PAGEREF _Toc6123 \h </w:instrText>
        </w:r>
        <w:r>
          <w:fldChar w:fldCharType="separate"/>
        </w:r>
        <w:r>
          <w:t>33</w:t>
        </w:r>
        <w:r>
          <w:fldChar w:fldCharType="end"/>
        </w:r>
      </w:hyperlink>
    </w:p>
    <w:p>
      <w:pPr>
        <w:pStyle w:val="TOC2"/>
        <w:tabs>
          <w:tab w:val="right" w:leader="dot" w:pos="8306"/>
        </w:tabs>
      </w:pPr>
      <w:hyperlink w:anchor="_Toc28636" w:history="1">
        <w:r>
          <w:rPr>
            <w:rFonts w:ascii="仿宋" w:eastAsia="仿宋" w:hAnsi="仿宋" w:cs="仿宋" w:hint="eastAsia"/>
            <w:lang w:eastAsia="zh-CN"/>
          </w:rPr>
          <w:t>(五)、防尘防毒措施</w:t>
        </w:r>
        <w:r>
          <w:tab/>
        </w:r>
        <w:r>
          <w:fldChar w:fldCharType="begin"/>
        </w:r>
        <w:r>
          <w:instrText xml:space="preserve"> PAGEREF _Toc28636 \h </w:instrText>
        </w:r>
        <w:r>
          <w:fldChar w:fldCharType="separate"/>
        </w:r>
        <w:r>
          <w:t>34</w:t>
        </w:r>
        <w:r>
          <w:fldChar w:fldCharType="end"/>
        </w:r>
      </w:hyperlink>
    </w:p>
    <w:p>
      <w:pPr>
        <w:pStyle w:val="TOC2"/>
        <w:tabs>
          <w:tab w:val="right" w:leader="dot" w:pos="8306"/>
        </w:tabs>
      </w:pPr>
      <w:hyperlink w:anchor="_Toc20940" w:history="1">
        <w:r>
          <w:rPr>
            <w:rFonts w:ascii="仿宋" w:eastAsia="仿宋" w:hAnsi="仿宋" w:cs="仿宋" w:hint="eastAsia"/>
            <w:lang w:eastAsia="zh-CN"/>
          </w:rPr>
          <w:t>(六)、防静电、触电防护及防雷措施</w:t>
        </w:r>
        <w:r>
          <w:tab/>
        </w:r>
        <w:r>
          <w:fldChar w:fldCharType="begin"/>
        </w:r>
        <w:r>
          <w:instrText xml:space="preserve"> PAGEREF _Toc20940 \h </w:instrText>
        </w:r>
        <w:r>
          <w:fldChar w:fldCharType="separate"/>
        </w:r>
        <w:r>
          <w:t>35</w:t>
        </w:r>
        <w:r>
          <w:fldChar w:fldCharType="end"/>
        </w:r>
      </w:hyperlink>
    </w:p>
    <w:p>
      <w:pPr>
        <w:pStyle w:val="TOC2"/>
        <w:tabs>
          <w:tab w:val="right" w:leader="dot" w:pos="8306"/>
        </w:tabs>
      </w:pPr>
      <w:hyperlink w:anchor="_Toc29733" w:history="1">
        <w:r>
          <w:rPr>
            <w:rFonts w:ascii="仿宋" w:eastAsia="仿宋" w:hAnsi="仿宋" w:cs="仿宋" w:hint="eastAsia"/>
            <w:lang w:eastAsia="zh-CN"/>
          </w:rPr>
          <w:t>(七)、机械设备安全保障措施</w:t>
        </w:r>
        <w:r>
          <w:tab/>
        </w:r>
        <w:r>
          <w:fldChar w:fldCharType="begin"/>
        </w:r>
        <w:r>
          <w:instrText xml:space="preserve"> PAGEREF _Toc29733 \h </w:instrText>
        </w:r>
        <w:r>
          <w:fldChar w:fldCharType="separate"/>
        </w:r>
        <w:r>
          <w:t>36</w:t>
        </w:r>
        <w:r>
          <w:fldChar w:fldCharType="end"/>
        </w:r>
      </w:hyperlink>
    </w:p>
    <w:p>
      <w:pPr>
        <w:pStyle w:val="TOC1"/>
        <w:tabs>
          <w:tab w:val="right" w:leader="dot" w:pos="8306"/>
        </w:tabs>
      </w:pPr>
      <w:hyperlink w:anchor="_Toc25681" w:history="1">
        <w:r>
          <w:rPr>
            <w:rFonts w:ascii="仿宋" w:eastAsia="仿宋" w:hAnsi="仿宋" w:cs="仿宋" w:hint="eastAsia"/>
            <w:lang w:eastAsia="zh-CN"/>
          </w:rPr>
          <w:t>九、年乐高教育项目财务管理</w:t>
        </w:r>
        <w:r>
          <w:tab/>
        </w:r>
        <w:r>
          <w:fldChar w:fldCharType="begin"/>
        </w:r>
        <w:r>
          <w:instrText xml:space="preserve"> PAGEREF _Toc25681 \h </w:instrText>
        </w:r>
        <w:r>
          <w:fldChar w:fldCharType="separate"/>
        </w:r>
        <w:r>
          <w:t>38</w:t>
        </w:r>
        <w:r>
          <w:fldChar w:fldCharType="end"/>
        </w:r>
      </w:hyperlink>
    </w:p>
    <w:p>
      <w:pPr>
        <w:pStyle w:val="TOC2"/>
        <w:tabs>
          <w:tab w:val="right" w:leader="dot" w:pos="8306"/>
        </w:tabs>
      </w:pPr>
      <w:hyperlink w:anchor="_Toc16150" w:history="1">
        <w:r>
          <w:rPr>
            <w:rFonts w:ascii="仿宋" w:eastAsia="仿宋" w:hAnsi="仿宋" w:cs="仿宋" w:hint="eastAsia"/>
            <w:lang w:eastAsia="zh-CN"/>
          </w:rPr>
          <w:t>(一)、资金需求大</w:t>
        </w:r>
        <w:r>
          <w:tab/>
        </w:r>
        <w:r>
          <w:fldChar w:fldCharType="begin"/>
        </w:r>
        <w:r>
          <w:instrText xml:space="preserve"> PAGEREF _Toc16150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67" w:history="1">
        <w:r>
          <w:rPr>
            <w:rFonts w:ascii="仿宋" w:eastAsia="仿宋" w:hAnsi="仿宋" w:cs="仿宋" w:hint="eastAsia"/>
            <w:lang w:eastAsia="zh-CN"/>
          </w:rPr>
          <w:t>(二)、研发周期长</w:t>
        </w:r>
        <w:r>
          <w:tab/>
        </w:r>
        <w:r>
          <w:fldChar w:fldCharType="begin"/>
        </w:r>
        <w:r>
          <w:instrText xml:space="preserve"> PAGEREF _Toc23067 \h </w:instrText>
        </w:r>
        <w:r>
          <w:fldChar w:fldCharType="separate"/>
        </w:r>
        <w:r>
          <w:t>39</w:t>
        </w:r>
        <w:r>
          <w:fldChar w:fldCharType="end"/>
        </w:r>
      </w:hyperlink>
    </w:p>
    <w:p>
      <w:pPr>
        <w:pStyle w:val="TOC2"/>
        <w:tabs>
          <w:tab w:val="right" w:leader="dot" w:pos="8306"/>
        </w:tabs>
      </w:pPr>
      <w:hyperlink w:anchor="_Toc16257" w:history="1">
        <w:r>
          <w:rPr>
            <w:rFonts w:ascii="仿宋" w:eastAsia="仿宋" w:hAnsi="仿宋" w:cs="仿宋" w:hint="eastAsia"/>
            <w:lang w:eastAsia="zh-CN"/>
          </w:rPr>
          <w:t>(三)、市场风险大</w:t>
        </w:r>
        <w:r>
          <w:tab/>
        </w:r>
        <w:r>
          <w:fldChar w:fldCharType="begin"/>
        </w:r>
        <w:r>
          <w:instrText xml:space="preserve"> PAGEREF _Toc16257 \h </w:instrText>
        </w:r>
        <w:r>
          <w:fldChar w:fldCharType="separate"/>
        </w:r>
        <w:r>
          <w:t>40</w:t>
        </w:r>
        <w:r>
          <w:fldChar w:fldCharType="end"/>
        </w:r>
      </w:hyperlink>
    </w:p>
    <w:p>
      <w:pPr>
        <w:pStyle w:val="TOC2"/>
        <w:tabs>
          <w:tab w:val="right" w:leader="dot" w:pos="8306"/>
        </w:tabs>
      </w:pPr>
      <w:hyperlink w:anchor="_Toc670" w:history="1">
        <w:r>
          <w:rPr>
            <w:rFonts w:ascii="仿宋" w:eastAsia="仿宋" w:hAnsi="仿宋" w:cs="仿宋" w:hint="eastAsia"/>
            <w:lang w:eastAsia="zh-CN"/>
          </w:rPr>
          <w:t>(四)、利润率高</w:t>
        </w:r>
        <w:r>
          <w:tab/>
        </w:r>
        <w:r>
          <w:fldChar w:fldCharType="begin"/>
        </w:r>
        <w:r>
          <w:instrText xml:space="preserve"> PAGEREF _Toc670 \h </w:instrText>
        </w:r>
        <w:r>
          <w:fldChar w:fldCharType="separate"/>
        </w:r>
        <w:r>
          <w:t>43</w:t>
        </w:r>
        <w:r>
          <w:fldChar w:fldCharType="end"/>
        </w:r>
      </w:hyperlink>
    </w:p>
    <w:p>
      <w:pPr>
        <w:pStyle w:val="TOC1"/>
        <w:tabs>
          <w:tab w:val="right" w:leader="dot" w:pos="8306"/>
        </w:tabs>
      </w:pPr>
      <w:hyperlink w:anchor="_Toc23372" w:history="1">
        <w:r>
          <w:rPr>
            <w:rFonts w:ascii="仿宋" w:eastAsia="仿宋" w:hAnsi="仿宋" w:cs="仿宋" w:hint="eastAsia"/>
            <w:lang w:eastAsia="zh-CN"/>
          </w:rPr>
          <w:t>十、年乐高教育项目风险管理</w:t>
        </w:r>
        <w:r>
          <w:tab/>
        </w:r>
        <w:r>
          <w:fldChar w:fldCharType="begin"/>
        </w:r>
        <w:r>
          <w:instrText xml:space="preserve"> PAGEREF _Toc23372 \h </w:instrText>
        </w:r>
        <w:r>
          <w:fldChar w:fldCharType="separate"/>
        </w:r>
        <w:r>
          <w:t>45</w:t>
        </w:r>
        <w:r>
          <w:fldChar w:fldCharType="end"/>
        </w:r>
      </w:hyperlink>
    </w:p>
    <w:p>
      <w:pPr>
        <w:pStyle w:val="TOC2"/>
        <w:tabs>
          <w:tab w:val="right" w:leader="dot" w:pos="8306"/>
        </w:tabs>
      </w:pPr>
      <w:hyperlink w:anchor="_Toc14179" w:history="1">
        <w:r>
          <w:rPr>
            <w:rFonts w:ascii="仿宋" w:eastAsia="仿宋" w:hAnsi="仿宋" w:cs="仿宋" w:hint="eastAsia"/>
            <w:lang w:eastAsia="zh-CN"/>
          </w:rPr>
          <w:t>(一)、风险识别与评估</w:t>
        </w:r>
        <w:r>
          <w:tab/>
        </w:r>
        <w:r>
          <w:fldChar w:fldCharType="begin"/>
        </w:r>
        <w:r>
          <w:instrText xml:space="preserve"> PAGEREF _Toc14179 \h </w:instrText>
        </w:r>
        <w:r>
          <w:fldChar w:fldCharType="separate"/>
        </w:r>
        <w:r>
          <w:t>45</w:t>
        </w:r>
        <w:r>
          <w:fldChar w:fldCharType="end"/>
        </w:r>
      </w:hyperlink>
    </w:p>
    <w:p>
      <w:pPr>
        <w:pStyle w:val="TOC2"/>
        <w:tabs>
          <w:tab w:val="right" w:leader="dot" w:pos="8306"/>
        </w:tabs>
      </w:pPr>
      <w:hyperlink w:anchor="_Toc19500" w:history="1">
        <w:r>
          <w:rPr>
            <w:rFonts w:ascii="仿宋" w:eastAsia="仿宋" w:hAnsi="仿宋" w:cs="仿宋" w:hint="eastAsia"/>
            <w:lang w:eastAsia="zh-CN"/>
          </w:rPr>
          <w:t>(二)、风险应对策略</w:t>
        </w:r>
        <w:r>
          <w:tab/>
        </w:r>
        <w:r>
          <w:fldChar w:fldCharType="begin"/>
        </w:r>
        <w:r>
          <w:instrText xml:space="preserve"> PAGEREF _Toc19500 \h </w:instrText>
        </w:r>
        <w:r>
          <w:fldChar w:fldCharType="separate"/>
        </w:r>
        <w:r>
          <w:t>46</w:t>
        </w:r>
        <w:r>
          <w:fldChar w:fldCharType="end"/>
        </w:r>
      </w:hyperlink>
    </w:p>
    <w:p>
      <w:pPr>
        <w:pStyle w:val="TOC2"/>
        <w:tabs>
          <w:tab w:val="right" w:leader="dot" w:pos="8306"/>
        </w:tabs>
      </w:pPr>
      <w:hyperlink w:anchor="_Toc16468" w:history="1">
        <w:r>
          <w:rPr>
            <w:rFonts w:ascii="仿宋" w:eastAsia="仿宋" w:hAnsi="仿宋" w:cs="仿宋" w:hint="eastAsia"/>
            <w:lang w:eastAsia="zh-CN"/>
          </w:rPr>
          <w:t>(三)、风险监控与控制</w:t>
        </w:r>
        <w:r>
          <w:tab/>
        </w:r>
        <w:r>
          <w:fldChar w:fldCharType="begin"/>
        </w:r>
        <w:r>
          <w:instrText xml:space="preserve"> PAGEREF _Toc16468 \h </w:instrText>
        </w:r>
        <w:r>
          <w:fldChar w:fldCharType="separate"/>
        </w:r>
        <w:r>
          <w:t>48</w:t>
        </w:r>
        <w:r>
          <w:fldChar w:fldCharType="end"/>
        </w:r>
      </w:hyperlink>
    </w:p>
    <w:p>
      <w:pPr>
        <w:pStyle w:val="TOC1"/>
        <w:tabs>
          <w:tab w:val="right" w:leader="dot" w:pos="8306"/>
        </w:tabs>
      </w:pPr>
      <w:hyperlink w:anchor="_Toc841" w:history="1">
        <w:r>
          <w:rPr>
            <w:rFonts w:ascii="仿宋" w:eastAsia="仿宋" w:hAnsi="仿宋" w:cs="仿宋" w:hint="eastAsia"/>
            <w:lang w:eastAsia="zh-CN"/>
          </w:rPr>
          <w:t>十一、年乐高教育项目技术管理</w:t>
        </w:r>
        <w:r>
          <w:tab/>
        </w:r>
        <w:r>
          <w:fldChar w:fldCharType="begin"/>
        </w:r>
        <w:r>
          <w:instrText xml:space="preserve"> PAGEREF _Toc841 \h </w:instrText>
        </w:r>
        <w:r>
          <w:fldChar w:fldCharType="separate"/>
        </w:r>
        <w:r>
          <w:t>49</w:t>
        </w:r>
        <w:r>
          <w:fldChar w:fldCharType="end"/>
        </w:r>
      </w:hyperlink>
    </w:p>
    <w:p>
      <w:pPr>
        <w:pStyle w:val="TOC2"/>
        <w:tabs>
          <w:tab w:val="right" w:leader="dot" w:pos="8306"/>
        </w:tabs>
      </w:pPr>
      <w:hyperlink w:anchor="_Toc30546" w:history="1">
        <w:r>
          <w:rPr>
            <w:rFonts w:ascii="仿宋" w:eastAsia="仿宋" w:hAnsi="仿宋" w:cs="仿宋" w:hint="eastAsia"/>
            <w:lang w:eastAsia="zh-CN"/>
          </w:rPr>
          <w:t>(一)、技术方案选用方向</w:t>
        </w:r>
        <w:r>
          <w:tab/>
        </w:r>
        <w:r>
          <w:fldChar w:fldCharType="begin"/>
        </w:r>
        <w:r>
          <w:instrText xml:space="preserve"> PAGEREF _Toc30546 \h </w:instrText>
        </w:r>
        <w:r>
          <w:fldChar w:fldCharType="separate"/>
        </w:r>
        <w:r>
          <w:t>49</w:t>
        </w:r>
        <w:r>
          <w:fldChar w:fldCharType="end"/>
        </w:r>
      </w:hyperlink>
    </w:p>
    <w:p>
      <w:pPr>
        <w:pStyle w:val="TOC2"/>
        <w:tabs>
          <w:tab w:val="right" w:leader="dot" w:pos="8306"/>
        </w:tabs>
      </w:pPr>
      <w:hyperlink w:anchor="_Toc21227" w:history="1">
        <w:r>
          <w:rPr>
            <w:rFonts w:ascii="仿宋" w:eastAsia="仿宋" w:hAnsi="仿宋" w:cs="仿宋" w:hint="eastAsia"/>
            <w:lang w:eastAsia="zh-CN"/>
          </w:rPr>
          <w:t>(二)、工艺技术方案选用原则</w:t>
        </w:r>
        <w:r>
          <w:tab/>
        </w:r>
        <w:r>
          <w:fldChar w:fldCharType="begin"/>
        </w:r>
        <w:r>
          <w:instrText xml:space="preserve"> PAGEREF _Toc21227 \h </w:instrText>
        </w:r>
        <w:r>
          <w:fldChar w:fldCharType="separate"/>
        </w:r>
        <w:r>
          <w:t>50</w:t>
        </w:r>
        <w:r>
          <w:fldChar w:fldCharType="end"/>
        </w:r>
      </w:hyperlink>
    </w:p>
    <w:p>
      <w:pPr>
        <w:pStyle w:val="TOC2"/>
        <w:tabs>
          <w:tab w:val="right" w:leader="dot" w:pos="8306"/>
        </w:tabs>
      </w:pPr>
      <w:hyperlink w:anchor="_Toc3506" w:history="1">
        <w:r>
          <w:rPr>
            <w:rFonts w:ascii="仿宋" w:eastAsia="仿宋" w:hAnsi="仿宋" w:cs="仿宋" w:hint="eastAsia"/>
            <w:lang w:eastAsia="zh-CN"/>
          </w:rPr>
          <w:t>(三)、工艺技术方案要求</w:t>
        </w:r>
        <w:r>
          <w:tab/>
        </w:r>
        <w:r>
          <w:fldChar w:fldCharType="begin"/>
        </w:r>
        <w:r>
          <w:instrText xml:space="preserve"> PAGEREF _Toc3506 \h </w:instrText>
        </w:r>
        <w:r>
          <w:fldChar w:fldCharType="separate"/>
        </w:r>
        <w:r>
          <w:t>53</w:t>
        </w:r>
        <w:r>
          <w:fldChar w:fldCharType="end"/>
        </w:r>
      </w:hyperlink>
    </w:p>
    <w:p>
      <w:pPr>
        <w:pStyle w:val="TOC1"/>
        <w:tabs>
          <w:tab w:val="right" w:leader="dot" w:pos="8306"/>
        </w:tabs>
      </w:pPr>
      <w:hyperlink w:anchor="_Toc22174" w:history="1">
        <w:r>
          <w:rPr>
            <w:rFonts w:ascii="仿宋" w:eastAsia="仿宋" w:hAnsi="仿宋" w:cs="仿宋" w:hint="eastAsia"/>
            <w:lang w:eastAsia="zh-CN"/>
          </w:rPr>
          <w:t>十二、年乐高教育项目计划安排</w:t>
        </w:r>
        <w:r>
          <w:tab/>
        </w:r>
        <w:r>
          <w:fldChar w:fldCharType="begin"/>
        </w:r>
        <w:r>
          <w:instrText xml:space="preserve"> PAGEREF _Toc22174 \h </w:instrText>
        </w:r>
        <w:r>
          <w:fldChar w:fldCharType="separate"/>
        </w:r>
        <w:r>
          <w:t>55</w:t>
        </w:r>
        <w:r>
          <w:fldChar w:fldCharType="end"/>
        </w:r>
      </w:hyperlink>
    </w:p>
    <w:p>
      <w:pPr>
        <w:pStyle w:val="TOC2"/>
        <w:tabs>
          <w:tab w:val="right" w:leader="dot" w:pos="8306"/>
        </w:tabs>
      </w:pPr>
      <w:hyperlink w:anchor="_Toc10823" w:history="1">
        <w:r>
          <w:rPr>
            <w:rFonts w:ascii="仿宋" w:eastAsia="仿宋" w:hAnsi="仿宋" w:cs="仿宋" w:hint="eastAsia"/>
            <w:lang w:eastAsia="zh-CN"/>
          </w:rPr>
          <w:t>(一)、建设周期</w:t>
        </w:r>
        <w:r>
          <w:tab/>
        </w:r>
        <w:r>
          <w:fldChar w:fldCharType="begin"/>
        </w:r>
        <w:r>
          <w:instrText xml:space="preserve"> PAGEREF _Toc10823 \h </w:instrText>
        </w:r>
        <w:r>
          <w:fldChar w:fldCharType="separate"/>
        </w:r>
        <w:r>
          <w:t>55</w:t>
        </w:r>
        <w:r>
          <w:fldChar w:fldCharType="end"/>
        </w:r>
      </w:hyperlink>
    </w:p>
    <w:p>
      <w:pPr>
        <w:pStyle w:val="TOC2"/>
        <w:tabs>
          <w:tab w:val="right" w:leader="dot" w:pos="8306"/>
        </w:tabs>
      </w:pPr>
      <w:hyperlink w:anchor="_Toc5491" w:history="1">
        <w:r>
          <w:rPr>
            <w:rFonts w:ascii="仿宋" w:eastAsia="仿宋" w:hAnsi="仿宋" w:cs="仿宋" w:hint="eastAsia"/>
            <w:lang w:eastAsia="zh-CN"/>
          </w:rPr>
          <w:t>(二)、建设进度</w:t>
        </w:r>
        <w:r>
          <w:tab/>
        </w:r>
        <w:r>
          <w:fldChar w:fldCharType="begin"/>
        </w:r>
        <w:r>
          <w:instrText xml:space="preserve"> PAGEREF _Toc5491 \h </w:instrText>
        </w:r>
        <w:r>
          <w:fldChar w:fldCharType="separate"/>
        </w:r>
        <w:r>
          <w:t>56</w:t>
        </w:r>
        <w:r>
          <w:fldChar w:fldCharType="end"/>
        </w:r>
      </w:hyperlink>
    </w:p>
    <w:p>
      <w:pPr>
        <w:pStyle w:val="TOC2"/>
        <w:tabs>
          <w:tab w:val="right" w:leader="dot" w:pos="8306"/>
        </w:tabs>
      </w:pPr>
      <w:hyperlink w:anchor="_Toc3370" w:history="1">
        <w:r>
          <w:rPr>
            <w:rFonts w:ascii="仿宋" w:eastAsia="仿宋" w:hAnsi="仿宋" w:cs="仿宋" w:hint="eastAsia"/>
            <w:lang w:eastAsia="zh-CN"/>
          </w:rPr>
          <w:t>(三)、进度安排注意事项</w:t>
        </w:r>
        <w:r>
          <w:tab/>
        </w:r>
        <w:r>
          <w:fldChar w:fldCharType="begin"/>
        </w:r>
        <w:r>
          <w:instrText xml:space="preserve"> PAGEREF _Toc3370 \h </w:instrText>
        </w:r>
        <w:r>
          <w:fldChar w:fldCharType="separate"/>
        </w:r>
        <w:r>
          <w:t>57</w:t>
        </w:r>
        <w:r>
          <w:fldChar w:fldCharType="end"/>
        </w:r>
      </w:hyperlink>
    </w:p>
    <w:p>
      <w:pPr>
        <w:pStyle w:val="TOC2"/>
        <w:tabs>
          <w:tab w:val="right" w:leader="dot" w:pos="8306"/>
        </w:tabs>
      </w:pPr>
      <w:hyperlink w:anchor="_Toc30532" w:history="1">
        <w:r>
          <w:rPr>
            <w:rFonts w:ascii="仿宋" w:eastAsia="仿宋" w:hAnsi="仿宋" w:cs="仿宋" w:hint="eastAsia"/>
            <w:lang w:eastAsia="zh-CN"/>
          </w:rPr>
          <w:t>(四)、人力资源配置</w:t>
        </w:r>
        <w:r>
          <w:tab/>
        </w:r>
        <w:r>
          <w:fldChar w:fldCharType="begin"/>
        </w:r>
        <w:r>
          <w:instrText xml:space="preserve"> PAGEREF _Toc30532 \h </w:instrText>
        </w:r>
        <w:r>
          <w:fldChar w:fldCharType="separate"/>
        </w:r>
        <w:r>
          <w:t>58</w:t>
        </w:r>
        <w:r>
          <w:fldChar w:fldCharType="end"/>
        </w:r>
      </w:hyperlink>
    </w:p>
    <w:p>
      <w:pPr>
        <w:pStyle w:val="TOC1"/>
        <w:tabs>
          <w:tab w:val="right" w:leader="dot" w:pos="8306"/>
        </w:tabs>
      </w:pPr>
      <w:hyperlink w:anchor="_Toc3683" w:history="1">
        <w:r>
          <w:rPr>
            <w:rFonts w:ascii="仿宋" w:eastAsia="仿宋" w:hAnsi="仿宋" w:cs="仿宋" w:hint="eastAsia"/>
            <w:lang w:eastAsia="zh-CN"/>
          </w:rPr>
          <w:t>十三、供应链管理</w:t>
        </w:r>
        <w:r>
          <w:tab/>
        </w:r>
        <w:r>
          <w:fldChar w:fldCharType="begin"/>
        </w:r>
        <w:r>
          <w:instrText xml:space="preserve"> PAGEREF _Toc3683 \h </w:instrText>
        </w:r>
        <w:r>
          <w:fldChar w:fldCharType="separate"/>
        </w:r>
        <w:r>
          <w:t>59</w:t>
        </w:r>
        <w:r>
          <w:fldChar w:fldCharType="end"/>
        </w:r>
      </w:hyperlink>
    </w:p>
    <w:p>
      <w:pPr>
        <w:pStyle w:val="TOC2"/>
        <w:tabs>
          <w:tab w:val="right" w:leader="dot" w:pos="8306"/>
        </w:tabs>
      </w:pPr>
      <w:hyperlink w:anchor="_Toc11563" w:history="1">
        <w:r>
          <w:rPr>
            <w:rFonts w:ascii="仿宋" w:eastAsia="仿宋" w:hAnsi="仿宋" w:cs="仿宋" w:hint="eastAsia"/>
            <w:lang w:eastAsia="zh-CN"/>
          </w:rPr>
          <w:t>(一)、供应链战略规划</w:t>
        </w:r>
        <w:r>
          <w:tab/>
        </w:r>
        <w:r>
          <w:fldChar w:fldCharType="begin"/>
        </w:r>
        <w:r>
          <w:instrText xml:space="preserve"> PAGEREF _Toc11563 \h </w:instrText>
        </w:r>
        <w:r>
          <w:fldChar w:fldCharType="separate"/>
        </w:r>
        <w:r>
          <w:t>59</w:t>
        </w:r>
        <w:r>
          <w:fldChar w:fldCharType="end"/>
        </w:r>
      </w:hyperlink>
    </w:p>
    <w:p>
      <w:pPr>
        <w:pStyle w:val="TOC2"/>
        <w:tabs>
          <w:tab w:val="right" w:leader="dot" w:pos="8306"/>
        </w:tabs>
      </w:pPr>
      <w:hyperlink w:anchor="_Toc14101" w:history="1">
        <w:r>
          <w:rPr>
            <w:rFonts w:ascii="仿宋" w:eastAsia="仿宋" w:hAnsi="仿宋" w:cs="仿宋" w:hint="eastAsia"/>
            <w:lang w:eastAsia="zh-CN"/>
          </w:rPr>
          <w:t>(二)、供应商选择与合作</w:t>
        </w:r>
        <w:r>
          <w:tab/>
        </w:r>
        <w:r>
          <w:fldChar w:fldCharType="begin"/>
        </w:r>
        <w:r>
          <w:instrText xml:space="preserve"> PAGEREF _Toc14101 \h </w:instrText>
        </w:r>
        <w:r>
          <w:fldChar w:fldCharType="separate"/>
        </w:r>
        <w:r>
          <w:t>61</w:t>
        </w:r>
        <w:r>
          <w:fldChar w:fldCharType="end"/>
        </w:r>
      </w:hyperlink>
    </w:p>
    <w:p>
      <w:pPr>
        <w:pStyle w:val="TOC2"/>
        <w:tabs>
          <w:tab w:val="right" w:leader="dot" w:pos="8306"/>
        </w:tabs>
      </w:pPr>
      <w:hyperlink w:anchor="_Toc28292" w:history="1">
        <w:r>
          <w:rPr>
            <w:rFonts w:ascii="仿宋" w:eastAsia="仿宋" w:hAnsi="仿宋" w:cs="仿宋" w:hint="eastAsia"/>
            <w:lang w:eastAsia="zh-CN"/>
          </w:rPr>
          <w:t>(三)、物流与库存管理</w:t>
        </w:r>
        <w:r>
          <w:tab/>
        </w:r>
        <w:r>
          <w:fldChar w:fldCharType="begin"/>
        </w:r>
        <w:r>
          <w:instrText xml:space="preserve"> PAGEREF _Toc28292 \h </w:instrText>
        </w:r>
        <w:r>
          <w:fldChar w:fldCharType="separate"/>
        </w:r>
        <w:r>
          <w:t>62</w:t>
        </w:r>
        <w:r>
          <w:fldChar w:fldCharType="end"/>
        </w:r>
      </w:hyperlink>
    </w:p>
    <w:p>
      <w:pPr>
        <w:pStyle w:val="TOC1"/>
        <w:tabs>
          <w:tab w:val="right" w:leader="dot" w:pos="8306"/>
        </w:tabs>
      </w:pPr>
      <w:hyperlink w:anchor="_Toc28899" w:history="1">
        <w:r>
          <w:rPr>
            <w:rFonts w:ascii="仿宋" w:eastAsia="仿宋" w:hAnsi="仿宋" w:cs="仿宋" w:hint="eastAsia"/>
            <w:lang w:eastAsia="zh-CN"/>
          </w:rPr>
          <w:t>十四、年乐高教育项目治理与监督</w:t>
        </w:r>
        <w:r>
          <w:tab/>
        </w:r>
        <w:r>
          <w:fldChar w:fldCharType="begin"/>
        </w:r>
        <w:r>
          <w:instrText xml:space="preserve"> PAGEREF _Toc28899 \h </w:instrText>
        </w:r>
        <w:r>
          <w:fldChar w:fldCharType="separate"/>
        </w:r>
        <w:r>
          <w:t>63</w:t>
        </w:r>
        <w:r>
          <w:fldChar w:fldCharType="end"/>
        </w:r>
      </w:hyperlink>
    </w:p>
    <w:p>
      <w:pPr>
        <w:pStyle w:val="TOC2"/>
        <w:tabs>
          <w:tab w:val="right" w:leader="dot" w:pos="8306"/>
        </w:tabs>
      </w:pPr>
      <w:hyperlink w:anchor="_Toc14132" w:history="1">
        <w:r>
          <w:rPr>
            <w:rFonts w:ascii="仿宋" w:eastAsia="仿宋" w:hAnsi="仿宋" w:cs="仿宋" w:hint="eastAsia"/>
            <w:lang w:eastAsia="zh-CN"/>
          </w:rPr>
          <w:t>(一)、年乐高教育项目治理结构</w:t>
        </w:r>
        <w:r>
          <w:tab/>
        </w:r>
        <w:r>
          <w:fldChar w:fldCharType="begin"/>
        </w:r>
        <w:r>
          <w:instrText xml:space="preserve"> PAGEREF _Toc14132 \h </w:instrText>
        </w:r>
        <w:r>
          <w:fldChar w:fldCharType="separate"/>
        </w:r>
        <w:r>
          <w:t>63</w:t>
        </w:r>
        <w:r>
          <w:fldChar w:fldCharType="end"/>
        </w:r>
      </w:hyperlink>
    </w:p>
    <w:p>
      <w:pPr>
        <w:pStyle w:val="TOC2"/>
        <w:tabs>
          <w:tab w:val="right" w:leader="dot" w:pos="8306"/>
        </w:tabs>
      </w:pPr>
      <w:hyperlink w:anchor="_Toc26022" w:history="1">
        <w:r>
          <w:rPr>
            <w:rFonts w:ascii="仿宋" w:eastAsia="仿宋" w:hAnsi="仿宋" w:cs="仿宋" w:hint="eastAsia"/>
            <w:lang w:eastAsia="zh-CN"/>
          </w:rPr>
          <w:t>(二)、监督与审计</w:t>
        </w:r>
        <w:r>
          <w:tab/>
        </w:r>
        <w:r>
          <w:fldChar w:fldCharType="begin"/>
        </w:r>
        <w:r>
          <w:instrText xml:space="preserve"> PAGEREF _Toc26022 \h </w:instrText>
        </w:r>
        <w:r>
          <w:fldChar w:fldCharType="separate"/>
        </w:r>
        <w:r>
          <w:t>65</w:t>
        </w:r>
        <w:r>
          <w:fldChar w:fldCharType="end"/>
        </w:r>
      </w:hyperlink>
    </w:p>
    <w:p>
      <w:pPr>
        <w:pStyle w:val="TOC1"/>
        <w:tabs>
          <w:tab w:val="right" w:leader="dot" w:pos="8306"/>
        </w:tabs>
      </w:pPr>
      <w:hyperlink w:anchor="_Toc22804" w:history="1">
        <w:r>
          <w:rPr>
            <w:rFonts w:ascii="仿宋" w:eastAsia="仿宋" w:hAnsi="仿宋" w:cs="仿宋" w:hint="eastAsia"/>
            <w:lang w:eastAsia="zh-CN"/>
          </w:rPr>
          <w:t>十五、年乐高教育项目工程方案分析</w:t>
        </w:r>
        <w:r>
          <w:tab/>
        </w:r>
        <w:r>
          <w:fldChar w:fldCharType="begin"/>
        </w:r>
        <w:r>
          <w:instrText xml:space="preserve"> PAGEREF _Toc22804 \h </w:instrText>
        </w:r>
        <w:r>
          <w:fldChar w:fldCharType="separate"/>
        </w:r>
        <w:r>
          <w:t>66</w:t>
        </w:r>
        <w:r>
          <w:fldChar w:fldCharType="end"/>
        </w:r>
      </w:hyperlink>
    </w:p>
    <w:p>
      <w:pPr>
        <w:pStyle w:val="TOC2"/>
        <w:tabs>
          <w:tab w:val="right" w:leader="dot" w:pos="8306"/>
        </w:tabs>
      </w:pPr>
      <w:hyperlink w:anchor="_Toc14765" w:history="1">
        <w:r>
          <w:rPr>
            <w:rFonts w:ascii="仿宋" w:eastAsia="仿宋" w:hAnsi="仿宋" w:cs="仿宋" w:hint="eastAsia"/>
            <w:lang w:eastAsia="zh-CN"/>
          </w:rPr>
          <w:t>(一)、建筑工程设计原则</w:t>
        </w:r>
        <w:r>
          <w:tab/>
        </w:r>
        <w:r>
          <w:fldChar w:fldCharType="begin"/>
        </w:r>
        <w:r>
          <w:instrText xml:space="preserve"> PAGEREF _Toc14765 \h </w:instrText>
        </w:r>
        <w:r>
          <w:fldChar w:fldCharType="separate"/>
        </w:r>
        <w:r>
          <w:t>66</w:t>
        </w:r>
        <w:r>
          <w:fldChar w:fldCharType="end"/>
        </w:r>
      </w:hyperlink>
    </w:p>
    <w:p>
      <w:pPr>
        <w:pStyle w:val="TOC2"/>
        <w:tabs>
          <w:tab w:val="right" w:leader="dot" w:pos="8306"/>
        </w:tabs>
      </w:pPr>
      <w:hyperlink w:anchor="_Toc423" w:history="1">
        <w:r>
          <w:rPr>
            <w:rFonts w:ascii="仿宋" w:eastAsia="仿宋" w:hAnsi="仿宋" w:cs="仿宋" w:hint="eastAsia"/>
            <w:lang w:eastAsia="zh-CN"/>
          </w:rPr>
          <w:t>(二)、土建工程建设指标</w:t>
        </w:r>
        <w:r>
          <w:tab/>
        </w:r>
        <w:r>
          <w:fldChar w:fldCharType="begin"/>
        </w:r>
        <w:r>
          <w:instrText xml:space="preserve"> PAGEREF _Toc423 \h </w:instrText>
        </w:r>
        <w:r>
          <w:fldChar w:fldCharType="separate"/>
        </w:r>
        <w:r>
          <w:t>69</w:t>
        </w:r>
        <w:r>
          <w:fldChar w:fldCharType="end"/>
        </w:r>
      </w:hyperlink>
    </w:p>
    <w:p>
      <w:pPr>
        <w:pStyle w:val="TOC1"/>
        <w:tabs>
          <w:tab w:val="right" w:leader="dot" w:pos="8306"/>
        </w:tabs>
      </w:pPr>
      <w:hyperlink w:anchor="_Toc23836" w:history="1">
        <w:r>
          <w:rPr>
            <w:rFonts w:ascii="仿宋" w:eastAsia="仿宋" w:hAnsi="仿宋" w:cs="仿宋" w:hint="eastAsia"/>
            <w:lang w:eastAsia="zh-CN"/>
          </w:rPr>
          <w:t>十六、年乐高教育项目实施时间节点</w:t>
        </w:r>
        <w:r>
          <w:tab/>
        </w:r>
        <w:r>
          <w:fldChar w:fldCharType="begin"/>
        </w:r>
        <w:r>
          <w:instrText xml:space="preserve"> PAGEREF _Toc23836 \h </w:instrText>
        </w:r>
        <w:r>
          <w:fldChar w:fldCharType="separate"/>
        </w:r>
        <w:r>
          <w:t>71</w:t>
        </w:r>
        <w:r>
          <w:fldChar w:fldCharType="end"/>
        </w:r>
      </w:hyperlink>
    </w:p>
    <w:p>
      <w:pPr>
        <w:pStyle w:val="TOC2"/>
        <w:tabs>
          <w:tab w:val="right" w:leader="dot" w:pos="8306"/>
        </w:tabs>
      </w:pPr>
      <w:hyperlink w:anchor="_Toc7811" w:history="1">
        <w:r>
          <w:rPr>
            <w:rFonts w:ascii="仿宋" w:eastAsia="仿宋" w:hAnsi="仿宋" w:cs="仿宋" w:hint="eastAsia"/>
            <w:lang w:eastAsia="zh-CN"/>
          </w:rPr>
          <w:t>(一)、年乐高教育项目启动阶段时间节点</w:t>
        </w:r>
        <w:r>
          <w:tab/>
        </w:r>
        <w:r>
          <w:fldChar w:fldCharType="begin"/>
        </w:r>
        <w:r>
          <w:instrText xml:space="preserve"> PAGEREF _Toc7811 \h </w:instrText>
        </w:r>
        <w:r>
          <w:fldChar w:fldCharType="separate"/>
        </w:r>
        <w:r>
          <w:t>71</w:t>
        </w:r>
        <w:r>
          <w:fldChar w:fldCharType="end"/>
        </w:r>
      </w:hyperlink>
    </w:p>
    <w:p>
      <w:pPr>
        <w:pStyle w:val="TOC2"/>
        <w:tabs>
          <w:tab w:val="right" w:leader="dot" w:pos="8306"/>
        </w:tabs>
      </w:pPr>
      <w:hyperlink w:anchor="_Toc21800" w:history="1">
        <w:r>
          <w:rPr>
            <w:rFonts w:ascii="仿宋" w:eastAsia="仿宋" w:hAnsi="仿宋" w:cs="仿宋" w:hint="eastAsia"/>
            <w:lang w:eastAsia="zh-CN"/>
          </w:rPr>
          <w:t>(二)、年乐高教育项目执行阶段时间节点</w:t>
        </w:r>
        <w:r>
          <w:tab/>
        </w:r>
        <w:r>
          <w:fldChar w:fldCharType="begin"/>
        </w:r>
        <w:r>
          <w:instrText xml:space="preserve"> PAGEREF _Toc21800 \h </w:instrText>
        </w:r>
        <w:r>
          <w:fldChar w:fldCharType="separate"/>
        </w:r>
        <w:r>
          <w:t>72</w:t>
        </w:r>
        <w:r>
          <w:fldChar w:fldCharType="end"/>
        </w:r>
      </w:hyperlink>
    </w:p>
    <w:p>
      <w:pPr>
        <w:pStyle w:val="TOC2"/>
        <w:tabs>
          <w:tab w:val="right" w:leader="dot" w:pos="8306"/>
        </w:tabs>
      </w:pPr>
      <w:hyperlink w:anchor="_Toc7709" w:history="1">
        <w:r>
          <w:rPr>
            <w:rFonts w:ascii="仿宋" w:eastAsia="仿宋" w:hAnsi="仿宋" w:cs="仿宋" w:hint="eastAsia"/>
            <w:lang w:eastAsia="zh-CN"/>
          </w:rPr>
          <w:t>(三)、年乐高教育项目完成阶段时间节点</w:t>
        </w:r>
        <w:r>
          <w:tab/>
        </w:r>
        <w:r>
          <w:fldChar w:fldCharType="begin"/>
        </w:r>
        <w:r>
          <w:instrText xml:space="preserve"> PAGEREF _Toc7709 \h </w:instrText>
        </w:r>
        <w:r>
          <w:fldChar w:fldCharType="separate"/>
        </w:r>
        <w:r>
          <w:t>73</w:t>
        </w:r>
        <w:r>
          <w:fldChar w:fldCharType="end"/>
        </w:r>
      </w:hyperlink>
    </w:p>
    <w:p>
      <w:pPr>
        <w:pStyle w:val="TOC1"/>
        <w:tabs>
          <w:tab w:val="right" w:leader="dot" w:pos="8306"/>
        </w:tabs>
      </w:pPr>
      <w:hyperlink w:anchor="_Toc9276" w:history="1">
        <w:r>
          <w:rPr>
            <w:rFonts w:ascii="仿宋" w:eastAsia="仿宋" w:hAnsi="仿宋" w:cs="仿宋" w:hint="eastAsia"/>
            <w:lang w:eastAsia="zh-CN"/>
          </w:rPr>
          <w:t>十七、利益相关者分析与沟通计划</w:t>
        </w:r>
        <w:r>
          <w:tab/>
        </w:r>
        <w:r>
          <w:fldChar w:fldCharType="begin"/>
        </w:r>
        <w:r>
          <w:instrText xml:space="preserve"> PAGEREF _Toc9276 \h </w:instrText>
        </w:r>
        <w:r>
          <w:fldChar w:fldCharType="separate"/>
        </w:r>
        <w:r>
          <w:t>74</w:t>
        </w:r>
        <w:r>
          <w:fldChar w:fldCharType="end"/>
        </w:r>
      </w:hyperlink>
    </w:p>
    <w:p>
      <w:pPr>
        <w:pStyle w:val="TOC2"/>
        <w:tabs>
          <w:tab w:val="right" w:leader="dot" w:pos="8306"/>
        </w:tabs>
      </w:pPr>
      <w:hyperlink w:anchor="_Toc14294" w:history="1">
        <w:r>
          <w:rPr>
            <w:rFonts w:ascii="仿宋" w:eastAsia="仿宋" w:hAnsi="仿宋" w:cs="仿宋" w:hint="eastAsia"/>
            <w:lang w:eastAsia="zh-CN"/>
          </w:rPr>
          <w:t>(一)、利益相关者分析</w:t>
        </w:r>
        <w:r>
          <w:tab/>
        </w:r>
        <w:r>
          <w:fldChar w:fldCharType="begin"/>
        </w:r>
        <w:r>
          <w:instrText xml:space="preserve"> PAGEREF _Toc14294 \h </w:instrText>
        </w:r>
        <w:r>
          <w:fldChar w:fldCharType="separate"/>
        </w:r>
        <w:r>
          <w:t>74</w:t>
        </w:r>
        <w:r>
          <w:fldChar w:fldCharType="end"/>
        </w:r>
      </w:hyperlink>
    </w:p>
    <w:p>
      <w:pPr>
        <w:pStyle w:val="TOC2"/>
        <w:tabs>
          <w:tab w:val="right" w:leader="dot" w:pos="8306"/>
        </w:tabs>
      </w:pPr>
      <w:hyperlink w:anchor="_Toc28753" w:history="1">
        <w:r>
          <w:rPr>
            <w:rFonts w:ascii="仿宋" w:eastAsia="仿宋" w:hAnsi="仿宋" w:cs="仿宋" w:hint="eastAsia"/>
            <w:lang w:eastAsia="zh-CN"/>
          </w:rPr>
          <w:t>(二)、沟通计划</w:t>
        </w:r>
        <w:r>
          <w:tab/>
        </w:r>
        <w:r>
          <w:fldChar w:fldCharType="begin"/>
        </w:r>
        <w:r>
          <w:instrText xml:space="preserve"> PAGEREF _Toc28753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14"/>
      <w:r>
        <w:rPr>
          <w:rFonts w:ascii="仿宋" w:eastAsia="仿宋" w:hAnsi="仿宋" w:cs="仿宋" w:hint="eastAsia"/>
          <w:sz w:val="28"/>
          <w:lang w:eastAsia="zh-CN"/>
        </w:rPr>
        <w:t>一、年乐高教育项目可持续发展</w:t>
      </w:r>
      <w:bookmarkEnd w:id="2"/>
    </w:p>
    <w:p>
      <w:pPr>
        <w:pStyle w:val="Heading2"/>
        <w:rPr>
          <w:rFonts w:ascii="仿宋" w:eastAsia="仿宋" w:hAnsi="仿宋" w:cs="仿宋" w:hint="eastAsia"/>
          <w:lang w:eastAsia="zh-CN"/>
        </w:rPr>
      </w:pPr>
      <w:bookmarkStart w:id="3" w:name="_Toc282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乐高教育项目中，年乐高教育项目团队着眼于未来，明确了可持续发展的战略方向。制定的具体可持续发展目标包括降低资源使用、采用环保技术、最大化社会效益等。这一步骤不仅有助于年乐高教育项目在环保和社会责任方面达到最高标准，也为未来提供了明确的指引，确保年乐高教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可持续实践的融入年乐高教育项目管理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年乐高教育项目管理周期。从年乐高教育项目规划开始，年乐高教育项目团队就考虑了环境和社会的因素。在执行阶段，年乐高教育项目团队积极推动绿色技术的应用，优化资源利用。此外，关注员工的社会责任，通过培训和沟通活动提高员工对可持续发展的认知，使他们能够在日常工作中践行可持续实践。这些举措不仅为年乐高教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31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扎根于年乐高教育项目的可持续发展理念，我们深信环保与社会责任是年乐高教育项目成功的关键支柱。在年乐高教育项目的每一步，我们都致力于通过创新和实践，履行对环境和社会的坚定责任。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年乐高教育项目团队通过引入先进的环保技术、建立高效的废物处理系统以及推动能源节约措施，积极履行环保责任。定期的环保监测和评估确保年乐高教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年乐高教育项目不仅致力于自身可持续发展，还注重对社会的回馈。通过支持社区年乐高教育项目、参与慈善事业、提供培训机会等方式，年乐高教育项目积极履行社会责任。与当地社区建立积极互动，关注员工的工作与生活平衡，以及员工的身心健康，是年乐高教育项目在社会责任层面的关键举措。这样的实践不仅增强了年乐高教育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19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82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年乐高教育项目的技术管理特点体现在其创新导向。通过引入最先进的技术趋势和解决方案，年乐高教育项目致力于提升科技含量、提高质量和效率水平。这意味着我们将采用最新的工具和方法，确保年乐高教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乐高教育项目技术管理的显著特征。通过整合不同领域的技术资源，我们实现了跨学科的协同工作。这有助于优化技术架构，提高整体效能。此外，整合性策略还促进了不同技术团队之间的紧密沟通和高效合作，确保年乐高教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乐高教育项目所采用的技术。通过不断优化技术方案，年乐高教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年乐高教育项目团队将在年乐高教育项目初期识别可能的技术风险，并采取相应的预防和应对措施。通过建立健全的风险评估机制，年乐高教育项目能够在实施过程中及时发现并解决潜在的技术问题，保障年乐高教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乐高教育项目中，技术将成为年乐高教育项目成功的有力支持。这一深度剖析揭示了技术管理在年乐高教育项目实施中的关键作用，为年乐高教育项目的技术基础奠定了坚实的基础。</w:t>
      </w:r>
    </w:p>
    <w:p>
      <w:pPr>
        <w:pStyle w:val="Heading2"/>
        <w:ind w:firstLine="560" w:firstLineChars="200"/>
        <w:rPr>
          <w:rFonts w:ascii="仿宋" w:eastAsia="仿宋" w:hAnsi="仿宋" w:cs="仿宋" w:hint="eastAsia"/>
          <w:sz w:val="28"/>
          <w:lang w:eastAsia="zh-CN"/>
        </w:rPr>
      </w:pPr>
      <w:bookmarkStart w:id="7" w:name="_Toc13020"/>
      <w:r>
        <w:rPr>
          <w:rFonts w:ascii="仿宋" w:eastAsia="仿宋" w:hAnsi="仿宋" w:cs="仿宋" w:hint="eastAsia"/>
          <w:sz w:val="28"/>
          <w:lang w:eastAsia="zh-CN"/>
        </w:rPr>
        <w:t>(二)、年乐高教育项目工艺技术设计方案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乐高教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年乐高教育项目将严格按照相关行业规范要求进行组织。通过有效控制产品质量，年乐高教育项目将致力于为顾客提供优质的年乐高教育项目产品和良好的服务。这体现了年乐高教育项目对于生产活动合规性和质量标准的高度重视，为年乐高教育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年乐高教育项目注重生态效益和清洁生产原则。年乐高教育项目建设将紧密结合地方特色经济发展，与社会经济发展规划和区域环境保护规划方案相协调一致。通过与当地区域自然生态系统的结合，年乐高教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乐高教育项目产品具有多样化的客户需求和个性化的特点。因此，年乐高教育项目产品规格品种多样，且单批生产数量较小。为满足这一特点，年乐高教育项目承办单位将建设先进的柔性制造生产线。通过广泛应用柔性制造技术，年乐高教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乐高教育项目采用的技术具有较高的技术含量和自动化水平，处于国内先进水平。这一技术选用不仅体现了对生产效率、质量和环境友好性的高标准要求，同时为年乐高教育项目的可持续发展奠定了坚实的基础。</w:t>
      </w:r>
    </w:p>
    <w:p>
      <w:pPr>
        <w:pStyle w:val="Heading2"/>
        <w:ind w:firstLine="560" w:firstLineChars="200"/>
        <w:rPr>
          <w:rFonts w:ascii="仿宋" w:eastAsia="仿宋" w:hAnsi="仿宋" w:cs="仿宋" w:hint="eastAsia"/>
          <w:sz w:val="28"/>
          <w:lang w:eastAsia="zh-CN"/>
        </w:rPr>
      </w:pPr>
      <w:bookmarkStart w:id="8" w:name="_Toc2754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为确保年乐高教育项目的高效生产和技术实施，我们制定了一套精心设计的设备选型方案，以满足年乐高教育项目生产、质量和环保的要求。该方案的主要特点如下：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乐高教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针对年乐高教育项目产品的多样性和小批量生产的特点，我们将建设柔性制造生产线。通过在设备选型中考虑柔性制造技术，可以灵活应对不同产品规格和生产需求，实现生产线的高度灵活性和适应性。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903"/>
      <w:r>
        <w:rPr>
          <w:rFonts w:ascii="仿宋" w:eastAsia="仿宋" w:hAnsi="仿宋" w:cs="仿宋" w:hint="eastAsia"/>
          <w:sz w:val="28"/>
          <w:lang w:eastAsia="zh-CN"/>
        </w:rPr>
        <w:t>三、年乐高教育项目危机管理</w:t>
      </w:r>
      <w:bookmarkEnd w:id="9"/>
    </w:p>
    <w:p>
      <w:pPr>
        <w:pStyle w:val="Heading2"/>
        <w:rPr>
          <w:rFonts w:ascii="仿宋" w:eastAsia="仿宋" w:hAnsi="仿宋" w:cs="仿宋" w:hint="eastAsia"/>
          <w:lang w:eastAsia="zh-CN"/>
        </w:rPr>
      </w:pPr>
      <w:bookmarkStart w:id="10" w:name="_Toc2333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乐高教育项目危机管理中，危机预警与识别是确保年乐高教育项目稳健运行的核心步骤。通过建立全面的监测机制，年乐高教育项目团队旨在及时发现和理解潜在的风险和危机因素，以便采取及时的预防和应对措施，确保年乐高教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首先，通过深入的风险评估，年乐高教育项目团队全面分析了整个年乐高教育项目和各个阶段可能存在的威胁。这包括准确评估每个潜在风险的发生概率和可能影响的程度，为后续危机预警提供了有力支持。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乐高教育项目团队着重于明确定义年乐高教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年乐高教育项目进展的持续监控，团队能够及时发现潜在问题并作出迅速反应。年乐高教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在这一阶段，团队的专业素养和反应速度将发挥至关重要的作用，以确保潜在危机能够在初期得到有效的处理，最大程度地减轻负面影响。通过危机预警与识别，年乐高教育项目得以更有序、可控地推进。</w:t>
      </w:r>
    </w:p>
    <w:p>
      <w:pPr>
        <w:pStyle w:val="Heading2"/>
        <w:ind w:firstLine="560" w:firstLineChars="200"/>
        <w:rPr>
          <w:rFonts w:ascii="仿宋" w:eastAsia="仿宋" w:hAnsi="仿宋" w:cs="仿宋" w:hint="eastAsia"/>
          <w:sz w:val="28"/>
          <w:lang w:eastAsia="zh-CN"/>
        </w:rPr>
      </w:pPr>
      <w:bookmarkStart w:id="11" w:name="_Toc666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在危机发生时，年乐高教育项目团队立即行动，成立了应急小组。该小组的任务是迅速制定并实施紧急应对措施，以最小化潜在损失。以下是采取的主要措施：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暂停年乐高教育项目进度：为遏制危机蔓延，年乐高教育项目暂时停止进行，以便全面评估当前状况。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资源重新分配：重新评估年乐高教育项目资源的分配，确保最大限度地减小损失。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实时沟通：与关键利益相关者建立实时沟通机制，向他们传递年乐高教育项目危机的实际状况，保障年乐高教育项目核心利益。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在紧急应对的同时，年乐高教育项目团队强调了团队协作和有效沟通的重要性。以下是团队协作的关键举措：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信息共享机制：建立了信息共享平台，确保团队成员能够及时获取年乐高教育项目危机的实时信息。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领导者沟通：年乐高教育项目领导者通过定期会议和即时沟通工具，指导团队应对危机，保持团队稳定运行。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随着危机得到初步控制，年乐高教育项目团队转向制定恢复计划，以确保年乐高教育项目能够从中迅速恢复。主要恢复计划包括：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修复受损的进度计划：重新评估年乐高教育项目进度，制定修复计划，确保年乐高教育项目尽快回归正常进程。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重新调整资源分配：优化资源分配，确保年乐高教育项目在有限资源下高效运转。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风险管理机制加强：对年乐高教育项目风险进行全面评估，制定更强化的风险管理策略，以预防未来可能的危机。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596"/>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710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年乐高教育项目的主要产品是XXXX，预计年产值为XXX万元。这一产品在市场中占据着重要的地位，其广泛的应用范围使得该年乐高教育项目的市场前景非常广阔。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年乐高教育项目的xxx产品作为重要的原材料之一，将在多个领域发挥关键作用。其在建筑、交通、能源等方面的广泛应用将为整个产业链提供强大的支持，形成产业协同效应。年乐高教育项目的年产值XXX万XXX万XXX万万元不仅反映了其在市场上的巨大潜力，更预示着它对国民经济的积极贡献。这种关联度高、涉及面广的产业关系，使得该年乐高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965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乐高教育项目总征地面积为XXXX平方米，相当于约XX.XX亩，其中净用地面积为XXXX平方米，红线范围内相当于约XX.XX亩。这一用地规模充分考虑了年乐高教育项目的建设需求，保障了年乐高教育项目在合适的空间内得以充分发展。年乐高教育项目规划的总建筑面积为XXXX平方米，其中主体工程建设占XXXX平方米，计容建筑面积达XXXX平方米。预计建筑工程的投资将达到XXXX万元，为年乐高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年乐高教育项目计划购置的设备共计XXXX台（套），设备购置费用为XXXX万元。这一设备购置计划充分考虑到年乐高教育项目的生产需求和技术要求，确保了年乐高教育项目在生产运营中具备先进的技术装备和高效的生产能力。设备的合理配置将为年乐高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年乐高教育项目计划总投资为XXXX万元，预计年实现营业收入为XXXX万元。这一产能规模的设定旨在确保年乐高教育项目能够在投资与回报之间取得平衡，实现长期可持续的发展。年乐高教育项目的总投资充分考虑到各个方面的需求，包括用地建设、设备购置等多个环节，以确保年乐高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879"/>
      <w:r>
        <w:rPr>
          <w:rFonts w:ascii="仿宋" w:eastAsia="仿宋" w:hAnsi="仿宋" w:cs="仿宋" w:hint="eastAsia"/>
          <w:sz w:val="28"/>
          <w:lang w:eastAsia="zh-CN"/>
        </w:rPr>
        <w:t>五、年乐高教育项目土建工程</w:t>
      </w:r>
      <w:bookmarkEnd w:id="15"/>
    </w:p>
    <w:p>
      <w:pPr>
        <w:pStyle w:val="Heading2"/>
        <w:rPr>
          <w:rFonts w:ascii="仿宋" w:eastAsia="仿宋" w:hAnsi="仿宋" w:cs="仿宋" w:hint="eastAsia"/>
          <w:lang w:eastAsia="zh-CN"/>
        </w:rPr>
      </w:pPr>
      <w:bookmarkStart w:id="16" w:name="_Toc1822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在年乐高教育项目的建筑工程设计中，我们将秉承一系列重要的设计原则，以确保年乐高教育项目建筑在功能、美观、可持续性等方面达到最佳效果。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首要原则是确保建筑的功能性得到最大化的发挥。我们将充分理解年乐高教育项目的实际需求，合理布局各个功能区域，保证建筑在满足业务需求的同时，提供高效的工作环境。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在建筑设计中，我们将综合考虑建设和运营成本。通过精细的经济效益分析，确保设计方案在高效利用资源的同时，对年乐高教育项目的长期盈利能力有积极的贡献。</w:t>
      </w:r>
    </w:p>
    <w:p>
      <w:pPr>
        <w:pStyle w:val="Heading2"/>
        <w:ind w:firstLine="560" w:firstLineChars="200"/>
        <w:rPr>
          <w:rFonts w:ascii="仿宋" w:eastAsia="仿宋" w:hAnsi="仿宋" w:cs="仿宋" w:hint="eastAsia"/>
          <w:sz w:val="28"/>
          <w:lang w:eastAsia="zh-CN"/>
        </w:rPr>
      </w:pPr>
      <w:bookmarkStart w:id="17" w:name="_Toc3134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乐高教育项目的土建工程设计中，我们将精准设定设计年限，结合年乐高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乐高教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24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年乐高教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乐高教育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乐高教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95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本期工程年乐高教育项目预计总建筑面积XXX平方米，其中：计容建筑面积XXX平方米，计划建筑工程投资XX万元，占年乐高教育项目总投资的XX%。</w:t>
      </w:r>
    </w:p>
    <w:p>
      <w:pPr>
        <w:pStyle w:val="Heading1"/>
        <w:ind w:firstLine="560" w:firstLineChars="200"/>
        <w:rPr>
          <w:rFonts w:ascii="仿宋" w:eastAsia="仿宋" w:hAnsi="仿宋" w:cs="仿宋" w:hint="eastAsia"/>
          <w:sz w:val="28"/>
          <w:lang w:eastAsia="zh-CN"/>
        </w:rPr>
      </w:pPr>
      <w:bookmarkStart w:id="20" w:name="_Toc28380"/>
      <w:r>
        <w:rPr>
          <w:rFonts w:ascii="仿宋" w:eastAsia="仿宋" w:hAnsi="仿宋" w:cs="仿宋" w:hint="eastAsia"/>
          <w:sz w:val="28"/>
          <w:lang w:eastAsia="zh-CN"/>
        </w:rPr>
        <w:t>六、年乐高教育项目建设背景及必要性分析</w:t>
      </w:r>
      <w:bookmarkEnd w:id="20"/>
    </w:p>
    <w:p>
      <w:pPr>
        <w:pStyle w:val="Heading2"/>
        <w:rPr>
          <w:rFonts w:ascii="仿宋" w:eastAsia="仿宋" w:hAnsi="仿宋" w:cs="仿宋" w:hint="eastAsia"/>
          <w:lang w:eastAsia="zh-CN"/>
        </w:rPr>
      </w:pPr>
      <w:bookmarkStart w:id="21" w:name="_Toc7429"/>
      <w:r>
        <w:rPr>
          <w:rFonts w:ascii="仿宋" w:eastAsia="仿宋" w:hAnsi="仿宋" w:cs="仿宋" w:hint="eastAsia"/>
          <w:lang w:eastAsia="zh-CN"/>
        </w:rPr>
        <w:t>(一)、年乐高教育项目背景分析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乐高教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乐高教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乐高教育项目在这个潮流中的定位。同时，我们将关注行业内涌现的新兴机遇，以便年乐高教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https://d.book118.com/115101333244011120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年乐高教育项目规划设计蓝图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279D6"/>
    <w:rsid w:val="79A279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101333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2024-02-26T07:28:00Z</dcterms:created>
  <dcterms:modified xsi:type="dcterms:W3CDTF">2024-02-26T07:28:48Z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7FDCFCE5F03D463988F0A6E808F48D13_11</vt:lpwstr>
  </property>
  <property fmtid="{D5CDD505-2E9C-101B-9397-08002B2CF9AE}" pid="3" name="KSOProductBuildVer">
    <vt:lpwstr>2052-12.1.0.16388</vt:lpwstr>
  </property>
</Properties>
</file>