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8" w:history="1">
        <w:r>
          <w:rPr>
            <w:rFonts w:ascii="仿宋" w:eastAsia="仿宋" w:hAnsi="仿宋" w:cs="仿宋" w:hint="eastAsia"/>
            <w:lang w:eastAsia="zh-CN"/>
          </w:rPr>
          <w:t>概论</w:t>
        </w:r>
        <w:r>
          <w:tab/>
        </w:r>
        <w:r>
          <w:fldChar w:fldCharType="begin"/>
        </w:r>
        <w:r>
          <w:instrText xml:space="preserve"> PAGEREF _Toc5328 \h </w:instrText>
        </w:r>
        <w:r>
          <w:fldChar w:fldCharType="separate"/>
        </w:r>
        <w:r>
          <w:t>3</w:t>
        </w:r>
        <w:r>
          <w:fldChar w:fldCharType="end"/>
        </w:r>
      </w:hyperlink>
    </w:p>
    <w:p>
      <w:pPr>
        <w:pStyle w:val="TOC1"/>
        <w:tabs>
          <w:tab w:val="right" w:leader="dot" w:pos="8306"/>
        </w:tabs>
      </w:pPr>
      <w:hyperlink w:anchor="_Toc6037" w:history="1">
        <w:r>
          <w:rPr>
            <w:rFonts w:ascii="仿宋" w:eastAsia="仿宋" w:hAnsi="仿宋" w:cs="仿宋" w:hint="eastAsia"/>
            <w:lang w:eastAsia="zh-CN"/>
          </w:rPr>
          <w:t>一、市场分析、调研</w:t>
        </w:r>
        <w:r>
          <w:tab/>
        </w:r>
        <w:r>
          <w:fldChar w:fldCharType="begin"/>
        </w:r>
        <w:r>
          <w:instrText xml:space="preserve"> PAGEREF _Toc6037 \h </w:instrText>
        </w:r>
        <w:r>
          <w:fldChar w:fldCharType="separate"/>
        </w:r>
        <w:r>
          <w:t>3</w:t>
        </w:r>
        <w:r>
          <w:fldChar w:fldCharType="end"/>
        </w:r>
      </w:hyperlink>
    </w:p>
    <w:p>
      <w:pPr>
        <w:pStyle w:val="TOC2"/>
        <w:tabs>
          <w:tab w:val="right" w:leader="dot" w:pos="8306"/>
        </w:tabs>
      </w:pPr>
      <w:hyperlink w:anchor="_Toc26103" w:history="1">
        <w:r>
          <w:rPr>
            <w:rFonts w:ascii="仿宋" w:eastAsia="仿宋" w:hAnsi="仿宋" w:cs="仿宋" w:hint="eastAsia"/>
            <w:lang w:eastAsia="zh-CN"/>
          </w:rPr>
          <w:t>(一)、机组自动化屏行业分析</w:t>
        </w:r>
        <w:r>
          <w:tab/>
        </w:r>
        <w:r>
          <w:fldChar w:fldCharType="begin"/>
        </w:r>
        <w:r>
          <w:instrText xml:space="preserve"> PAGEREF _Toc26103 \h </w:instrText>
        </w:r>
        <w:r>
          <w:fldChar w:fldCharType="separate"/>
        </w:r>
        <w:r>
          <w:t>3</w:t>
        </w:r>
        <w:r>
          <w:fldChar w:fldCharType="end"/>
        </w:r>
      </w:hyperlink>
    </w:p>
    <w:p>
      <w:pPr>
        <w:pStyle w:val="TOC2"/>
        <w:tabs>
          <w:tab w:val="right" w:leader="dot" w:pos="8306"/>
        </w:tabs>
      </w:pPr>
      <w:hyperlink w:anchor="_Toc8686" w:history="1">
        <w:r>
          <w:rPr>
            <w:rFonts w:ascii="仿宋" w:eastAsia="仿宋" w:hAnsi="仿宋" w:cs="仿宋" w:hint="eastAsia"/>
            <w:lang w:eastAsia="zh-CN"/>
          </w:rPr>
          <w:t>(二)、机组自动化屏市场分析预测</w:t>
        </w:r>
        <w:r>
          <w:tab/>
        </w:r>
        <w:r>
          <w:fldChar w:fldCharType="begin"/>
        </w:r>
        <w:r>
          <w:instrText xml:space="preserve"> PAGEREF _Toc8686 \h </w:instrText>
        </w:r>
        <w:r>
          <w:fldChar w:fldCharType="separate"/>
        </w:r>
        <w:r>
          <w:t>4</w:t>
        </w:r>
        <w:r>
          <w:fldChar w:fldCharType="end"/>
        </w:r>
      </w:hyperlink>
    </w:p>
    <w:p>
      <w:pPr>
        <w:pStyle w:val="TOC1"/>
        <w:tabs>
          <w:tab w:val="right" w:leader="dot" w:pos="8306"/>
        </w:tabs>
      </w:pPr>
      <w:hyperlink w:anchor="_Toc14115" w:history="1">
        <w:r>
          <w:rPr>
            <w:rFonts w:ascii="仿宋" w:eastAsia="仿宋" w:hAnsi="仿宋" w:cs="仿宋" w:hint="eastAsia"/>
            <w:lang w:eastAsia="zh-CN"/>
          </w:rPr>
          <w:t>二、机组自动化屏项目选址可行性分析</w:t>
        </w:r>
        <w:r>
          <w:tab/>
        </w:r>
        <w:r>
          <w:fldChar w:fldCharType="begin"/>
        </w:r>
        <w:r>
          <w:instrText xml:space="preserve"> PAGEREF _Toc14115 \h </w:instrText>
        </w:r>
        <w:r>
          <w:fldChar w:fldCharType="separate"/>
        </w:r>
        <w:r>
          <w:t>5</w:t>
        </w:r>
        <w:r>
          <w:fldChar w:fldCharType="end"/>
        </w:r>
      </w:hyperlink>
    </w:p>
    <w:p>
      <w:pPr>
        <w:pStyle w:val="TOC2"/>
        <w:tabs>
          <w:tab w:val="right" w:leader="dot" w:pos="8306"/>
        </w:tabs>
      </w:pPr>
      <w:hyperlink w:anchor="_Toc8423" w:history="1">
        <w:r>
          <w:rPr>
            <w:rFonts w:ascii="仿宋" w:eastAsia="仿宋" w:hAnsi="仿宋" w:cs="仿宋" w:hint="eastAsia"/>
            <w:lang w:eastAsia="zh-CN"/>
          </w:rPr>
          <w:t>(一)、机组自动化屏项目选址</w:t>
        </w:r>
        <w:r>
          <w:tab/>
        </w:r>
        <w:r>
          <w:fldChar w:fldCharType="begin"/>
        </w:r>
        <w:r>
          <w:instrText xml:space="preserve"> PAGEREF _Toc8423 \h </w:instrText>
        </w:r>
        <w:r>
          <w:fldChar w:fldCharType="separate"/>
        </w:r>
        <w:r>
          <w:t>5</w:t>
        </w:r>
        <w:r>
          <w:fldChar w:fldCharType="end"/>
        </w:r>
      </w:hyperlink>
    </w:p>
    <w:p>
      <w:pPr>
        <w:pStyle w:val="TOC2"/>
        <w:tabs>
          <w:tab w:val="right" w:leader="dot" w:pos="8306"/>
        </w:tabs>
      </w:pPr>
      <w:hyperlink w:anchor="_Toc6496" w:history="1">
        <w:r>
          <w:rPr>
            <w:rFonts w:ascii="仿宋" w:eastAsia="仿宋" w:hAnsi="仿宋" w:cs="仿宋" w:hint="eastAsia"/>
            <w:lang w:eastAsia="zh-CN"/>
          </w:rPr>
          <w:t>(二)、用地控制指标</w:t>
        </w:r>
        <w:r>
          <w:tab/>
        </w:r>
        <w:r>
          <w:fldChar w:fldCharType="begin"/>
        </w:r>
        <w:r>
          <w:instrText xml:space="preserve"> PAGEREF _Toc6496 \h </w:instrText>
        </w:r>
        <w:r>
          <w:fldChar w:fldCharType="separate"/>
        </w:r>
        <w:r>
          <w:t>5</w:t>
        </w:r>
        <w:r>
          <w:fldChar w:fldCharType="end"/>
        </w:r>
      </w:hyperlink>
    </w:p>
    <w:p>
      <w:pPr>
        <w:pStyle w:val="TOC2"/>
        <w:tabs>
          <w:tab w:val="right" w:leader="dot" w:pos="8306"/>
        </w:tabs>
      </w:pPr>
      <w:hyperlink w:anchor="_Toc14553" w:history="1">
        <w:r>
          <w:rPr>
            <w:rFonts w:ascii="仿宋" w:eastAsia="仿宋" w:hAnsi="仿宋" w:cs="仿宋" w:hint="eastAsia"/>
            <w:lang w:eastAsia="zh-CN"/>
          </w:rPr>
          <w:t>(三)、节约用地措施</w:t>
        </w:r>
        <w:r>
          <w:tab/>
        </w:r>
        <w:r>
          <w:fldChar w:fldCharType="begin"/>
        </w:r>
        <w:r>
          <w:instrText xml:space="preserve"> PAGEREF _Toc14553 \h </w:instrText>
        </w:r>
        <w:r>
          <w:fldChar w:fldCharType="separate"/>
        </w:r>
        <w:r>
          <w:t>7</w:t>
        </w:r>
        <w:r>
          <w:fldChar w:fldCharType="end"/>
        </w:r>
      </w:hyperlink>
    </w:p>
    <w:p>
      <w:pPr>
        <w:pStyle w:val="TOC2"/>
        <w:tabs>
          <w:tab w:val="right" w:leader="dot" w:pos="8306"/>
        </w:tabs>
      </w:pPr>
      <w:hyperlink w:anchor="_Toc313" w:history="1">
        <w:r>
          <w:rPr>
            <w:rFonts w:ascii="仿宋" w:eastAsia="仿宋" w:hAnsi="仿宋" w:cs="仿宋" w:hint="eastAsia"/>
            <w:lang w:eastAsia="zh-CN"/>
          </w:rPr>
          <w:t>(四)、总图布置方案</w:t>
        </w:r>
        <w:r>
          <w:tab/>
        </w:r>
        <w:r>
          <w:fldChar w:fldCharType="begin"/>
        </w:r>
        <w:r>
          <w:instrText xml:space="preserve"> PAGEREF _Toc313 \h </w:instrText>
        </w:r>
        <w:r>
          <w:fldChar w:fldCharType="separate"/>
        </w:r>
        <w:r>
          <w:t>8</w:t>
        </w:r>
        <w:r>
          <w:fldChar w:fldCharType="end"/>
        </w:r>
      </w:hyperlink>
    </w:p>
    <w:p>
      <w:pPr>
        <w:pStyle w:val="TOC2"/>
        <w:tabs>
          <w:tab w:val="right" w:leader="dot" w:pos="8306"/>
        </w:tabs>
      </w:pPr>
      <w:hyperlink w:anchor="_Toc12135" w:history="1">
        <w:r>
          <w:rPr>
            <w:rFonts w:ascii="仿宋" w:eastAsia="仿宋" w:hAnsi="仿宋" w:cs="仿宋" w:hint="eastAsia"/>
            <w:lang w:eastAsia="zh-CN"/>
          </w:rPr>
          <w:t>(五)、选址综合评价</w:t>
        </w:r>
        <w:r>
          <w:tab/>
        </w:r>
        <w:r>
          <w:fldChar w:fldCharType="begin"/>
        </w:r>
        <w:r>
          <w:instrText xml:space="preserve"> PAGEREF _Toc12135 \h </w:instrText>
        </w:r>
        <w:r>
          <w:fldChar w:fldCharType="separate"/>
        </w:r>
        <w:r>
          <w:t>9</w:t>
        </w:r>
        <w:r>
          <w:fldChar w:fldCharType="end"/>
        </w:r>
      </w:hyperlink>
    </w:p>
    <w:p>
      <w:pPr>
        <w:pStyle w:val="TOC1"/>
        <w:tabs>
          <w:tab w:val="right" w:leader="dot" w:pos="8306"/>
        </w:tabs>
      </w:pPr>
      <w:hyperlink w:anchor="_Toc23521" w:history="1">
        <w:r>
          <w:rPr>
            <w:rFonts w:ascii="仿宋" w:eastAsia="仿宋" w:hAnsi="仿宋" w:cs="仿宋" w:hint="eastAsia"/>
            <w:lang w:eastAsia="zh-CN"/>
          </w:rPr>
          <w:t>三、产品规划分析</w:t>
        </w:r>
        <w:r>
          <w:tab/>
        </w:r>
        <w:r>
          <w:fldChar w:fldCharType="begin"/>
        </w:r>
        <w:r>
          <w:instrText xml:space="preserve"> PAGEREF _Toc23521 \h </w:instrText>
        </w:r>
        <w:r>
          <w:fldChar w:fldCharType="separate"/>
        </w:r>
        <w:r>
          <w:t>10</w:t>
        </w:r>
        <w:r>
          <w:fldChar w:fldCharType="end"/>
        </w:r>
      </w:hyperlink>
    </w:p>
    <w:p>
      <w:pPr>
        <w:pStyle w:val="TOC2"/>
        <w:tabs>
          <w:tab w:val="right" w:leader="dot" w:pos="8306"/>
        </w:tabs>
      </w:pPr>
      <w:hyperlink w:anchor="_Toc2708" w:history="1">
        <w:r>
          <w:rPr>
            <w:rFonts w:ascii="仿宋" w:eastAsia="仿宋" w:hAnsi="仿宋" w:cs="仿宋" w:hint="eastAsia"/>
            <w:lang w:eastAsia="zh-CN"/>
          </w:rPr>
          <w:t>(一)、产品规划</w:t>
        </w:r>
        <w:r>
          <w:tab/>
        </w:r>
        <w:r>
          <w:fldChar w:fldCharType="begin"/>
        </w:r>
        <w:r>
          <w:instrText xml:space="preserve"> PAGEREF _Toc2708 \h </w:instrText>
        </w:r>
        <w:r>
          <w:fldChar w:fldCharType="separate"/>
        </w:r>
        <w:r>
          <w:t>10</w:t>
        </w:r>
        <w:r>
          <w:fldChar w:fldCharType="end"/>
        </w:r>
      </w:hyperlink>
    </w:p>
    <w:p>
      <w:pPr>
        <w:pStyle w:val="TOC2"/>
        <w:tabs>
          <w:tab w:val="right" w:leader="dot" w:pos="8306"/>
        </w:tabs>
      </w:pPr>
      <w:hyperlink w:anchor="_Toc5765" w:history="1">
        <w:r>
          <w:rPr>
            <w:rFonts w:ascii="仿宋" w:eastAsia="仿宋" w:hAnsi="仿宋" w:cs="仿宋" w:hint="eastAsia"/>
            <w:lang w:eastAsia="zh-CN"/>
          </w:rPr>
          <w:t>(二)、建设规模</w:t>
        </w:r>
        <w:r>
          <w:tab/>
        </w:r>
        <w:r>
          <w:fldChar w:fldCharType="begin"/>
        </w:r>
        <w:r>
          <w:instrText xml:space="preserve"> PAGEREF _Toc5765 \h </w:instrText>
        </w:r>
        <w:r>
          <w:fldChar w:fldCharType="separate"/>
        </w:r>
        <w:r>
          <w:t>11</w:t>
        </w:r>
        <w:r>
          <w:fldChar w:fldCharType="end"/>
        </w:r>
      </w:hyperlink>
    </w:p>
    <w:p>
      <w:pPr>
        <w:pStyle w:val="TOC1"/>
        <w:tabs>
          <w:tab w:val="right" w:leader="dot" w:pos="8306"/>
        </w:tabs>
      </w:pPr>
      <w:hyperlink w:anchor="_Toc19784" w:history="1">
        <w:r>
          <w:rPr>
            <w:rFonts w:ascii="仿宋" w:eastAsia="仿宋" w:hAnsi="仿宋" w:cs="仿宋" w:hint="eastAsia"/>
            <w:lang w:eastAsia="zh-CN"/>
          </w:rPr>
          <w:t>四、机组自动化屏项目可持续发展</w:t>
        </w:r>
        <w:r>
          <w:tab/>
        </w:r>
        <w:r>
          <w:fldChar w:fldCharType="begin"/>
        </w:r>
        <w:r>
          <w:instrText xml:space="preserve"> PAGEREF _Toc19784 \h </w:instrText>
        </w:r>
        <w:r>
          <w:fldChar w:fldCharType="separate"/>
        </w:r>
        <w:r>
          <w:t>12</w:t>
        </w:r>
        <w:r>
          <w:fldChar w:fldCharType="end"/>
        </w:r>
      </w:hyperlink>
    </w:p>
    <w:p>
      <w:pPr>
        <w:pStyle w:val="TOC2"/>
        <w:tabs>
          <w:tab w:val="right" w:leader="dot" w:pos="8306"/>
        </w:tabs>
      </w:pPr>
      <w:hyperlink w:anchor="_Toc28975" w:history="1">
        <w:r>
          <w:rPr>
            <w:rFonts w:ascii="仿宋" w:eastAsia="仿宋" w:hAnsi="仿宋" w:cs="仿宋" w:hint="eastAsia"/>
            <w:lang w:eastAsia="zh-CN"/>
          </w:rPr>
          <w:t>(一)、可持续战略与实践</w:t>
        </w:r>
        <w:r>
          <w:tab/>
        </w:r>
        <w:r>
          <w:fldChar w:fldCharType="begin"/>
        </w:r>
        <w:r>
          <w:instrText xml:space="preserve"> PAGEREF _Toc28975 \h </w:instrText>
        </w:r>
        <w:r>
          <w:fldChar w:fldCharType="separate"/>
        </w:r>
        <w:r>
          <w:t>12</w:t>
        </w:r>
        <w:r>
          <w:fldChar w:fldCharType="end"/>
        </w:r>
      </w:hyperlink>
    </w:p>
    <w:p>
      <w:pPr>
        <w:pStyle w:val="TOC2"/>
        <w:tabs>
          <w:tab w:val="right" w:leader="dot" w:pos="8306"/>
        </w:tabs>
      </w:pPr>
      <w:hyperlink w:anchor="_Toc25879" w:history="1">
        <w:r>
          <w:rPr>
            <w:rFonts w:ascii="仿宋" w:eastAsia="仿宋" w:hAnsi="仿宋" w:cs="仿宋" w:hint="eastAsia"/>
            <w:lang w:eastAsia="zh-CN"/>
          </w:rPr>
          <w:t>(二)、环保与社会责任</w:t>
        </w:r>
        <w:r>
          <w:tab/>
        </w:r>
        <w:r>
          <w:fldChar w:fldCharType="begin"/>
        </w:r>
        <w:r>
          <w:instrText xml:space="preserve"> PAGEREF _Toc25879 \h </w:instrText>
        </w:r>
        <w:r>
          <w:fldChar w:fldCharType="separate"/>
        </w:r>
        <w:r>
          <w:t>13</w:t>
        </w:r>
        <w:r>
          <w:fldChar w:fldCharType="end"/>
        </w:r>
      </w:hyperlink>
    </w:p>
    <w:p>
      <w:pPr>
        <w:pStyle w:val="TOC1"/>
        <w:tabs>
          <w:tab w:val="right" w:leader="dot" w:pos="8306"/>
        </w:tabs>
      </w:pPr>
      <w:hyperlink w:anchor="_Toc498" w:history="1">
        <w:r>
          <w:rPr>
            <w:rFonts w:ascii="仿宋" w:eastAsia="仿宋" w:hAnsi="仿宋" w:cs="仿宋" w:hint="eastAsia"/>
            <w:lang w:eastAsia="zh-CN"/>
          </w:rPr>
          <w:t>五、机组自动化屏项目建设背景及必要性分析</w:t>
        </w:r>
        <w:r>
          <w:tab/>
        </w:r>
        <w:r>
          <w:fldChar w:fldCharType="begin"/>
        </w:r>
        <w:r>
          <w:instrText xml:space="preserve"> PAGEREF _Toc498 \h </w:instrText>
        </w:r>
        <w:r>
          <w:fldChar w:fldCharType="separate"/>
        </w:r>
        <w:r>
          <w:t>14</w:t>
        </w:r>
        <w:r>
          <w:fldChar w:fldCharType="end"/>
        </w:r>
      </w:hyperlink>
    </w:p>
    <w:p>
      <w:pPr>
        <w:pStyle w:val="TOC2"/>
        <w:tabs>
          <w:tab w:val="right" w:leader="dot" w:pos="8306"/>
        </w:tabs>
      </w:pPr>
      <w:hyperlink w:anchor="_Toc15193" w:history="1">
        <w:r>
          <w:rPr>
            <w:rFonts w:ascii="仿宋" w:eastAsia="仿宋" w:hAnsi="仿宋" w:cs="仿宋" w:hint="eastAsia"/>
            <w:lang w:eastAsia="zh-CN"/>
          </w:rPr>
          <w:t>(一)、机组自动化屏项目背景分析</w:t>
        </w:r>
        <w:r>
          <w:tab/>
        </w:r>
        <w:r>
          <w:fldChar w:fldCharType="begin"/>
        </w:r>
        <w:r>
          <w:instrText xml:space="preserve"> PAGEREF _Toc15193 \h </w:instrText>
        </w:r>
        <w:r>
          <w:fldChar w:fldCharType="separate"/>
        </w:r>
        <w:r>
          <w:t>14</w:t>
        </w:r>
        <w:r>
          <w:fldChar w:fldCharType="end"/>
        </w:r>
      </w:hyperlink>
    </w:p>
    <w:p>
      <w:pPr>
        <w:pStyle w:val="TOC2"/>
        <w:tabs>
          <w:tab w:val="right" w:leader="dot" w:pos="8306"/>
        </w:tabs>
      </w:pPr>
      <w:hyperlink w:anchor="_Toc12846" w:history="1">
        <w:r>
          <w:rPr>
            <w:rFonts w:ascii="仿宋" w:eastAsia="仿宋" w:hAnsi="仿宋" w:cs="仿宋" w:hint="eastAsia"/>
            <w:lang w:eastAsia="zh-CN"/>
          </w:rPr>
          <w:t>(二)、机组自动化屏项目建设必要性分析</w:t>
        </w:r>
        <w:r>
          <w:tab/>
        </w:r>
        <w:r>
          <w:fldChar w:fldCharType="begin"/>
        </w:r>
        <w:r>
          <w:instrText xml:space="preserve"> PAGEREF _Toc12846 \h </w:instrText>
        </w:r>
        <w:r>
          <w:fldChar w:fldCharType="separate"/>
        </w:r>
        <w:r>
          <w:t>15</w:t>
        </w:r>
        <w:r>
          <w:fldChar w:fldCharType="end"/>
        </w:r>
      </w:hyperlink>
    </w:p>
    <w:p>
      <w:pPr>
        <w:pStyle w:val="TOC1"/>
        <w:tabs>
          <w:tab w:val="right" w:leader="dot" w:pos="8306"/>
        </w:tabs>
      </w:pPr>
      <w:hyperlink w:anchor="_Toc11205" w:history="1">
        <w:r>
          <w:rPr>
            <w:rFonts w:ascii="仿宋" w:eastAsia="仿宋" w:hAnsi="仿宋" w:cs="仿宋" w:hint="eastAsia"/>
            <w:lang w:eastAsia="zh-CN"/>
          </w:rPr>
          <w:t>六、工艺说明</w:t>
        </w:r>
        <w:r>
          <w:tab/>
        </w:r>
        <w:r>
          <w:fldChar w:fldCharType="begin"/>
        </w:r>
        <w:r>
          <w:instrText xml:space="preserve"> PAGEREF _Toc11205 \h </w:instrText>
        </w:r>
        <w:r>
          <w:fldChar w:fldCharType="separate"/>
        </w:r>
        <w:r>
          <w:t>17</w:t>
        </w:r>
        <w:r>
          <w:fldChar w:fldCharType="end"/>
        </w:r>
      </w:hyperlink>
    </w:p>
    <w:p>
      <w:pPr>
        <w:pStyle w:val="TOC2"/>
        <w:tabs>
          <w:tab w:val="right" w:leader="dot" w:pos="8306"/>
        </w:tabs>
      </w:pPr>
      <w:hyperlink w:anchor="_Toc3880" w:history="1">
        <w:r>
          <w:rPr>
            <w:rFonts w:ascii="仿宋" w:eastAsia="仿宋" w:hAnsi="仿宋" w:cs="仿宋" w:hint="eastAsia"/>
            <w:lang w:eastAsia="zh-CN"/>
          </w:rPr>
          <w:t>(一)、技术管理特点</w:t>
        </w:r>
        <w:r>
          <w:tab/>
        </w:r>
        <w:r>
          <w:fldChar w:fldCharType="begin"/>
        </w:r>
        <w:r>
          <w:instrText xml:space="preserve"> PAGEREF _Toc3880 \h </w:instrText>
        </w:r>
        <w:r>
          <w:fldChar w:fldCharType="separate"/>
        </w:r>
        <w:r>
          <w:t>17</w:t>
        </w:r>
        <w:r>
          <w:fldChar w:fldCharType="end"/>
        </w:r>
      </w:hyperlink>
    </w:p>
    <w:p>
      <w:pPr>
        <w:pStyle w:val="TOC2"/>
        <w:tabs>
          <w:tab w:val="right" w:leader="dot" w:pos="8306"/>
        </w:tabs>
      </w:pPr>
      <w:hyperlink w:anchor="_Toc30007" w:history="1">
        <w:r>
          <w:rPr>
            <w:rFonts w:ascii="仿宋" w:eastAsia="仿宋" w:hAnsi="仿宋" w:cs="仿宋" w:hint="eastAsia"/>
            <w:lang w:eastAsia="zh-CN"/>
          </w:rPr>
          <w:t>(二)、机组自动化屏项目工艺技术设计方案</w:t>
        </w:r>
        <w:r>
          <w:tab/>
        </w:r>
        <w:r>
          <w:fldChar w:fldCharType="begin"/>
        </w:r>
        <w:r>
          <w:instrText xml:space="preserve"> PAGEREF _Toc30007 \h </w:instrText>
        </w:r>
        <w:r>
          <w:fldChar w:fldCharType="separate"/>
        </w:r>
        <w:r>
          <w:t>18</w:t>
        </w:r>
        <w:r>
          <w:fldChar w:fldCharType="end"/>
        </w:r>
      </w:hyperlink>
    </w:p>
    <w:p>
      <w:pPr>
        <w:pStyle w:val="TOC2"/>
        <w:tabs>
          <w:tab w:val="right" w:leader="dot" w:pos="8306"/>
        </w:tabs>
      </w:pPr>
      <w:hyperlink w:anchor="_Toc20567" w:history="1">
        <w:r>
          <w:rPr>
            <w:rFonts w:ascii="仿宋" w:eastAsia="仿宋" w:hAnsi="仿宋" w:cs="仿宋" w:hint="eastAsia"/>
            <w:lang w:eastAsia="zh-CN"/>
          </w:rPr>
          <w:t>(三)、设备选型方案</w:t>
        </w:r>
        <w:r>
          <w:tab/>
        </w:r>
        <w:r>
          <w:fldChar w:fldCharType="begin"/>
        </w:r>
        <w:r>
          <w:instrText xml:space="preserve"> PAGEREF _Toc20567 \h </w:instrText>
        </w:r>
        <w:r>
          <w:fldChar w:fldCharType="separate"/>
        </w:r>
        <w:r>
          <w:t>19</w:t>
        </w:r>
        <w:r>
          <w:fldChar w:fldCharType="end"/>
        </w:r>
      </w:hyperlink>
    </w:p>
    <w:p>
      <w:pPr>
        <w:pStyle w:val="TOC1"/>
        <w:tabs>
          <w:tab w:val="right" w:leader="dot" w:pos="8306"/>
        </w:tabs>
      </w:pPr>
      <w:hyperlink w:anchor="_Toc7490" w:history="1">
        <w:r>
          <w:rPr>
            <w:rFonts w:ascii="仿宋" w:eastAsia="仿宋" w:hAnsi="仿宋" w:cs="仿宋" w:hint="eastAsia"/>
            <w:lang w:eastAsia="zh-CN"/>
          </w:rPr>
          <w:t>七、机组自动化屏项目计划安排</w:t>
        </w:r>
        <w:r>
          <w:tab/>
        </w:r>
        <w:r>
          <w:fldChar w:fldCharType="begin"/>
        </w:r>
        <w:r>
          <w:instrText xml:space="preserve"> PAGEREF _Toc7490 \h </w:instrText>
        </w:r>
        <w:r>
          <w:fldChar w:fldCharType="separate"/>
        </w:r>
        <w:r>
          <w:t>21</w:t>
        </w:r>
        <w:r>
          <w:fldChar w:fldCharType="end"/>
        </w:r>
      </w:hyperlink>
    </w:p>
    <w:p>
      <w:pPr>
        <w:pStyle w:val="TOC2"/>
        <w:tabs>
          <w:tab w:val="right" w:leader="dot" w:pos="8306"/>
        </w:tabs>
      </w:pPr>
      <w:hyperlink w:anchor="_Toc18699" w:history="1">
        <w:r>
          <w:rPr>
            <w:rFonts w:ascii="仿宋" w:eastAsia="仿宋" w:hAnsi="仿宋" w:cs="仿宋" w:hint="eastAsia"/>
            <w:lang w:eastAsia="zh-CN"/>
          </w:rPr>
          <w:t>(一)、建设周期</w:t>
        </w:r>
        <w:r>
          <w:tab/>
        </w:r>
        <w:r>
          <w:fldChar w:fldCharType="begin"/>
        </w:r>
        <w:r>
          <w:instrText xml:space="preserve"> PAGEREF _Toc18699 \h </w:instrText>
        </w:r>
        <w:r>
          <w:fldChar w:fldCharType="separate"/>
        </w:r>
        <w:r>
          <w:t>21</w:t>
        </w:r>
        <w:r>
          <w:fldChar w:fldCharType="end"/>
        </w:r>
      </w:hyperlink>
    </w:p>
    <w:p>
      <w:pPr>
        <w:pStyle w:val="TOC2"/>
        <w:tabs>
          <w:tab w:val="right" w:leader="dot" w:pos="8306"/>
        </w:tabs>
      </w:pPr>
      <w:hyperlink w:anchor="_Toc17856" w:history="1">
        <w:r>
          <w:rPr>
            <w:rFonts w:ascii="仿宋" w:eastAsia="仿宋" w:hAnsi="仿宋" w:cs="仿宋" w:hint="eastAsia"/>
            <w:lang w:eastAsia="zh-CN"/>
          </w:rPr>
          <w:t>(二)、建设进度</w:t>
        </w:r>
        <w:r>
          <w:tab/>
        </w:r>
        <w:r>
          <w:fldChar w:fldCharType="begin"/>
        </w:r>
        <w:r>
          <w:instrText xml:space="preserve"> PAGEREF _Toc17856 \h </w:instrText>
        </w:r>
        <w:r>
          <w:fldChar w:fldCharType="separate"/>
        </w:r>
        <w:r>
          <w:t>21</w:t>
        </w:r>
        <w:r>
          <w:fldChar w:fldCharType="end"/>
        </w:r>
      </w:hyperlink>
    </w:p>
    <w:p>
      <w:pPr>
        <w:pStyle w:val="TOC2"/>
        <w:tabs>
          <w:tab w:val="right" w:leader="dot" w:pos="8306"/>
        </w:tabs>
      </w:pPr>
      <w:hyperlink w:anchor="_Toc26717" w:history="1">
        <w:r>
          <w:rPr>
            <w:rFonts w:ascii="仿宋" w:eastAsia="仿宋" w:hAnsi="仿宋" w:cs="仿宋" w:hint="eastAsia"/>
            <w:lang w:eastAsia="zh-CN"/>
          </w:rPr>
          <w:t>(三)、进度安排注意事项</w:t>
        </w:r>
        <w:r>
          <w:tab/>
        </w:r>
        <w:r>
          <w:fldChar w:fldCharType="begin"/>
        </w:r>
        <w:r>
          <w:instrText xml:space="preserve"> PAGEREF _Toc26717 \h </w:instrText>
        </w:r>
        <w:r>
          <w:fldChar w:fldCharType="separate"/>
        </w:r>
        <w:r>
          <w:t>22</w:t>
        </w:r>
        <w:r>
          <w:fldChar w:fldCharType="end"/>
        </w:r>
      </w:hyperlink>
    </w:p>
    <w:p>
      <w:pPr>
        <w:pStyle w:val="TOC2"/>
        <w:tabs>
          <w:tab w:val="right" w:leader="dot" w:pos="8306"/>
        </w:tabs>
      </w:pPr>
      <w:hyperlink w:anchor="_Toc11141" w:history="1">
        <w:r>
          <w:rPr>
            <w:rFonts w:ascii="仿宋" w:eastAsia="仿宋" w:hAnsi="仿宋" w:cs="仿宋" w:hint="eastAsia"/>
            <w:lang w:eastAsia="zh-CN"/>
          </w:rPr>
          <w:t>(四)、人力资源配置</w:t>
        </w:r>
        <w:r>
          <w:tab/>
        </w:r>
        <w:r>
          <w:fldChar w:fldCharType="begin"/>
        </w:r>
        <w:r>
          <w:instrText xml:space="preserve"> PAGEREF _Toc11141 \h </w:instrText>
        </w:r>
        <w:r>
          <w:fldChar w:fldCharType="separate"/>
        </w:r>
        <w:r>
          <w:t>24</w:t>
        </w:r>
        <w:r>
          <w:fldChar w:fldCharType="end"/>
        </w:r>
      </w:hyperlink>
    </w:p>
    <w:p>
      <w:pPr>
        <w:pStyle w:val="TOC1"/>
        <w:tabs>
          <w:tab w:val="right" w:leader="dot" w:pos="8306"/>
        </w:tabs>
      </w:pPr>
      <w:hyperlink w:anchor="_Toc16773" w:history="1">
        <w:r>
          <w:rPr>
            <w:rFonts w:ascii="仿宋" w:eastAsia="仿宋" w:hAnsi="仿宋" w:cs="仿宋" w:hint="eastAsia"/>
            <w:lang w:eastAsia="zh-CN"/>
          </w:rPr>
          <w:t>八、机组自动化屏项目风险管理</w:t>
        </w:r>
        <w:r>
          <w:tab/>
        </w:r>
        <w:r>
          <w:fldChar w:fldCharType="begin"/>
        </w:r>
        <w:r>
          <w:instrText xml:space="preserve"> PAGEREF _Toc16773 \h </w:instrText>
        </w:r>
        <w:r>
          <w:fldChar w:fldCharType="separate"/>
        </w:r>
        <w:r>
          <w:t>25</w:t>
        </w:r>
        <w:r>
          <w:fldChar w:fldCharType="end"/>
        </w:r>
      </w:hyperlink>
    </w:p>
    <w:p>
      <w:pPr>
        <w:pStyle w:val="TOC2"/>
        <w:tabs>
          <w:tab w:val="right" w:leader="dot" w:pos="8306"/>
        </w:tabs>
      </w:pPr>
      <w:hyperlink w:anchor="_Toc32716" w:history="1">
        <w:r>
          <w:rPr>
            <w:rFonts w:ascii="仿宋" w:eastAsia="仿宋" w:hAnsi="仿宋" w:cs="仿宋" w:hint="eastAsia"/>
            <w:lang w:eastAsia="zh-CN"/>
          </w:rPr>
          <w:t>(一)、风险识别与评估</w:t>
        </w:r>
        <w:r>
          <w:tab/>
        </w:r>
        <w:r>
          <w:fldChar w:fldCharType="begin"/>
        </w:r>
        <w:r>
          <w:instrText xml:space="preserve"> PAGEREF _Toc32716 \h </w:instrText>
        </w:r>
        <w:r>
          <w:fldChar w:fldCharType="separate"/>
        </w:r>
        <w:r>
          <w:t>25</w:t>
        </w:r>
        <w:r>
          <w:fldChar w:fldCharType="end"/>
        </w:r>
      </w:hyperlink>
    </w:p>
    <w:p>
      <w:pPr>
        <w:pStyle w:val="TOC2"/>
        <w:tabs>
          <w:tab w:val="right" w:leader="dot" w:pos="8306"/>
        </w:tabs>
      </w:pPr>
      <w:hyperlink w:anchor="_Toc10256" w:history="1">
        <w:r>
          <w:rPr>
            <w:rFonts w:ascii="仿宋" w:eastAsia="仿宋" w:hAnsi="仿宋" w:cs="仿宋" w:hint="eastAsia"/>
            <w:lang w:eastAsia="zh-CN"/>
          </w:rPr>
          <w:t>(二)、风险应对策略</w:t>
        </w:r>
        <w:r>
          <w:tab/>
        </w:r>
        <w:r>
          <w:fldChar w:fldCharType="begin"/>
        </w:r>
        <w:r>
          <w:instrText xml:space="preserve"> PAGEREF _Toc10256 \h </w:instrText>
        </w:r>
        <w:r>
          <w:fldChar w:fldCharType="separate"/>
        </w:r>
        <w:r>
          <w:t>26</w:t>
        </w:r>
        <w:r>
          <w:fldChar w:fldCharType="end"/>
        </w:r>
      </w:hyperlink>
    </w:p>
    <w:p>
      <w:pPr>
        <w:pStyle w:val="TOC2"/>
        <w:tabs>
          <w:tab w:val="right" w:leader="dot" w:pos="8306"/>
        </w:tabs>
      </w:pPr>
      <w:hyperlink w:anchor="_Toc6702" w:history="1">
        <w:r>
          <w:rPr>
            <w:rFonts w:ascii="仿宋" w:eastAsia="仿宋" w:hAnsi="仿宋" w:cs="仿宋" w:hint="eastAsia"/>
            <w:lang w:eastAsia="zh-CN"/>
          </w:rPr>
          <w:t>(三)、风险监控与控制</w:t>
        </w:r>
        <w:r>
          <w:tab/>
        </w:r>
        <w:r>
          <w:fldChar w:fldCharType="begin"/>
        </w:r>
        <w:r>
          <w:instrText xml:space="preserve"> PAGEREF _Toc6702 \h </w:instrText>
        </w:r>
        <w:r>
          <w:fldChar w:fldCharType="separate"/>
        </w:r>
        <w:r>
          <w:t>28</w:t>
        </w:r>
        <w:r>
          <w:fldChar w:fldCharType="end"/>
        </w:r>
      </w:hyperlink>
    </w:p>
    <w:p>
      <w:pPr>
        <w:pStyle w:val="TOC1"/>
        <w:tabs>
          <w:tab w:val="right" w:leader="dot" w:pos="8306"/>
        </w:tabs>
      </w:pPr>
      <w:hyperlink w:anchor="_Toc1670" w:history="1">
        <w:r>
          <w:rPr>
            <w:rFonts w:ascii="仿宋" w:eastAsia="仿宋" w:hAnsi="仿宋" w:cs="仿宋" w:hint="eastAsia"/>
            <w:lang w:eastAsia="zh-CN"/>
          </w:rPr>
          <w:t>九、生产安全保护</w:t>
        </w:r>
        <w:r>
          <w:tab/>
        </w:r>
        <w:r>
          <w:fldChar w:fldCharType="begin"/>
        </w:r>
        <w:r>
          <w:instrText xml:space="preserve"> PAGEREF _Toc1670 \h </w:instrText>
        </w:r>
        <w:r>
          <w:fldChar w:fldCharType="separate"/>
        </w:r>
        <w:r>
          <w:t>29</w:t>
        </w:r>
        <w:r>
          <w:fldChar w:fldCharType="end"/>
        </w:r>
      </w:hyperlink>
    </w:p>
    <w:p>
      <w:pPr>
        <w:pStyle w:val="TOC2"/>
        <w:tabs>
          <w:tab w:val="right" w:leader="dot" w:pos="8306"/>
        </w:tabs>
      </w:pPr>
      <w:hyperlink w:anchor="_Toc12056" w:history="1">
        <w:r>
          <w:rPr>
            <w:rFonts w:ascii="仿宋" w:eastAsia="仿宋" w:hAnsi="仿宋" w:cs="仿宋" w:hint="eastAsia"/>
            <w:lang w:eastAsia="zh-CN"/>
          </w:rPr>
          <w:t>(一)、消防安全</w:t>
        </w:r>
        <w:r>
          <w:tab/>
        </w:r>
        <w:r>
          <w:fldChar w:fldCharType="begin"/>
        </w:r>
        <w:r>
          <w:instrText xml:space="preserve"> PAGEREF _Toc12056 \h </w:instrText>
        </w:r>
        <w:r>
          <w:fldChar w:fldCharType="separate"/>
        </w:r>
        <w:r>
          <w:t>29</w:t>
        </w:r>
        <w:r>
          <w:fldChar w:fldCharType="end"/>
        </w:r>
      </w:hyperlink>
    </w:p>
    <w:p>
      <w:pPr>
        <w:pStyle w:val="TOC2"/>
        <w:tabs>
          <w:tab w:val="right" w:leader="dot" w:pos="8306"/>
        </w:tabs>
      </w:pPr>
      <w:hyperlink w:anchor="_Toc2945" w:history="1">
        <w:r>
          <w:rPr>
            <w:rFonts w:ascii="仿宋" w:eastAsia="仿宋" w:hAnsi="仿宋" w:cs="仿宋" w:hint="eastAsia"/>
            <w:lang w:eastAsia="zh-CN"/>
          </w:rPr>
          <w:t>(二)、防火防爆总图布置措施</w:t>
        </w:r>
        <w:r>
          <w:tab/>
        </w:r>
        <w:r>
          <w:fldChar w:fldCharType="begin"/>
        </w:r>
        <w:r>
          <w:instrText xml:space="preserve"> PAGEREF _Toc2945 \h </w:instrText>
        </w:r>
        <w:r>
          <w:fldChar w:fldCharType="separate"/>
        </w:r>
        <w:r>
          <w:t>30</w:t>
        </w:r>
        <w:r>
          <w:fldChar w:fldCharType="end"/>
        </w:r>
      </w:hyperlink>
    </w:p>
    <w:p>
      <w:pPr>
        <w:pStyle w:val="TOC2"/>
        <w:tabs>
          <w:tab w:val="right" w:leader="dot" w:pos="8306"/>
        </w:tabs>
      </w:pPr>
      <w:hyperlink w:anchor="_Toc22297" w:history="1">
        <w:r>
          <w:rPr>
            <w:rFonts w:ascii="仿宋" w:eastAsia="仿宋" w:hAnsi="仿宋" w:cs="仿宋" w:hint="eastAsia"/>
            <w:lang w:eastAsia="zh-CN"/>
          </w:rPr>
          <w:t>(三)、自然灾害防范措施</w:t>
        </w:r>
        <w:r>
          <w:tab/>
        </w:r>
        <w:r>
          <w:fldChar w:fldCharType="begin"/>
        </w:r>
        <w:r>
          <w:instrText xml:space="preserve"> PAGEREF _Toc22297 \h </w:instrText>
        </w:r>
        <w:r>
          <w:fldChar w:fldCharType="separate"/>
        </w:r>
        <w:r>
          <w:t>31</w:t>
        </w:r>
        <w:r>
          <w:fldChar w:fldCharType="end"/>
        </w:r>
      </w:hyperlink>
    </w:p>
    <w:p>
      <w:pPr>
        <w:pStyle w:val="TOC2"/>
        <w:tabs>
          <w:tab w:val="right" w:leader="dot" w:pos="8306"/>
        </w:tabs>
      </w:pPr>
      <w:hyperlink w:anchor="_Toc26697" w:history="1">
        <w:r>
          <w:rPr>
            <w:rFonts w:ascii="仿宋" w:eastAsia="仿宋" w:hAnsi="仿宋" w:cs="仿宋" w:hint="eastAsia"/>
            <w:lang w:eastAsia="zh-CN"/>
          </w:rPr>
          <w:t>(四)、安全色及安全标志使用要求</w:t>
        </w:r>
        <w:r>
          <w:tab/>
        </w:r>
        <w:r>
          <w:fldChar w:fldCharType="begin"/>
        </w:r>
        <w:r>
          <w:instrText xml:space="preserve"> PAGEREF _Toc26697 \h </w:instrText>
        </w:r>
        <w:r>
          <w:fldChar w:fldCharType="separate"/>
        </w:r>
        <w:r>
          <w:t>32</w:t>
        </w:r>
        <w:r>
          <w:fldChar w:fldCharType="end"/>
        </w:r>
      </w:hyperlink>
    </w:p>
    <w:p>
      <w:pPr>
        <w:pStyle w:val="TOC2"/>
        <w:tabs>
          <w:tab w:val="right" w:leader="dot" w:pos="8306"/>
        </w:tabs>
      </w:pPr>
      <w:hyperlink w:anchor="_Toc21891" w:history="1">
        <w:r>
          <w:rPr>
            <w:rFonts w:ascii="仿宋" w:eastAsia="仿宋" w:hAnsi="仿宋" w:cs="仿宋" w:hint="eastAsia"/>
            <w:lang w:eastAsia="zh-CN"/>
          </w:rPr>
          <w:t>(五)、防尘防毒措施</w:t>
        </w:r>
        <w:r>
          <w:tab/>
        </w:r>
        <w:r>
          <w:fldChar w:fldCharType="begin"/>
        </w:r>
        <w:r>
          <w:instrText xml:space="preserve"> PAGEREF _Toc21891 \h </w:instrText>
        </w:r>
        <w:r>
          <w:fldChar w:fldCharType="separate"/>
        </w:r>
        <w:r>
          <w:t>33</w:t>
        </w:r>
        <w:r>
          <w:fldChar w:fldCharType="end"/>
        </w:r>
      </w:hyperlink>
    </w:p>
    <w:p>
      <w:pPr>
        <w:pStyle w:val="TOC2"/>
        <w:tabs>
          <w:tab w:val="right" w:leader="dot" w:pos="8306"/>
        </w:tabs>
      </w:pPr>
      <w:hyperlink w:anchor="_Toc30055" w:history="1">
        <w:r>
          <w:rPr>
            <w:rFonts w:ascii="仿宋" w:eastAsia="仿宋" w:hAnsi="仿宋" w:cs="仿宋" w:hint="eastAsia"/>
            <w:lang w:eastAsia="zh-CN"/>
          </w:rPr>
          <w:t>(六)、防静电、触电防护及防雷措施</w:t>
        </w:r>
        <w:r>
          <w:tab/>
        </w:r>
        <w:r>
          <w:fldChar w:fldCharType="begin"/>
        </w:r>
        <w:r>
          <w:instrText xml:space="preserve"> PAGEREF _Toc30055 \h </w:instrText>
        </w:r>
        <w:r>
          <w:fldChar w:fldCharType="separate"/>
        </w:r>
        <w:r>
          <w:t>34</w:t>
        </w:r>
        <w:r>
          <w:fldChar w:fldCharType="end"/>
        </w:r>
      </w:hyperlink>
    </w:p>
    <w:p>
      <w:pPr>
        <w:pStyle w:val="TOC2"/>
        <w:tabs>
          <w:tab w:val="right" w:leader="dot" w:pos="8306"/>
        </w:tabs>
      </w:pPr>
      <w:hyperlink w:anchor="_Toc16691" w:history="1">
        <w:r>
          <w:rPr>
            <w:rFonts w:ascii="仿宋" w:eastAsia="仿宋" w:hAnsi="仿宋" w:cs="仿宋" w:hint="eastAsia"/>
            <w:lang w:eastAsia="zh-CN"/>
          </w:rPr>
          <w:t>(七)、机械设备安全保障措施</w:t>
        </w:r>
        <w:r>
          <w:tab/>
        </w:r>
        <w:r>
          <w:fldChar w:fldCharType="begin"/>
        </w:r>
        <w:r>
          <w:instrText xml:space="preserve"> PAGEREF _Toc16691 \h </w:instrText>
        </w:r>
        <w:r>
          <w:fldChar w:fldCharType="separate"/>
        </w:r>
        <w:r>
          <w:t>35</w:t>
        </w:r>
        <w:r>
          <w:fldChar w:fldCharType="end"/>
        </w:r>
      </w:hyperlink>
    </w:p>
    <w:p>
      <w:pPr>
        <w:pStyle w:val="TOC1"/>
        <w:tabs>
          <w:tab w:val="right" w:leader="dot" w:pos="8306"/>
        </w:tabs>
      </w:pPr>
      <w:hyperlink w:anchor="_Toc29912" w:history="1">
        <w:r>
          <w:rPr>
            <w:rFonts w:ascii="仿宋" w:eastAsia="仿宋" w:hAnsi="仿宋" w:cs="仿宋" w:hint="eastAsia"/>
            <w:lang w:eastAsia="zh-CN"/>
          </w:rPr>
          <w:t>十、机组自动化屏项目创新与研发</w:t>
        </w:r>
        <w:r>
          <w:tab/>
        </w:r>
        <w:r>
          <w:fldChar w:fldCharType="begin"/>
        </w:r>
        <w:r>
          <w:instrText xml:space="preserve"> PAGEREF _Toc29912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 w:history="1">
        <w:r>
          <w:rPr>
            <w:rFonts w:ascii="仿宋" w:eastAsia="仿宋" w:hAnsi="仿宋" w:cs="仿宋" w:hint="eastAsia"/>
            <w:lang w:eastAsia="zh-CN"/>
          </w:rPr>
          <w:t>(一)、创新策略与方向</w:t>
        </w:r>
        <w:r>
          <w:tab/>
        </w:r>
        <w:r>
          <w:fldChar w:fldCharType="begin"/>
        </w:r>
        <w:r>
          <w:instrText xml:space="preserve"> PAGEREF _Toc2173 \h </w:instrText>
        </w:r>
        <w:r>
          <w:fldChar w:fldCharType="separate"/>
        </w:r>
        <w:r>
          <w:t>37</w:t>
        </w:r>
        <w:r>
          <w:fldChar w:fldCharType="end"/>
        </w:r>
      </w:hyperlink>
    </w:p>
    <w:p>
      <w:pPr>
        <w:pStyle w:val="TOC2"/>
        <w:tabs>
          <w:tab w:val="right" w:leader="dot" w:pos="8306"/>
        </w:tabs>
      </w:pPr>
      <w:hyperlink w:anchor="_Toc9921" w:history="1">
        <w:r>
          <w:rPr>
            <w:rFonts w:ascii="仿宋" w:eastAsia="仿宋" w:hAnsi="仿宋" w:cs="仿宋" w:hint="eastAsia"/>
            <w:lang w:eastAsia="zh-CN"/>
          </w:rPr>
          <w:t>(二)、研发规划与投入</w:t>
        </w:r>
        <w:r>
          <w:tab/>
        </w:r>
        <w:r>
          <w:fldChar w:fldCharType="begin"/>
        </w:r>
        <w:r>
          <w:instrText xml:space="preserve"> PAGEREF _Toc9921 \h </w:instrText>
        </w:r>
        <w:r>
          <w:fldChar w:fldCharType="separate"/>
        </w:r>
        <w:r>
          <w:t>38</w:t>
        </w:r>
        <w:r>
          <w:fldChar w:fldCharType="end"/>
        </w:r>
      </w:hyperlink>
    </w:p>
    <w:p>
      <w:pPr>
        <w:pStyle w:val="TOC1"/>
        <w:tabs>
          <w:tab w:val="right" w:leader="dot" w:pos="8306"/>
        </w:tabs>
      </w:pPr>
      <w:hyperlink w:anchor="_Toc20876" w:history="1">
        <w:r>
          <w:rPr>
            <w:rFonts w:ascii="仿宋" w:eastAsia="仿宋" w:hAnsi="仿宋" w:cs="仿宋" w:hint="eastAsia"/>
            <w:lang w:eastAsia="zh-CN"/>
          </w:rPr>
          <w:t>十一、机组自动化屏项目投资规划</w:t>
        </w:r>
        <w:r>
          <w:tab/>
        </w:r>
        <w:r>
          <w:fldChar w:fldCharType="begin"/>
        </w:r>
        <w:r>
          <w:instrText xml:space="preserve"> PAGEREF _Toc20876 \h </w:instrText>
        </w:r>
        <w:r>
          <w:fldChar w:fldCharType="separate"/>
        </w:r>
        <w:r>
          <w:t>40</w:t>
        </w:r>
        <w:r>
          <w:fldChar w:fldCharType="end"/>
        </w:r>
      </w:hyperlink>
    </w:p>
    <w:p>
      <w:pPr>
        <w:pStyle w:val="TOC2"/>
        <w:tabs>
          <w:tab w:val="right" w:leader="dot" w:pos="8306"/>
        </w:tabs>
      </w:pPr>
      <w:hyperlink w:anchor="_Toc19666" w:history="1">
        <w:r>
          <w:rPr>
            <w:rFonts w:ascii="仿宋" w:eastAsia="仿宋" w:hAnsi="仿宋" w:cs="仿宋" w:hint="eastAsia"/>
            <w:lang w:eastAsia="zh-CN"/>
          </w:rPr>
          <w:t>(一)、机组自动化屏项目总投资估算</w:t>
        </w:r>
        <w:r>
          <w:tab/>
        </w:r>
        <w:r>
          <w:fldChar w:fldCharType="begin"/>
        </w:r>
        <w:r>
          <w:instrText xml:space="preserve"> PAGEREF _Toc19666 \h </w:instrText>
        </w:r>
        <w:r>
          <w:fldChar w:fldCharType="separate"/>
        </w:r>
        <w:r>
          <w:t>40</w:t>
        </w:r>
        <w:r>
          <w:fldChar w:fldCharType="end"/>
        </w:r>
      </w:hyperlink>
    </w:p>
    <w:p>
      <w:pPr>
        <w:pStyle w:val="TOC2"/>
        <w:tabs>
          <w:tab w:val="right" w:leader="dot" w:pos="8306"/>
        </w:tabs>
      </w:pPr>
      <w:hyperlink w:anchor="_Toc700" w:history="1">
        <w:r>
          <w:rPr>
            <w:rFonts w:ascii="仿宋" w:eastAsia="仿宋" w:hAnsi="仿宋" w:cs="仿宋" w:hint="eastAsia"/>
            <w:lang w:eastAsia="zh-CN"/>
          </w:rPr>
          <w:t>(二)、资金筹措</w:t>
        </w:r>
        <w:r>
          <w:tab/>
        </w:r>
        <w:r>
          <w:fldChar w:fldCharType="begin"/>
        </w:r>
        <w:r>
          <w:instrText xml:space="preserve"> PAGEREF _Toc700 \h </w:instrText>
        </w:r>
        <w:r>
          <w:fldChar w:fldCharType="separate"/>
        </w:r>
        <w:r>
          <w:t>41</w:t>
        </w:r>
        <w:r>
          <w:fldChar w:fldCharType="end"/>
        </w:r>
      </w:hyperlink>
    </w:p>
    <w:p>
      <w:pPr>
        <w:pStyle w:val="TOC1"/>
        <w:tabs>
          <w:tab w:val="right" w:leader="dot" w:pos="8306"/>
        </w:tabs>
      </w:pPr>
      <w:hyperlink w:anchor="_Toc22973" w:history="1">
        <w:r>
          <w:rPr>
            <w:rFonts w:ascii="仿宋" w:eastAsia="仿宋" w:hAnsi="仿宋" w:cs="仿宋" w:hint="eastAsia"/>
            <w:lang w:eastAsia="zh-CN"/>
          </w:rPr>
          <w:t>十二、机组自动化屏项目人力资源管理</w:t>
        </w:r>
        <w:r>
          <w:tab/>
        </w:r>
        <w:r>
          <w:fldChar w:fldCharType="begin"/>
        </w:r>
        <w:r>
          <w:instrText xml:space="preserve"> PAGEREF _Toc22973 \h </w:instrText>
        </w:r>
        <w:r>
          <w:fldChar w:fldCharType="separate"/>
        </w:r>
        <w:r>
          <w:t>42</w:t>
        </w:r>
        <w:r>
          <w:fldChar w:fldCharType="end"/>
        </w:r>
      </w:hyperlink>
    </w:p>
    <w:p>
      <w:pPr>
        <w:pStyle w:val="TOC2"/>
        <w:tabs>
          <w:tab w:val="right" w:leader="dot" w:pos="8306"/>
        </w:tabs>
      </w:pPr>
      <w:hyperlink w:anchor="_Toc23214" w:history="1">
        <w:r>
          <w:rPr>
            <w:rFonts w:ascii="仿宋" w:eastAsia="仿宋" w:hAnsi="仿宋" w:cs="仿宋" w:hint="eastAsia"/>
            <w:lang w:eastAsia="zh-CN"/>
          </w:rPr>
          <w:t>(一)、建立健全的预算管理制度</w:t>
        </w:r>
        <w:r>
          <w:tab/>
        </w:r>
        <w:r>
          <w:fldChar w:fldCharType="begin"/>
        </w:r>
        <w:r>
          <w:instrText xml:space="preserve"> PAGEREF _Toc23214 \h </w:instrText>
        </w:r>
        <w:r>
          <w:fldChar w:fldCharType="separate"/>
        </w:r>
        <w:r>
          <w:t>42</w:t>
        </w:r>
        <w:r>
          <w:fldChar w:fldCharType="end"/>
        </w:r>
      </w:hyperlink>
    </w:p>
    <w:p>
      <w:pPr>
        <w:pStyle w:val="TOC2"/>
        <w:tabs>
          <w:tab w:val="right" w:leader="dot" w:pos="8306"/>
        </w:tabs>
      </w:pPr>
      <w:hyperlink w:anchor="_Toc13676" w:history="1">
        <w:r>
          <w:rPr>
            <w:rFonts w:ascii="仿宋" w:eastAsia="仿宋" w:hAnsi="仿宋" w:cs="仿宋" w:hint="eastAsia"/>
            <w:lang w:eastAsia="zh-CN"/>
          </w:rPr>
          <w:t>(二)、加强资金流动监控</w:t>
        </w:r>
        <w:r>
          <w:tab/>
        </w:r>
        <w:r>
          <w:fldChar w:fldCharType="begin"/>
        </w:r>
        <w:r>
          <w:instrText xml:space="preserve"> PAGEREF _Toc13676 \h </w:instrText>
        </w:r>
        <w:r>
          <w:fldChar w:fldCharType="separate"/>
        </w:r>
        <w:r>
          <w:t>44</w:t>
        </w:r>
        <w:r>
          <w:fldChar w:fldCharType="end"/>
        </w:r>
      </w:hyperlink>
    </w:p>
    <w:p>
      <w:pPr>
        <w:pStyle w:val="TOC2"/>
        <w:tabs>
          <w:tab w:val="right" w:leader="dot" w:pos="8306"/>
        </w:tabs>
      </w:pPr>
      <w:hyperlink w:anchor="_Toc32304" w:history="1">
        <w:r>
          <w:rPr>
            <w:rFonts w:ascii="仿宋" w:eastAsia="仿宋" w:hAnsi="仿宋" w:cs="仿宋" w:hint="eastAsia"/>
            <w:lang w:eastAsia="zh-CN"/>
          </w:rPr>
          <w:t>(三)、制定完善的风险控制机制</w:t>
        </w:r>
        <w:r>
          <w:tab/>
        </w:r>
        <w:r>
          <w:fldChar w:fldCharType="begin"/>
        </w:r>
        <w:r>
          <w:instrText xml:space="preserve"> PAGEREF _Toc32304 \h </w:instrText>
        </w:r>
        <w:r>
          <w:fldChar w:fldCharType="separate"/>
        </w:r>
        <w:r>
          <w:t>45</w:t>
        </w:r>
        <w:r>
          <w:fldChar w:fldCharType="end"/>
        </w:r>
      </w:hyperlink>
    </w:p>
    <w:p>
      <w:pPr>
        <w:pStyle w:val="TOC2"/>
        <w:tabs>
          <w:tab w:val="right" w:leader="dot" w:pos="8306"/>
        </w:tabs>
      </w:pPr>
      <w:hyperlink w:anchor="_Toc985" w:history="1">
        <w:r>
          <w:rPr>
            <w:rFonts w:ascii="仿宋" w:eastAsia="仿宋" w:hAnsi="仿宋" w:cs="仿宋" w:hint="eastAsia"/>
            <w:lang w:eastAsia="zh-CN"/>
          </w:rPr>
          <w:t>(四)、优化成本管理</w:t>
        </w:r>
        <w:r>
          <w:tab/>
        </w:r>
        <w:r>
          <w:fldChar w:fldCharType="begin"/>
        </w:r>
        <w:r>
          <w:instrText xml:space="preserve"> PAGEREF _Toc985 \h </w:instrText>
        </w:r>
        <w:r>
          <w:fldChar w:fldCharType="separate"/>
        </w:r>
        <w:r>
          <w:t>46</w:t>
        </w:r>
        <w:r>
          <w:fldChar w:fldCharType="end"/>
        </w:r>
      </w:hyperlink>
    </w:p>
    <w:p>
      <w:pPr>
        <w:pStyle w:val="TOC1"/>
        <w:tabs>
          <w:tab w:val="right" w:leader="dot" w:pos="8306"/>
        </w:tabs>
      </w:pPr>
      <w:hyperlink w:anchor="_Toc21038" w:history="1">
        <w:r>
          <w:rPr>
            <w:rFonts w:ascii="仿宋" w:eastAsia="仿宋" w:hAnsi="仿宋" w:cs="仿宋" w:hint="eastAsia"/>
            <w:lang w:eastAsia="zh-CN"/>
          </w:rPr>
          <w:t>十三、机组自动化屏项目实施保障措施</w:t>
        </w:r>
        <w:r>
          <w:tab/>
        </w:r>
        <w:r>
          <w:fldChar w:fldCharType="begin"/>
        </w:r>
        <w:r>
          <w:instrText xml:space="preserve"> PAGEREF _Toc21038 \h </w:instrText>
        </w:r>
        <w:r>
          <w:fldChar w:fldCharType="separate"/>
        </w:r>
        <w:r>
          <w:t>48</w:t>
        </w:r>
        <w:r>
          <w:fldChar w:fldCharType="end"/>
        </w:r>
      </w:hyperlink>
    </w:p>
    <w:p>
      <w:pPr>
        <w:pStyle w:val="TOC2"/>
        <w:tabs>
          <w:tab w:val="right" w:leader="dot" w:pos="8306"/>
        </w:tabs>
      </w:pPr>
      <w:hyperlink w:anchor="_Toc2998" w:history="1">
        <w:r>
          <w:rPr>
            <w:rFonts w:ascii="仿宋" w:eastAsia="仿宋" w:hAnsi="仿宋" w:cs="仿宋" w:hint="eastAsia"/>
            <w:lang w:eastAsia="zh-CN"/>
          </w:rPr>
          <w:t>(一)、机组自动化屏项目实施保障机制</w:t>
        </w:r>
        <w:r>
          <w:tab/>
        </w:r>
        <w:r>
          <w:fldChar w:fldCharType="begin"/>
        </w:r>
        <w:r>
          <w:instrText xml:space="preserve"> PAGEREF _Toc2998 \h </w:instrText>
        </w:r>
        <w:r>
          <w:fldChar w:fldCharType="separate"/>
        </w:r>
        <w:r>
          <w:t>48</w:t>
        </w:r>
        <w:r>
          <w:fldChar w:fldCharType="end"/>
        </w:r>
      </w:hyperlink>
    </w:p>
    <w:p>
      <w:pPr>
        <w:pStyle w:val="TOC2"/>
        <w:tabs>
          <w:tab w:val="right" w:leader="dot" w:pos="8306"/>
        </w:tabs>
      </w:pPr>
      <w:hyperlink w:anchor="_Toc27194" w:history="1">
        <w:r>
          <w:rPr>
            <w:rFonts w:ascii="仿宋" w:eastAsia="仿宋" w:hAnsi="仿宋" w:cs="仿宋" w:hint="eastAsia"/>
            <w:lang w:eastAsia="zh-CN"/>
          </w:rPr>
          <w:t>(二)、机组自动化屏项目法律合规要求</w:t>
        </w:r>
        <w:r>
          <w:tab/>
        </w:r>
        <w:r>
          <w:fldChar w:fldCharType="begin"/>
        </w:r>
        <w:r>
          <w:instrText xml:space="preserve"> PAGEREF _Toc27194 \h </w:instrText>
        </w:r>
        <w:r>
          <w:fldChar w:fldCharType="separate"/>
        </w:r>
        <w:r>
          <w:t>51</w:t>
        </w:r>
        <w:r>
          <w:fldChar w:fldCharType="end"/>
        </w:r>
      </w:hyperlink>
    </w:p>
    <w:p>
      <w:pPr>
        <w:pStyle w:val="TOC2"/>
        <w:tabs>
          <w:tab w:val="right" w:leader="dot" w:pos="8306"/>
        </w:tabs>
      </w:pPr>
      <w:hyperlink w:anchor="_Toc840" w:history="1">
        <w:r>
          <w:rPr>
            <w:rFonts w:ascii="仿宋" w:eastAsia="仿宋" w:hAnsi="仿宋" w:cs="仿宋" w:hint="eastAsia"/>
            <w:lang w:eastAsia="zh-CN"/>
          </w:rPr>
          <w:t>(三)、机组自动化屏项目合同管理与法律事务</w:t>
        </w:r>
        <w:r>
          <w:tab/>
        </w:r>
        <w:r>
          <w:fldChar w:fldCharType="begin"/>
        </w:r>
        <w:r>
          <w:instrText xml:space="preserve"> PAGEREF _Toc840 \h </w:instrText>
        </w:r>
        <w:r>
          <w:fldChar w:fldCharType="separate"/>
        </w:r>
        <w:r>
          <w:t>56</w:t>
        </w:r>
        <w:r>
          <w:fldChar w:fldCharType="end"/>
        </w:r>
      </w:hyperlink>
    </w:p>
    <w:p>
      <w:pPr>
        <w:pStyle w:val="TOC2"/>
        <w:tabs>
          <w:tab w:val="right" w:leader="dot" w:pos="8306"/>
        </w:tabs>
      </w:pPr>
      <w:hyperlink w:anchor="_Toc22656" w:history="1">
        <w:r>
          <w:rPr>
            <w:rFonts w:ascii="仿宋" w:eastAsia="仿宋" w:hAnsi="仿宋" w:cs="仿宋" w:hint="eastAsia"/>
            <w:lang w:eastAsia="zh-CN"/>
          </w:rPr>
          <w:t>(四)、机组自动化屏项目知识产权保护策略</w:t>
        </w:r>
        <w:r>
          <w:tab/>
        </w:r>
        <w:r>
          <w:fldChar w:fldCharType="begin"/>
        </w:r>
        <w:r>
          <w:instrText xml:space="preserve"> PAGEREF _Toc22656 \h </w:instrText>
        </w:r>
        <w:r>
          <w:fldChar w:fldCharType="separate"/>
        </w:r>
        <w:r>
          <w:t>62</w:t>
        </w:r>
        <w:r>
          <w:fldChar w:fldCharType="end"/>
        </w:r>
      </w:hyperlink>
    </w:p>
    <w:p>
      <w:pPr>
        <w:pStyle w:val="TOC1"/>
        <w:tabs>
          <w:tab w:val="right" w:leader="dot" w:pos="8306"/>
        </w:tabs>
      </w:pPr>
      <w:hyperlink w:anchor="_Toc32032" w:history="1">
        <w:r>
          <w:rPr>
            <w:rFonts w:ascii="仿宋" w:eastAsia="仿宋" w:hAnsi="仿宋" w:cs="仿宋" w:hint="eastAsia"/>
            <w:lang w:eastAsia="zh-CN"/>
          </w:rPr>
          <w:t>十四、机组自动化屏项目实施时间节点</w:t>
        </w:r>
        <w:r>
          <w:tab/>
        </w:r>
        <w:r>
          <w:fldChar w:fldCharType="begin"/>
        </w:r>
        <w:r>
          <w:instrText xml:space="preserve"> PAGEREF _Toc32032 \h </w:instrText>
        </w:r>
        <w:r>
          <w:fldChar w:fldCharType="separate"/>
        </w:r>
        <w:r>
          <w:t>64</w:t>
        </w:r>
        <w:r>
          <w:fldChar w:fldCharType="end"/>
        </w:r>
      </w:hyperlink>
    </w:p>
    <w:p>
      <w:pPr>
        <w:pStyle w:val="TOC2"/>
        <w:tabs>
          <w:tab w:val="right" w:leader="dot" w:pos="8306"/>
        </w:tabs>
      </w:pPr>
      <w:hyperlink w:anchor="_Toc21017" w:history="1">
        <w:r>
          <w:rPr>
            <w:rFonts w:ascii="仿宋" w:eastAsia="仿宋" w:hAnsi="仿宋" w:cs="仿宋" w:hint="eastAsia"/>
            <w:lang w:eastAsia="zh-CN"/>
          </w:rPr>
          <w:t>(一)、机组自动化屏项目启动阶段时间节点</w:t>
        </w:r>
        <w:r>
          <w:tab/>
        </w:r>
        <w:r>
          <w:fldChar w:fldCharType="begin"/>
        </w:r>
        <w:r>
          <w:instrText xml:space="preserve"> PAGEREF _Toc21017 \h </w:instrText>
        </w:r>
        <w:r>
          <w:fldChar w:fldCharType="separate"/>
        </w:r>
        <w:r>
          <w:t>64</w:t>
        </w:r>
        <w:r>
          <w:fldChar w:fldCharType="end"/>
        </w:r>
      </w:hyperlink>
    </w:p>
    <w:p>
      <w:pPr>
        <w:pStyle w:val="TOC2"/>
        <w:tabs>
          <w:tab w:val="right" w:leader="dot" w:pos="8306"/>
        </w:tabs>
      </w:pPr>
      <w:hyperlink w:anchor="_Toc15255" w:history="1">
        <w:r>
          <w:rPr>
            <w:rFonts w:ascii="仿宋" w:eastAsia="仿宋" w:hAnsi="仿宋" w:cs="仿宋" w:hint="eastAsia"/>
            <w:lang w:eastAsia="zh-CN"/>
          </w:rPr>
          <w:t>(二)、机组自动化屏项目执行阶段时间节点</w:t>
        </w:r>
        <w:r>
          <w:tab/>
        </w:r>
        <w:r>
          <w:fldChar w:fldCharType="begin"/>
        </w:r>
        <w:r>
          <w:instrText xml:space="preserve"> PAGEREF _Toc15255 \h </w:instrText>
        </w:r>
        <w:r>
          <w:fldChar w:fldCharType="separate"/>
        </w:r>
        <w:r>
          <w:t>66</w:t>
        </w:r>
        <w:r>
          <w:fldChar w:fldCharType="end"/>
        </w:r>
      </w:hyperlink>
    </w:p>
    <w:p>
      <w:pPr>
        <w:pStyle w:val="TOC2"/>
        <w:tabs>
          <w:tab w:val="right" w:leader="dot" w:pos="8306"/>
        </w:tabs>
      </w:pPr>
      <w:hyperlink w:anchor="_Toc29455" w:history="1">
        <w:r>
          <w:rPr>
            <w:rFonts w:ascii="仿宋" w:eastAsia="仿宋" w:hAnsi="仿宋" w:cs="仿宋" w:hint="eastAsia"/>
            <w:lang w:eastAsia="zh-CN"/>
          </w:rPr>
          <w:t>(三)、机组自动化屏项目完成阶段时间节点</w:t>
        </w:r>
        <w:r>
          <w:tab/>
        </w:r>
        <w:r>
          <w:fldChar w:fldCharType="begin"/>
        </w:r>
        <w:r>
          <w:instrText xml:space="preserve"> PAGEREF _Toc29455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103"/>
      <w:r>
        <w:rPr>
          <w:rFonts w:ascii="仿宋" w:eastAsia="仿宋" w:hAnsi="仿宋" w:cs="仿宋" w:hint="eastAsia"/>
          <w:lang w:eastAsia="zh-CN"/>
        </w:rPr>
        <w:t>(一)、机组自动化屏行业分析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行业一直以来都是市场的关注焦点。行业内的发展趋势、竞争态势以及潜在机会都对机组自动化屏项目的推进产生深远的影响。通过深入研究行业的整体概貌，我们将更好地理解行业的核心特征，为机组自动化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行业，技术一直是推动创新和发展的关键因素。我们将对当前技术趋势进行详尽分析，包括但不限于人工智能、大数据应用、先进制造技术等。这有助于机组自动化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组自动化屏项目成功的基础。我们将对主要竞争对手进行深入研究，包括其市场份额、产品特点、市场定位等。通过全面了解竞争对手的优势和劣势，机组自动化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686"/>
      <w:r>
        <w:rPr>
          <w:rFonts w:ascii="仿宋" w:eastAsia="仿宋" w:hAnsi="仿宋" w:cs="仿宋" w:hint="eastAsia"/>
          <w:sz w:val="28"/>
          <w:lang w:eastAsia="zh-CN"/>
        </w:rPr>
        <w:t>(二)、机组自动化屏市场分析预测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组自动化屏市场未来的增长趋势。这包括市场的整体规模、各细分领域的发展趋势等。机组自动化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组自动化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机组自动化屏项目实施过程中需要充分考虑的因素。我们将对市场风险进行全面评估，包括但不限于政策法规风险、市场竞争风险、技术变革风险等。通过对潜在风险的深入分析，机组自动化屏项目可以制定相应的风险缓解策略，降低不确定性对机组自动化屏项目的影响。</w:t>
      </w:r>
    </w:p>
    <w:p>
      <w:pPr>
        <w:pStyle w:val="Heading1"/>
        <w:ind w:firstLine="560" w:firstLineChars="200"/>
        <w:rPr>
          <w:rFonts w:ascii="仿宋" w:eastAsia="仿宋" w:hAnsi="仿宋" w:cs="仿宋" w:hint="eastAsia"/>
          <w:sz w:val="28"/>
          <w:lang w:eastAsia="zh-CN"/>
        </w:rPr>
      </w:pPr>
      <w:bookmarkStart w:id="5" w:name="_Toc14115"/>
      <w:r>
        <w:rPr>
          <w:rFonts w:ascii="仿宋" w:eastAsia="仿宋" w:hAnsi="仿宋" w:cs="仿宋" w:hint="eastAsia"/>
          <w:sz w:val="28"/>
          <w:lang w:eastAsia="zh-CN"/>
        </w:rPr>
        <w:t>二、机组自动化屏项目选址可行性分析</w:t>
      </w:r>
      <w:bookmarkEnd w:id="5"/>
    </w:p>
    <w:p>
      <w:pPr>
        <w:pStyle w:val="Heading2"/>
        <w:rPr>
          <w:rFonts w:ascii="仿宋" w:eastAsia="仿宋" w:hAnsi="仿宋" w:cs="仿宋" w:hint="eastAsia"/>
          <w:lang w:eastAsia="zh-CN"/>
        </w:rPr>
      </w:pPr>
      <w:bookmarkStart w:id="6" w:name="_Toc8423"/>
      <w:r>
        <w:rPr>
          <w:rFonts w:ascii="仿宋" w:eastAsia="仿宋" w:hAnsi="仿宋" w:cs="仿宋" w:hint="eastAsia"/>
          <w:lang w:eastAsia="zh-CN"/>
        </w:rPr>
        <w:t>(一)、机组自动化屏项目选址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该机组自动化屏项目选址位于XX省XX市XX区XXX街道</w:t>
      </w:r>
    </w:p>
    <w:p>
      <w:pPr>
        <w:pStyle w:val="Heading2"/>
        <w:ind w:firstLine="560" w:firstLineChars="200"/>
        <w:rPr>
          <w:rFonts w:ascii="仿宋" w:eastAsia="仿宋" w:hAnsi="仿宋" w:cs="仿宋" w:hint="eastAsia"/>
          <w:sz w:val="28"/>
          <w:lang w:eastAsia="zh-CN"/>
        </w:rPr>
      </w:pPr>
      <w:bookmarkStart w:id="7" w:name="_Toc64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机组自动化屏项目的征地面积将根据机组自动化屏项目的实际规模和需求进行精确规划。具体面积XXX平方米，旨在确保机组自动化屏项目不仅能够满足当前的发展需求，还能够预留空间以适应未来的扩展。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净用地面积是在征地面积基础上去除不可利用面积后的实际可开发用地。具体面积XXX平方米，考虑到环保、交通、安全等多方面因素，以确保机组自动化屏项目在整体利用效率上达到最优。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机组自动化屏项目计划建设的建筑总规模具体面积XXX平方米。这一规模的确定综合考虑了机组自动化屏项目的性质、规模，以及城市规划的相关要求，确保建筑布局与周边环境协调一致。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绿地率是机组自动化屏项目用地中被规划为绿地的比例。具体面积XXX平方米，旨在通过合理规划绿地，改善机组自动化屏项目周边环境，提升居民生活质量，并符合城市整体绿化规划。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容积率是用地上可以建设的建筑总体积与用地面积之比。具体面积XXX，通过合理的容积率规划，确保机组自动化屏项目建筑规模与周边环境和谐共生。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组自动化屏项目选址与当地城市规划相一致，具体面积XXX平方米。通过与城市规划部门深入沟通，确保机组自动化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组自动化屏项目选址符合当地产业政策，具体面积XXX平方米。这包括机组自动化屏项目对当地经济的促进作用，以及对相关产业的带动效应，确保机组自动化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用地总体要求必须符合环保和可持续发展的原则，具体面积XXX平方米。通过采用绿色建筑设计、节能减排等措施，确保机组自动化屏项目在建设和运营过程中对环境的影响最小化，达到可持续发展的要求。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确保机组自动化屏项目选址具备必要的公共设施配套，具体面积XXX平方米。这包括交通便利性、教育、医疗等基础设施，以提高居民生活品质，使得机组自动化屏项目选址更具吸引力。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考虑用地总体要求对当地社会稳定性的影响，具体面积XXX平方米。通过深入了解当地社区反馈，确保机组自动化屏项目的选址和建设过程对当地社会和谐稳定产生积极作用。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组自动化屏项目选址不仅符合法规和规划，还在实际操作中具有可行性。这一全面规划将为机组自动化屏项目的成功实施提供坚实的基础，确保机组自动化屏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5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组自动化屏项目的设备规划和空间设计中，我们将采取灵活设备布局的措施。设备布局将根据实际需求进行灵活设计，避免不必要的浪费。通过合理规划设备摆放位置，我们将提高设备的利用率，减少设备间距，以确保机组自动化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组自动化屏项目内部引入共享设施的概念，例如共享会议室、办公区等。通过这种方式，我们可以减少对资源的重复建设，提高资源共享效率，从而减小机组自动化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组自动化屏项目的总图布置中，我们将不同功能区域进行明确的规划，以最大程度满足机组自动化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13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组自动化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组自动化屏项目对环境的影响是综合评价的重要因素之一。我们将详细考虑选址周边的自然环境、生态保护区、水源地等情况，确保机组自动化屏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对选址的评价还需充分考虑当地政府的产业政策和法规。我们将详细了解机组自动化屏项目所在地的相关政策，确保机组自动化屏项目的规划和运营与当地法规相符，降低不必要的法律风险。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考虑到社会稳定性对企业运营的重要性，我们将评估选址地区的社会安全情况、劳工关系、社区反馈等方面，以确保机组自动化屏项目的建设和运营不会受到社会稳定性的负面影响。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最后，我们将综合考虑用地成本，包括土地购置费用、土地开发成本等。通过对用地成本的详细评估，我们能够做出更为精确的经济效益分析，为机组自动化屏项目的投资决策提供有力支持。</w:t>
      </w:r>
    </w:p>
    <w:p>
      <w:pPr>
        <w:pStyle w:val="Heading1"/>
        <w:ind w:firstLine="560" w:firstLineChars="200"/>
        <w:rPr>
          <w:rFonts w:ascii="仿宋" w:eastAsia="仿宋" w:hAnsi="仿宋" w:cs="仿宋" w:hint="eastAsia"/>
          <w:sz w:val="28"/>
          <w:lang w:eastAsia="zh-CN"/>
        </w:rPr>
      </w:pPr>
      <w:bookmarkStart w:id="11" w:name="_Toc235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0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机组自动化屏项目的主要产品是XXXX，预计年产值为XXX万元。这一产品在市场中占据着重要的地位，其广泛的应用范围使得该机组自动化屏项目的市场前景非常广阔。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组自动化屏项目的xxx产品作为重要的原材料之一，将在多个领域发挥关键作用。其在建筑、交通、能源等方面的广泛应用将为整个产业链提供强大的支持，形成产业协同效应。机组自动化屏项目的年产值XXX万XXX万XXX万万元不仅反映了其在市场上的巨大潜力，更预示着它对国民经济的积极贡献。这种关联度高、涉及面广的产业关系，使得该机组自动化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76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总征地面积为XXXX平方米，相当于约XX.XX亩，其中净用地面积为XXXX平方米，红线范围内相当于约XX.XX亩。这一用地规模充分考虑了机组自动化屏项目的建设需求，保障了机组自动化屏项目在合适的空间内得以充分发展。机组自动化屏项目规划的总建筑面积为XXXX平方米，其中主体工程建设占XXXX平方米，计容建筑面积达XXXX平方米。预计建筑工程的投资将达到XXXX万元，为机组自动化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购置的设备共计XXXX台（套），设备购置费用为XXXX万元。这一设备购置计划充分考虑到机组自动化屏项目的生产需求和技术要求，确保了机组自动化屏项目在生产运营中具备先进的技术装备和高效的生产能力。设备的合理配置将为机组自动化屏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总投资为XXXX万元，预计年实现营业收入为XXXX万元。这一产能规模的设定旨在确保机组自动化屏项目能够在投资与回报之间取得平衡，实现长期可持续的发展。机组自动化屏项目的总投资充分考虑到各个方面的需求，包括用地建设、设备购置等多个环节，以确保机组自动化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784"/>
      <w:r>
        <w:rPr>
          <w:rFonts w:ascii="仿宋" w:eastAsia="仿宋" w:hAnsi="仿宋" w:cs="仿宋" w:hint="eastAsia"/>
          <w:sz w:val="28"/>
          <w:lang w:eastAsia="zh-CN"/>
        </w:rPr>
        <w:t>四、机组自动化屏项目可持续发展</w:t>
      </w:r>
      <w:bookmarkEnd w:id="14"/>
    </w:p>
    <w:p>
      <w:pPr>
        <w:pStyle w:val="Heading2"/>
        <w:rPr>
          <w:rFonts w:ascii="仿宋" w:eastAsia="仿宋" w:hAnsi="仿宋" w:cs="仿宋" w:hint="eastAsia"/>
          <w:lang w:eastAsia="zh-CN"/>
        </w:rPr>
      </w:pPr>
      <w:bookmarkStart w:id="15" w:name="_Toc2897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中，机组自动化屏项目团队着眼于未来，明确了可持续发展的战略方向。制定的具体可持续发展目标包括降低资源使用、采用环保技术、最大化社会效益等。这一步骤不仅有助于机组自动化屏项目在环保和社会责任方面达到最高标准，也为未来提供了明确的指引，确保机组自动化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可持续实践的融入机组自动化屏项目管理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组自动化屏项目管理周期。从机组自动化屏项目规划开始，机组自动化屏项目团队就考虑了环境和社会的因素。在执行阶段，机组自动化屏项目团队积极推动绿色技术的应用，优化资源利用。此外，关注员工的社会责任，通过培训和沟通活动提高员工对可持续发展的认知，使他们能够在日常工作中践行可持续实践。这些举措不仅为机组自动化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87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扎根于机组自动化屏项目的可持续发展理念，我们深信环保与社会责任是机组自动化屏项目成功的关键支柱。在机组自动化屏项目的每一步，我们都致力于通过创新和实践，履行对环境和社会的坚定责任。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团队通过引入先进的环保技术、建立高效的废物处理系统以及推动能源节约措施，积极履行环保责任。定期的环保监测和评估确保机组自动化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不仅致力于自身可持续发展，还注重对社会的回馈。通过支持社区机组自动化屏项目、参与慈善事业、提供培训机会等方式，机组自动化屏项目积极履行社会责任。与当地社区建立积极互动，关注员工的工作与生活平衡，以及员工的身心健康，是机组自动化屏项目在社会责任层面的关键举措。这样的实践不仅增强了机组自动化屏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498"/>
      <w:r>
        <w:rPr>
          <w:rFonts w:ascii="仿宋" w:eastAsia="仿宋" w:hAnsi="仿宋" w:cs="仿宋" w:hint="eastAsia"/>
          <w:sz w:val="28"/>
          <w:lang w:eastAsia="zh-CN"/>
        </w:rPr>
        <w:t>五、机组自动化屏项目建设背景及必要性分析</w:t>
      </w:r>
      <w:bookmarkEnd w:id="17"/>
    </w:p>
    <w:p>
      <w:pPr>
        <w:pStyle w:val="Heading2"/>
        <w:rPr>
          <w:rFonts w:ascii="仿宋" w:eastAsia="仿宋" w:hAnsi="仿宋" w:cs="仿宋" w:hint="eastAsia"/>
          <w:lang w:eastAsia="zh-CN"/>
        </w:rPr>
      </w:pPr>
      <w:bookmarkStart w:id="18" w:name="_Toc15193"/>
      <w:r>
        <w:rPr>
          <w:rFonts w:ascii="仿宋" w:eastAsia="仿宋" w:hAnsi="仿宋" w:cs="仿宋" w:hint="eastAsia"/>
          <w:lang w:eastAsia="zh-CN"/>
        </w:rPr>
        <w:t>(一)、机组自动化屏项目背景分析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组自动化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组自动化屏项目在这个潮流中的定位。同时，我们将关注行业内涌现的新兴机遇，以便机组自动化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组自动化屏项目提供了强大的发展动力。我们将聚焦于行业内最新的技术发展趋势，包括但不限于人工智能、大数据分析、物联网等领域。通过深度的技术研究，我们将确保机组自动化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组自动化屏项目发展的源泉。我们将投入更多的精力对市场需求进行深入剖析，超越表面的需求，深入挖掘潜在的市场痛点和机遇。通过对市场需求的细致了解，机组自动化屏项目将更有针对性地设计解决方案，满足市场的多样化需求，从而更好地促进机组自动化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组自动化屏项目战略至关重要。我们将对竞争态势进行更为深入的分析，包括但不限于市场份额、产品特点、客户满意度等多个维度。通过深度的竞争分析，机组自动化屏项目将能够更准确地把握市场脉搏，制定具有竞争力的机组自动化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组自动化屏项目的发展具有直接的影响。我们将进行更为全面的法规和政策分析，了解行业发展中的潜在法律风险和合规挑战。通过充分了解和遵守相关法规，机组自动化屏项目将确保在法律框架内合法合规运营，为机组自动化屏项目的稳健发展提供有力支持。</w:t>
      </w:r>
    </w:p>
    <w:p>
      <w:pPr>
        <w:pStyle w:val="Heading2"/>
        <w:ind w:firstLine="560" w:firstLineChars="200"/>
        <w:rPr>
          <w:rFonts w:ascii="仿宋" w:eastAsia="仿宋" w:hAnsi="仿宋" w:cs="仿宋" w:hint="eastAsia"/>
          <w:sz w:val="28"/>
          <w:lang w:eastAsia="zh-CN"/>
        </w:rPr>
      </w:pPr>
      <w:bookmarkStart w:id="19" w:name="_Toc12846"/>
      <w:r>
        <w:rPr>
          <w:rFonts w:ascii="仿宋" w:eastAsia="仿宋" w:hAnsi="仿宋" w:cs="仿宋" w:hint="eastAsia"/>
          <w:sz w:val="28"/>
          <w:lang w:eastAsia="zh-CN"/>
        </w:rPr>
        <w:t>(二)、机组自动化屏项目建设必要性分析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建设的迫切性源于对行业发展趋势的深刻洞察。我们正处于一个行业变革的时代，科技创新、数字化转型成为企业发展的关键动力。机组自动化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建设不仅仅是为了跟上潮流，更是为了通过技术创新推动企业的持续发展。通过引入先进的技术和解决方案，机组自动化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组自动化屏项目的建设成为必然选择，通过提高产品质量、拓展服务领域，从而在竞争中获得更多的机会。机组自动化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组自动化屏项目建设的必要性体现在对客户需求更精准的满足。通过机组自动化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https://d.book118.com/115104103141011101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C63C4"/>
    <w:rsid w:val="13AC6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0410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2024-01-28T06:55:00Z</dcterms:created>
  <dcterms:modified xsi:type="dcterms:W3CDTF">2024-01-28T06:55:57Z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4A323F9600554DE28D5205E1D0651EA1_11</vt:lpwstr>
  </property>
  <property fmtid="{D5CDD505-2E9C-101B-9397-08002B2CF9AE}" pid="3" name="KSOProductBuildVer">
    <vt:lpwstr>2052-12.1.0.16120</vt:lpwstr>
  </property>
</Properties>
</file>