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硝基漆项目规划设计方案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27" w:history="1">
        <w:r>
          <w:rPr>
            <w:rFonts w:ascii="仿宋" w:eastAsia="仿宋" w:hAnsi="仿宋" w:cs="仿宋" w:hint="eastAsia"/>
            <w:lang w:eastAsia="zh-CN"/>
          </w:rPr>
          <w:t>概论</w:t>
        </w:r>
        <w:r>
          <w:tab/>
        </w:r>
        <w:r>
          <w:fldChar w:fldCharType="begin"/>
        </w:r>
        <w:r>
          <w:instrText xml:space="preserve"> PAGEREF _Toc25327 \h </w:instrText>
        </w:r>
        <w:r>
          <w:fldChar w:fldCharType="separate"/>
        </w:r>
        <w:r>
          <w:t>3</w:t>
        </w:r>
        <w:r>
          <w:fldChar w:fldCharType="end"/>
        </w:r>
      </w:hyperlink>
    </w:p>
    <w:p>
      <w:pPr>
        <w:pStyle w:val="TOC1"/>
        <w:tabs>
          <w:tab w:val="right" w:leader="dot" w:pos="8306"/>
        </w:tabs>
      </w:pPr>
      <w:hyperlink w:anchor="_Toc3806" w:history="1">
        <w:r>
          <w:rPr>
            <w:rFonts w:ascii="仿宋" w:eastAsia="仿宋" w:hAnsi="仿宋" w:cs="仿宋" w:hint="eastAsia"/>
            <w:lang w:eastAsia="zh-CN"/>
          </w:rPr>
          <w:t>一、硝基漆项目危机管理</w:t>
        </w:r>
        <w:r>
          <w:tab/>
        </w:r>
        <w:r>
          <w:fldChar w:fldCharType="begin"/>
        </w:r>
        <w:r>
          <w:instrText xml:space="preserve"> PAGEREF _Toc3806 \h </w:instrText>
        </w:r>
        <w:r>
          <w:fldChar w:fldCharType="separate"/>
        </w:r>
        <w:r>
          <w:t>3</w:t>
        </w:r>
        <w:r>
          <w:fldChar w:fldCharType="end"/>
        </w:r>
      </w:hyperlink>
    </w:p>
    <w:p>
      <w:pPr>
        <w:pStyle w:val="TOC2"/>
        <w:tabs>
          <w:tab w:val="right" w:leader="dot" w:pos="8306"/>
        </w:tabs>
      </w:pPr>
      <w:hyperlink w:anchor="_Toc29454" w:history="1">
        <w:r>
          <w:rPr>
            <w:rFonts w:ascii="仿宋" w:eastAsia="仿宋" w:hAnsi="仿宋" w:cs="仿宋" w:hint="eastAsia"/>
            <w:lang w:eastAsia="zh-CN"/>
          </w:rPr>
          <w:t>(一)、危机预警与识别</w:t>
        </w:r>
        <w:r>
          <w:tab/>
        </w:r>
        <w:r>
          <w:fldChar w:fldCharType="begin"/>
        </w:r>
        <w:r>
          <w:instrText xml:space="preserve"> PAGEREF _Toc29454 \h </w:instrText>
        </w:r>
        <w:r>
          <w:fldChar w:fldCharType="separate"/>
        </w:r>
        <w:r>
          <w:t>3</w:t>
        </w:r>
        <w:r>
          <w:fldChar w:fldCharType="end"/>
        </w:r>
      </w:hyperlink>
    </w:p>
    <w:p>
      <w:pPr>
        <w:pStyle w:val="TOC2"/>
        <w:tabs>
          <w:tab w:val="right" w:leader="dot" w:pos="8306"/>
        </w:tabs>
      </w:pPr>
      <w:hyperlink w:anchor="_Toc23089" w:history="1">
        <w:r>
          <w:rPr>
            <w:rFonts w:ascii="仿宋" w:eastAsia="仿宋" w:hAnsi="仿宋" w:cs="仿宋" w:hint="eastAsia"/>
            <w:lang w:eastAsia="zh-CN"/>
          </w:rPr>
          <w:t>(二)、危机应对与恢复</w:t>
        </w:r>
        <w:r>
          <w:tab/>
        </w:r>
        <w:r>
          <w:fldChar w:fldCharType="begin"/>
        </w:r>
        <w:r>
          <w:instrText xml:space="preserve"> PAGEREF _Toc23089 \h </w:instrText>
        </w:r>
        <w:r>
          <w:fldChar w:fldCharType="separate"/>
        </w:r>
        <w:r>
          <w:t>4</w:t>
        </w:r>
        <w:r>
          <w:fldChar w:fldCharType="end"/>
        </w:r>
      </w:hyperlink>
    </w:p>
    <w:p>
      <w:pPr>
        <w:pStyle w:val="TOC1"/>
        <w:tabs>
          <w:tab w:val="right" w:leader="dot" w:pos="8306"/>
        </w:tabs>
      </w:pPr>
      <w:hyperlink w:anchor="_Toc18082" w:history="1">
        <w:r>
          <w:rPr>
            <w:rFonts w:ascii="仿宋" w:eastAsia="仿宋" w:hAnsi="仿宋" w:cs="仿宋" w:hint="eastAsia"/>
            <w:lang w:eastAsia="zh-CN"/>
          </w:rPr>
          <w:t>二、硝基漆项目选址可行性分析</w:t>
        </w:r>
        <w:r>
          <w:tab/>
        </w:r>
        <w:r>
          <w:fldChar w:fldCharType="begin"/>
        </w:r>
        <w:r>
          <w:instrText xml:space="preserve"> PAGEREF _Toc18082 \h </w:instrText>
        </w:r>
        <w:r>
          <w:fldChar w:fldCharType="separate"/>
        </w:r>
        <w:r>
          <w:t>5</w:t>
        </w:r>
        <w:r>
          <w:fldChar w:fldCharType="end"/>
        </w:r>
      </w:hyperlink>
    </w:p>
    <w:p>
      <w:pPr>
        <w:pStyle w:val="TOC2"/>
        <w:tabs>
          <w:tab w:val="right" w:leader="dot" w:pos="8306"/>
        </w:tabs>
      </w:pPr>
      <w:hyperlink w:anchor="_Toc17654" w:history="1">
        <w:r>
          <w:rPr>
            <w:rFonts w:ascii="仿宋" w:eastAsia="仿宋" w:hAnsi="仿宋" w:cs="仿宋" w:hint="eastAsia"/>
            <w:lang w:eastAsia="zh-CN"/>
          </w:rPr>
          <w:t>(一)、硝基漆项目选址</w:t>
        </w:r>
        <w:r>
          <w:tab/>
        </w:r>
        <w:r>
          <w:fldChar w:fldCharType="begin"/>
        </w:r>
        <w:r>
          <w:instrText xml:space="preserve"> PAGEREF _Toc17654 \h </w:instrText>
        </w:r>
        <w:r>
          <w:fldChar w:fldCharType="separate"/>
        </w:r>
        <w:r>
          <w:t>5</w:t>
        </w:r>
        <w:r>
          <w:fldChar w:fldCharType="end"/>
        </w:r>
      </w:hyperlink>
    </w:p>
    <w:p>
      <w:pPr>
        <w:pStyle w:val="TOC2"/>
        <w:tabs>
          <w:tab w:val="right" w:leader="dot" w:pos="8306"/>
        </w:tabs>
      </w:pPr>
      <w:hyperlink w:anchor="_Toc17269" w:history="1">
        <w:r>
          <w:rPr>
            <w:rFonts w:ascii="仿宋" w:eastAsia="仿宋" w:hAnsi="仿宋" w:cs="仿宋" w:hint="eastAsia"/>
            <w:lang w:eastAsia="zh-CN"/>
          </w:rPr>
          <w:t>(二)、用地控制指标</w:t>
        </w:r>
        <w:r>
          <w:tab/>
        </w:r>
        <w:r>
          <w:fldChar w:fldCharType="begin"/>
        </w:r>
        <w:r>
          <w:instrText xml:space="preserve"> PAGEREF _Toc17269 \h </w:instrText>
        </w:r>
        <w:r>
          <w:fldChar w:fldCharType="separate"/>
        </w:r>
        <w:r>
          <w:t>5</w:t>
        </w:r>
        <w:r>
          <w:fldChar w:fldCharType="end"/>
        </w:r>
      </w:hyperlink>
    </w:p>
    <w:p>
      <w:pPr>
        <w:pStyle w:val="TOC2"/>
        <w:tabs>
          <w:tab w:val="right" w:leader="dot" w:pos="8306"/>
        </w:tabs>
      </w:pPr>
      <w:hyperlink w:anchor="_Toc20016" w:history="1">
        <w:r>
          <w:rPr>
            <w:rFonts w:ascii="仿宋" w:eastAsia="仿宋" w:hAnsi="仿宋" w:cs="仿宋" w:hint="eastAsia"/>
            <w:lang w:eastAsia="zh-CN"/>
          </w:rPr>
          <w:t>(三)、节约用地措施</w:t>
        </w:r>
        <w:r>
          <w:tab/>
        </w:r>
        <w:r>
          <w:fldChar w:fldCharType="begin"/>
        </w:r>
        <w:r>
          <w:instrText xml:space="preserve"> PAGEREF _Toc20016 \h </w:instrText>
        </w:r>
        <w:r>
          <w:fldChar w:fldCharType="separate"/>
        </w:r>
        <w:r>
          <w:t>7</w:t>
        </w:r>
        <w:r>
          <w:fldChar w:fldCharType="end"/>
        </w:r>
      </w:hyperlink>
    </w:p>
    <w:p>
      <w:pPr>
        <w:pStyle w:val="TOC2"/>
        <w:tabs>
          <w:tab w:val="right" w:leader="dot" w:pos="8306"/>
        </w:tabs>
      </w:pPr>
      <w:hyperlink w:anchor="_Toc836" w:history="1">
        <w:r>
          <w:rPr>
            <w:rFonts w:ascii="仿宋" w:eastAsia="仿宋" w:hAnsi="仿宋" w:cs="仿宋" w:hint="eastAsia"/>
            <w:lang w:eastAsia="zh-CN"/>
          </w:rPr>
          <w:t>(四)、总图布置方案</w:t>
        </w:r>
        <w:r>
          <w:tab/>
        </w:r>
        <w:r>
          <w:fldChar w:fldCharType="begin"/>
        </w:r>
        <w:r>
          <w:instrText xml:space="preserve"> PAGEREF _Toc836 \h </w:instrText>
        </w:r>
        <w:r>
          <w:fldChar w:fldCharType="separate"/>
        </w:r>
        <w:r>
          <w:t>8</w:t>
        </w:r>
        <w:r>
          <w:fldChar w:fldCharType="end"/>
        </w:r>
      </w:hyperlink>
    </w:p>
    <w:p>
      <w:pPr>
        <w:pStyle w:val="TOC2"/>
        <w:tabs>
          <w:tab w:val="right" w:leader="dot" w:pos="8306"/>
        </w:tabs>
      </w:pPr>
      <w:hyperlink w:anchor="_Toc27757" w:history="1">
        <w:r>
          <w:rPr>
            <w:rFonts w:ascii="仿宋" w:eastAsia="仿宋" w:hAnsi="仿宋" w:cs="仿宋" w:hint="eastAsia"/>
            <w:lang w:eastAsia="zh-CN"/>
          </w:rPr>
          <w:t>(五)、选址综合评价</w:t>
        </w:r>
        <w:r>
          <w:tab/>
        </w:r>
        <w:r>
          <w:fldChar w:fldCharType="begin"/>
        </w:r>
        <w:r>
          <w:instrText xml:space="preserve"> PAGEREF _Toc27757 \h </w:instrText>
        </w:r>
        <w:r>
          <w:fldChar w:fldCharType="separate"/>
        </w:r>
        <w:r>
          <w:t>9</w:t>
        </w:r>
        <w:r>
          <w:fldChar w:fldCharType="end"/>
        </w:r>
      </w:hyperlink>
    </w:p>
    <w:p>
      <w:pPr>
        <w:pStyle w:val="TOC1"/>
        <w:tabs>
          <w:tab w:val="right" w:leader="dot" w:pos="8306"/>
        </w:tabs>
      </w:pPr>
      <w:hyperlink w:anchor="_Toc16183" w:history="1">
        <w:r>
          <w:rPr>
            <w:rFonts w:ascii="仿宋" w:eastAsia="仿宋" w:hAnsi="仿宋" w:cs="仿宋" w:hint="eastAsia"/>
            <w:lang w:eastAsia="zh-CN"/>
          </w:rPr>
          <w:t>三、硝基漆项目可持续发展</w:t>
        </w:r>
        <w:r>
          <w:tab/>
        </w:r>
        <w:r>
          <w:fldChar w:fldCharType="begin"/>
        </w:r>
        <w:r>
          <w:instrText xml:space="preserve"> PAGEREF _Toc16183 \h </w:instrText>
        </w:r>
        <w:r>
          <w:fldChar w:fldCharType="separate"/>
        </w:r>
        <w:r>
          <w:t>10</w:t>
        </w:r>
        <w:r>
          <w:fldChar w:fldCharType="end"/>
        </w:r>
      </w:hyperlink>
    </w:p>
    <w:p>
      <w:pPr>
        <w:pStyle w:val="TOC2"/>
        <w:tabs>
          <w:tab w:val="right" w:leader="dot" w:pos="8306"/>
        </w:tabs>
      </w:pPr>
      <w:hyperlink w:anchor="_Toc26038" w:history="1">
        <w:r>
          <w:rPr>
            <w:rFonts w:ascii="仿宋" w:eastAsia="仿宋" w:hAnsi="仿宋" w:cs="仿宋" w:hint="eastAsia"/>
            <w:lang w:eastAsia="zh-CN"/>
          </w:rPr>
          <w:t>(一)、可持续战略与实践</w:t>
        </w:r>
        <w:r>
          <w:tab/>
        </w:r>
        <w:r>
          <w:fldChar w:fldCharType="begin"/>
        </w:r>
        <w:r>
          <w:instrText xml:space="preserve"> PAGEREF _Toc26038 \h </w:instrText>
        </w:r>
        <w:r>
          <w:fldChar w:fldCharType="separate"/>
        </w:r>
        <w:r>
          <w:t>10</w:t>
        </w:r>
        <w:r>
          <w:fldChar w:fldCharType="end"/>
        </w:r>
      </w:hyperlink>
    </w:p>
    <w:p>
      <w:pPr>
        <w:pStyle w:val="TOC2"/>
        <w:tabs>
          <w:tab w:val="right" w:leader="dot" w:pos="8306"/>
        </w:tabs>
      </w:pPr>
      <w:hyperlink w:anchor="_Toc30869" w:history="1">
        <w:r>
          <w:rPr>
            <w:rFonts w:ascii="仿宋" w:eastAsia="仿宋" w:hAnsi="仿宋" w:cs="仿宋" w:hint="eastAsia"/>
            <w:lang w:eastAsia="zh-CN"/>
          </w:rPr>
          <w:t>(二)、环保与社会责任</w:t>
        </w:r>
        <w:r>
          <w:tab/>
        </w:r>
        <w:r>
          <w:fldChar w:fldCharType="begin"/>
        </w:r>
        <w:r>
          <w:instrText xml:space="preserve"> PAGEREF _Toc30869 \h </w:instrText>
        </w:r>
        <w:r>
          <w:fldChar w:fldCharType="separate"/>
        </w:r>
        <w:r>
          <w:t>11</w:t>
        </w:r>
        <w:r>
          <w:fldChar w:fldCharType="end"/>
        </w:r>
      </w:hyperlink>
    </w:p>
    <w:p>
      <w:pPr>
        <w:pStyle w:val="TOC1"/>
        <w:tabs>
          <w:tab w:val="right" w:leader="dot" w:pos="8306"/>
        </w:tabs>
      </w:pPr>
      <w:hyperlink w:anchor="_Toc17427" w:history="1">
        <w:r>
          <w:rPr>
            <w:rFonts w:ascii="仿宋" w:eastAsia="仿宋" w:hAnsi="仿宋" w:cs="仿宋" w:hint="eastAsia"/>
            <w:lang w:eastAsia="zh-CN"/>
          </w:rPr>
          <w:t>四、硝基漆项目土建工程</w:t>
        </w:r>
        <w:r>
          <w:tab/>
        </w:r>
        <w:r>
          <w:fldChar w:fldCharType="begin"/>
        </w:r>
        <w:r>
          <w:instrText xml:space="preserve"> PAGEREF _Toc17427 \h </w:instrText>
        </w:r>
        <w:r>
          <w:fldChar w:fldCharType="separate"/>
        </w:r>
        <w:r>
          <w:t>12</w:t>
        </w:r>
        <w:r>
          <w:fldChar w:fldCharType="end"/>
        </w:r>
      </w:hyperlink>
    </w:p>
    <w:p>
      <w:pPr>
        <w:pStyle w:val="TOC2"/>
        <w:tabs>
          <w:tab w:val="right" w:leader="dot" w:pos="8306"/>
        </w:tabs>
      </w:pPr>
      <w:hyperlink w:anchor="_Toc20405" w:history="1">
        <w:r>
          <w:rPr>
            <w:rFonts w:ascii="仿宋" w:eastAsia="仿宋" w:hAnsi="仿宋" w:cs="仿宋" w:hint="eastAsia"/>
            <w:lang w:eastAsia="zh-CN"/>
          </w:rPr>
          <w:t>(一)、建筑工程设计原则</w:t>
        </w:r>
        <w:r>
          <w:tab/>
        </w:r>
        <w:r>
          <w:fldChar w:fldCharType="begin"/>
        </w:r>
        <w:r>
          <w:instrText xml:space="preserve"> PAGEREF _Toc20405 \h </w:instrText>
        </w:r>
        <w:r>
          <w:fldChar w:fldCharType="separate"/>
        </w:r>
        <w:r>
          <w:t>12</w:t>
        </w:r>
        <w:r>
          <w:fldChar w:fldCharType="end"/>
        </w:r>
      </w:hyperlink>
    </w:p>
    <w:p>
      <w:pPr>
        <w:pStyle w:val="TOC2"/>
        <w:tabs>
          <w:tab w:val="right" w:leader="dot" w:pos="8306"/>
        </w:tabs>
      </w:pPr>
      <w:hyperlink w:anchor="_Toc13098" w:history="1">
        <w:r>
          <w:rPr>
            <w:rFonts w:ascii="仿宋" w:eastAsia="仿宋" w:hAnsi="仿宋" w:cs="仿宋" w:hint="eastAsia"/>
            <w:lang w:eastAsia="zh-CN"/>
          </w:rPr>
          <w:t>(二)、土建工程设计年限及安全等级</w:t>
        </w:r>
        <w:r>
          <w:tab/>
        </w:r>
        <w:r>
          <w:fldChar w:fldCharType="begin"/>
        </w:r>
        <w:r>
          <w:instrText xml:space="preserve"> PAGEREF _Toc13098 \h </w:instrText>
        </w:r>
        <w:r>
          <w:fldChar w:fldCharType="separate"/>
        </w:r>
        <w:r>
          <w:t>13</w:t>
        </w:r>
        <w:r>
          <w:fldChar w:fldCharType="end"/>
        </w:r>
      </w:hyperlink>
    </w:p>
    <w:p>
      <w:pPr>
        <w:pStyle w:val="TOC2"/>
        <w:tabs>
          <w:tab w:val="right" w:leader="dot" w:pos="8306"/>
        </w:tabs>
      </w:pPr>
      <w:hyperlink w:anchor="_Toc17324" w:history="1">
        <w:r>
          <w:rPr>
            <w:rFonts w:ascii="仿宋" w:eastAsia="仿宋" w:hAnsi="仿宋" w:cs="仿宋" w:hint="eastAsia"/>
            <w:lang w:eastAsia="zh-CN"/>
          </w:rPr>
          <w:t>(三)、建筑工程设计总体要求</w:t>
        </w:r>
        <w:r>
          <w:tab/>
        </w:r>
        <w:r>
          <w:fldChar w:fldCharType="begin"/>
        </w:r>
        <w:r>
          <w:instrText xml:space="preserve"> PAGEREF _Toc17324 \h </w:instrText>
        </w:r>
        <w:r>
          <w:fldChar w:fldCharType="separate"/>
        </w:r>
        <w:r>
          <w:t>14</w:t>
        </w:r>
        <w:r>
          <w:fldChar w:fldCharType="end"/>
        </w:r>
      </w:hyperlink>
    </w:p>
    <w:p>
      <w:pPr>
        <w:pStyle w:val="TOC2"/>
        <w:tabs>
          <w:tab w:val="right" w:leader="dot" w:pos="8306"/>
        </w:tabs>
      </w:pPr>
      <w:hyperlink w:anchor="_Toc14263" w:history="1">
        <w:r>
          <w:rPr>
            <w:rFonts w:ascii="仿宋" w:eastAsia="仿宋" w:hAnsi="仿宋" w:cs="仿宋" w:hint="eastAsia"/>
            <w:lang w:eastAsia="zh-CN"/>
          </w:rPr>
          <w:t>(四)、土建工程建设指标</w:t>
        </w:r>
        <w:r>
          <w:tab/>
        </w:r>
        <w:r>
          <w:fldChar w:fldCharType="begin"/>
        </w:r>
        <w:r>
          <w:instrText xml:space="preserve"> PAGEREF _Toc14263 \h </w:instrText>
        </w:r>
        <w:r>
          <w:fldChar w:fldCharType="separate"/>
        </w:r>
        <w:r>
          <w:t>15</w:t>
        </w:r>
        <w:r>
          <w:fldChar w:fldCharType="end"/>
        </w:r>
      </w:hyperlink>
    </w:p>
    <w:p>
      <w:pPr>
        <w:pStyle w:val="TOC1"/>
        <w:tabs>
          <w:tab w:val="right" w:leader="dot" w:pos="8306"/>
        </w:tabs>
      </w:pPr>
      <w:hyperlink w:anchor="_Toc10322" w:history="1">
        <w:r>
          <w:rPr>
            <w:rFonts w:ascii="仿宋" w:eastAsia="仿宋" w:hAnsi="仿宋" w:cs="仿宋" w:hint="eastAsia"/>
            <w:lang w:eastAsia="zh-CN"/>
          </w:rPr>
          <w:t>五、硝基漆项目建设背景及必要性分析</w:t>
        </w:r>
        <w:r>
          <w:tab/>
        </w:r>
        <w:r>
          <w:fldChar w:fldCharType="begin"/>
        </w:r>
        <w:r>
          <w:instrText xml:space="preserve"> PAGEREF _Toc10322 \h </w:instrText>
        </w:r>
        <w:r>
          <w:fldChar w:fldCharType="separate"/>
        </w:r>
        <w:r>
          <w:t>15</w:t>
        </w:r>
        <w:r>
          <w:fldChar w:fldCharType="end"/>
        </w:r>
      </w:hyperlink>
    </w:p>
    <w:p>
      <w:pPr>
        <w:pStyle w:val="TOC2"/>
        <w:tabs>
          <w:tab w:val="right" w:leader="dot" w:pos="8306"/>
        </w:tabs>
      </w:pPr>
      <w:hyperlink w:anchor="_Toc30712" w:history="1">
        <w:r>
          <w:rPr>
            <w:rFonts w:ascii="仿宋" w:eastAsia="仿宋" w:hAnsi="仿宋" w:cs="仿宋" w:hint="eastAsia"/>
            <w:lang w:eastAsia="zh-CN"/>
          </w:rPr>
          <w:t>(一)、硝基漆项目背景分析</w:t>
        </w:r>
        <w:r>
          <w:tab/>
        </w:r>
        <w:r>
          <w:fldChar w:fldCharType="begin"/>
        </w:r>
        <w:r>
          <w:instrText xml:space="preserve"> PAGEREF _Toc30712 \h </w:instrText>
        </w:r>
        <w:r>
          <w:fldChar w:fldCharType="separate"/>
        </w:r>
        <w:r>
          <w:t>15</w:t>
        </w:r>
        <w:r>
          <w:fldChar w:fldCharType="end"/>
        </w:r>
      </w:hyperlink>
    </w:p>
    <w:p>
      <w:pPr>
        <w:pStyle w:val="TOC2"/>
        <w:tabs>
          <w:tab w:val="right" w:leader="dot" w:pos="8306"/>
        </w:tabs>
      </w:pPr>
      <w:hyperlink w:anchor="_Toc19862" w:history="1">
        <w:r>
          <w:rPr>
            <w:rFonts w:ascii="仿宋" w:eastAsia="仿宋" w:hAnsi="仿宋" w:cs="仿宋" w:hint="eastAsia"/>
            <w:lang w:eastAsia="zh-CN"/>
          </w:rPr>
          <w:t>(二)、硝基漆项目建设必要性分析</w:t>
        </w:r>
        <w:r>
          <w:tab/>
        </w:r>
        <w:r>
          <w:fldChar w:fldCharType="begin"/>
        </w:r>
        <w:r>
          <w:instrText xml:space="preserve"> PAGEREF _Toc19862 \h </w:instrText>
        </w:r>
        <w:r>
          <w:fldChar w:fldCharType="separate"/>
        </w:r>
        <w:r>
          <w:t>17</w:t>
        </w:r>
        <w:r>
          <w:fldChar w:fldCharType="end"/>
        </w:r>
      </w:hyperlink>
    </w:p>
    <w:p>
      <w:pPr>
        <w:pStyle w:val="TOC1"/>
        <w:tabs>
          <w:tab w:val="right" w:leader="dot" w:pos="8306"/>
        </w:tabs>
      </w:pPr>
      <w:hyperlink w:anchor="_Toc17470" w:history="1">
        <w:r>
          <w:rPr>
            <w:rFonts w:ascii="仿宋" w:eastAsia="仿宋" w:hAnsi="仿宋" w:cs="仿宋" w:hint="eastAsia"/>
            <w:lang w:eastAsia="zh-CN"/>
          </w:rPr>
          <w:t>六、硝基漆项目绩效评估</w:t>
        </w:r>
        <w:r>
          <w:tab/>
        </w:r>
        <w:r>
          <w:fldChar w:fldCharType="begin"/>
        </w:r>
        <w:r>
          <w:instrText xml:space="preserve"> PAGEREF _Toc17470 \h </w:instrText>
        </w:r>
        <w:r>
          <w:fldChar w:fldCharType="separate"/>
        </w:r>
        <w:r>
          <w:t>18</w:t>
        </w:r>
        <w:r>
          <w:fldChar w:fldCharType="end"/>
        </w:r>
      </w:hyperlink>
    </w:p>
    <w:p>
      <w:pPr>
        <w:pStyle w:val="TOC2"/>
        <w:tabs>
          <w:tab w:val="right" w:leader="dot" w:pos="8306"/>
        </w:tabs>
      </w:pPr>
      <w:hyperlink w:anchor="_Toc27186" w:history="1">
        <w:r>
          <w:rPr>
            <w:rFonts w:ascii="仿宋" w:eastAsia="仿宋" w:hAnsi="仿宋" w:cs="仿宋" w:hint="eastAsia"/>
            <w:lang w:eastAsia="zh-CN"/>
          </w:rPr>
          <w:t>(一)、绩效评估指标</w:t>
        </w:r>
        <w:r>
          <w:tab/>
        </w:r>
        <w:r>
          <w:fldChar w:fldCharType="begin"/>
        </w:r>
        <w:r>
          <w:instrText xml:space="preserve"> PAGEREF _Toc27186 \h </w:instrText>
        </w:r>
        <w:r>
          <w:fldChar w:fldCharType="separate"/>
        </w:r>
        <w:r>
          <w:t>18</w:t>
        </w:r>
        <w:r>
          <w:fldChar w:fldCharType="end"/>
        </w:r>
      </w:hyperlink>
    </w:p>
    <w:p>
      <w:pPr>
        <w:pStyle w:val="TOC2"/>
        <w:tabs>
          <w:tab w:val="right" w:leader="dot" w:pos="8306"/>
        </w:tabs>
      </w:pPr>
      <w:hyperlink w:anchor="_Toc18753" w:history="1">
        <w:r>
          <w:rPr>
            <w:rFonts w:ascii="仿宋" w:eastAsia="仿宋" w:hAnsi="仿宋" w:cs="仿宋" w:hint="eastAsia"/>
            <w:lang w:eastAsia="zh-CN"/>
          </w:rPr>
          <w:t>(二)、绩效评估方法</w:t>
        </w:r>
        <w:r>
          <w:tab/>
        </w:r>
        <w:r>
          <w:fldChar w:fldCharType="begin"/>
        </w:r>
        <w:r>
          <w:instrText xml:space="preserve"> PAGEREF _Toc18753 \h </w:instrText>
        </w:r>
        <w:r>
          <w:fldChar w:fldCharType="separate"/>
        </w:r>
        <w:r>
          <w:t>19</w:t>
        </w:r>
        <w:r>
          <w:fldChar w:fldCharType="end"/>
        </w:r>
      </w:hyperlink>
    </w:p>
    <w:p>
      <w:pPr>
        <w:pStyle w:val="TOC2"/>
        <w:tabs>
          <w:tab w:val="right" w:leader="dot" w:pos="8306"/>
        </w:tabs>
      </w:pPr>
      <w:hyperlink w:anchor="_Toc11584" w:history="1">
        <w:r>
          <w:rPr>
            <w:rFonts w:ascii="仿宋" w:eastAsia="仿宋" w:hAnsi="仿宋" w:cs="仿宋" w:hint="eastAsia"/>
            <w:lang w:eastAsia="zh-CN"/>
          </w:rPr>
          <w:t>(三)、绩效评估周期</w:t>
        </w:r>
        <w:r>
          <w:tab/>
        </w:r>
        <w:r>
          <w:fldChar w:fldCharType="begin"/>
        </w:r>
        <w:r>
          <w:instrText xml:space="preserve"> PAGEREF _Toc11584 \h </w:instrText>
        </w:r>
        <w:r>
          <w:fldChar w:fldCharType="separate"/>
        </w:r>
        <w:r>
          <w:t>20</w:t>
        </w:r>
        <w:r>
          <w:fldChar w:fldCharType="end"/>
        </w:r>
      </w:hyperlink>
    </w:p>
    <w:p>
      <w:pPr>
        <w:pStyle w:val="TOC1"/>
        <w:tabs>
          <w:tab w:val="right" w:leader="dot" w:pos="8306"/>
        </w:tabs>
      </w:pPr>
      <w:hyperlink w:anchor="_Toc25074" w:history="1">
        <w:r>
          <w:rPr>
            <w:rFonts w:ascii="仿宋" w:eastAsia="仿宋" w:hAnsi="仿宋" w:cs="仿宋" w:hint="eastAsia"/>
            <w:lang w:eastAsia="zh-CN"/>
          </w:rPr>
          <w:t>七、硝基漆项目环境影响分析</w:t>
        </w:r>
        <w:r>
          <w:tab/>
        </w:r>
        <w:r>
          <w:fldChar w:fldCharType="begin"/>
        </w:r>
        <w:r>
          <w:instrText xml:space="preserve"> PAGEREF _Toc25074 \h </w:instrText>
        </w:r>
        <w:r>
          <w:fldChar w:fldCharType="separate"/>
        </w:r>
        <w:r>
          <w:t>21</w:t>
        </w:r>
        <w:r>
          <w:fldChar w:fldCharType="end"/>
        </w:r>
      </w:hyperlink>
    </w:p>
    <w:p>
      <w:pPr>
        <w:pStyle w:val="TOC2"/>
        <w:tabs>
          <w:tab w:val="right" w:leader="dot" w:pos="8306"/>
        </w:tabs>
      </w:pPr>
      <w:hyperlink w:anchor="_Toc13634" w:history="1">
        <w:r>
          <w:rPr>
            <w:rFonts w:ascii="仿宋" w:eastAsia="仿宋" w:hAnsi="仿宋" w:cs="仿宋" w:hint="eastAsia"/>
            <w:lang w:eastAsia="zh-CN"/>
          </w:rPr>
          <w:t>(一)、建设区域环境质量现状</w:t>
        </w:r>
        <w:r>
          <w:tab/>
        </w:r>
        <w:r>
          <w:fldChar w:fldCharType="begin"/>
        </w:r>
        <w:r>
          <w:instrText xml:space="preserve"> PAGEREF _Toc13634 \h </w:instrText>
        </w:r>
        <w:r>
          <w:fldChar w:fldCharType="separate"/>
        </w:r>
        <w:r>
          <w:t>21</w:t>
        </w:r>
        <w:r>
          <w:fldChar w:fldCharType="end"/>
        </w:r>
      </w:hyperlink>
    </w:p>
    <w:p>
      <w:pPr>
        <w:pStyle w:val="TOC2"/>
        <w:tabs>
          <w:tab w:val="right" w:leader="dot" w:pos="8306"/>
        </w:tabs>
      </w:pPr>
      <w:hyperlink w:anchor="_Toc27857" w:history="1">
        <w:r>
          <w:rPr>
            <w:rFonts w:ascii="仿宋" w:eastAsia="仿宋" w:hAnsi="仿宋" w:cs="仿宋" w:hint="eastAsia"/>
            <w:lang w:eastAsia="zh-CN"/>
          </w:rPr>
          <w:t>(二)、建设期环境保护</w:t>
        </w:r>
        <w:r>
          <w:tab/>
        </w:r>
        <w:r>
          <w:fldChar w:fldCharType="begin"/>
        </w:r>
        <w:r>
          <w:instrText xml:space="preserve"> PAGEREF _Toc27857 \h </w:instrText>
        </w:r>
        <w:r>
          <w:fldChar w:fldCharType="separate"/>
        </w:r>
        <w:r>
          <w:t>23</w:t>
        </w:r>
        <w:r>
          <w:fldChar w:fldCharType="end"/>
        </w:r>
      </w:hyperlink>
    </w:p>
    <w:p>
      <w:pPr>
        <w:pStyle w:val="TOC2"/>
        <w:tabs>
          <w:tab w:val="right" w:leader="dot" w:pos="8306"/>
        </w:tabs>
      </w:pPr>
      <w:hyperlink w:anchor="_Toc24726" w:history="1">
        <w:r>
          <w:rPr>
            <w:rFonts w:ascii="仿宋" w:eastAsia="仿宋" w:hAnsi="仿宋" w:cs="仿宋" w:hint="eastAsia"/>
            <w:lang w:eastAsia="zh-CN"/>
          </w:rPr>
          <w:t>(三)、运营期环境保护</w:t>
        </w:r>
        <w:r>
          <w:tab/>
        </w:r>
        <w:r>
          <w:fldChar w:fldCharType="begin"/>
        </w:r>
        <w:r>
          <w:instrText xml:space="preserve"> PAGEREF _Toc24726 \h </w:instrText>
        </w:r>
        <w:r>
          <w:fldChar w:fldCharType="separate"/>
        </w:r>
        <w:r>
          <w:t>24</w:t>
        </w:r>
        <w:r>
          <w:fldChar w:fldCharType="end"/>
        </w:r>
      </w:hyperlink>
    </w:p>
    <w:p>
      <w:pPr>
        <w:pStyle w:val="TOC2"/>
        <w:tabs>
          <w:tab w:val="right" w:leader="dot" w:pos="8306"/>
        </w:tabs>
      </w:pPr>
      <w:hyperlink w:anchor="_Toc26908" w:history="1">
        <w:r>
          <w:rPr>
            <w:rFonts w:ascii="仿宋" w:eastAsia="仿宋" w:hAnsi="仿宋" w:cs="仿宋" w:hint="eastAsia"/>
            <w:lang w:eastAsia="zh-CN"/>
          </w:rPr>
          <w:t>(四)、硝基漆项目建设对区域经济的影响</w:t>
        </w:r>
        <w:r>
          <w:tab/>
        </w:r>
        <w:r>
          <w:fldChar w:fldCharType="begin"/>
        </w:r>
        <w:r>
          <w:instrText xml:space="preserve"> PAGEREF _Toc26908 \h </w:instrText>
        </w:r>
        <w:r>
          <w:fldChar w:fldCharType="separate"/>
        </w:r>
        <w:r>
          <w:t>26</w:t>
        </w:r>
        <w:r>
          <w:fldChar w:fldCharType="end"/>
        </w:r>
      </w:hyperlink>
    </w:p>
    <w:p>
      <w:pPr>
        <w:pStyle w:val="TOC2"/>
        <w:tabs>
          <w:tab w:val="right" w:leader="dot" w:pos="8306"/>
        </w:tabs>
      </w:pPr>
      <w:hyperlink w:anchor="_Toc19064" w:history="1">
        <w:r>
          <w:rPr>
            <w:rFonts w:ascii="仿宋" w:eastAsia="仿宋" w:hAnsi="仿宋" w:cs="仿宋" w:hint="eastAsia"/>
            <w:lang w:eastAsia="zh-CN"/>
          </w:rPr>
          <w:t>(五)、废弃物处理</w:t>
        </w:r>
        <w:r>
          <w:tab/>
        </w:r>
        <w:r>
          <w:fldChar w:fldCharType="begin"/>
        </w:r>
        <w:r>
          <w:instrText xml:space="preserve"> PAGEREF _Toc19064 \h </w:instrText>
        </w:r>
        <w:r>
          <w:fldChar w:fldCharType="separate"/>
        </w:r>
        <w:r>
          <w:t>27</w:t>
        </w:r>
        <w:r>
          <w:fldChar w:fldCharType="end"/>
        </w:r>
      </w:hyperlink>
    </w:p>
    <w:p>
      <w:pPr>
        <w:pStyle w:val="TOC2"/>
        <w:tabs>
          <w:tab w:val="right" w:leader="dot" w:pos="8306"/>
        </w:tabs>
      </w:pPr>
      <w:hyperlink w:anchor="_Toc593" w:history="1">
        <w:r>
          <w:rPr>
            <w:rFonts w:ascii="仿宋" w:eastAsia="仿宋" w:hAnsi="仿宋" w:cs="仿宋" w:hint="eastAsia"/>
            <w:lang w:eastAsia="zh-CN"/>
          </w:rPr>
          <w:t>(六)、特殊环境影响分析</w:t>
        </w:r>
        <w:r>
          <w:tab/>
        </w:r>
        <w:r>
          <w:fldChar w:fldCharType="begin"/>
        </w:r>
        <w:r>
          <w:instrText xml:space="preserve"> PAGEREF _Toc593 \h </w:instrText>
        </w:r>
        <w:r>
          <w:fldChar w:fldCharType="separate"/>
        </w:r>
        <w:r>
          <w:t>29</w:t>
        </w:r>
        <w:r>
          <w:fldChar w:fldCharType="end"/>
        </w:r>
      </w:hyperlink>
    </w:p>
    <w:p>
      <w:pPr>
        <w:pStyle w:val="TOC2"/>
        <w:tabs>
          <w:tab w:val="right" w:leader="dot" w:pos="8306"/>
        </w:tabs>
      </w:pPr>
      <w:hyperlink w:anchor="_Toc8429" w:history="1">
        <w:r>
          <w:rPr>
            <w:rFonts w:ascii="仿宋" w:eastAsia="仿宋" w:hAnsi="仿宋" w:cs="仿宋" w:hint="eastAsia"/>
            <w:lang w:eastAsia="zh-CN"/>
          </w:rPr>
          <w:t>(七)、清洁生产</w:t>
        </w:r>
        <w:r>
          <w:tab/>
        </w:r>
        <w:r>
          <w:fldChar w:fldCharType="begin"/>
        </w:r>
        <w:r>
          <w:instrText xml:space="preserve"> PAGEREF _Toc8429 \h </w:instrText>
        </w:r>
        <w:r>
          <w:fldChar w:fldCharType="separate"/>
        </w:r>
        <w:r>
          <w:t>30</w:t>
        </w:r>
        <w:r>
          <w:fldChar w:fldCharType="end"/>
        </w:r>
      </w:hyperlink>
    </w:p>
    <w:p>
      <w:pPr>
        <w:pStyle w:val="TOC2"/>
        <w:tabs>
          <w:tab w:val="right" w:leader="dot" w:pos="8306"/>
        </w:tabs>
      </w:pPr>
      <w:hyperlink w:anchor="_Toc9428" w:history="1">
        <w:r>
          <w:rPr>
            <w:rFonts w:ascii="仿宋" w:eastAsia="仿宋" w:hAnsi="仿宋" w:cs="仿宋" w:hint="eastAsia"/>
            <w:lang w:eastAsia="zh-CN"/>
          </w:rPr>
          <w:t>(八)、环境保护综合评价</w:t>
        </w:r>
        <w:r>
          <w:tab/>
        </w:r>
        <w:r>
          <w:fldChar w:fldCharType="begin"/>
        </w:r>
        <w:r>
          <w:instrText xml:space="preserve"> PAGEREF _Toc9428 \h </w:instrText>
        </w:r>
        <w:r>
          <w:fldChar w:fldCharType="separate"/>
        </w:r>
        <w:r>
          <w:t>31</w:t>
        </w:r>
        <w:r>
          <w:fldChar w:fldCharType="end"/>
        </w:r>
      </w:hyperlink>
    </w:p>
    <w:p>
      <w:pPr>
        <w:pStyle w:val="TOC1"/>
        <w:tabs>
          <w:tab w:val="right" w:leader="dot" w:pos="8306"/>
        </w:tabs>
      </w:pPr>
      <w:hyperlink w:anchor="_Toc9052" w:history="1">
        <w:r>
          <w:rPr>
            <w:rFonts w:ascii="仿宋" w:eastAsia="仿宋" w:hAnsi="仿宋" w:cs="仿宋" w:hint="eastAsia"/>
            <w:lang w:eastAsia="zh-CN"/>
          </w:rPr>
          <w:t>八、硝基漆项目投资规划</w:t>
        </w:r>
        <w:r>
          <w:tab/>
        </w:r>
        <w:r>
          <w:fldChar w:fldCharType="begin"/>
        </w:r>
        <w:r>
          <w:instrText xml:space="preserve"> PAGEREF _Toc9052 \h </w:instrText>
        </w:r>
        <w:r>
          <w:fldChar w:fldCharType="separate"/>
        </w:r>
        <w:r>
          <w:t>32</w:t>
        </w:r>
        <w:r>
          <w:fldChar w:fldCharType="end"/>
        </w:r>
      </w:hyperlink>
    </w:p>
    <w:p>
      <w:pPr>
        <w:pStyle w:val="TOC2"/>
        <w:tabs>
          <w:tab w:val="right" w:leader="dot" w:pos="8306"/>
        </w:tabs>
      </w:pPr>
      <w:hyperlink w:anchor="_Toc19645" w:history="1">
        <w:r>
          <w:rPr>
            <w:rFonts w:ascii="仿宋" w:eastAsia="仿宋" w:hAnsi="仿宋" w:cs="仿宋" w:hint="eastAsia"/>
            <w:lang w:eastAsia="zh-CN"/>
          </w:rPr>
          <w:t>(一)、硝基漆项目总投资估算</w:t>
        </w:r>
        <w:r>
          <w:tab/>
        </w:r>
        <w:r>
          <w:fldChar w:fldCharType="begin"/>
        </w:r>
        <w:r>
          <w:instrText xml:space="preserve"> PAGEREF _Toc19645 \h </w:instrText>
        </w:r>
        <w:r>
          <w:fldChar w:fldCharType="separate"/>
        </w:r>
        <w:r>
          <w:t>32</w:t>
        </w:r>
        <w:r>
          <w:fldChar w:fldCharType="end"/>
        </w:r>
      </w:hyperlink>
    </w:p>
    <w:p>
      <w:pPr>
        <w:pStyle w:val="TOC2"/>
        <w:tabs>
          <w:tab w:val="right" w:leader="dot" w:pos="8306"/>
        </w:tabs>
      </w:pPr>
      <w:hyperlink w:anchor="_Toc22174" w:history="1">
        <w:r>
          <w:rPr>
            <w:rFonts w:ascii="仿宋" w:eastAsia="仿宋" w:hAnsi="仿宋" w:cs="仿宋" w:hint="eastAsia"/>
            <w:lang w:eastAsia="zh-CN"/>
          </w:rPr>
          <w:t>(二)、资金筹措</w:t>
        </w:r>
        <w:r>
          <w:tab/>
        </w:r>
        <w:r>
          <w:fldChar w:fldCharType="begin"/>
        </w:r>
        <w:r>
          <w:instrText xml:space="preserve"> PAGEREF _Toc22174 \h </w:instrText>
        </w:r>
        <w:r>
          <w:fldChar w:fldCharType="separate"/>
        </w:r>
        <w:r>
          <w:t>33</w:t>
        </w:r>
        <w:r>
          <w:fldChar w:fldCharType="end"/>
        </w:r>
      </w:hyperlink>
    </w:p>
    <w:p>
      <w:pPr>
        <w:pStyle w:val="TOC1"/>
        <w:tabs>
          <w:tab w:val="right" w:leader="dot" w:pos="8306"/>
        </w:tabs>
      </w:pPr>
      <w:hyperlink w:anchor="_Toc2072" w:history="1">
        <w:r>
          <w:rPr>
            <w:rFonts w:ascii="仿宋" w:eastAsia="仿宋" w:hAnsi="仿宋" w:cs="仿宋" w:hint="eastAsia"/>
            <w:lang w:eastAsia="zh-CN"/>
          </w:rPr>
          <w:t>九、硝基漆项目人力资源管理</w:t>
        </w:r>
        <w:r>
          <w:tab/>
        </w:r>
        <w:r>
          <w:fldChar w:fldCharType="begin"/>
        </w:r>
        <w:r>
          <w:instrText xml:space="preserve"> PAGEREF _Toc2072 \h </w:instrText>
        </w:r>
        <w:r>
          <w:fldChar w:fldCharType="separate"/>
        </w:r>
        <w:r>
          <w:t>34</w:t>
        </w:r>
        <w:r>
          <w:fldChar w:fldCharType="end"/>
        </w:r>
      </w:hyperlink>
    </w:p>
    <w:p>
      <w:pPr>
        <w:pStyle w:val="TOC2"/>
        <w:tabs>
          <w:tab w:val="right" w:leader="dot" w:pos="8306"/>
        </w:tabs>
      </w:pPr>
      <w:hyperlink w:anchor="_Toc8903" w:history="1">
        <w:r>
          <w:rPr>
            <w:rFonts w:ascii="仿宋" w:eastAsia="仿宋" w:hAnsi="仿宋" w:cs="仿宋" w:hint="eastAsia"/>
            <w:lang w:eastAsia="zh-CN"/>
          </w:rPr>
          <w:t>(一)、建立健全的预算管理制度</w:t>
        </w:r>
        <w:r>
          <w:tab/>
        </w:r>
        <w:r>
          <w:fldChar w:fldCharType="begin"/>
        </w:r>
        <w:r>
          <w:instrText xml:space="preserve"> PAGEREF _Toc8903 \h </w:instrText>
        </w:r>
        <w:r>
          <w:fldChar w:fldCharType="separate"/>
        </w:r>
        <w:r>
          <w:t>34</w:t>
        </w:r>
        <w:r>
          <w:fldChar w:fldCharType="end"/>
        </w:r>
      </w:hyperlink>
    </w:p>
    <w:p>
      <w:pPr>
        <w:pStyle w:val="TOC2"/>
        <w:tabs>
          <w:tab w:val="right" w:leader="dot" w:pos="8306"/>
        </w:tabs>
      </w:pPr>
      <w:hyperlink w:anchor="_Toc12313" w:history="1">
        <w:r>
          <w:rPr>
            <w:rFonts w:ascii="仿宋" w:eastAsia="仿宋" w:hAnsi="仿宋" w:cs="仿宋" w:hint="eastAsia"/>
            <w:lang w:eastAsia="zh-CN"/>
          </w:rPr>
          <w:t>(二)、加强资金流动监控</w:t>
        </w:r>
        <w:r>
          <w:tab/>
        </w:r>
        <w:r>
          <w:fldChar w:fldCharType="begin"/>
        </w:r>
        <w:r>
          <w:instrText xml:space="preserve"> PAGEREF _Toc12313 \h </w:instrText>
        </w:r>
        <w:r>
          <w:fldChar w:fldCharType="separate"/>
        </w:r>
        <w:r>
          <w:t>36</w:t>
        </w:r>
        <w:r>
          <w:fldChar w:fldCharType="end"/>
        </w:r>
      </w:hyperlink>
    </w:p>
    <w:p>
      <w:pPr>
        <w:pStyle w:val="TOC2"/>
        <w:tabs>
          <w:tab w:val="right" w:leader="dot" w:pos="8306"/>
        </w:tabs>
      </w:pPr>
      <w:hyperlink w:anchor="_Toc28660" w:history="1">
        <w:r>
          <w:rPr>
            <w:rFonts w:ascii="仿宋" w:eastAsia="仿宋" w:hAnsi="仿宋" w:cs="仿宋" w:hint="eastAsia"/>
            <w:lang w:eastAsia="zh-CN"/>
          </w:rPr>
          <w:t>(三)、制定完善的风险控制机制</w:t>
        </w:r>
        <w:r>
          <w:tab/>
        </w:r>
        <w:r>
          <w:fldChar w:fldCharType="begin"/>
        </w:r>
        <w:r>
          <w:instrText xml:space="preserve"> PAGEREF _Toc28660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620" w:history="1">
        <w:r>
          <w:rPr>
            <w:rFonts w:ascii="仿宋" w:eastAsia="仿宋" w:hAnsi="仿宋" w:cs="仿宋" w:hint="eastAsia"/>
            <w:lang w:eastAsia="zh-CN"/>
          </w:rPr>
          <w:t>(四)、优化成本管理</w:t>
        </w:r>
        <w:r>
          <w:tab/>
        </w:r>
        <w:r>
          <w:fldChar w:fldCharType="begin"/>
        </w:r>
        <w:r>
          <w:instrText xml:space="preserve"> PAGEREF _Toc14620 \h </w:instrText>
        </w:r>
        <w:r>
          <w:fldChar w:fldCharType="separate"/>
        </w:r>
        <w:r>
          <w:t>38</w:t>
        </w:r>
        <w:r>
          <w:fldChar w:fldCharType="end"/>
        </w:r>
      </w:hyperlink>
    </w:p>
    <w:p>
      <w:pPr>
        <w:pStyle w:val="TOC1"/>
        <w:tabs>
          <w:tab w:val="right" w:leader="dot" w:pos="8306"/>
        </w:tabs>
      </w:pPr>
      <w:hyperlink w:anchor="_Toc17130" w:history="1">
        <w:r>
          <w:rPr>
            <w:rFonts w:ascii="仿宋" w:eastAsia="仿宋" w:hAnsi="仿宋" w:cs="仿宋" w:hint="eastAsia"/>
            <w:lang w:eastAsia="zh-CN"/>
          </w:rPr>
          <w:t>十、硝基漆项目社会影响</w:t>
        </w:r>
        <w:r>
          <w:tab/>
        </w:r>
        <w:r>
          <w:fldChar w:fldCharType="begin"/>
        </w:r>
        <w:r>
          <w:instrText xml:space="preserve"> PAGEREF _Toc17130 \h </w:instrText>
        </w:r>
        <w:r>
          <w:fldChar w:fldCharType="separate"/>
        </w:r>
        <w:r>
          <w:t>39</w:t>
        </w:r>
        <w:r>
          <w:fldChar w:fldCharType="end"/>
        </w:r>
      </w:hyperlink>
    </w:p>
    <w:p>
      <w:pPr>
        <w:pStyle w:val="TOC2"/>
        <w:tabs>
          <w:tab w:val="right" w:leader="dot" w:pos="8306"/>
        </w:tabs>
      </w:pPr>
      <w:hyperlink w:anchor="_Toc14176" w:history="1">
        <w:r>
          <w:rPr>
            <w:rFonts w:ascii="仿宋" w:eastAsia="仿宋" w:hAnsi="仿宋" w:cs="仿宋" w:hint="eastAsia"/>
            <w:lang w:eastAsia="zh-CN"/>
          </w:rPr>
          <w:t>(一)、社会责任与义务</w:t>
        </w:r>
        <w:r>
          <w:tab/>
        </w:r>
        <w:r>
          <w:fldChar w:fldCharType="begin"/>
        </w:r>
        <w:r>
          <w:instrText xml:space="preserve"> PAGEREF _Toc14176 \h </w:instrText>
        </w:r>
        <w:r>
          <w:fldChar w:fldCharType="separate"/>
        </w:r>
        <w:r>
          <w:t>39</w:t>
        </w:r>
        <w:r>
          <w:fldChar w:fldCharType="end"/>
        </w:r>
      </w:hyperlink>
    </w:p>
    <w:p>
      <w:pPr>
        <w:pStyle w:val="TOC2"/>
        <w:tabs>
          <w:tab w:val="right" w:leader="dot" w:pos="8306"/>
        </w:tabs>
      </w:pPr>
      <w:hyperlink w:anchor="_Toc8009" w:history="1">
        <w:r>
          <w:rPr>
            <w:rFonts w:ascii="仿宋" w:eastAsia="仿宋" w:hAnsi="仿宋" w:cs="仿宋" w:hint="eastAsia"/>
            <w:lang w:eastAsia="zh-CN"/>
          </w:rPr>
          <w:t>(二)、社会参与与沟通</w:t>
        </w:r>
        <w:r>
          <w:tab/>
        </w:r>
        <w:r>
          <w:fldChar w:fldCharType="begin"/>
        </w:r>
        <w:r>
          <w:instrText xml:space="preserve"> PAGEREF _Toc8009 \h </w:instrText>
        </w:r>
        <w:r>
          <w:fldChar w:fldCharType="separate"/>
        </w:r>
        <w:r>
          <w:t>40</w:t>
        </w:r>
        <w:r>
          <w:fldChar w:fldCharType="end"/>
        </w:r>
      </w:hyperlink>
    </w:p>
    <w:p>
      <w:pPr>
        <w:pStyle w:val="TOC1"/>
        <w:tabs>
          <w:tab w:val="right" w:leader="dot" w:pos="8306"/>
        </w:tabs>
      </w:pPr>
      <w:hyperlink w:anchor="_Toc26337" w:history="1">
        <w:r>
          <w:rPr>
            <w:rFonts w:ascii="仿宋" w:eastAsia="仿宋" w:hAnsi="仿宋" w:cs="仿宋" w:hint="eastAsia"/>
            <w:lang w:eastAsia="zh-CN"/>
          </w:rPr>
          <w:t>十一、硝基漆项目技术管理</w:t>
        </w:r>
        <w:r>
          <w:tab/>
        </w:r>
        <w:r>
          <w:fldChar w:fldCharType="begin"/>
        </w:r>
        <w:r>
          <w:instrText xml:space="preserve"> PAGEREF _Toc26337 \h </w:instrText>
        </w:r>
        <w:r>
          <w:fldChar w:fldCharType="separate"/>
        </w:r>
        <w:r>
          <w:t>41</w:t>
        </w:r>
        <w:r>
          <w:fldChar w:fldCharType="end"/>
        </w:r>
      </w:hyperlink>
    </w:p>
    <w:p>
      <w:pPr>
        <w:pStyle w:val="TOC2"/>
        <w:tabs>
          <w:tab w:val="right" w:leader="dot" w:pos="8306"/>
        </w:tabs>
      </w:pPr>
      <w:hyperlink w:anchor="_Toc25747" w:history="1">
        <w:r>
          <w:rPr>
            <w:rFonts w:ascii="仿宋" w:eastAsia="仿宋" w:hAnsi="仿宋" w:cs="仿宋" w:hint="eastAsia"/>
            <w:lang w:eastAsia="zh-CN"/>
          </w:rPr>
          <w:t>(一)、技术方案选用方向</w:t>
        </w:r>
        <w:r>
          <w:tab/>
        </w:r>
        <w:r>
          <w:fldChar w:fldCharType="begin"/>
        </w:r>
        <w:r>
          <w:instrText xml:space="preserve"> PAGEREF _Toc25747 \h </w:instrText>
        </w:r>
        <w:r>
          <w:fldChar w:fldCharType="separate"/>
        </w:r>
        <w:r>
          <w:t>41</w:t>
        </w:r>
        <w:r>
          <w:fldChar w:fldCharType="end"/>
        </w:r>
      </w:hyperlink>
    </w:p>
    <w:p>
      <w:pPr>
        <w:pStyle w:val="TOC2"/>
        <w:tabs>
          <w:tab w:val="right" w:leader="dot" w:pos="8306"/>
        </w:tabs>
      </w:pPr>
      <w:hyperlink w:anchor="_Toc14014" w:history="1">
        <w:r>
          <w:rPr>
            <w:rFonts w:ascii="仿宋" w:eastAsia="仿宋" w:hAnsi="仿宋" w:cs="仿宋" w:hint="eastAsia"/>
            <w:lang w:eastAsia="zh-CN"/>
          </w:rPr>
          <w:t>(二)、工艺技术方案选用原则</w:t>
        </w:r>
        <w:r>
          <w:tab/>
        </w:r>
        <w:r>
          <w:fldChar w:fldCharType="begin"/>
        </w:r>
        <w:r>
          <w:instrText xml:space="preserve"> PAGEREF _Toc14014 \h </w:instrText>
        </w:r>
        <w:r>
          <w:fldChar w:fldCharType="separate"/>
        </w:r>
        <w:r>
          <w:t>43</w:t>
        </w:r>
        <w:r>
          <w:fldChar w:fldCharType="end"/>
        </w:r>
      </w:hyperlink>
    </w:p>
    <w:p>
      <w:pPr>
        <w:pStyle w:val="TOC2"/>
        <w:tabs>
          <w:tab w:val="right" w:leader="dot" w:pos="8306"/>
        </w:tabs>
      </w:pPr>
      <w:hyperlink w:anchor="_Toc17515" w:history="1">
        <w:r>
          <w:rPr>
            <w:rFonts w:ascii="仿宋" w:eastAsia="仿宋" w:hAnsi="仿宋" w:cs="仿宋" w:hint="eastAsia"/>
            <w:lang w:eastAsia="zh-CN"/>
          </w:rPr>
          <w:t>(三)、工艺技术方案要求</w:t>
        </w:r>
        <w:r>
          <w:tab/>
        </w:r>
        <w:r>
          <w:fldChar w:fldCharType="begin"/>
        </w:r>
        <w:r>
          <w:instrText xml:space="preserve"> PAGEREF _Toc17515 \h </w:instrText>
        </w:r>
        <w:r>
          <w:fldChar w:fldCharType="separate"/>
        </w:r>
        <w:r>
          <w:t>45</w:t>
        </w:r>
        <w:r>
          <w:fldChar w:fldCharType="end"/>
        </w:r>
      </w:hyperlink>
    </w:p>
    <w:p>
      <w:pPr>
        <w:pStyle w:val="TOC1"/>
        <w:tabs>
          <w:tab w:val="right" w:leader="dot" w:pos="8306"/>
        </w:tabs>
      </w:pPr>
      <w:hyperlink w:anchor="_Toc7433" w:history="1">
        <w:r>
          <w:rPr>
            <w:rFonts w:ascii="仿宋" w:eastAsia="仿宋" w:hAnsi="仿宋" w:cs="仿宋" w:hint="eastAsia"/>
            <w:lang w:eastAsia="zh-CN"/>
          </w:rPr>
          <w:t>十二、硝基漆项目经营效益</w:t>
        </w:r>
        <w:r>
          <w:tab/>
        </w:r>
        <w:r>
          <w:fldChar w:fldCharType="begin"/>
        </w:r>
        <w:r>
          <w:instrText xml:space="preserve"> PAGEREF _Toc7433 \h </w:instrText>
        </w:r>
        <w:r>
          <w:fldChar w:fldCharType="separate"/>
        </w:r>
        <w:r>
          <w:t>47</w:t>
        </w:r>
        <w:r>
          <w:fldChar w:fldCharType="end"/>
        </w:r>
      </w:hyperlink>
    </w:p>
    <w:p>
      <w:pPr>
        <w:pStyle w:val="TOC2"/>
        <w:tabs>
          <w:tab w:val="right" w:leader="dot" w:pos="8306"/>
        </w:tabs>
      </w:pPr>
      <w:hyperlink w:anchor="_Toc9132" w:history="1">
        <w:r>
          <w:rPr>
            <w:rFonts w:ascii="仿宋" w:eastAsia="仿宋" w:hAnsi="仿宋" w:cs="仿宋" w:hint="eastAsia"/>
            <w:lang w:eastAsia="zh-CN"/>
          </w:rPr>
          <w:t>(一)、经济评价财务测算</w:t>
        </w:r>
        <w:r>
          <w:tab/>
        </w:r>
        <w:r>
          <w:fldChar w:fldCharType="begin"/>
        </w:r>
        <w:r>
          <w:instrText xml:space="preserve"> PAGEREF _Toc9132 \h </w:instrText>
        </w:r>
        <w:r>
          <w:fldChar w:fldCharType="separate"/>
        </w:r>
        <w:r>
          <w:t>47</w:t>
        </w:r>
        <w:r>
          <w:fldChar w:fldCharType="end"/>
        </w:r>
      </w:hyperlink>
    </w:p>
    <w:p>
      <w:pPr>
        <w:pStyle w:val="TOC2"/>
        <w:tabs>
          <w:tab w:val="right" w:leader="dot" w:pos="8306"/>
        </w:tabs>
      </w:pPr>
      <w:hyperlink w:anchor="_Toc24062" w:history="1">
        <w:r>
          <w:rPr>
            <w:rFonts w:ascii="仿宋" w:eastAsia="仿宋" w:hAnsi="仿宋" w:cs="仿宋" w:hint="eastAsia"/>
            <w:lang w:eastAsia="zh-CN"/>
          </w:rPr>
          <w:t>(二)、硝基漆项目盈利能力分析</w:t>
        </w:r>
        <w:r>
          <w:tab/>
        </w:r>
        <w:r>
          <w:fldChar w:fldCharType="begin"/>
        </w:r>
        <w:r>
          <w:instrText xml:space="preserve"> PAGEREF _Toc24062 \h </w:instrText>
        </w:r>
        <w:r>
          <w:fldChar w:fldCharType="separate"/>
        </w:r>
        <w:r>
          <w:t>48</w:t>
        </w:r>
        <w:r>
          <w:fldChar w:fldCharType="end"/>
        </w:r>
      </w:hyperlink>
    </w:p>
    <w:p>
      <w:pPr>
        <w:pStyle w:val="TOC1"/>
        <w:tabs>
          <w:tab w:val="right" w:leader="dot" w:pos="8306"/>
        </w:tabs>
      </w:pPr>
      <w:hyperlink w:anchor="_Toc1349" w:history="1">
        <w:r>
          <w:rPr>
            <w:rFonts w:ascii="仿宋" w:eastAsia="仿宋" w:hAnsi="仿宋" w:cs="仿宋" w:hint="eastAsia"/>
            <w:lang w:eastAsia="zh-CN"/>
          </w:rPr>
          <w:t>十三、营销与推广策略</w:t>
        </w:r>
        <w:r>
          <w:tab/>
        </w:r>
        <w:r>
          <w:fldChar w:fldCharType="begin"/>
        </w:r>
        <w:r>
          <w:instrText xml:space="preserve"> PAGEREF _Toc1349 \h </w:instrText>
        </w:r>
        <w:r>
          <w:fldChar w:fldCharType="separate"/>
        </w:r>
        <w:r>
          <w:t>49</w:t>
        </w:r>
        <w:r>
          <w:fldChar w:fldCharType="end"/>
        </w:r>
      </w:hyperlink>
    </w:p>
    <w:p>
      <w:pPr>
        <w:pStyle w:val="TOC2"/>
        <w:tabs>
          <w:tab w:val="right" w:leader="dot" w:pos="8306"/>
        </w:tabs>
      </w:pPr>
      <w:hyperlink w:anchor="_Toc2538" w:history="1">
        <w:r>
          <w:rPr>
            <w:rFonts w:ascii="仿宋" w:eastAsia="仿宋" w:hAnsi="仿宋" w:cs="仿宋" w:hint="eastAsia"/>
            <w:lang w:eastAsia="zh-CN"/>
          </w:rPr>
          <w:t>(一)、产品/服务定位与特点</w:t>
        </w:r>
        <w:r>
          <w:tab/>
        </w:r>
        <w:r>
          <w:fldChar w:fldCharType="begin"/>
        </w:r>
        <w:r>
          <w:instrText xml:space="preserve"> PAGEREF _Toc2538 \h </w:instrText>
        </w:r>
        <w:r>
          <w:fldChar w:fldCharType="separate"/>
        </w:r>
        <w:r>
          <w:t>49</w:t>
        </w:r>
        <w:r>
          <w:fldChar w:fldCharType="end"/>
        </w:r>
      </w:hyperlink>
    </w:p>
    <w:p>
      <w:pPr>
        <w:pStyle w:val="TOC2"/>
        <w:tabs>
          <w:tab w:val="right" w:leader="dot" w:pos="8306"/>
        </w:tabs>
      </w:pPr>
      <w:hyperlink w:anchor="_Toc21764" w:history="1">
        <w:r>
          <w:rPr>
            <w:rFonts w:ascii="仿宋" w:eastAsia="仿宋" w:hAnsi="仿宋" w:cs="仿宋" w:hint="eastAsia"/>
            <w:lang w:eastAsia="zh-CN"/>
          </w:rPr>
          <w:t>(二)、市场定位与竞争分析</w:t>
        </w:r>
        <w:r>
          <w:tab/>
        </w:r>
        <w:r>
          <w:fldChar w:fldCharType="begin"/>
        </w:r>
        <w:r>
          <w:instrText xml:space="preserve"> PAGEREF _Toc21764 \h </w:instrText>
        </w:r>
        <w:r>
          <w:fldChar w:fldCharType="separate"/>
        </w:r>
        <w:r>
          <w:t>50</w:t>
        </w:r>
        <w:r>
          <w:fldChar w:fldCharType="end"/>
        </w:r>
      </w:hyperlink>
    </w:p>
    <w:p>
      <w:pPr>
        <w:pStyle w:val="TOC2"/>
        <w:tabs>
          <w:tab w:val="right" w:leader="dot" w:pos="8306"/>
        </w:tabs>
      </w:pPr>
      <w:hyperlink w:anchor="_Toc20294" w:history="1">
        <w:r>
          <w:rPr>
            <w:rFonts w:ascii="仿宋" w:eastAsia="仿宋" w:hAnsi="仿宋" w:cs="仿宋" w:hint="eastAsia"/>
            <w:lang w:eastAsia="zh-CN"/>
          </w:rPr>
          <w:t>(三)、营销渠道与策略</w:t>
        </w:r>
        <w:r>
          <w:tab/>
        </w:r>
        <w:r>
          <w:fldChar w:fldCharType="begin"/>
        </w:r>
        <w:r>
          <w:instrText xml:space="preserve"> PAGEREF _Toc20294 \h </w:instrText>
        </w:r>
        <w:r>
          <w:fldChar w:fldCharType="separate"/>
        </w:r>
        <w:r>
          <w:t>51</w:t>
        </w:r>
        <w:r>
          <w:fldChar w:fldCharType="end"/>
        </w:r>
      </w:hyperlink>
    </w:p>
    <w:p>
      <w:pPr>
        <w:pStyle w:val="TOC2"/>
        <w:tabs>
          <w:tab w:val="right" w:leader="dot" w:pos="8306"/>
        </w:tabs>
      </w:pPr>
      <w:hyperlink w:anchor="_Toc22971" w:history="1">
        <w:r>
          <w:rPr>
            <w:rFonts w:ascii="仿宋" w:eastAsia="仿宋" w:hAnsi="仿宋" w:cs="仿宋" w:hint="eastAsia"/>
            <w:lang w:eastAsia="zh-CN"/>
          </w:rPr>
          <w:t>(四)、推广与宣传活动</w:t>
        </w:r>
        <w:r>
          <w:tab/>
        </w:r>
        <w:r>
          <w:fldChar w:fldCharType="begin"/>
        </w:r>
        <w:r>
          <w:instrText xml:space="preserve"> PAGEREF _Toc22971 \h </w:instrText>
        </w:r>
        <w:r>
          <w:fldChar w:fldCharType="separate"/>
        </w:r>
        <w:r>
          <w:t>53</w:t>
        </w:r>
        <w:r>
          <w:fldChar w:fldCharType="end"/>
        </w:r>
      </w:hyperlink>
    </w:p>
    <w:p>
      <w:pPr>
        <w:pStyle w:val="TOC1"/>
        <w:tabs>
          <w:tab w:val="right" w:leader="dot" w:pos="8306"/>
        </w:tabs>
      </w:pPr>
      <w:hyperlink w:anchor="_Toc27361" w:history="1">
        <w:r>
          <w:rPr>
            <w:rFonts w:ascii="仿宋" w:eastAsia="仿宋" w:hAnsi="仿宋" w:cs="仿宋" w:hint="eastAsia"/>
            <w:lang w:eastAsia="zh-CN"/>
          </w:rPr>
          <w:t>十四、硝基漆项目治理与监督</w:t>
        </w:r>
        <w:r>
          <w:tab/>
        </w:r>
        <w:r>
          <w:fldChar w:fldCharType="begin"/>
        </w:r>
        <w:r>
          <w:instrText xml:space="preserve"> PAGEREF _Toc27361 \h </w:instrText>
        </w:r>
        <w:r>
          <w:fldChar w:fldCharType="separate"/>
        </w:r>
        <w:r>
          <w:t>58</w:t>
        </w:r>
        <w:r>
          <w:fldChar w:fldCharType="end"/>
        </w:r>
      </w:hyperlink>
    </w:p>
    <w:p>
      <w:pPr>
        <w:pStyle w:val="TOC2"/>
        <w:tabs>
          <w:tab w:val="right" w:leader="dot" w:pos="8306"/>
        </w:tabs>
      </w:pPr>
      <w:hyperlink w:anchor="_Toc4435" w:history="1">
        <w:r>
          <w:rPr>
            <w:rFonts w:ascii="仿宋" w:eastAsia="仿宋" w:hAnsi="仿宋" w:cs="仿宋" w:hint="eastAsia"/>
            <w:lang w:eastAsia="zh-CN"/>
          </w:rPr>
          <w:t>(一)、硝基漆项目治理结构</w:t>
        </w:r>
        <w:r>
          <w:tab/>
        </w:r>
        <w:r>
          <w:fldChar w:fldCharType="begin"/>
        </w:r>
        <w:r>
          <w:instrText xml:space="preserve"> PAGEREF _Toc4435 \h </w:instrText>
        </w:r>
        <w:r>
          <w:fldChar w:fldCharType="separate"/>
        </w:r>
        <w:r>
          <w:t>58</w:t>
        </w:r>
        <w:r>
          <w:fldChar w:fldCharType="end"/>
        </w:r>
      </w:hyperlink>
    </w:p>
    <w:p>
      <w:pPr>
        <w:pStyle w:val="TOC2"/>
        <w:tabs>
          <w:tab w:val="right" w:leader="dot" w:pos="8306"/>
        </w:tabs>
      </w:pPr>
      <w:hyperlink w:anchor="_Toc3586" w:history="1">
        <w:r>
          <w:rPr>
            <w:rFonts w:ascii="仿宋" w:eastAsia="仿宋" w:hAnsi="仿宋" w:cs="仿宋" w:hint="eastAsia"/>
            <w:lang w:eastAsia="zh-CN"/>
          </w:rPr>
          <w:t>(二)、监督与审计</w:t>
        </w:r>
        <w:r>
          <w:tab/>
        </w:r>
        <w:r>
          <w:fldChar w:fldCharType="begin"/>
        </w:r>
        <w:r>
          <w:instrText xml:space="preserve"> PAGEREF _Toc3586 \h </w:instrText>
        </w:r>
        <w:r>
          <w:fldChar w:fldCharType="separate"/>
        </w:r>
        <w:r>
          <w:t>59</w:t>
        </w:r>
        <w:r>
          <w:fldChar w:fldCharType="end"/>
        </w:r>
      </w:hyperlink>
    </w:p>
    <w:p>
      <w:pPr>
        <w:pStyle w:val="TOC1"/>
        <w:tabs>
          <w:tab w:val="right" w:leader="dot" w:pos="8306"/>
        </w:tabs>
      </w:pPr>
      <w:hyperlink w:anchor="_Toc3797" w:history="1">
        <w:r>
          <w:rPr>
            <w:rFonts w:ascii="仿宋" w:eastAsia="仿宋" w:hAnsi="仿宋" w:cs="仿宋" w:hint="eastAsia"/>
            <w:lang w:eastAsia="zh-CN"/>
          </w:rPr>
          <w:t>十五、硝基漆项目变更管理</w:t>
        </w:r>
        <w:r>
          <w:tab/>
        </w:r>
        <w:r>
          <w:fldChar w:fldCharType="begin"/>
        </w:r>
        <w:r>
          <w:instrText xml:space="preserve"> PAGEREF _Toc3797 \h </w:instrText>
        </w:r>
        <w:r>
          <w:fldChar w:fldCharType="separate"/>
        </w:r>
        <w:r>
          <w:t>60</w:t>
        </w:r>
        <w:r>
          <w:fldChar w:fldCharType="end"/>
        </w:r>
      </w:hyperlink>
    </w:p>
    <w:p>
      <w:pPr>
        <w:pStyle w:val="TOC2"/>
        <w:tabs>
          <w:tab w:val="right" w:leader="dot" w:pos="8306"/>
        </w:tabs>
      </w:pPr>
      <w:hyperlink w:anchor="_Toc4840" w:history="1">
        <w:r>
          <w:rPr>
            <w:rFonts w:ascii="仿宋" w:eastAsia="仿宋" w:hAnsi="仿宋" w:cs="仿宋" w:hint="eastAsia"/>
            <w:lang w:eastAsia="zh-CN"/>
          </w:rPr>
          <w:t>(一)、变更申请与评估</w:t>
        </w:r>
        <w:r>
          <w:tab/>
        </w:r>
        <w:r>
          <w:fldChar w:fldCharType="begin"/>
        </w:r>
        <w:r>
          <w:instrText xml:space="preserve"> PAGEREF _Toc4840 \h </w:instrText>
        </w:r>
        <w:r>
          <w:fldChar w:fldCharType="separate"/>
        </w:r>
        <w:r>
          <w:t>60</w:t>
        </w:r>
        <w:r>
          <w:fldChar w:fldCharType="end"/>
        </w:r>
      </w:hyperlink>
    </w:p>
    <w:p>
      <w:pPr>
        <w:pStyle w:val="TOC2"/>
        <w:tabs>
          <w:tab w:val="right" w:leader="dot" w:pos="8306"/>
        </w:tabs>
      </w:pPr>
      <w:hyperlink w:anchor="_Toc29048" w:history="1">
        <w:r>
          <w:rPr>
            <w:rFonts w:ascii="仿宋" w:eastAsia="仿宋" w:hAnsi="仿宋" w:cs="仿宋" w:hint="eastAsia"/>
            <w:lang w:eastAsia="zh-CN"/>
          </w:rPr>
          <w:t>(二)、变更实施与控制</w:t>
        </w:r>
        <w:r>
          <w:tab/>
        </w:r>
        <w:r>
          <w:fldChar w:fldCharType="begin"/>
        </w:r>
        <w:r>
          <w:instrText xml:space="preserve"> PAGEREF _Toc29048 \h </w:instrText>
        </w:r>
        <w:r>
          <w:fldChar w:fldCharType="separate"/>
        </w:r>
        <w:r>
          <w:t>61</w:t>
        </w:r>
        <w:r>
          <w:fldChar w:fldCharType="end"/>
        </w:r>
      </w:hyperlink>
    </w:p>
    <w:p>
      <w:pPr>
        <w:pStyle w:val="TOC1"/>
        <w:tabs>
          <w:tab w:val="right" w:leader="dot" w:pos="8306"/>
        </w:tabs>
      </w:pPr>
      <w:hyperlink w:anchor="_Toc23070" w:history="1">
        <w:r>
          <w:rPr>
            <w:rFonts w:ascii="仿宋" w:eastAsia="仿宋" w:hAnsi="仿宋" w:cs="仿宋" w:hint="eastAsia"/>
            <w:lang w:eastAsia="zh-CN"/>
          </w:rPr>
          <w:t>十六、风险识别与分类</w:t>
        </w:r>
        <w:r>
          <w:tab/>
        </w:r>
        <w:r>
          <w:fldChar w:fldCharType="begin"/>
        </w:r>
        <w:r>
          <w:instrText xml:space="preserve"> PAGEREF _Toc23070 \h </w:instrText>
        </w:r>
        <w:r>
          <w:fldChar w:fldCharType="separate"/>
        </w:r>
        <w:r>
          <w:t>62</w:t>
        </w:r>
        <w:r>
          <w:fldChar w:fldCharType="end"/>
        </w:r>
      </w:hyperlink>
    </w:p>
    <w:p>
      <w:pPr>
        <w:pStyle w:val="TOC2"/>
        <w:tabs>
          <w:tab w:val="right" w:leader="dot" w:pos="8306"/>
        </w:tabs>
      </w:pPr>
      <w:hyperlink w:anchor="_Toc1312" w:history="1">
        <w:r>
          <w:rPr>
            <w:rFonts w:ascii="仿宋" w:eastAsia="仿宋" w:hAnsi="仿宋" w:cs="仿宋" w:hint="eastAsia"/>
            <w:lang w:eastAsia="zh-CN"/>
          </w:rPr>
          <w:t>(一)、风险识别</w:t>
        </w:r>
        <w:r>
          <w:tab/>
        </w:r>
        <w:r>
          <w:fldChar w:fldCharType="begin"/>
        </w:r>
        <w:r>
          <w:instrText xml:space="preserve"> PAGEREF _Toc1312 \h </w:instrText>
        </w:r>
        <w:r>
          <w:fldChar w:fldCharType="separate"/>
        </w:r>
        <w:r>
          <w:t>62</w:t>
        </w:r>
        <w:r>
          <w:fldChar w:fldCharType="end"/>
        </w:r>
      </w:hyperlink>
    </w:p>
    <w:p>
      <w:pPr>
        <w:pStyle w:val="TOC2"/>
        <w:tabs>
          <w:tab w:val="right" w:leader="dot" w:pos="8306"/>
        </w:tabs>
      </w:pPr>
      <w:hyperlink w:anchor="_Toc16235" w:history="1">
        <w:r>
          <w:rPr>
            <w:rFonts w:ascii="仿宋" w:eastAsia="仿宋" w:hAnsi="仿宋" w:cs="仿宋" w:hint="eastAsia"/>
            <w:lang w:eastAsia="zh-CN"/>
          </w:rPr>
          <w:t>(二)、风险分类</w:t>
        </w:r>
        <w:r>
          <w:tab/>
        </w:r>
        <w:r>
          <w:fldChar w:fldCharType="begin"/>
        </w:r>
        <w:r>
          <w:instrText xml:space="preserve"> PAGEREF _Toc16235 \h </w:instrText>
        </w:r>
        <w:r>
          <w:fldChar w:fldCharType="separate"/>
        </w:r>
        <w:r>
          <w:t>63</w:t>
        </w:r>
        <w:r>
          <w:fldChar w:fldCharType="end"/>
        </w:r>
      </w:hyperlink>
    </w:p>
    <w:p>
      <w:pPr>
        <w:pStyle w:val="TOC1"/>
        <w:tabs>
          <w:tab w:val="right" w:leader="dot" w:pos="8306"/>
        </w:tabs>
      </w:pPr>
      <w:hyperlink w:anchor="_Toc24580" w:history="1">
        <w:r>
          <w:rPr>
            <w:rFonts w:ascii="仿宋" w:eastAsia="仿宋" w:hAnsi="仿宋" w:cs="仿宋" w:hint="eastAsia"/>
            <w:lang w:eastAsia="zh-CN"/>
          </w:rPr>
          <w:t>十七、供应链管理</w:t>
        </w:r>
        <w:r>
          <w:tab/>
        </w:r>
        <w:r>
          <w:fldChar w:fldCharType="begin"/>
        </w:r>
        <w:r>
          <w:instrText xml:space="preserve"> PAGEREF _Toc24580 \h </w:instrText>
        </w:r>
        <w:r>
          <w:fldChar w:fldCharType="separate"/>
        </w:r>
        <w:r>
          <w:t>65</w:t>
        </w:r>
        <w:r>
          <w:fldChar w:fldCharType="end"/>
        </w:r>
      </w:hyperlink>
    </w:p>
    <w:p>
      <w:pPr>
        <w:pStyle w:val="TOC2"/>
        <w:tabs>
          <w:tab w:val="right" w:leader="dot" w:pos="8306"/>
        </w:tabs>
      </w:pPr>
      <w:hyperlink w:anchor="_Toc19320" w:history="1">
        <w:r>
          <w:rPr>
            <w:rFonts w:ascii="仿宋" w:eastAsia="仿宋" w:hAnsi="仿宋" w:cs="仿宋" w:hint="eastAsia"/>
            <w:lang w:eastAsia="zh-CN"/>
          </w:rPr>
          <w:t>(一)、供应链战略规划</w:t>
        </w:r>
        <w:r>
          <w:tab/>
        </w:r>
        <w:r>
          <w:fldChar w:fldCharType="begin"/>
        </w:r>
        <w:r>
          <w:instrText xml:space="preserve"> PAGEREF _Toc19320 \h </w:instrText>
        </w:r>
        <w:r>
          <w:fldChar w:fldCharType="separate"/>
        </w:r>
        <w:r>
          <w:t>65</w:t>
        </w:r>
        <w:r>
          <w:fldChar w:fldCharType="end"/>
        </w:r>
      </w:hyperlink>
    </w:p>
    <w:p>
      <w:pPr>
        <w:pStyle w:val="TOC2"/>
        <w:tabs>
          <w:tab w:val="right" w:leader="dot" w:pos="8306"/>
        </w:tabs>
      </w:pPr>
      <w:hyperlink w:anchor="_Toc11857" w:history="1">
        <w:r>
          <w:rPr>
            <w:rFonts w:ascii="仿宋" w:eastAsia="仿宋" w:hAnsi="仿宋" w:cs="仿宋" w:hint="eastAsia"/>
            <w:lang w:eastAsia="zh-CN"/>
          </w:rPr>
          <w:t>(二)、供应商选择与合作</w:t>
        </w:r>
        <w:r>
          <w:tab/>
        </w:r>
        <w:r>
          <w:fldChar w:fldCharType="begin"/>
        </w:r>
        <w:r>
          <w:instrText xml:space="preserve"> PAGEREF _Toc11857 \h </w:instrText>
        </w:r>
        <w:r>
          <w:fldChar w:fldCharType="separate"/>
        </w:r>
        <w:r>
          <w:t>66</w:t>
        </w:r>
        <w:r>
          <w:fldChar w:fldCharType="end"/>
        </w:r>
      </w:hyperlink>
    </w:p>
    <w:p>
      <w:pPr>
        <w:pStyle w:val="TOC2"/>
        <w:tabs>
          <w:tab w:val="right" w:leader="dot" w:pos="8306"/>
        </w:tabs>
      </w:pPr>
      <w:hyperlink w:anchor="_Toc12120" w:history="1">
        <w:r>
          <w:rPr>
            <w:rFonts w:ascii="仿宋" w:eastAsia="仿宋" w:hAnsi="仿宋" w:cs="仿宋" w:hint="eastAsia"/>
            <w:lang w:eastAsia="zh-CN"/>
          </w:rPr>
          <w:t>(三)、物流与库存管理</w:t>
        </w:r>
        <w:r>
          <w:tab/>
        </w:r>
        <w:r>
          <w:fldChar w:fldCharType="begin"/>
        </w:r>
        <w:r>
          <w:instrText xml:space="preserve"> PAGEREF _Toc12120 \h </w:instrText>
        </w:r>
        <w:r>
          <w:fldChar w:fldCharType="separate"/>
        </w:r>
        <w:r>
          <w:t>67</w:t>
        </w:r>
        <w:r>
          <w:fldChar w:fldCharType="end"/>
        </w:r>
      </w:hyperlink>
    </w:p>
    <w:p>
      <w:pPr>
        <w:pStyle w:val="TOC1"/>
        <w:tabs>
          <w:tab w:val="right" w:leader="dot" w:pos="8306"/>
        </w:tabs>
      </w:pPr>
      <w:hyperlink w:anchor="_Toc9212" w:history="1">
        <w:r>
          <w:rPr>
            <w:rFonts w:ascii="仿宋" w:eastAsia="仿宋" w:hAnsi="仿宋" w:cs="仿宋" w:hint="eastAsia"/>
            <w:lang w:eastAsia="zh-CN"/>
          </w:rPr>
          <w:t>十八、利益相关者分析与沟通计划</w:t>
        </w:r>
        <w:r>
          <w:tab/>
        </w:r>
        <w:r>
          <w:fldChar w:fldCharType="begin"/>
        </w:r>
        <w:r>
          <w:instrText xml:space="preserve"> PAGEREF _Toc9212 \h </w:instrText>
        </w:r>
        <w:r>
          <w:fldChar w:fldCharType="separate"/>
        </w:r>
        <w:r>
          <w:t>69</w:t>
        </w:r>
        <w:r>
          <w:fldChar w:fldCharType="end"/>
        </w:r>
      </w:hyperlink>
    </w:p>
    <w:p>
      <w:pPr>
        <w:pStyle w:val="TOC2"/>
        <w:tabs>
          <w:tab w:val="right" w:leader="dot" w:pos="8306"/>
        </w:tabs>
      </w:pPr>
      <w:hyperlink w:anchor="_Toc16789" w:history="1">
        <w:r>
          <w:rPr>
            <w:rFonts w:ascii="仿宋" w:eastAsia="仿宋" w:hAnsi="仿宋" w:cs="仿宋" w:hint="eastAsia"/>
            <w:lang w:eastAsia="zh-CN"/>
          </w:rPr>
          <w:t>(一)、利益相关者分析</w:t>
        </w:r>
        <w:r>
          <w:tab/>
        </w:r>
        <w:r>
          <w:fldChar w:fldCharType="begin"/>
        </w:r>
        <w:r>
          <w:instrText xml:space="preserve"> PAGEREF _Toc16789 \h </w:instrText>
        </w:r>
        <w:r>
          <w:fldChar w:fldCharType="separate"/>
        </w:r>
        <w:r>
          <w:t>69</w:t>
        </w:r>
        <w:r>
          <w:fldChar w:fldCharType="end"/>
        </w:r>
      </w:hyperlink>
    </w:p>
    <w:p>
      <w:pPr>
        <w:pStyle w:val="TOC2"/>
        <w:tabs>
          <w:tab w:val="right" w:leader="dot" w:pos="8306"/>
        </w:tabs>
      </w:pPr>
      <w:hyperlink w:anchor="_Toc3628" w:history="1">
        <w:r>
          <w:rPr>
            <w:rFonts w:ascii="仿宋" w:eastAsia="仿宋" w:hAnsi="仿宋" w:cs="仿宋" w:hint="eastAsia"/>
            <w:lang w:eastAsia="zh-CN"/>
          </w:rPr>
          <w:t>(二)、沟通计划</w:t>
        </w:r>
        <w:r>
          <w:tab/>
        </w:r>
        <w:r>
          <w:fldChar w:fldCharType="begin"/>
        </w:r>
        <w:r>
          <w:instrText xml:space="preserve"> PAGEREF _Toc3628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806"/>
      <w:r>
        <w:rPr>
          <w:rFonts w:ascii="仿宋" w:eastAsia="仿宋" w:hAnsi="仿宋" w:cs="仿宋" w:hint="eastAsia"/>
          <w:sz w:val="28"/>
          <w:lang w:eastAsia="zh-CN"/>
        </w:rPr>
        <w:t>一、硝基漆项目危机管理</w:t>
      </w:r>
      <w:bookmarkEnd w:id="2"/>
    </w:p>
    <w:p>
      <w:pPr>
        <w:pStyle w:val="Heading2"/>
        <w:rPr>
          <w:rFonts w:ascii="仿宋" w:eastAsia="仿宋" w:hAnsi="仿宋" w:cs="仿宋" w:hint="eastAsia"/>
          <w:lang w:eastAsia="zh-CN"/>
        </w:rPr>
      </w:pPr>
      <w:bookmarkStart w:id="3" w:name="_Toc2945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硝基漆项目危机管理中，危机预警与识别是确保硝基漆项目稳健运行的核心步骤。通过建立全面的监测机制，硝基漆项目团队旨在及时发现和理解潜在的风险和危机因素，以便采取及时的预防和应对措施，确保硝基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首先，通过深入的风险评估，硝基漆项目团队全面分析了整个硝基漆项目和各个阶段可能存在的威胁。这包括准确评估每个潜在风险的发生概率和可能影响的程度，为后续危机预警提供了有力支持。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硝基漆项目团队着重于明确定义硝基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硝基漆项目进展的持续监控，团队能够及时发现潜在问题并作出迅速反应。硝基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在这一阶段，团队的专业素养和反应速度将发挥至关重要的作用，以确保潜在危机能够在初期得到有效的处理，最大程度地减轻负面影响。通过危机预警与识别，硝基漆项目得以更有序、可控地推进。</w:t>
      </w:r>
    </w:p>
    <w:p>
      <w:pPr>
        <w:pStyle w:val="Heading2"/>
        <w:ind w:firstLine="560" w:firstLineChars="200"/>
        <w:rPr>
          <w:rFonts w:ascii="仿宋" w:eastAsia="仿宋" w:hAnsi="仿宋" w:cs="仿宋" w:hint="eastAsia"/>
          <w:sz w:val="28"/>
          <w:lang w:eastAsia="zh-CN"/>
        </w:rPr>
      </w:pPr>
      <w:bookmarkStart w:id="4" w:name="_Toc2308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在危机发生时，硝基漆项目团队立即行动，成立了应急小组。该小组的任务是迅速制定并实施紧急应对措施，以最小化潜在损失。以下是采取的主要措施：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暂停硝基漆项目进度：为遏制危机蔓延，硝基漆项目暂时停止进行，以便全面评估当前状况。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资源重新分配：重新评估硝基漆项目资源的分配，确保最大限度地减小损失。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实时沟通：与关键利益相关者建立实时沟通机制，向他们传递硝基漆项目危机的实际状况，保障硝基漆项目核心利益。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在紧急应对的同时，硝基漆项目团队强调了团队协作和有效沟通的重要性。以下是团队协作的关键举措：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信息共享机制：建立了信息共享平台，确保团队成员能够及时获取硝基漆项目危机的实时信息。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领导者沟通：硝基漆项目领导者通过定期会议和即时沟通工具，指导团队应对危机，保持团队稳定运行。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随着危机得到初步控制，硝基漆项目团队转向制定恢复计划，以确保硝基漆项目能够从中迅速恢复。主要恢复计划包括：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修复受损的进度计划：重新评估硝基漆项目进度，制定修复计划，确保硝基漆项目尽快回归正常进程。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重新调整资源分配：优化资源分配，确保硝基漆项目在有限资源下高效运转。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风险管理机制加强：对硝基漆项目风险进行全面评估，制定更强化的风险管理策略，以预防未来可能的危机。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8082"/>
      <w:r>
        <w:rPr>
          <w:rFonts w:ascii="仿宋" w:eastAsia="仿宋" w:hAnsi="仿宋" w:cs="仿宋" w:hint="eastAsia"/>
          <w:sz w:val="28"/>
          <w:lang w:eastAsia="zh-CN"/>
        </w:rPr>
        <w:t>二、硝基漆项目选址可行性分析</w:t>
      </w:r>
      <w:bookmarkEnd w:id="5"/>
    </w:p>
    <w:p>
      <w:pPr>
        <w:pStyle w:val="Heading2"/>
        <w:rPr>
          <w:rFonts w:ascii="仿宋" w:eastAsia="仿宋" w:hAnsi="仿宋" w:cs="仿宋" w:hint="eastAsia"/>
          <w:lang w:eastAsia="zh-CN"/>
        </w:rPr>
      </w:pPr>
      <w:bookmarkStart w:id="6" w:name="_Toc17654"/>
      <w:r>
        <w:rPr>
          <w:rFonts w:ascii="仿宋" w:eastAsia="仿宋" w:hAnsi="仿宋" w:cs="仿宋" w:hint="eastAsia"/>
          <w:lang w:eastAsia="zh-CN"/>
        </w:rPr>
        <w:t>(一)、硝基漆项目选址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该硝基漆项目选址位于XX省XX市XX区XXX街道</w:t>
      </w:r>
    </w:p>
    <w:p>
      <w:pPr>
        <w:pStyle w:val="Heading2"/>
        <w:ind w:firstLine="560" w:firstLineChars="200"/>
        <w:rPr>
          <w:rFonts w:ascii="仿宋" w:eastAsia="仿宋" w:hAnsi="仿宋" w:cs="仿宋" w:hint="eastAsia"/>
          <w:sz w:val="28"/>
          <w:lang w:eastAsia="zh-CN"/>
        </w:rPr>
      </w:pPr>
      <w:bookmarkStart w:id="7" w:name="_Toc1726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硝基漆项目的征地面积将根据硝基漆项目的实际规模和需求进行精确规划。具体面积XXX平方米，旨在确保硝基漆项目不仅能够满足当前的发展需求，还能够预留空间以适应未来的扩展。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净用地面积是在征地面积基础上去除不可利用面积后的实际可开发用地。具体面积XXX平方米，考虑到环保、交通、安全等多方面因素，以确保硝基漆项目在整体利用效率上达到最优。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硝基漆项目计划建设的建筑总规模具体面积XXX平方米。这一规模的确定综合考虑了硝基漆项目的性质、规模，以及城市规划的相关要求，确保建筑布局与周边环境协调一致。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绿地率是硝基漆项目用地中被规划为绿地的比例。具体面积XXX平方米，旨在通过合理规划绿地，改善硝基漆项目周边环境，提升居民生活质量，并符合城市整体绿化规划。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容积率是用地上可以建设的建筑总体积与用地面积之比。具体面积XXX，通过合理的容积率规划，确保硝基漆项目建筑规模与周边环境和谐共生。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确保硝基漆项目选址与当地城市规划相一致，具体面积XXX平方米。通过与城市规划部门深入沟通，确保硝基漆项目不仅符合城市的整体发展方向，还能够融入城市的发展布局，为城市的长远发展贡献力量。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充分了解并确保硝基漆项目选址符合当地产业政策，具体面积XXX平方米。这包括硝基漆项目对当地经济的促进作用，以及对相关产业的带动效应，确保硝基漆项目与地方政府的产业政策保持一致，促进共赢合作。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用地总体要求必须符合环保和可持续发展的原则，具体面积XXX平方米。通过采用绿色建筑设计、节能减排等措施，确保硝基漆项目在建设和运营过程中对环境的影响最小化，达到可持续发展的要求。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确保硝基漆项目选址具备必要的公共设施配套，具体面积XXX平方米。这包括交通便利性、教育、医疗等基础设施，以提高居民生活品质，使得硝基漆项目选址更具吸引力。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考虑用地总体要求对当地社会稳定性的影响，具体面积XXX平方米。通过深入了解当地社区反馈，确保硝基漆项目的选址和建设过程对当地社会和谐稳定产生积极作用。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硝基漆项目选址不仅符合法规和规划，还在实际操作中具有可行性。这一全面规划将为硝基漆项目的成功实施提供坚实的基础，确保硝基漆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001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硝基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硝基漆项目的设备规划和空间设计中，我们将采取灵活设备布局的措施。设备布局将根据实际需求进行灵活设计，避免不必要的浪费。通过合理规划设备摆放位置，我们将提高设备的利用率，减少设备间距，以确保硝基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硝基漆项目内部引入共享设施的概念，例如共享会议室、办公区等。通过这种方式，我们可以减少对资源的重复建设，提高资源共享效率，从而减小硝基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836"/>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硝基漆项目的总图布置中，我们将不同功能区域进行明确的规划，以最大程度满足硝基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7757"/>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我们首先关注市场因素，包括潜在客户分布、竞争对手位置、市场需求等。通过深入的市场调研，我们能够更准确地评估选址对于市场开拓和产品销售的影响，确保硝基漆项目能够在有利的市场环境中蓬勃发展。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硝基漆项目对环境的影响是综合评价的重要因素之一。我们将详细考虑选址周边的自然环境、生态保护区、水源地等情况，确保硝基漆项目的建设和运营对环境影响最小化，并符合当地的环保法规标准。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对选址的评价还需充分考虑当地政府的产业政策和法规。我们将详细了解硝基漆项目所在地的相关政策，确保硝基漆项目的规划和运营与当地法规相符，降低不必要的法律风险。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考虑到社会稳定性对企业运营的重要性，我们将评估选址地区的社会安全情况、劳工关系、社区反馈等方面，以确保硝基漆项目的建设和运营不会受到社会稳定性的负面影响。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最后，我们将综合考虑用地成本，包括土地购置费用、土地开发成本等。通过对用地成本的详细评估，我们能够做出更为精确的经济效益分析，为硝基漆项目的投资决策提供有力支持。</w:t>
      </w:r>
    </w:p>
    <w:p>
      <w:pPr>
        <w:pStyle w:val="Heading1"/>
        <w:ind w:firstLine="560" w:firstLineChars="200"/>
        <w:rPr>
          <w:rFonts w:ascii="仿宋" w:eastAsia="仿宋" w:hAnsi="仿宋" w:cs="仿宋" w:hint="eastAsia"/>
          <w:sz w:val="28"/>
          <w:lang w:eastAsia="zh-CN"/>
        </w:rPr>
      </w:pPr>
      <w:bookmarkStart w:id="11" w:name="_Toc16183"/>
      <w:r>
        <w:rPr>
          <w:rFonts w:ascii="仿宋" w:eastAsia="仿宋" w:hAnsi="仿宋" w:cs="仿宋" w:hint="eastAsia"/>
          <w:sz w:val="28"/>
          <w:lang w:eastAsia="zh-CN"/>
        </w:rPr>
        <w:t>三、硝基漆项目可持续发展</w:t>
      </w:r>
      <w:bookmarkEnd w:id="11"/>
    </w:p>
    <w:p>
      <w:pPr>
        <w:pStyle w:val="Heading2"/>
        <w:rPr>
          <w:rFonts w:ascii="仿宋" w:eastAsia="仿宋" w:hAnsi="仿宋" w:cs="仿宋" w:hint="eastAsia"/>
          <w:lang w:eastAsia="zh-CN"/>
        </w:rPr>
      </w:pPr>
      <w:bookmarkStart w:id="12" w:name="_Toc26038"/>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硝基漆项目中，硝基漆项目团队着眼于未来，明确了可持续发展的战略方向。制定的具体可持续发展目标包括降低资源使用、采用环保技术、最大化社会效益等。这一步骤不仅有助于硝基漆项目在环保和社会责任方面达到最高标准，也为未来提供了明确的指引，确保硝基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可持续实践的融入硝基漆项目管理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硝基漆项目管理周期。从硝基漆项目规划开始，硝基漆项目团队就考虑了环境和社会的因素。在执行阶段，硝基漆项目团队积极推动绿色技术的应用，优化资源利用。此外，关注员工的社会责任，通过培训和沟通活动提高员工对可持续发展的认知，使他们能够在日常工作中践行可持续实践。这些举措不仅为硝基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30869"/>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扎根于硝基漆项目的可持续发展理念，我们深信环保与社会责任是硝基漆项目成功的关键支柱。在硝基漆项目的每一步，我们都致力于通过创新和实践，履行对环境和社会的坚定责任。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硝基漆项目团队通过引入先进的环保技术、建立高效的废物处理系统以及推动能源节约措施，积极履行环保责任。定期的环保监测和评估确保硝基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硝基漆项目不仅致力于自身可持续发展，还注重对社会的回馈。通过支持社区硝基漆项目、参与慈善事业、提供培训机会等方式，硝基漆项目积极履行社会责任。与当地社区建立积极互动，关注员工的工作与生活平衡，以及员工的身心健康，是硝基漆项目在社会责任层面的关键举措。这样的实践不仅增强了硝基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7427"/>
      <w:r>
        <w:rPr>
          <w:rFonts w:ascii="仿宋" w:eastAsia="仿宋" w:hAnsi="仿宋" w:cs="仿宋" w:hint="eastAsia"/>
          <w:sz w:val="28"/>
          <w:lang w:eastAsia="zh-CN"/>
        </w:rPr>
        <w:t>四、硝基漆项目土建工程</w:t>
      </w:r>
      <w:bookmarkEnd w:id="14"/>
    </w:p>
    <w:p>
      <w:pPr>
        <w:pStyle w:val="Heading2"/>
        <w:rPr>
          <w:rFonts w:ascii="仿宋" w:eastAsia="仿宋" w:hAnsi="仿宋" w:cs="仿宋" w:hint="eastAsia"/>
          <w:lang w:eastAsia="zh-CN"/>
        </w:rPr>
      </w:pPr>
      <w:bookmarkStart w:id="15" w:name="_Toc20405"/>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在硝基漆项目的建筑工程设计中，我们将秉承一系列重要的设计原则，以确保硝基漆项目建筑在功能、美观、可持续性等方面达到最佳效果。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首要原则是确保建筑的功能性得到最大化的发挥。我们将充分理解硝基漆项目的实际需求，合理布局各个功能区域，保证建筑在满足业务需求的同时，提供高效的工作环境。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在建筑设计中，我们将综合考虑建设和运营成本。通过精细的经济效益分析，确保设计方案在高效利用资源的同时，对硝基漆项目的长期盈利能力有积极的贡献。</w:t>
      </w:r>
    </w:p>
    <w:p>
      <w:pPr>
        <w:pStyle w:val="Heading2"/>
        <w:ind w:firstLine="560" w:firstLineChars="200"/>
        <w:rPr>
          <w:rFonts w:ascii="仿宋" w:eastAsia="仿宋" w:hAnsi="仿宋" w:cs="仿宋" w:hint="eastAsia"/>
          <w:sz w:val="28"/>
          <w:lang w:eastAsia="zh-CN"/>
        </w:rPr>
      </w:pPr>
      <w:bookmarkStart w:id="16" w:name="_Toc13098"/>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硝基漆项目的土建工程设计中，我们将精准设定设计年限，结合硝基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硝基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7324"/>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硝基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硝基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硝基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4263"/>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本期工程硝基漆项目预计总建筑面积XXX平方米，其中：计容建筑面积XXX平方米，计划建筑工程投资XX万元，占硝基漆项目总投资的XX%。</w:t>
      </w:r>
    </w:p>
    <w:p>
      <w:pPr>
        <w:pStyle w:val="Heading1"/>
        <w:ind w:firstLine="560" w:firstLineChars="200"/>
        <w:rPr>
          <w:rFonts w:ascii="仿宋" w:eastAsia="仿宋" w:hAnsi="仿宋" w:cs="仿宋" w:hint="eastAsia"/>
          <w:sz w:val="28"/>
          <w:lang w:eastAsia="zh-CN"/>
        </w:rPr>
      </w:pPr>
      <w:bookmarkStart w:id="19" w:name="_Toc10322"/>
      <w:r>
        <w:rPr>
          <w:rFonts w:ascii="仿宋" w:eastAsia="仿宋" w:hAnsi="仿宋" w:cs="仿宋" w:hint="eastAsia"/>
          <w:sz w:val="28"/>
          <w:lang w:eastAsia="zh-CN"/>
        </w:rPr>
        <w:t>五、硝基漆项目建设背景及必要性分析</w:t>
      </w:r>
      <w:bookmarkEnd w:id="19"/>
    </w:p>
    <w:p>
      <w:pPr>
        <w:pStyle w:val="Heading2"/>
        <w:rPr>
          <w:rFonts w:ascii="仿宋" w:eastAsia="仿宋" w:hAnsi="仿宋" w:cs="仿宋" w:hint="eastAsia"/>
          <w:lang w:eastAsia="zh-CN"/>
        </w:rPr>
      </w:pPr>
      <w:bookmarkStart w:id="20" w:name="_Toc30712"/>
      <w:r>
        <w:rPr>
          <w:rFonts w:ascii="仿宋" w:eastAsia="仿宋" w:hAnsi="仿宋" w:cs="仿宋" w:hint="eastAsia"/>
          <w:lang w:eastAsia="zh-CN"/>
        </w:rPr>
        <w:t>(一)、硝基漆项目背景分析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硝基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硝基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我们的背景分析将深入挖掘当前行业的发展趋势，通过对竞争态势的全面审视，找到硝基漆项目在这个潮流中的定位。同时，我们将关注行业内涌现的新兴机遇，以便硝基漆项目更好地融入行业发展的潮流中。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硝基漆项目提供了强大的发展动力。我们将聚焦于行业内最新的技术发展趋势，包括但不限于人工智能、大数据分析、物联网等领域。通过深度的技术研究，我们将确保硝基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硝基漆项目发展的源泉。我们将投入更多的精力对市场需求进行深入剖析，超越表面的需求，深入挖掘潜在的市场痛点和机遇。通过对市场需求的细致了解，硝基漆项目将更有针对性地设计解决方案，满足市场的多样化需求，从而更好地促进硝基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https://d.book118.com/115140031244011120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8D70E4"/>
    <w:rsid w:val="4A8D70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14003124401112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2024-02-26T23:23:00Z</dcterms:created>
  <dcterms:modified xsi:type="dcterms:W3CDTF">2024-02-26T23:24:03Z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1E0DDE69B33B4BC7B234B502B49C17B5_11</vt:lpwstr>
  </property>
  <property fmtid="{D5CDD505-2E9C-101B-9397-08002B2CF9AE}" pid="3" name="KSOProductBuildVer">
    <vt:lpwstr>2052-12.1.0.16388</vt:lpwstr>
  </property>
</Properties>
</file>