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橡胶充气、减震制品项目规划设计蓝图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2" w:history="1">
        <w:r>
          <w:rPr>
            <w:rFonts w:ascii="仿宋" w:eastAsia="仿宋" w:hAnsi="仿宋" w:cs="仿宋" w:hint="eastAsia"/>
            <w:lang w:eastAsia="zh-CN"/>
          </w:rPr>
          <w:t>前言</w:t>
        </w:r>
        <w:r>
          <w:tab/>
        </w:r>
        <w:r>
          <w:fldChar w:fldCharType="begin"/>
        </w:r>
        <w:r>
          <w:instrText xml:space="preserve"> PAGEREF _Toc11102 \h </w:instrText>
        </w:r>
        <w:r>
          <w:fldChar w:fldCharType="separate"/>
        </w:r>
        <w:r>
          <w:t>3</w:t>
        </w:r>
        <w:r>
          <w:fldChar w:fldCharType="end"/>
        </w:r>
      </w:hyperlink>
    </w:p>
    <w:p>
      <w:pPr>
        <w:pStyle w:val="TOC1"/>
        <w:tabs>
          <w:tab w:val="right" w:leader="dot" w:pos="8306"/>
        </w:tabs>
      </w:pPr>
      <w:hyperlink w:anchor="_Toc15648" w:history="1">
        <w:r>
          <w:rPr>
            <w:rFonts w:ascii="仿宋" w:eastAsia="仿宋" w:hAnsi="仿宋" w:cs="仿宋" w:hint="eastAsia"/>
            <w:lang w:eastAsia="zh-CN"/>
          </w:rPr>
          <w:t>一、橡胶充气、减震制品项目危机管理</w:t>
        </w:r>
        <w:r>
          <w:tab/>
        </w:r>
        <w:r>
          <w:fldChar w:fldCharType="begin"/>
        </w:r>
        <w:r>
          <w:instrText xml:space="preserve"> PAGEREF _Toc15648 \h </w:instrText>
        </w:r>
        <w:r>
          <w:fldChar w:fldCharType="separate"/>
        </w:r>
        <w:r>
          <w:t>3</w:t>
        </w:r>
        <w:r>
          <w:fldChar w:fldCharType="end"/>
        </w:r>
      </w:hyperlink>
    </w:p>
    <w:p>
      <w:pPr>
        <w:pStyle w:val="TOC2"/>
        <w:tabs>
          <w:tab w:val="right" w:leader="dot" w:pos="8306"/>
        </w:tabs>
      </w:pPr>
      <w:hyperlink w:anchor="_Toc11837" w:history="1">
        <w:r>
          <w:rPr>
            <w:rFonts w:ascii="仿宋" w:eastAsia="仿宋" w:hAnsi="仿宋" w:cs="仿宋" w:hint="eastAsia"/>
            <w:lang w:eastAsia="zh-CN"/>
          </w:rPr>
          <w:t>(一)、危机预警与识别</w:t>
        </w:r>
        <w:r>
          <w:tab/>
        </w:r>
        <w:r>
          <w:fldChar w:fldCharType="begin"/>
        </w:r>
        <w:r>
          <w:instrText xml:space="preserve"> PAGEREF _Toc11837 \h </w:instrText>
        </w:r>
        <w:r>
          <w:fldChar w:fldCharType="separate"/>
        </w:r>
        <w:r>
          <w:t>3</w:t>
        </w:r>
        <w:r>
          <w:fldChar w:fldCharType="end"/>
        </w:r>
      </w:hyperlink>
    </w:p>
    <w:p>
      <w:pPr>
        <w:pStyle w:val="TOC2"/>
        <w:tabs>
          <w:tab w:val="right" w:leader="dot" w:pos="8306"/>
        </w:tabs>
      </w:pPr>
      <w:hyperlink w:anchor="_Toc16615" w:history="1">
        <w:r>
          <w:rPr>
            <w:rFonts w:ascii="仿宋" w:eastAsia="仿宋" w:hAnsi="仿宋" w:cs="仿宋" w:hint="eastAsia"/>
            <w:lang w:eastAsia="zh-CN"/>
          </w:rPr>
          <w:t>(二)、危机应对与恢复</w:t>
        </w:r>
        <w:r>
          <w:tab/>
        </w:r>
        <w:r>
          <w:fldChar w:fldCharType="begin"/>
        </w:r>
        <w:r>
          <w:instrText xml:space="preserve"> PAGEREF _Toc16615 \h </w:instrText>
        </w:r>
        <w:r>
          <w:fldChar w:fldCharType="separate"/>
        </w:r>
        <w:r>
          <w:t>4</w:t>
        </w:r>
        <w:r>
          <w:fldChar w:fldCharType="end"/>
        </w:r>
      </w:hyperlink>
    </w:p>
    <w:p>
      <w:pPr>
        <w:pStyle w:val="TOC1"/>
        <w:tabs>
          <w:tab w:val="right" w:leader="dot" w:pos="8306"/>
        </w:tabs>
      </w:pPr>
      <w:hyperlink w:anchor="_Toc2899" w:history="1">
        <w:r>
          <w:rPr>
            <w:rFonts w:ascii="仿宋" w:eastAsia="仿宋" w:hAnsi="仿宋" w:cs="仿宋" w:hint="eastAsia"/>
            <w:lang w:eastAsia="zh-CN"/>
          </w:rPr>
          <w:t>二、工艺说明</w:t>
        </w:r>
        <w:r>
          <w:tab/>
        </w:r>
        <w:r>
          <w:fldChar w:fldCharType="begin"/>
        </w:r>
        <w:r>
          <w:instrText xml:space="preserve"> PAGEREF _Toc2899 \h </w:instrText>
        </w:r>
        <w:r>
          <w:fldChar w:fldCharType="separate"/>
        </w:r>
        <w:r>
          <w:t>6</w:t>
        </w:r>
        <w:r>
          <w:fldChar w:fldCharType="end"/>
        </w:r>
      </w:hyperlink>
    </w:p>
    <w:p>
      <w:pPr>
        <w:pStyle w:val="TOC2"/>
        <w:tabs>
          <w:tab w:val="right" w:leader="dot" w:pos="8306"/>
        </w:tabs>
      </w:pPr>
      <w:hyperlink w:anchor="_Toc18309" w:history="1">
        <w:r>
          <w:rPr>
            <w:rFonts w:ascii="仿宋" w:eastAsia="仿宋" w:hAnsi="仿宋" w:cs="仿宋" w:hint="eastAsia"/>
            <w:lang w:eastAsia="zh-CN"/>
          </w:rPr>
          <w:t>(一)、技术管理特点</w:t>
        </w:r>
        <w:r>
          <w:tab/>
        </w:r>
        <w:r>
          <w:fldChar w:fldCharType="begin"/>
        </w:r>
        <w:r>
          <w:instrText xml:space="preserve"> PAGEREF _Toc18309 \h </w:instrText>
        </w:r>
        <w:r>
          <w:fldChar w:fldCharType="separate"/>
        </w:r>
        <w:r>
          <w:t>6</w:t>
        </w:r>
        <w:r>
          <w:fldChar w:fldCharType="end"/>
        </w:r>
      </w:hyperlink>
    </w:p>
    <w:p>
      <w:pPr>
        <w:pStyle w:val="TOC2"/>
        <w:tabs>
          <w:tab w:val="right" w:leader="dot" w:pos="8306"/>
        </w:tabs>
      </w:pPr>
      <w:hyperlink w:anchor="_Toc6270" w:history="1">
        <w:r>
          <w:rPr>
            <w:rFonts w:ascii="仿宋" w:eastAsia="仿宋" w:hAnsi="仿宋" w:cs="仿宋" w:hint="eastAsia"/>
            <w:lang w:eastAsia="zh-CN"/>
          </w:rPr>
          <w:t>(二)、橡胶充气、减震制品项目工艺技术设计方案</w:t>
        </w:r>
        <w:r>
          <w:tab/>
        </w:r>
        <w:r>
          <w:fldChar w:fldCharType="begin"/>
        </w:r>
        <w:r>
          <w:instrText xml:space="preserve"> PAGEREF _Toc6270 \h </w:instrText>
        </w:r>
        <w:r>
          <w:fldChar w:fldCharType="separate"/>
        </w:r>
        <w:r>
          <w:t>7</w:t>
        </w:r>
        <w:r>
          <w:fldChar w:fldCharType="end"/>
        </w:r>
      </w:hyperlink>
    </w:p>
    <w:p>
      <w:pPr>
        <w:pStyle w:val="TOC2"/>
        <w:tabs>
          <w:tab w:val="right" w:leader="dot" w:pos="8306"/>
        </w:tabs>
      </w:pPr>
      <w:hyperlink w:anchor="_Toc19732" w:history="1">
        <w:r>
          <w:rPr>
            <w:rFonts w:ascii="仿宋" w:eastAsia="仿宋" w:hAnsi="仿宋" w:cs="仿宋" w:hint="eastAsia"/>
            <w:lang w:eastAsia="zh-CN"/>
          </w:rPr>
          <w:t>(三)、设备选型方案</w:t>
        </w:r>
        <w:r>
          <w:tab/>
        </w:r>
        <w:r>
          <w:fldChar w:fldCharType="begin"/>
        </w:r>
        <w:r>
          <w:instrText xml:space="preserve"> PAGEREF _Toc19732 \h </w:instrText>
        </w:r>
        <w:r>
          <w:fldChar w:fldCharType="separate"/>
        </w:r>
        <w:r>
          <w:t>8</w:t>
        </w:r>
        <w:r>
          <w:fldChar w:fldCharType="end"/>
        </w:r>
      </w:hyperlink>
    </w:p>
    <w:p>
      <w:pPr>
        <w:pStyle w:val="TOC1"/>
        <w:tabs>
          <w:tab w:val="right" w:leader="dot" w:pos="8306"/>
        </w:tabs>
      </w:pPr>
      <w:hyperlink w:anchor="_Toc20548" w:history="1">
        <w:r>
          <w:rPr>
            <w:rFonts w:ascii="仿宋" w:eastAsia="仿宋" w:hAnsi="仿宋" w:cs="仿宋" w:hint="eastAsia"/>
            <w:lang w:eastAsia="zh-CN"/>
          </w:rPr>
          <w:t>三、橡胶充气、减震制品项目绩效评估</w:t>
        </w:r>
        <w:r>
          <w:tab/>
        </w:r>
        <w:r>
          <w:fldChar w:fldCharType="begin"/>
        </w:r>
        <w:r>
          <w:instrText xml:space="preserve"> PAGEREF _Toc20548 \h </w:instrText>
        </w:r>
        <w:r>
          <w:fldChar w:fldCharType="separate"/>
        </w:r>
        <w:r>
          <w:t>10</w:t>
        </w:r>
        <w:r>
          <w:fldChar w:fldCharType="end"/>
        </w:r>
      </w:hyperlink>
    </w:p>
    <w:p>
      <w:pPr>
        <w:pStyle w:val="TOC2"/>
        <w:tabs>
          <w:tab w:val="right" w:leader="dot" w:pos="8306"/>
        </w:tabs>
      </w:pPr>
      <w:hyperlink w:anchor="_Toc23949" w:history="1">
        <w:r>
          <w:rPr>
            <w:rFonts w:ascii="仿宋" w:eastAsia="仿宋" w:hAnsi="仿宋" w:cs="仿宋" w:hint="eastAsia"/>
            <w:lang w:eastAsia="zh-CN"/>
          </w:rPr>
          <w:t>(一)、绩效评估指标</w:t>
        </w:r>
        <w:r>
          <w:tab/>
        </w:r>
        <w:r>
          <w:fldChar w:fldCharType="begin"/>
        </w:r>
        <w:r>
          <w:instrText xml:space="preserve"> PAGEREF _Toc23949 \h </w:instrText>
        </w:r>
        <w:r>
          <w:fldChar w:fldCharType="separate"/>
        </w:r>
        <w:r>
          <w:t>10</w:t>
        </w:r>
        <w:r>
          <w:fldChar w:fldCharType="end"/>
        </w:r>
      </w:hyperlink>
    </w:p>
    <w:p>
      <w:pPr>
        <w:pStyle w:val="TOC2"/>
        <w:tabs>
          <w:tab w:val="right" w:leader="dot" w:pos="8306"/>
        </w:tabs>
      </w:pPr>
      <w:hyperlink w:anchor="_Toc17433" w:history="1">
        <w:r>
          <w:rPr>
            <w:rFonts w:ascii="仿宋" w:eastAsia="仿宋" w:hAnsi="仿宋" w:cs="仿宋" w:hint="eastAsia"/>
            <w:lang w:eastAsia="zh-CN"/>
          </w:rPr>
          <w:t>(二)、绩效评估方法</w:t>
        </w:r>
        <w:r>
          <w:tab/>
        </w:r>
        <w:r>
          <w:fldChar w:fldCharType="begin"/>
        </w:r>
        <w:r>
          <w:instrText xml:space="preserve"> PAGEREF _Toc17433 \h </w:instrText>
        </w:r>
        <w:r>
          <w:fldChar w:fldCharType="separate"/>
        </w:r>
        <w:r>
          <w:t>11</w:t>
        </w:r>
        <w:r>
          <w:fldChar w:fldCharType="end"/>
        </w:r>
      </w:hyperlink>
    </w:p>
    <w:p>
      <w:pPr>
        <w:pStyle w:val="TOC2"/>
        <w:tabs>
          <w:tab w:val="right" w:leader="dot" w:pos="8306"/>
        </w:tabs>
      </w:pPr>
      <w:hyperlink w:anchor="_Toc11374" w:history="1">
        <w:r>
          <w:rPr>
            <w:rFonts w:ascii="仿宋" w:eastAsia="仿宋" w:hAnsi="仿宋" w:cs="仿宋" w:hint="eastAsia"/>
            <w:lang w:eastAsia="zh-CN"/>
          </w:rPr>
          <w:t>(三)、绩效评估周期</w:t>
        </w:r>
        <w:r>
          <w:tab/>
        </w:r>
        <w:r>
          <w:fldChar w:fldCharType="begin"/>
        </w:r>
        <w:r>
          <w:instrText xml:space="preserve"> PAGEREF _Toc11374 \h </w:instrText>
        </w:r>
        <w:r>
          <w:fldChar w:fldCharType="separate"/>
        </w:r>
        <w:r>
          <w:t>12</w:t>
        </w:r>
        <w:r>
          <w:fldChar w:fldCharType="end"/>
        </w:r>
      </w:hyperlink>
    </w:p>
    <w:p>
      <w:pPr>
        <w:pStyle w:val="TOC1"/>
        <w:tabs>
          <w:tab w:val="right" w:leader="dot" w:pos="8306"/>
        </w:tabs>
      </w:pPr>
      <w:hyperlink w:anchor="_Toc2550" w:history="1">
        <w:r>
          <w:rPr>
            <w:rFonts w:ascii="仿宋" w:eastAsia="仿宋" w:hAnsi="仿宋" w:cs="仿宋" w:hint="eastAsia"/>
            <w:lang w:eastAsia="zh-CN"/>
          </w:rPr>
          <w:t>四、橡胶充气、减震制品项目土建工程</w:t>
        </w:r>
        <w:r>
          <w:tab/>
        </w:r>
        <w:r>
          <w:fldChar w:fldCharType="begin"/>
        </w:r>
        <w:r>
          <w:instrText xml:space="preserve"> PAGEREF _Toc2550 \h </w:instrText>
        </w:r>
        <w:r>
          <w:fldChar w:fldCharType="separate"/>
        </w:r>
        <w:r>
          <w:t>13</w:t>
        </w:r>
        <w:r>
          <w:fldChar w:fldCharType="end"/>
        </w:r>
      </w:hyperlink>
    </w:p>
    <w:p>
      <w:pPr>
        <w:pStyle w:val="TOC2"/>
        <w:tabs>
          <w:tab w:val="right" w:leader="dot" w:pos="8306"/>
        </w:tabs>
      </w:pPr>
      <w:hyperlink w:anchor="_Toc11892" w:history="1">
        <w:r>
          <w:rPr>
            <w:rFonts w:ascii="仿宋" w:eastAsia="仿宋" w:hAnsi="仿宋" w:cs="仿宋" w:hint="eastAsia"/>
            <w:lang w:eastAsia="zh-CN"/>
          </w:rPr>
          <w:t>(一)、建筑工程设计原则</w:t>
        </w:r>
        <w:r>
          <w:tab/>
        </w:r>
        <w:r>
          <w:fldChar w:fldCharType="begin"/>
        </w:r>
        <w:r>
          <w:instrText xml:space="preserve"> PAGEREF _Toc11892 \h </w:instrText>
        </w:r>
        <w:r>
          <w:fldChar w:fldCharType="separate"/>
        </w:r>
        <w:r>
          <w:t>13</w:t>
        </w:r>
        <w:r>
          <w:fldChar w:fldCharType="end"/>
        </w:r>
      </w:hyperlink>
    </w:p>
    <w:p>
      <w:pPr>
        <w:pStyle w:val="TOC2"/>
        <w:tabs>
          <w:tab w:val="right" w:leader="dot" w:pos="8306"/>
        </w:tabs>
      </w:pPr>
      <w:hyperlink w:anchor="_Toc18344" w:history="1">
        <w:r>
          <w:rPr>
            <w:rFonts w:ascii="仿宋" w:eastAsia="仿宋" w:hAnsi="仿宋" w:cs="仿宋" w:hint="eastAsia"/>
            <w:lang w:eastAsia="zh-CN"/>
          </w:rPr>
          <w:t>(二)、土建工程设计年限及安全等级</w:t>
        </w:r>
        <w:r>
          <w:tab/>
        </w:r>
        <w:r>
          <w:fldChar w:fldCharType="begin"/>
        </w:r>
        <w:r>
          <w:instrText xml:space="preserve"> PAGEREF _Toc18344 \h </w:instrText>
        </w:r>
        <w:r>
          <w:fldChar w:fldCharType="separate"/>
        </w:r>
        <w:r>
          <w:t>14</w:t>
        </w:r>
        <w:r>
          <w:fldChar w:fldCharType="end"/>
        </w:r>
      </w:hyperlink>
    </w:p>
    <w:p>
      <w:pPr>
        <w:pStyle w:val="TOC2"/>
        <w:tabs>
          <w:tab w:val="right" w:leader="dot" w:pos="8306"/>
        </w:tabs>
      </w:pPr>
      <w:hyperlink w:anchor="_Toc28216" w:history="1">
        <w:r>
          <w:rPr>
            <w:rFonts w:ascii="仿宋" w:eastAsia="仿宋" w:hAnsi="仿宋" w:cs="仿宋" w:hint="eastAsia"/>
            <w:lang w:eastAsia="zh-CN"/>
          </w:rPr>
          <w:t>(三)、建筑工程设计总体要求</w:t>
        </w:r>
        <w:r>
          <w:tab/>
        </w:r>
        <w:r>
          <w:fldChar w:fldCharType="begin"/>
        </w:r>
        <w:r>
          <w:instrText xml:space="preserve"> PAGEREF _Toc28216 \h </w:instrText>
        </w:r>
        <w:r>
          <w:fldChar w:fldCharType="separate"/>
        </w:r>
        <w:r>
          <w:t>15</w:t>
        </w:r>
        <w:r>
          <w:fldChar w:fldCharType="end"/>
        </w:r>
      </w:hyperlink>
    </w:p>
    <w:p>
      <w:pPr>
        <w:pStyle w:val="TOC2"/>
        <w:tabs>
          <w:tab w:val="right" w:leader="dot" w:pos="8306"/>
        </w:tabs>
      </w:pPr>
      <w:hyperlink w:anchor="_Toc20849" w:history="1">
        <w:r>
          <w:rPr>
            <w:rFonts w:ascii="仿宋" w:eastAsia="仿宋" w:hAnsi="仿宋" w:cs="仿宋" w:hint="eastAsia"/>
            <w:lang w:eastAsia="zh-CN"/>
          </w:rPr>
          <w:t>(四)、土建工程建设指标</w:t>
        </w:r>
        <w:r>
          <w:tab/>
        </w:r>
        <w:r>
          <w:fldChar w:fldCharType="begin"/>
        </w:r>
        <w:r>
          <w:instrText xml:space="preserve"> PAGEREF _Toc20849 \h </w:instrText>
        </w:r>
        <w:r>
          <w:fldChar w:fldCharType="separate"/>
        </w:r>
        <w:r>
          <w:t>16</w:t>
        </w:r>
        <w:r>
          <w:fldChar w:fldCharType="end"/>
        </w:r>
      </w:hyperlink>
    </w:p>
    <w:p>
      <w:pPr>
        <w:pStyle w:val="TOC1"/>
        <w:tabs>
          <w:tab w:val="right" w:leader="dot" w:pos="8306"/>
        </w:tabs>
      </w:pPr>
      <w:hyperlink w:anchor="_Toc23224" w:history="1">
        <w:r>
          <w:rPr>
            <w:rFonts w:ascii="仿宋" w:eastAsia="仿宋" w:hAnsi="仿宋" w:cs="仿宋" w:hint="eastAsia"/>
            <w:lang w:eastAsia="zh-CN"/>
          </w:rPr>
          <w:t>五、橡胶充气、减震制品项目建设背景及必要性分析</w:t>
        </w:r>
        <w:r>
          <w:tab/>
        </w:r>
        <w:r>
          <w:fldChar w:fldCharType="begin"/>
        </w:r>
        <w:r>
          <w:instrText xml:space="preserve"> PAGEREF _Toc23224 \h </w:instrText>
        </w:r>
        <w:r>
          <w:fldChar w:fldCharType="separate"/>
        </w:r>
        <w:r>
          <w:t>16</w:t>
        </w:r>
        <w:r>
          <w:fldChar w:fldCharType="end"/>
        </w:r>
      </w:hyperlink>
    </w:p>
    <w:p>
      <w:pPr>
        <w:pStyle w:val="TOC2"/>
        <w:tabs>
          <w:tab w:val="right" w:leader="dot" w:pos="8306"/>
        </w:tabs>
      </w:pPr>
      <w:hyperlink w:anchor="_Toc16126" w:history="1">
        <w:r>
          <w:rPr>
            <w:rFonts w:ascii="仿宋" w:eastAsia="仿宋" w:hAnsi="仿宋" w:cs="仿宋" w:hint="eastAsia"/>
            <w:lang w:eastAsia="zh-CN"/>
          </w:rPr>
          <w:t>(一)、橡胶充气、减震制品项目背景分析</w:t>
        </w:r>
        <w:r>
          <w:tab/>
        </w:r>
        <w:r>
          <w:fldChar w:fldCharType="begin"/>
        </w:r>
        <w:r>
          <w:instrText xml:space="preserve"> PAGEREF _Toc16126 \h </w:instrText>
        </w:r>
        <w:r>
          <w:fldChar w:fldCharType="separate"/>
        </w:r>
        <w:r>
          <w:t>16</w:t>
        </w:r>
        <w:r>
          <w:fldChar w:fldCharType="end"/>
        </w:r>
      </w:hyperlink>
    </w:p>
    <w:p>
      <w:pPr>
        <w:pStyle w:val="TOC2"/>
        <w:tabs>
          <w:tab w:val="right" w:leader="dot" w:pos="8306"/>
        </w:tabs>
      </w:pPr>
      <w:hyperlink w:anchor="_Toc1803" w:history="1">
        <w:r>
          <w:rPr>
            <w:rFonts w:ascii="仿宋" w:eastAsia="仿宋" w:hAnsi="仿宋" w:cs="仿宋" w:hint="eastAsia"/>
            <w:lang w:eastAsia="zh-CN"/>
          </w:rPr>
          <w:t>(二)、橡胶充气、减震制品项目建设必要性分析</w:t>
        </w:r>
        <w:r>
          <w:tab/>
        </w:r>
        <w:r>
          <w:fldChar w:fldCharType="begin"/>
        </w:r>
        <w:r>
          <w:instrText xml:space="preserve"> PAGEREF _Toc1803 \h </w:instrText>
        </w:r>
        <w:r>
          <w:fldChar w:fldCharType="separate"/>
        </w:r>
        <w:r>
          <w:t>18</w:t>
        </w:r>
        <w:r>
          <w:fldChar w:fldCharType="end"/>
        </w:r>
      </w:hyperlink>
    </w:p>
    <w:p>
      <w:pPr>
        <w:pStyle w:val="TOC1"/>
        <w:tabs>
          <w:tab w:val="right" w:leader="dot" w:pos="8306"/>
        </w:tabs>
      </w:pPr>
      <w:hyperlink w:anchor="_Toc12476" w:history="1">
        <w:r>
          <w:rPr>
            <w:rFonts w:ascii="仿宋" w:eastAsia="仿宋" w:hAnsi="仿宋" w:cs="仿宋" w:hint="eastAsia"/>
            <w:lang w:eastAsia="zh-CN"/>
          </w:rPr>
          <w:t>六、橡胶充气、减震制品项目文档管理</w:t>
        </w:r>
        <w:r>
          <w:tab/>
        </w:r>
        <w:r>
          <w:fldChar w:fldCharType="begin"/>
        </w:r>
        <w:r>
          <w:instrText xml:space="preserve"> PAGEREF _Toc12476 \h </w:instrText>
        </w:r>
        <w:r>
          <w:fldChar w:fldCharType="separate"/>
        </w:r>
        <w:r>
          <w:t>20</w:t>
        </w:r>
        <w:r>
          <w:fldChar w:fldCharType="end"/>
        </w:r>
      </w:hyperlink>
    </w:p>
    <w:p>
      <w:pPr>
        <w:pStyle w:val="TOC2"/>
        <w:tabs>
          <w:tab w:val="right" w:leader="dot" w:pos="8306"/>
        </w:tabs>
      </w:pPr>
      <w:hyperlink w:anchor="_Toc19664" w:history="1">
        <w:r>
          <w:rPr>
            <w:rFonts w:ascii="仿宋" w:eastAsia="仿宋" w:hAnsi="仿宋" w:cs="仿宋" w:hint="eastAsia"/>
            <w:lang w:eastAsia="zh-CN"/>
          </w:rPr>
          <w:t>(一)、文档编制与审查</w:t>
        </w:r>
        <w:r>
          <w:tab/>
        </w:r>
        <w:r>
          <w:fldChar w:fldCharType="begin"/>
        </w:r>
        <w:r>
          <w:instrText xml:space="preserve"> PAGEREF _Toc19664 \h </w:instrText>
        </w:r>
        <w:r>
          <w:fldChar w:fldCharType="separate"/>
        </w:r>
        <w:r>
          <w:t>20</w:t>
        </w:r>
        <w:r>
          <w:fldChar w:fldCharType="end"/>
        </w:r>
      </w:hyperlink>
    </w:p>
    <w:p>
      <w:pPr>
        <w:pStyle w:val="TOC2"/>
        <w:tabs>
          <w:tab w:val="right" w:leader="dot" w:pos="8306"/>
        </w:tabs>
      </w:pPr>
      <w:hyperlink w:anchor="_Toc4363" w:history="1">
        <w:r>
          <w:rPr>
            <w:rFonts w:ascii="仿宋" w:eastAsia="仿宋" w:hAnsi="仿宋" w:cs="仿宋" w:hint="eastAsia"/>
            <w:lang w:eastAsia="zh-CN"/>
          </w:rPr>
          <w:t>(二)、文档发布与分发</w:t>
        </w:r>
        <w:r>
          <w:tab/>
        </w:r>
        <w:r>
          <w:fldChar w:fldCharType="begin"/>
        </w:r>
        <w:r>
          <w:instrText xml:space="preserve"> PAGEREF _Toc4363 \h </w:instrText>
        </w:r>
        <w:r>
          <w:fldChar w:fldCharType="separate"/>
        </w:r>
        <w:r>
          <w:t>21</w:t>
        </w:r>
        <w:r>
          <w:fldChar w:fldCharType="end"/>
        </w:r>
      </w:hyperlink>
    </w:p>
    <w:p>
      <w:pPr>
        <w:pStyle w:val="TOC2"/>
        <w:tabs>
          <w:tab w:val="right" w:leader="dot" w:pos="8306"/>
        </w:tabs>
      </w:pPr>
      <w:hyperlink w:anchor="_Toc3877" w:history="1">
        <w:r>
          <w:rPr>
            <w:rFonts w:ascii="仿宋" w:eastAsia="仿宋" w:hAnsi="仿宋" w:cs="仿宋" w:hint="eastAsia"/>
            <w:lang w:eastAsia="zh-CN"/>
          </w:rPr>
          <w:t>(三)、文档存档与归档</w:t>
        </w:r>
        <w:r>
          <w:tab/>
        </w:r>
        <w:r>
          <w:fldChar w:fldCharType="begin"/>
        </w:r>
        <w:r>
          <w:instrText xml:space="preserve"> PAGEREF _Toc3877 \h </w:instrText>
        </w:r>
        <w:r>
          <w:fldChar w:fldCharType="separate"/>
        </w:r>
        <w:r>
          <w:t>22</w:t>
        </w:r>
        <w:r>
          <w:fldChar w:fldCharType="end"/>
        </w:r>
      </w:hyperlink>
    </w:p>
    <w:p>
      <w:pPr>
        <w:pStyle w:val="TOC1"/>
        <w:tabs>
          <w:tab w:val="right" w:leader="dot" w:pos="8306"/>
        </w:tabs>
      </w:pPr>
      <w:hyperlink w:anchor="_Toc14312" w:history="1">
        <w:r>
          <w:rPr>
            <w:rFonts w:ascii="仿宋" w:eastAsia="仿宋" w:hAnsi="仿宋" w:cs="仿宋" w:hint="eastAsia"/>
            <w:lang w:eastAsia="zh-CN"/>
          </w:rPr>
          <w:t>七、橡胶充气、减震制品项目经营效益</w:t>
        </w:r>
        <w:r>
          <w:tab/>
        </w:r>
        <w:r>
          <w:fldChar w:fldCharType="begin"/>
        </w:r>
        <w:r>
          <w:instrText xml:space="preserve"> PAGEREF _Toc14312 \h </w:instrText>
        </w:r>
        <w:r>
          <w:fldChar w:fldCharType="separate"/>
        </w:r>
        <w:r>
          <w:t>23</w:t>
        </w:r>
        <w:r>
          <w:fldChar w:fldCharType="end"/>
        </w:r>
      </w:hyperlink>
    </w:p>
    <w:p>
      <w:pPr>
        <w:pStyle w:val="TOC2"/>
        <w:tabs>
          <w:tab w:val="right" w:leader="dot" w:pos="8306"/>
        </w:tabs>
      </w:pPr>
      <w:hyperlink w:anchor="_Toc2587" w:history="1">
        <w:r>
          <w:rPr>
            <w:rFonts w:ascii="仿宋" w:eastAsia="仿宋" w:hAnsi="仿宋" w:cs="仿宋" w:hint="eastAsia"/>
            <w:lang w:eastAsia="zh-CN"/>
          </w:rPr>
          <w:t>(一)、经济评价财务测算</w:t>
        </w:r>
        <w:r>
          <w:tab/>
        </w:r>
        <w:r>
          <w:fldChar w:fldCharType="begin"/>
        </w:r>
        <w:r>
          <w:instrText xml:space="preserve"> PAGEREF _Toc2587 \h </w:instrText>
        </w:r>
        <w:r>
          <w:fldChar w:fldCharType="separate"/>
        </w:r>
        <w:r>
          <w:t>23</w:t>
        </w:r>
        <w:r>
          <w:fldChar w:fldCharType="end"/>
        </w:r>
      </w:hyperlink>
    </w:p>
    <w:p>
      <w:pPr>
        <w:pStyle w:val="TOC2"/>
        <w:tabs>
          <w:tab w:val="right" w:leader="dot" w:pos="8306"/>
        </w:tabs>
      </w:pPr>
      <w:hyperlink w:anchor="_Toc19712" w:history="1">
        <w:r>
          <w:rPr>
            <w:rFonts w:ascii="仿宋" w:eastAsia="仿宋" w:hAnsi="仿宋" w:cs="仿宋" w:hint="eastAsia"/>
            <w:lang w:eastAsia="zh-CN"/>
          </w:rPr>
          <w:t>(二)、橡胶充气、减震制品项目盈利能力分析</w:t>
        </w:r>
        <w:r>
          <w:tab/>
        </w:r>
        <w:r>
          <w:fldChar w:fldCharType="begin"/>
        </w:r>
        <w:r>
          <w:instrText xml:space="preserve"> PAGEREF _Toc19712 \h </w:instrText>
        </w:r>
        <w:r>
          <w:fldChar w:fldCharType="separate"/>
        </w:r>
        <w:r>
          <w:t>25</w:t>
        </w:r>
        <w:r>
          <w:fldChar w:fldCharType="end"/>
        </w:r>
      </w:hyperlink>
    </w:p>
    <w:p>
      <w:pPr>
        <w:pStyle w:val="TOC1"/>
        <w:tabs>
          <w:tab w:val="right" w:leader="dot" w:pos="8306"/>
        </w:tabs>
      </w:pPr>
      <w:hyperlink w:anchor="_Toc15108" w:history="1">
        <w:r>
          <w:rPr>
            <w:rFonts w:ascii="仿宋" w:eastAsia="仿宋" w:hAnsi="仿宋" w:cs="仿宋" w:hint="eastAsia"/>
            <w:lang w:eastAsia="zh-CN"/>
          </w:rPr>
          <w:t>八、橡胶充气、减震制品项目环境影响分析</w:t>
        </w:r>
        <w:r>
          <w:tab/>
        </w:r>
        <w:r>
          <w:fldChar w:fldCharType="begin"/>
        </w:r>
        <w:r>
          <w:instrText xml:space="preserve"> PAGEREF _Toc15108 \h </w:instrText>
        </w:r>
        <w:r>
          <w:fldChar w:fldCharType="separate"/>
        </w:r>
        <w:r>
          <w:t>25</w:t>
        </w:r>
        <w:r>
          <w:fldChar w:fldCharType="end"/>
        </w:r>
      </w:hyperlink>
    </w:p>
    <w:p>
      <w:pPr>
        <w:pStyle w:val="TOC2"/>
        <w:tabs>
          <w:tab w:val="right" w:leader="dot" w:pos="8306"/>
        </w:tabs>
      </w:pPr>
      <w:hyperlink w:anchor="_Toc25423" w:history="1">
        <w:r>
          <w:rPr>
            <w:rFonts w:ascii="仿宋" w:eastAsia="仿宋" w:hAnsi="仿宋" w:cs="仿宋" w:hint="eastAsia"/>
            <w:lang w:eastAsia="zh-CN"/>
          </w:rPr>
          <w:t>(一)、建设区域环境质量现状</w:t>
        </w:r>
        <w:r>
          <w:tab/>
        </w:r>
        <w:r>
          <w:fldChar w:fldCharType="begin"/>
        </w:r>
        <w:r>
          <w:instrText xml:space="preserve"> PAGEREF _Toc25423 \h </w:instrText>
        </w:r>
        <w:r>
          <w:fldChar w:fldCharType="separate"/>
        </w:r>
        <w:r>
          <w:t>25</w:t>
        </w:r>
        <w:r>
          <w:fldChar w:fldCharType="end"/>
        </w:r>
      </w:hyperlink>
    </w:p>
    <w:p>
      <w:pPr>
        <w:pStyle w:val="TOC2"/>
        <w:tabs>
          <w:tab w:val="right" w:leader="dot" w:pos="8306"/>
        </w:tabs>
      </w:pPr>
      <w:hyperlink w:anchor="_Toc4119" w:history="1">
        <w:r>
          <w:rPr>
            <w:rFonts w:ascii="仿宋" w:eastAsia="仿宋" w:hAnsi="仿宋" w:cs="仿宋" w:hint="eastAsia"/>
            <w:lang w:eastAsia="zh-CN"/>
          </w:rPr>
          <w:t>(二)、建设期环境保护</w:t>
        </w:r>
        <w:r>
          <w:tab/>
        </w:r>
        <w:r>
          <w:fldChar w:fldCharType="begin"/>
        </w:r>
        <w:r>
          <w:instrText xml:space="preserve"> PAGEREF _Toc4119 \h </w:instrText>
        </w:r>
        <w:r>
          <w:fldChar w:fldCharType="separate"/>
        </w:r>
        <w:r>
          <w:t>27</w:t>
        </w:r>
        <w:r>
          <w:fldChar w:fldCharType="end"/>
        </w:r>
      </w:hyperlink>
    </w:p>
    <w:p>
      <w:pPr>
        <w:pStyle w:val="TOC2"/>
        <w:tabs>
          <w:tab w:val="right" w:leader="dot" w:pos="8306"/>
        </w:tabs>
      </w:pPr>
      <w:hyperlink w:anchor="_Toc25268" w:history="1">
        <w:r>
          <w:rPr>
            <w:rFonts w:ascii="仿宋" w:eastAsia="仿宋" w:hAnsi="仿宋" w:cs="仿宋" w:hint="eastAsia"/>
            <w:lang w:eastAsia="zh-CN"/>
          </w:rPr>
          <w:t>(三)、运营期环境保护</w:t>
        </w:r>
        <w:r>
          <w:tab/>
        </w:r>
        <w:r>
          <w:fldChar w:fldCharType="begin"/>
        </w:r>
        <w:r>
          <w:instrText xml:space="preserve"> PAGEREF _Toc25268 \h </w:instrText>
        </w:r>
        <w:r>
          <w:fldChar w:fldCharType="separate"/>
        </w:r>
        <w:r>
          <w:t>28</w:t>
        </w:r>
        <w:r>
          <w:fldChar w:fldCharType="end"/>
        </w:r>
      </w:hyperlink>
    </w:p>
    <w:p>
      <w:pPr>
        <w:pStyle w:val="TOC2"/>
        <w:tabs>
          <w:tab w:val="right" w:leader="dot" w:pos="8306"/>
        </w:tabs>
      </w:pPr>
      <w:hyperlink w:anchor="_Toc16948" w:history="1">
        <w:r>
          <w:rPr>
            <w:rFonts w:ascii="仿宋" w:eastAsia="仿宋" w:hAnsi="仿宋" w:cs="仿宋" w:hint="eastAsia"/>
            <w:lang w:eastAsia="zh-CN"/>
          </w:rPr>
          <w:t>(四)、橡胶充气、减震制品项目建设对区域经济的影响</w:t>
        </w:r>
        <w:r>
          <w:tab/>
        </w:r>
        <w:r>
          <w:fldChar w:fldCharType="begin"/>
        </w:r>
        <w:r>
          <w:instrText xml:space="preserve"> PAGEREF _Toc16948 \h </w:instrText>
        </w:r>
        <w:r>
          <w:fldChar w:fldCharType="separate"/>
        </w:r>
        <w:r>
          <w:t>30</w:t>
        </w:r>
        <w:r>
          <w:fldChar w:fldCharType="end"/>
        </w:r>
      </w:hyperlink>
    </w:p>
    <w:p>
      <w:pPr>
        <w:pStyle w:val="TOC2"/>
        <w:tabs>
          <w:tab w:val="right" w:leader="dot" w:pos="8306"/>
        </w:tabs>
      </w:pPr>
      <w:hyperlink w:anchor="_Toc14110" w:history="1">
        <w:r>
          <w:rPr>
            <w:rFonts w:ascii="仿宋" w:eastAsia="仿宋" w:hAnsi="仿宋" w:cs="仿宋" w:hint="eastAsia"/>
            <w:lang w:eastAsia="zh-CN"/>
          </w:rPr>
          <w:t>(五)、废弃物处理</w:t>
        </w:r>
        <w:r>
          <w:tab/>
        </w:r>
        <w:r>
          <w:fldChar w:fldCharType="begin"/>
        </w:r>
        <w:r>
          <w:instrText xml:space="preserve"> PAGEREF _Toc14110 \h </w:instrText>
        </w:r>
        <w:r>
          <w:fldChar w:fldCharType="separate"/>
        </w:r>
        <w:r>
          <w:t>31</w:t>
        </w:r>
        <w:r>
          <w:fldChar w:fldCharType="end"/>
        </w:r>
      </w:hyperlink>
    </w:p>
    <w:p>
      <w:pPr>
        <w:pStyle w:val="TOC2"/>
        <w:tabs>
          <w:tab w:val="right" w:leader="dot" w:pos="8306"/>
        </w:tabs>
      </w:pPr>
      <w:hyperlink w:anchor="_Toc4563" w:history="1">
        <w:r>
          <w:rPr>
            <w:rFonts w:ascii="仿宋" w:eastAsia="仿宋" w:hAnsi="仿宋" w:cs="仿宋" w:hint="eastAsia"/>
            <w:lang w:eastAsia="zh-CN"/>
          </w:rPr>
          <w:t>(六)、特殊环境影响分析</w:t>
        </w:r>
        <w:r>
          <w:tab/>
        </w:r>
        <w:r>
          <w:fldChar w:fldCharType="begin"/>
        </w:r>
        <w:r>
          <w:instrText xml:space="preserve"> PAGEREF _Toc4563 \h </w:instrText>
        </w:r>
        <w:r>
          <w:fldChar w:fldCharType="separate"/>
        </w:r>
        <w:r>
          <w:t>33</w:t>
        </w:r>
        <w:r>
          <w:fldChar w:fldCharType="end"/>
        </w:r>
      </w:hyperlink>
    </w:p>
    <w:p>
      <w:pPr>
        <w:pStyle w:val="TOC2"/>
        <w:tabs>
          <w:tab w:val="right" w:leader="dot" w:pos="8306"/>
        </w:tabs>
      </w:pPr>
      <w:hyperlink w:anchor="_Toc14918" w:history="1">
        <w:r>
          <w:rPr>
            <w:rFonts w:ascii="仿宋" w:eastAsia="仿宋" w:hAnsi="仿宋" w:cs="仿宋" w:hint="eastAsia"/>
            <w:lang w:eastAsia="zh-CN"/>
          </w:rPr>
          <w:t>(七)、清洁生产</w:t>
        </w:r>
        <w:r>
          <w:tab/>
        </w:r>
        <w:r>
          <w:fldChar w:fldCharType="begin"/>
        </w:r>
        <w:r>
          <w:instrText xml:space="preserve"> PAGEREF _Toc14918 \h </w:instrText>
        </w:r>
        <w:r>
          <w:fldChar w:fldCharType="separate"/>
        </w:r>
        <w:r>
          <w:t>34</w:t>
        </w:r>
        <w:r>
          <w:fldChar w:fldCharType="end"/>
        </w:r>
      </w:hyperlink>
    </w:p>
    <w:p>
      <w:pPr>
        <w:pStyle w:val="TOC2"/>
        <w:tabs>
          <w:tab w:val="right" w:leader="dot" w:pos="8306"/>
        </w:tabs>
      </w:pPr>
      <w:hyperlink w:anchor="_Toc10341" w:history="1">
        <w:r>
          <w:rPr>
            <w:rFonts w:ascii="仿宋" w:eastAsia="仿宋" w:hAnsi="仿宋" w:cs="仿宋" w:hint="eastAsia"/>
            <w:lang w:eastAsia="zh-CN"/>
          </w:rPr>
          <w:t>(八)、环境保护综合评价</w:t>
        </w:r>
        <w:r>
          <w:tab/>
        </w:r>
        <w:r>
          <w:fldChar w:fldCharType="begin"/>
        </w:r>
        <w:r>
          <w:instrText xml:space="preserve"> PAGEREF _Toc10341 \h </w:instrText>
        </w:r>
        <w:r>
          <w:fldChar w:fldCharType="separate"/>
        </w:r>
        <w:r>
          <w:t>35</w:t>
        </w:r>
        <w:r>
          <w:fldChar w:fldCharType="end"/>
        </w:r>
      </w:hyperlink>
    </w:p>
    <w:p>
      <w:pPr>
        <w:pStyle w:val="TOC1"/>
        <w:tabs>
          <w:tab w:val="right" w:leader="dot" w:pos="8306"/>
        </w:tabs>
      </w:pPr>
      <w:hyperlink w:anchor="_Toc13329" w:history="1">
        <w:r>
          <w:rPr>
            <w:rFonts w:ascii="仿宋" w:eastAsia="仿宋" w:hAnsi="仿宋" w:cs="仿宋" w:hint="eastAsia"/>
            <w:lang w:eastAsia="zh-CN"/>
          </w:rPr>
          <w:t>九、生产安全保护</w:t>
        </w:r>
        <w:r>
          <w:tab/>
        </w:r>
        <w:r>
          <w:fldChar w:fldCharType="begin"/>
        </w:r>
        <w:r>
          <w:instrText xml:space="preserve"> PAGEREF _Toc13329 \h </w:instrText>
        </w:r>
        <w:r>
          <w:fldChar w:fldCharType="separate"/>
        </w:r>
        <w:r>
          <w:t>37</w:t>
        </w:r>
        <w:r>
          <w:fldChar w:fldCharType="end"/>
        </w:r>
      </w:hyperlink>
    </w:p>
    <w:p>
      <w:pPr>
        <w:pStyle w:val="TOC2"/>
        <w:tabs>
          <w:tab w:val="right" w:leader="dot" w:pos="8306"/>
        </w:tabs>
      </w:pPr>
      <w:hyperlink w:anchor="_Toc10663" w:history="1">
        <w:r>
          <w:rPr>
            <w:rFonts w:ascii="仿宋" w:eastAsia="仿宋" w:hAnsi="仿宋" w:cs="仿宋" w:hint="eastAsia"/>
            <w:lang w:eastAsia="zh-CN"/>
          </w:rPr>
          <w:t>(一)、消防安全</w:t>
        </w:r>
        <w:r>
          <w:tab/>
        </w:r>
        <w:r>
          <w:fldChar w:fldCharType="begin"/>
        </w:r>
        <w:r>
          <w:instrText xml:space="preserve"> PAGEREF _Toc10663 \h </w:instrText>
        </w:r>
        <w:r>
          <w:fldChar w:fldCharType="separate"/>
        </w:r>
        <w:r>
          <w:t>37</w:t>
        </w:r>
        <w:r>
          <w:fldChar w:fldCharType="end"/>
        </w:r>
      </w:hyperlink>
    </w:p>
    <w:p>
      <w:pPr>
        <w:pStyle w:val="TOC2"/>
        <w:tabs>
          <w:tab w:val="right" w:leader="dot" w:pos="8306"/>
        </w:tabs>
      </w:pPr>
      <w:hyperlink w:anchor="_Toc28421" w:history="1">
        <w:r>
          <w:rPr>
            <w:rFonts w:ascii="仿宋" w:eastAsia="仿宋" w:hAnsi="仿宋" w:cs="仿宋" w:hint="eastAsia"/>
            <w:lang w:eastAsia="zh-CN"/>
          </w:rPr>
          <w:t>(二)、防火防爆总图布置措施</w:t>
        </w:r>
        <w:r>
          <w:tab/>
        </w:r>
        <w:r>
          <w:fldChar w:fldCharType="begin"/>
        </w:r>
        <w:r>
          <w:instrText xml:space="preserve"> PAGEREF _Toc28421 \h </w:instrText>
        </w:r>
        <w:r>
          <w:fldChar w:fldCharType="separate"/>
        </w:r>
        <w:r>
          <w:t>38</w:t>
        </w:r>
        <w:r>
          <w:fldChar w:fldCharType="end"/>
        </w:r>
      </w:hyperlink>
    </w:p>
    <w:p>
      <w:pPr>
        <w:pStyle w:val="TOC2"/>
        <w:tabs>
          <w:tab w:val="right" w:leader="dot" w:pos="8306"/>
        </w:tabs>
      </w:pPr>
      <w:hyperlink w:anchor="_Toc7360" w:history="1">
        <w:r>
          <w:rPr>
            <w:rFonts w:ascii="仿宋" w:eastAsia="仿宋" w:hAnsi="仿宋" w:cs="仿宋" w:hint="eastAsia"/>
            <w:lang w:eastAsia="zh-CN"/>
          </w:rPr>
          <w:t>(三)、自然灾害防范措施</w:t>
        </w:r>
        <w:r>
          <w:tab/>
        </w:r>
        <w:r>
          <w:fldChar w:fldCharType="begin"/>
        </w:r>
        <w:r>
          <w:instrText xml:space="preserve"> PAGEREF _Toc7360 \h </w:instrText>
        </w:r>
        <w:r>
          <w:fldChar w:fldCharType="separate"/>
        </w:r>
        <w:r>
          <w:t>39</w:t>
        </w:r>
        <w:r>
          <w:fldChar w:fldCharType="end"/>
        </w:r>
      </w:hyperlink>
    </w:p>
    <w:p>
      <w:pPr>
        <w:pStyle w:val="TOC2"/>
        <w:tabs>
          <w:tab w:val="right" w:leader="dot" w:pos="8306"/>
        </w:tabs>
      </w:pPr>
      <w:hyperlink w:anchor="_Toc2430" w:history="1">
        <w:r>
          <w:rPr>
            <w:rFonts w:ascii="仿宋" w:eastAsia="仿宋" w:hAnsi="仿宋" w:cs="仿宋" w:hint="eastAsia"/>
            <w:lang w:eastAsia="zh-CN"/>
          </w:rPr>
          <w:t>(四)、安全色及安全标志使用要求</w:t>
        </w:r>
        <w:r>
          <w:tab/>
        </w:r>
        <w:r>
          <w:fldChar w:fldCharType="begin"/>
        </w:r>
        <w:r>
          <w:instrText xml:space="preserve"> PAGEREF _Toc2430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2" w:history="1">
        <w:r>
          <w:rPr>
            <w:rFonts w:ascii="仿宋" w:eastAsia="仿宋" w:hAnsi="仿宋" w:cs="仿宋" w:hint="eastAsia"/>
            <w:lang w:eastAsia="zh-CN"/>
          </w:rPr>
          <w:t>(五)、防尘防毒措施</w:t>
        </w:r>
        <w:r>
          <w:tab/>
        </w:r>
        <w:r>
          <w:fldChar w:fldCharType="begin"/>
        </w:r>
        <w:r>
          <w:instrText xml:space="preserve"> PAGEREF _Toc21282 \h </w:instrText>
        </w:r>
        <w:r>
          <w:fldChar w:fldCharType="separate"/>
        </w:r>
        <w:r>
          <w:t>41</w:t>
        </w:r>
        <w:r>
          <w:fldChar w:fldCharType="end"/>
        </w:r>
      </w:hyperlink>
    </w:p>
    <w:p>
      <w:pPr>
        <w:pStyle w:val="TOC2"/>
        <w:tabs>
          <w:tab w:val="right" w:leader="dot" w:pos="8306"/>
        </w:tabs>
      </w:pPr>
      <w:hyperlink w:anchor="_Toc12684" w:history="1">
        <w:r>
          <w:rPr>
            <w:rFonts w:ascii="仿宋" w:eastAsia="仿宋" w:hAnsi="仿宋" w:cs="仿宋" w:hint="eastAsia"/>
            <w:lang w:eastAsia="zh-CN"/>
          </w:rPr>
          <w:t>(六)、防静电、触电防护及防雷措施</w:t>
        </w:r>
        <w:r>
          <w:tab/>
        </w:r>
        <w:r>
          <w:fldChar w:fldCharType="begin"/>
        </w:r>
        <w:r>
          <w:instrText xml:space="preserve"> PAGEREF _Toc12684 \h </w:instrText>
        </w:r>
        <w:r>
          <w:fldChar w:fldCharType="separate"/>
        </w:r>
        <w:r>
          <w:t>42</w:t>
        </w:r>
        <w:r>
          <w:fldChar w:fldCharType="end"/>
        </w:r>
      </w:hyperlink>
    </w:p>
    <w:p>
      <w:pPr>
        <w:pStyle w:val="TOC2"/>
        <w:tabs>
          <w:tab w:val="right" w:leader="dot" w:pos="8306"/>
        </w:tabs>
      </w:pPr>
      <w:hyperlink w:anchor="_Toc25467" w:history="1">
        <w:r>
          <w:rPr>
            <w:rFonts w:ascii="仿宋" w:eastAsia="仿宋" w:hAnsi="仿宋" w:cs="仿宋" w:hint="eastAsia"/>
            <w:lang w:eastAsia="zh-CN"/>
          </w:rPr>
          <w:t>(七)、机械设备安全保障措施</w:t>
        </w:r>
        <w:r>
          <w:tab/>
        </w:r>
        <w:r>
          <w:fldChar w:fldCharType="begin"/>
        </w:r>
        <w:r>
          <w:instrText xml:space="preserve"> PAGEREF _Toc25467 \h </w:instrText>
        </w:r>
        <w:r>
          <w:fldChar w:fldCharType="separate"/>
        </w:r>
        <w:r>
          <w:t>44</w:t>
        </w:r>
        <w:r>
          <w:fldChar w:fldCharType="end"/>
        </w:r>
      </w:hyperlink>
    </w:p>
    <w:p>
      <w:pPr>
        <w:pStyle w:val="TOC1"/>
        <w:tabs>
          <w:tab w:val="right" w:leader="dot" w:pos="8306"/>
        </w:tabs>
      </w:pPr>
      <w:hyperlink w:anchor="_Toc10389" w:history="1">
        <w:r>
          <w:rPr>
            <w:rFonts w:ascii="仿宋" w:eastAsia="仿宋" w:hAnsi="仿宋" w:cs="仿宋" w:hint="eastAsia"/>
            <w:lang w:eastAsia="zh-CN"/>
          </w:rPr>
          <w:t>十、橡胶充气、减震制品项目社会影响</w:t>
        </w:r>
        <w:r>
          <w:tab/>
        </w:r>
        <w:r>
          <w:fldChar w:fldCharType="begin"/>
        </w:r>
        <w:r>
          <w:instrText xml:space="preserve"> PAGEREF _Toc10389 \h </w:instrText>
        </w:r>
        <w:r>
          <w:fldChar w:fldCharType="separate"/>
        </w:r>
        <w:r>
          <w:t>45</w:t>
        </w:r>
        <w:r>
          <w:fldChar w:fldCharType="end"/>
        </w:r>
      </w:hyperlink>
    </w:p>
    <w:p>
      <w:pPr>
        <w:pStyle w:val="TOC2"/>
        <w:tabs>
          <w:tab w:val="right" w:leader="dot" w:pos="8306"/>
        </w:tabs>
      </w:pPr>
      <w:hyperlink w:anchor="_Toc16708" w:history="1">
        <w:r>
          <w:rPr>
            <w:rFonts w:ascii="仿宋" w:eastAsia="仿宋" w:hAnsi="仿宋" w:cs="仿宋" w:hint="eastAsia"/>
            <w:lang w:eastAsia="zh-CN"/>
          </w:rPr>
          <w:t>(一)、社会责任与义务</w:t>
        </w:r>
        <w:r>
          <w:tab/>
        </w:r>
        <w:r>
          <w:fldChar w:fldCharType="begin"/>
        </w:r>
        <w:r>
          <w:instrText xml:space="preserve"> PAGEREF _Toc16708 \h </w:instrText>
        </w:r>
        <w:r>
          <w:fldChar w:fldCharType="separate"/>
        </w:r>
        <w:r>
          <w:t>45</w:t>
        </w:r>
        <w:r>
          <w:fldChar w:fldCharType="end"/>
        </w:r>
      </w:hyperlink>
    </w:p>
    <w:p>
      <w:pPr>
        <w:pStyle w:val="TOC2"/>
        <w:tabs>
          <w:tab w:val="right" w:leader="dot" w:pos="8306"/>
        </w:tabs>
      </w:pPr>
      <w:hyperlink w:anchor="_Toc5425" w:history="1">
        <w:r>
          <w:rPr>
            <w:rFonts w:ascii="仿宋" w:eastAsia="仿宋" w:hAnsi="仿宋" w:cs="仿宋" w:hint="eastAsia"/>
            <w:lang w:eastAsia="zh-CN"/>
          </w:rPr>
          <w:t>(二)、社会参与与沟通</w:t>
        </w:r>
        <w:r>
          <w:tab/>
        </w:r>
        <w:r>
          <w:fldChar w:fldCharType="begin"/>
        </w:r>
        <w:r>
          <w:instrText xml:space="preserve"> PAGEREF _Toc5425 \h </w:instrText>
        </w:r>
        <w:r>
          <w:fldChar w:fldCharType="separate"/>
        </w:r>
        <w:r>
          <w:t>46</w:t>
        </w:r>
        <w:r>
          <w:fldChar w:fldCharType="end"/>
        </w:r>
      </w:hyperlink>
    </w:p>
    <w:p>
      <w:pPr>
        <w:pStyle w:val="TOC1"/>
        <w:tabs>
          <w:tab w:val="right" w:leader="dot" w:pos="8306"/>
        </w:tabs>
      </w:pPr>
      <w:hyperlink w:anchor="_Toc32171" w:history="1">
        <w:r>
          <w:rPr>
            <w:rFonts w:ascii="仿宋" w:eastAsia="仿宋" w:hAnsi="仿宋" w:cs="仿宋" w:hint="eastAsia"/>
            <w:lang w:eastAsia="zh-CN"/>
          </w:rPr>
          <w:t>十一、橡胶充气、减震制品项目人力资源管理</w:t>
        </w:r>
        <w:r>
          <w:tab/>
        </w:r>
        <w:r>
          <w:fldChar w:fldCharType="begin"/>
        </w:r>
        <w:r>
          <w:instrText xml:space="preserve"> PAGEREF _Toc32171 \h </w:instrText>
        </w:r>
        <w:r>
          <w:fldChar w:fldCharType="separate"/>
        </w:r>
        <w:r>
          <w:t>47</w:t>
        </w:r>
        <w:r>
          <w:fldChar w:fldCharType="end"/>
        </w:r>
      </w:hyperlink>
    </w:p>
    <w:p>
      <w:pPr>
        <w:pStyle w:val="TOC2"/>
        <w:tabs>
          <w:tab w:val="right" w:leader="dot" w:pos="8306"/>
        </w:tabs>
      </w:pPr>
      <w:hyperlink w:anchor="_Toc7398" w:history="1">
        <w:r>
          <w:rPr>
            <w:rFonts w:ascii="仿宋" w:eastAsia="仿宋" w:hAnsi="仿宋" w:cs="仿宋" w:hint="eastAsia"/>
            <w:lang w:eastAsia="zh-CN"/>
          </w:rPr>
          <w:t>(一)、建立健全的预算管理制度</w:t>
        </w:r>
        <w:r>
          <w:tab/>
        </w:r>
        <w:r>
          <w:fldChar w:fldCharType="begin"/>
        </w:r>
        <w:r>
          <w:instrText xml:space="preserve"> PAGEREF _Toc7398 \h </w:instrText>
        </w:r>
        <w:r>
          <w:fldChar w:fldCharType="separate"/>
        </w:r>
        <w:r>
          <w:t>47</w:t>
        </w:r>
        <w:r>
          <w:fldChar w:fldCharType="end"/>
        </w:r>
      </w:hyperlink>
    </w:p>
    <w:p>
      <w:pPr>
        <w:pStyle w:val="TOC2"/>
        <w:tabs>
          <w:tab w:val="right" w:leader="dot" w:pos="8306"/>
        </w:tabs>
      </w:pPr>
      <w:hyperlink w:anchor="_Toc25837" w:history="1">
        <w:r>
          <w:rPr>
            <w:rFonts w:ascii="仿宋" w:eastAsia="仿宋" w:hAnsi="仿宋" w:cs="仿宋" w:hint="eastAsia"/>
            <w:lang w:eastAsia="zh-CN"/>
          </w:rPr>
          <w:t>(二)、加强资金流动监控</w:t>
        </w:r>
        <w:r>
          <w:tab/>
        </w:r>
        <w:r>
          <w:fldChar w:fldCharType="begin"/>
        </w:r>
        <w:r>
          <w:instrText xml:space="preserve"> PAGEREF _Toc25837 \h </w:instrText>
        </w:r>
        <w:r>
          <w:fldChar w:fldCharType="separate"/>
        </w:r>
        <w:r>
          <w:t>49</w:t>
        </w:r>
        <w:r>
          <w:fldChar w:fldCharType="end"/>
        </w:r>
      </w:hyperlink>
    </w:p>
    <w:p>
      <w:pPr>
        <w:pStyle w:val="TOC2"/>
        <w:tabs>
          <w:tab w:val="right" w:leader="dot" w:pos="8306"/>
        </w:tabs>
      </w:pPr>
      <w:hyperlink w:anchor="_Toc19617" w:history="1">
        <w:r>
          <w:rPr>
            <w:rFonts w:ascii="仿宋" w:eastAsia="仿宋" w:hAnsi="仿宋" w:cs="仿宋" w:hint="eastAsia"/>
            <w:lang w:eastAsia="zh-CN"/>
          </w:rPr>
          <w:t>(三)、制定完善的风险控制机制</w:t>
        </w:r>
        <w:r>
          <w:tab/>
        </w:r>
        <w:r>
          <w:fldChar w:fldCharType="begin"/>
        </w:r>
        <w:r>
          <w:instrText xml:space="preserve"> PAGEREF _Toc19617 \h </w:instrText>
        </w:r>
        <w:r>
          <w:fldChar w:fldCharType="separate"/>
        </w:r>
        <w:r>
          <w:t>50</w:t>
        </w:r>
        <w:r>
          <w:fldChar w:fldCharType="end"/>
        </w:r>
      </w:hyperlink>
    </w:p>
    <w:p>
      <w:pPr>
        <w:pStyle w:val="TOC2"/>
        <w:tabs>
          <w:tab w:val="right" w:leader="dot" w:pos="8306"/>
        </w:tabs>
      </w:pPr>
      <w:hyperlink w:anchor="_Toc858" w:history="1">
        <w:r>
          <w:rPr>
            <w:rFonts w:ascii="仿宋" w:eastAsia="仿宋" w:hAnsi="仿宋" w:cs="仿宋" w:hint="eastAsia"/>
            <w:lang w:eastAsia="zh-CN"/>
          </w:rPr>
          <w:t>(四)、优化成本管理</w:t>
        </w:r>
        <w:r>
          <w:tab/>
        </w:r>
        <w:r>
          <w:fldChar w:fldCharType="begin"/>
        </w:r>
        <w:r>
          <w:instrText xml:space="preserve"> PAGEREF _Toc858 \h </w:instrText>
        </w:r>
        <w:r>
          <w:fldChar w:fldCharType="separate"/>
        </w:r>
        <w:r>
          <w:t>51</w:t>
        </w:r>
        <w:r>
          <w:fldChar w:fldCharType="end"/>
        </w:r>
      </w:hyperlink>
    </w:p>
    <w:p>
      <w:pPr>
        <w:pStyle w:val="TOC1"/>
        <w:tabs>
          <w:tab w:val="right" w:leader="dot" w:pos="8306"/>
        </w:tabs>
      </w:pPr>
      <w:hyperlink w:anchor="_Toc20004" w:history="1">
        <w:r>
          <w:rPr>
            <w:rFonts w:ascii="仿宋" w:eastAsia="仿宋" w:hAnsi="仿宋" w:cs="仿宋" w:hint="eastAsia"/>
            <w:lang w:eastAsia="zh-CN"/>
          </w:rPr>
          <w:t>十二、橡胶充气、减震制品项目人力资源培养与发展</w:t>
        </w:r>
        <w:r>
          <w:tab/>
        </w:r>
        <w:r>
          <w:fldChar w:fldCharType="begin"/>
        </w:r>
        <w:r>
          <w:instrText xml:space="preserve"> PAGEREF _Toc20004 \h </w:instrText>
        </w:r>
        <w:r>
          <w:fldChar w:fldCharType="separate"/>
        </w:r>
        <w:r>
          <w:t>53</w:t>
        </w:r>
        <w:r>
          <w:fldChar w:fldCharType="end"/>
        </w:r>
      </w:hyperlink>
    </w:p>
    <w:p>
      <w:pPr>
        <w:pStyle w:val="TOC2"/>
        <w:tabs>
          <w:tab w:val="right" w:leader="dot" w:pos="8306"/>
        </w:tabs>
      </w:pPr>
      <w:hyperlink w:anchor="_Toc14230" w:history="1">
        <w:r>
          <w:rPr>
            <w:rFonts w:ascii="仿宋" w:eastAsia="仿宋" w:hAnsi="仿宋" w:cs="仿宋" w:hint="eastAsia"/>
            <w:lang w:eastAsia="zh-CN"/>
          </w:rPr>
          <w:t>(一)、人才需求与规划</w:t>
        </w:r>
        <w:r>
          <w:tab/>
        </w:r>
        <w:r>
          <w:fldChar w:fldCharType="begin"/>
        </w:r>
        <w:r>
          <w:instrText xml:space="preserve"> PAGEREF _Toc14230 \h </w:instrText>
        </w:r>
        <w:r>
          <w:fldChar w:fldCharType="separate"/>
        </w:r>
        <w:r>
          <w:t>53</w:t>
        </w:r>
        <w:r>
          <w:fldChar w:fldCharType="end"/>
        </w:r>
      </w:hyperlink>
    </w:p>
    <w:p>
      <w:pPr>
        <w:pStyle w:val="TOC2"/>
        <w:tabs>
          <w:tab w:val="right" w:leader="dot" w:pos="8306"/>
        </w:tabs>
      </w:pPr>
      <w:hyperlink w:anchor="_Toc6596" w:history="1">
        <w:r>
          <w:rPr>
            <w:rFonts w:ascii="仿宋" w:eastAsia="仿宋" w:hAnsi="仿宋" w:cs="仿宋" w:hint="eastAsia"/>
            <w:lang w:eastAsia="zh-CN"/>
          </w:rPr>
          <w:t>(二)、培训与发展计划</w:t>
        </w:r>
        <w:r>
          <w:tab/>
        </w:r>
        <w:r>
          <w:fldChar w:fldCharType="begin"/>
        </w:r>
        <w:r>
          <w:instrText xml:space="preserve"> PAGEREF _Toc6596 \h </w:instrText>
        </w:r>
        <w:r>
          <w:fldChar w:fldCharType="separate"/>
        </w:r>
        <w:r>
          <w:t>53</w:t>
        </w:r>
        <w:r>
          <w:fldChar w:fldCharType="end"/>
        </w:r>
      </w:hyperlink>
    </w:p>
    <w:p>
      <w:pPr>
        <w:pStyle w:val="TOC1"/>
        <w:tabs>
          <w:tab w:val="right" w:leader="dot" w:pos="8306"/>
        </w:tabs>
      </w:pPr>
      <w:hyperlink w:anchor="_Toc25562" w:history="1">
        <w:r>
          <w:rPr>
            <w:rFonts w:ascii="仿宋" w:eastAsia="仿宋" w:hAnsi="仿宋" w:cs="仿宋" w:hint="eastAsia"/>
            <w:lang w:eastAsia="zh-CN"/>
          </w:rPr>
          <w:t>十三、橡胶充气、减震制品项目工程方案分析</w:t>
        </w:r>
        <w:r>
          <w:tab/>
        </w:r>
        <w:r>
          <w:fldChar w:fldCharType="begin"/>
        </w:r>
        <w:r>
          <w:instrText xml:space="preserve"> PAGEREF _Toc25562 \h </w:instrText>
        </w:r>
        <w:r>
          <w:fldChar w:fldCharType="separate"/>
        </w:r>
        <w:r>
          <w:t>54</w:t>
        </w:r>
        <w:r>
          <w:fldChar w:fldCharType="end"/>
        </w:r>
      </w:hyperlink>
    </w:p>
    <w:p>
      <w:pPr>
        <w:pStyle w:val="TOC2"/>
        <w:tabs>
          <w:tab w:val="right" w:leader="dot" w:pos="8306"/>
        </w:tabs>
      </w:pPr>
      <w:hyperlink w:anchor="_Toc3880" w:history="1">
        <w:r>
          <w:rPr>
            <w:rFonts w:ascii="仿宋" w:eastAsia="仿宋" w:hAnsi="仿宋" w:cs="仿宋" w:hint="eastAsia"/>
            <w:lang w:eastAsia="zh-CN"/>
          </w:rPr>
          <w:t>(一)、建筑工程设计原则</w:t>
        </w:r>
        <w:r>
          <w:tab/>
        </w:r>
        <w:r>
          <w:fldChar w:fldCharType="begin"/>
        </w:r>
        <w:r>
          <w:instrText xml:space="preserve"> PAGEREF _Toc3880 \h </w:instrText>
        </w:r>
        <w:r>
          <w:fldChar w:fldCharType="separate"/>
        </w:r>
        <w:r>
          <w:t>54</w:t>
        </w:r>
        <w:r>
          <w:fldChar w:fldCharType="end"/>
        </w:r>
      </w:hyperlink>
    </w:p>
    <w:p>
      <w:pPr>
        <w:pStyle w:val="TOC2"/>
        <w:tabs>
          <w:tab w:val="right" w:leader="dot" w:pos="8306"/>
        </w:tabs>
      </w:pPr>
      <w:hyperlink w:anchor="_Toc7743" w:history="1">
        <w:r>
          <w:rPr>
            <w:rFonts w:ascii="仿宋" w:eastAsia="仿宋" w:hAnsi="仿宋" w:cs="仿宋" w:hint="eastAsia"/>
            <w:lang w:eastAsia="zh-CN"/>
          </w:rPr>
          <w:t>(二)、土建工程建设指标</w:t>
        </w:r>
        <w:r>
          <w:tab/>
        </w:r>
        <w:r>
          <w:fldChar w:fldCharType="begin"/>
        </w:r>
        <w:r>
          <w:instrText xml:space="preserve"> PAGEREF _Toc7743 \h </w:instrText>
        </w:r>
        <w:r>
          <w:fldChar w:fldCharType="separate"/>
        </w:r>
        <w:r>
          <w:t>57</w:t>
        </w:r>
        <w:r>
          <w:fldChar w:fldCharType="end"/>
        </w:r>
      </w:hyperlink>
    </w:p>
    <w:p>
      <w:pPr>
        <w:pStyle w:val="TOC1"/>
        <w:tabs>
          <w:tab w:val="right" w:leader="dot" w:pos="8306"/>
        </w:tabs>
      </w:pPr>
      <w:hyperlink w:anchor="_Toc29927" w:history="1">
        <w:r>
          <w:rPr>
            <w:rFonts w:ascii="仿宋" w:eastAsia="仿宋" w:hAnsi="仿宋" w:cs="仿宋" w:hint="eastAsia"/>
            <w:lang w:eastAsia="zh-CN"/>
          </w:rPr>
          <w:t>十四、橡胶充气、减震制品项目实施保障措施</w:t>
        </w:r>
        <w:r>
          <w:tab/>
        </w:r>
        <w:r>
          <w:fldChar w:fldCharType="begin"/>
        </w:r>
        <w:r>
          <w:instrText xml:space="preserve"> PAGEREF _Toc29927 \h </w:instrText>
        </w:r>
        <w:r>
          <w:fldChar w:fldCharType="separate"/>
        </w:r>
        <w:r>
          <w:t>59</w:t>
        </w:r>
        <w:r>
          <w:fldChar w:fldCharType="end"/>
        </w:r>
      </w:hyperlink>
    </w:p>
    <w:p>
      <w:pPr>
        <w:pStyle w:val="TOC2"/>
        <w:tabs>
          <w:tab w:val="right" w:leader="dot" w:pos="8306"/>
        </w:tabs>
      </w:pPr>
      <w:hyperlink w:anchor="_Toc88" w:history="1">
        <w:r>
          <w:rPr>
            <w:rFonts w:ascii="仿宋" w:eastAsia="仿宋" w:hAnsi="仿宋" w:cs="仿宋" w:hint="eastAsia"/>
            <w:lang w:eastAsia="zh-CN"/>
          </w:rPr>
          <w:t>(一)、橡胶充气、减震制品项目实施保障机制</w:t>
        </w:r>
        <w:r>
          <w:tab/>
        </w:r>
        <w:r>
          <w:fldChar w:fldCharType="begin"/>
        </w:r>
        <w:r>
          <w:instrText xml:space="preserve"> PAGEREF _Toc88 \h </w:instrText>
        </w:r>
        <w:r>
          <w:fldChar w:fldCharType="separate"/>
        </w:r>
        <w:r>
          <w:t>59</w:t>
        </w:r>
        <w:r>
          <w:fldChar w:fldCharType="end"/>
        </w:r>
      </w:hyperlink>
    </w:p>
    <w:p>
      <w:pPr>
        <w:pStyle w:val="TOC2"/>
        <w:tabs>
          <w:tab w:val="right" w:leader="dot" w:pos="8306"/>
        </w:tabs>
      </w:pPr>
      <w:hyperlink w:anchor="_Toc7736" w:history="1">
        <w:r>
          <w:rPr>
            <w:rFonts w:ascii="仿宋" w:eastAsia="仿宋" w:hAnsi="仿宋" w:cs="仿宋" w:hint="eastAsia"/>
            <w:lang w:eastAsia="zh-CN"/>
          </w:rPr>
          <w:t>(二)、橡胶充气、减震制品项目法律合规要求</w:t>
        </w:r>
        <w:r>
          <w:tab/>
        </w:r>
        <w:r>
          <w:fldChar w:fldCharType="begin"/>
        </w:r>
        <w:r>
          <w:instrText xml:space="preserve"> PAGEREF _Toc7736 \h </w:instrText>
        </w:r>
        <w:r>
          <w:fldChar w:fldCharType="separate"/>
        </w:r>
        <w:r>
          <w:t>63</w:t>
        </w:r>
        <w:r>
          <w:fldChar w:fldCharType="end"/>
        </w:r>
      </w:hyperlink>
    </w:p>
    <w:p>
      <w:pPr>
        <w:pStyle w:val="TOC2"/>
        <w:tabs>
          <w:tab w:val="right" w:leader="dot" w:pos="8306"/>
        </w:tabs>
      </w:pPr>
      <w:hyperlink w:anchor="_Toc30888" w:history="1">
        <w:r>
          <w:rPr>
            <w:rFonts w:ascii="仿宋" w:eastAsia="仿宋" w:hAnsi="仿宋" w:cs="仿宋" w:hint="eastAsia"/>
            <w:lang w:eastAsia="zh-CN"/>
          </w:rPr>
          <w:t>(三)、橡胶充气、减震制品项目合同管理与法律事务</w:t>
        </w:r>
        <w:r>
          <w:tab/>
        </w:r>
        <w:r>
          <w:fldChar w:fldCharType="begin"/>
        </w:r>
        <w:r>
          <w:instrText xml:space="preserve"> PAGEREF _Toc30888 \h </w:instrText>
        </w:r>
        <w:r>
          <w:fldChar w:fldCharType="separate"/>
        </w:r>
        <w:r>
          <w:t>67</w:t>
        </w:r>
        <w:r>
          <w:fldChar w:fldCharType="end"/>
        </w:r>
      </w:hyperlink>
    </w:p>
    <w:p>
      <w:pPr>
        <w:pStyle w:val="TOC2"/>
        <w:tabs>
          <w:tab w:val="right" w:leader="dot" w:pos="8306"/>
        </w:tabs>
      </w:pPr>
      <w:hyperlink w:anchor="_Toc12057" w:history="1">
        <w:r>
          <w:rPr>
            <w:rFonts w:ascii="仿宋" w:eastAsia="仿宋" w:hAnsi="仿宋" w:cs="仿宋" w:hint="eastAsia"/>
            <w:lang w:eastAsia="zh-CN"/>
          </w:rPr>
          <w:t>(四)、橡胶充气、减震制品项目知识产权保护策略</w:t>
        </w:r>
        <w:r>
          <w:tab/>
        </w:r>
        <w:r>
          <w:fldChar w:fldCharType="begin"/>
        </w:r>
        <w:r>
          <w:instrText xml:space="preserve"> PAGEREF _Toc12057 \h </w:instrText>
        </w:r>
        <w:r>
          <w:fldChar w:fldCharType="separate"/>
        </w:r>
        <w:r>
          <w:t>74</w:t>
        </w:r>
        <w:r>
          <w:fldChar w:fldCharType="end"/>
        </w:r>
      </w:hyperlink>
    </w:p>
    <w:p>
      <w:pPr>
        <w:pStyle w:val="TOC1"/>
        <w:tabs>
          <w:tab w:val="right" w:leader="dot" w:pos="8306"/>
        </w:tabs>
      </w:pPr>
      <w:hyperlink w:anchor="_Toc21684" w:history="1">
        <w:r>
          <w:rPr>
            <w:rFonts w:ascii="仿宋" w:eastAsia="仿宋" w:hAnsi="仿宋" w:cs="仿宋" w:hint="eastAsia"/>
            <w:lang w:eastAsia="zh-CN"/>
          </w:rPr>
          <w:t>十五、营销与推广策略</w:t>
        </w:r>
        <w:r>
          <w:tab/>
        </w:r>
        <w:r>
          <w:fldChar w:fldCharType="begin"/>
        </w:r>
        <w:r>
          <w:instrText xml:space="preserve"> PAGEREF _Toc21684 \h </w:instrText>
        </w:r>
        <w:r>
          <w:fldChar w:fldCharType="separate"/>
        </w:r>
        <w:r>
          <w:t>77</w:t>
        </w:r>
        <w:r>
          <w:fldChar w:fldCharType="end"/>
        </w:r>
      </w:hyperlink>
    </w:p>
    <w:p>
      <w:pPr>
        <w:pStyle w:val="TOC2"/>
        <w:tabs>
          <w:tab w:val="right" w:leader="dot" w:pos="8306"/>
        </w:tabs>
      </w:pPr>
      <w:hyperlink w:anchor="_Toc31370" w:history="1">
        <w:r>
          <w:rPr>
            <w:rFonts w:ascii="仿宋" w:eastAsia="仿宋" w:hAnsi="仿宋" w:cs="仿宋" w:hint="eastAsia"/>
            <w:lang w:eastAsia="zh-CN"/>
          </w:rPr>
          <w:t>(一)、产品/服务定位与特点</w:t>
        </w:r>
        <w:r>
          <w:tab/>
        </w:r>
        <w:r>
          <w:fldChar w:fldCharType="begin"/>
        </w:r>
        <w:r>
          <w:instrText xml:space="preserve"> PAGEREF _Toc31370 \h </w:instrText>
        </w:r>
        <w:r>
          <w:fldChar w:fldCharType="separate"/>
        </w:r>
        <w:r>
          <w:t>77</w:t>
        </w:r>
        <w:r>
          <w:fldChar w:fldCharType="end"/>
        </w:r>
      </w:hyperlink>
    </w:p>
    <w:p>
      <w:pPr>
        <w:pStyle w:val="TOC2"/>
        <w:tabs>
          <w:tab w:val="right" w:leader="dot" w:pos="8306"/>
        </w:tabs>
      </w:pPr>
      <w:hyperlink w:anchor="_Toc12484" w:history="1">
        <w:r>
          <w:rPr>
            <w:rFonts w:ascii="仿宋" w:eastAsia="仿宋" w:hAnsi="仿宋" w:cs="仿宋" w:hint="eastAsia"/>
            <w:lang w:eastAsia="zh-CN"/>
          </w:rPr>
          <w:t>(二)、市场定位与竞争分析</w:t>
        </w:r>
        <w:r>
          <w:tab/>
        </w:r>
        <w:r>
          <w:fldChar w:fldCharType="begin"/>
        </w:r>
        <w:r>
          <w:instrText xml:space="preserve"> PAGEREF _Toc12484 \h </w:instrText>
        </w:r>
        <w:r>
          <w:fldChar w:fldCharType="separate"/>
        </w:r>
        <w:r>
          <w:t>78</w:t>
        </w:r>
        <w:r>
          <w:fldChar w:fldCharType="end"/>
        </w:r>
      </w:hyperlink>
    </w:p>
    <w:p>
      <w:pPr>
        <w:pStyle w:val="TOC2"/>
        <w:tabs>
          <w:tab w:val="right" w:leader="dot" w:pos="8306"/>
        </w:tabs>
      </w:pPr>
      <w:hyperlink w:anchor="_Toc5077" w:history="1">
        <w:r>
          <w:rPr>
            <w:rFonts w:ascii="仿宋" w:eastAsia="仿宋" w:hAnsi="仿宋" w:cs="仿宋" w:hint="eastAsia"/>
            <w:lang w:eastAsia="zh-CN"/>
          </w:rPr>
          <w:t>(三)、营销渠道与策略</w:t>
        </w:r>
        <w:r>
          <w:tab/>
        </w:r>
        <w:r>
          <w:fldChar w:fldCharType="begin"/>
        </w:r>
        <w:r>
          <w:instrText xml:space="preserve"> PAGEREF _Toc5077 \h </w:instrText>
        </w:r>
        <w:r>
          <w:fldChar w:fldCharType="separate"/>
        </w:r>
        <w:r>
          <w:t>79</w:t>
        </w:r>
        <w:r>
          <w:fldChar w:fldCharType="end"/>
        </w:r>
      </w:hyperlink>
    </w:p>
    <w:p>
      <w:pPr>
        <w:pStyle w:val="TOC2"/>
        <w:tabs>
          <w:tab w:val="right" w:leader="dot" w:pos="8306"/>
        </w:tabs>
      </w:pPr>
      <w:hyperlink w:anchor="_Toc8849" w:history="1">
        <w:r>
          <w:rPr>
            <w:rFonts w:ascii="仿宋" w:eastAsia="仿宋" w:hAnsi="仿宋" w:cs="仿宋" w:hint="eastAsia"/>
            <w:lang w:eastAsia="zh-CN"/>
          </w:rPr>
          <w:t>(四)、推广与宣传活动</w:t>
        </w:r>
        <w:r>
          <w:tab/>
        </w:r>
        <w:r>
          <w:fldChar w:fldCharType="begin"/>
        </w:r>
        <w:r>
          <w:instrText xml:space="preserve"> PAGEREF _Toc8849 \h </w:instrText>
        </w:r>
        <w:r>
          <w:fldChar w:fldCharType="separate"/>
        </w:r>
        <w:r>
          <w:t>80</w:t>
        </w:r>
        <w:r>
          <w:fldChar w:fldCharType="end"/>
        </w:r>
      </w:hyperlink>
    </w:p>
    <w:p>
      <w:pPr>
        <w:pStyle w:val="TOC1"/>
        <w:tabs>
          <w:tab w:val="right" w:leader="dot" w:pos="8306"/>
        </w:tabs>
      </w:pPr>
      <w:hyperlink w:anchor="_Toc13060" w:history="1">
        <w:r>
          <w:rPr>
            <w:rFonts w:ascii="仿宋" w:eastAsia="仿宋" w:hAnsi="仿宋" w:cs="仿宋" w:hint="eastAsia"/>
            <w:lang w:eastAsia="zh-CN"/>
          </w:rPr>
          <w:t>十六、橡胶充气、减震制品项目变更管理</w:t>
        </w:r>
        <w:r>
          <w:tab/>
        </w:r>
        <w:r>
          <w:fldChar w:fldCharType="begin"/>
        </w:r>
        <w:r>
          <w:instrText xml:space="preserve"> PAGEREF _Toc13060 \h </w:instrText>
        </w:r>
        <w:r>
          <w:fldChar w:fldCharType="separate"/>
        </w:r>
        <w:r>
          <w:t>86</w:t>
        </w:r>
        <w:r>
          <w:fldChar w:fldCharType="end"/>
        </w:r>
      </w:hyperlink>
    </w:p>
    <w:p>
      <w:pPr>
        <w:pStyle w:val="TOC2"/>
        <w:tabs>
          <w:tab w:val="right" w:leader="dot" w:pos="8306"/>
        </w:tabs>
      </w:pPr>
      <w:hyperlink w:anchor="_Toc24171" w:history="1">
        <w:r>
          <w:rPr>
            <w:rFonts w:ascii="仿宋" w:eastAsia="仿宋" w:hAnsi="仿宋" w:cs="仿宋" w:hint="eastAsia"/>
            <w:lang w:eastAsia="zh-CN"/>
          </w:rPr>
          <w:t>(一)、变更申请与评估</w:t>
        </w:r>
        <w:r>
          <w:tab/>
        </w:r>
        <w:r>
          <w:fldChar w:fldCharType="begin"/>
        </w:r>
        <w:r>
          <w:instrText xml:space="preserve"> PAGEREF _Toc24171 \h </w:instrText>
        </w:r>
        <w:r>
          <w:fldChar w:fldCharType="separate"/>
        </w:r>
        <w:r>
          <w:t>86</w:t>
        </w:r>
        <w:r>
          <w:fldChar w:fldCharType="end"/>
        </w:r>
      </w:hyperlink>
    </w:p>
    <w:p>
      <w:pPr>
        <w:pStyle w:val="TOC2"/>
        <w:tabs>
          <w:tab w:val="right" w:leader="dot" w:pos="8306"/>
        </w:tabs>
      </w:pPr>
      <w:hyperlink w:anchor="_Toc19938" w:history="1">
        <w:r>
          <w:rPr>
            <w:rFonts w:ascii="仿宋" w:eastAsia="仿宋" w:hAnsi="仿宋" w:cs="仿宋" w:hint="eastAsia"/>
            <w:lang w:eastAsia="zh-CN"/>
          </w:rPr>
          <w:t>(二)、变更实施与控制</w:t>
        </w:r>
        <w:r>
          <w:tab/>
        </w:r>
        <w:r>
          <w:fldChar w:fldCharType="begin"/>
        </w:r>
        <w:r>
          <w:instrText xml:space="preserve"> PAGEREF _Toc19938 \h </w:instrText>
        </w:r>
        <w:r>
          <w:fldChar w:fldCharType="separate"/>
        </w:r>
        <w:r>
          <w:t>86</w:t>
        </w:r>
        <w:r>
          <w:fldChar w:fldCharType="end"/>
        </w:r>
      </w:hyperlink>
    </w:p>
    <w:p>
      <w:pPr>
        <w:pStyle w:val="TOC1"/>
        <w:tabs>
          <w:tab w:val="right" w:leader="dot" w:pos="8306"/>
        </w:tabs>
      </w:pPr>
      <w:hyperlink w:anchor="_Toc21160" w:history="1">
        <w:r>
          <w:rPr>
            <w:rFonts w:ascii="仿宋" w:eastAsia="仿宋" w:hAnsi="仿宋" w:cs="仿宋" w:hint="eastAsia"/>
            <w:lang w:eastAsia="zh-CN"/>
          </w:rPr>
          <w:t>十七、供应链管理</w:t>
        </w:r>
        <w:r>
          <w:tab/>
        </w:r>
        <w:r>
          <w:fldChar w:fldCharType="begin"/>
        </w:r>
        <w:r>
          <w:instrText xml:space="preserve"> PAGEREF _Toc21160 \h </w:instrText>
        </w:r>
        <w:r>
          <w:fldChar w:fldCharType="separate"/>
        </w:r>
        <w:r>
          <w:t>87</w:t>
        </w:r>
        <w:r>
          <w:fldChar w:fldCharType="end"/>
        </w:r>
      </w:hyperlink>
    </w:p>
    <w:p>
      <w:pPr>
        <w:pStyle w:val="TOC2"/>
        <w:tabs>
          <w:tab w:val="right" w:leader="dot" w:pos="8306"/>
        </w:tabs>
      </w:pPr>
      <w:hyperlink w:anchor="_Toc4678" w:history="1">
        <w:r>
          <w:rPr>
            <w:rFonts w:ascii="仿宋" w:eastAsia="仿宋" w:hAnsi="仿宋" w:cs="仿宋" w:hint="eastAsia"/>
            <w:lang w:eastAsia="zh-CN"/>
          </w:rPr>
          <w:t>(一)、供应链战略规划</w:t>
        </w:r>
        <w:r>
          <w:tab/>
        </w:r>
        <w:r>
          <w:fldChar w:fldCharType="begin"/>
        </w:r>
        <w:r>
          <w:instrText xml:space="preserve"> PAGEREF _Toc4678 \h </w:instrText>
        </w:r>
        <w:r>
          <w:fldChar w:fldCharType="separate"/>
        </w:r>
        <w:r>
          <w:t>87</w:t>
        </w:r>
        <w:r>
          <w:fldChar w:fldCharType="end"/>
        </w:r>
      </w:hyperlink>
    </w:p>
    <w:p>
      <w:pPr>
        <w:pStyle w:val="TOC2"/>
        <w:tabs>
          <w:tab w:val="right" w:leader="dot" w:pos="8306"/>
        </w:tabs>
      </w:pPr>
      <w:hyperlink w:anchor="_Toc21327" w:history="1">
        <w:r>
          <w:rPr>
            <w:rFonts w:ascii="仿宋" w:eastAsia="仿宋" w:hAnsi="仿宋" w:cs="仿宋" w:hint="eastAsia"/>
            <w:lang w:eastAsia="zh-CN"/>
          </w:rPr>
          <w:t>(二)、供应商选择与合作</w:t>
        </w:r>
        <w:r>
          <w:tab/>
        </w:r>
        <w:r>
          <w:fldChar w:fldCharType="begin"/>
        </w:r>
        <w:r>
          <w:instrText xml:space="preserve"> PAGEREF _Toc21327 \h </w:instrText>
        </w:r>
        <w:r>
          <w:fldChar w:fldCharType="separate"/>
        </w:r>
        <w:r>
          <w:t>89</w:t>
        </w:r>
        <w:r>
          <w:fldChar w:fldCharType="end"/>
        </w:r>
      </w:hyperlink>
    </w:p>
    <w:p>
      <w:pPr>
        <w:pStyle w:val="TOC2"/>
        <w:tabs>
          <w:tab w:val="right" w:leader="dot" w:pos="8306"/>
        </w:tabs>
      </w:pPr>
      <w:hyperlink w:anchor="_Toc4984" w:history="1">
        <w:r>
          <w:rPr>
            <w:rFonts w:ascii="仿宋" w:eastAsia="仿宋" w:hAnsi="仿宋" w:cs="仿宋" w:hint="eastAsia"/>
            <w:lang w:eastAsia="zh-CN"/>
          </w:rPr>
          <w:t>(三)、物流与库存管理</w:t>
        </w:r>
        <w:r>
          <w:tab/>
        </w:r>
        <w:r>
          <w:fldChar w:fldCharType="begin"/>
        </w:r>
        <w:r>
          <w:instrText xml:space="preserve"> PAGEREF _Toc4984 \h </w:instrText>
        </w:r>
        <w:r>
          <w:fldChar w:fldCharType="separate"/>
        </w:r>
        <w:r>
          <w:t>90</w:t>
        </w:r>
        <w:r>
          <w:fldChar w:fldCharType="end"/>
        </w:r>
      </w:hyperlink>
    </w:p>
    <w:p>
      <w:pPr>
        <w:pStyle w:val="TOC1"/>
        <w:tabs>
          <w:tab w:val="right" w:leader="dot" w:pos="8306"/>
        </w:tabs>
      </w:pPr>
      <w:hyperlink w:anchor="_Toc97" w:history="1">
        <w:r>
          <w:rPr>
            <w:rFonts w:ascii="仿宋" w:eastAsia="仿宋" w:hAnsi="仿宋" w:cs="仿宋" w:hint="eastAsia"/>
            <w:lang w:eastAsia="zh-CN"/>
          </w:rPr>
          <w:t>十八、风险识别与分类</w:t>
        </w:r>
        <w:r>
          <w:tab/>
        </w:r>
        <w:r>
          <w:fldChar w:fldCharType="begin"/>
        </w:r>
        <w:r>
          <w:instrText xml:space="preserve"> PAGEREF _Toc97 \h </w:instrText>
        </w:r>
        <w:r>
          <w:fldChar w:fldCharType="separate"/>
        </w:r>
        <w:r>
          <w:t>91</w:t>
        </w:r>
        <w:r>
          <w:fldChar w:fldCharType="end"/>
        </w:r>
      </w:hyperlink>
    </w:p>
    <w:p>
      <w:pPr>
        <w:pStyle w:val="TOC2"/>
        <w:tabs>
          <w:tab w:val="right" w:leader="dot" w:pos="8306"/>
        </w:tabs>
      </w:pPr>
      <w:hyperlink w:anchor="_Toc19434" w:history="1">
        <w:r>
          <w:rPr>
            <w:rFonts w:ascii="仿宋" w:eastAsia="仿宋" w:hAnsi="仿宋" w:cs="仿宋" w:hint="eastAsia"/>
            <w:lang w:eastAsia="zh-CN"/>
          </w:rPr>
          <w:t>(一)、风险识别</w:t>
        </w:r>
        <w:r>
          <w:tab/>
        </w:r>
        <w:r>
          <w:fldChar w:fldCharType="begin"/>
        </w:r>
        <w:r>
          <w:instrText xml:space="preserve"> PAGEREF _Toc19434 \h </w:instrText>
        </w:r>
        <w:r>
          <w:fldChar w:fldCharType="separate"/>
        </w:r>
        <w:r>
          <w:t>91</w:t>
        </w:r>
        <w:r>
          <w:fldChar w:fldCharType="end"/>
        </w:r>
      </w:hyperlink>
    </w:p>
    <w:p>
      <w:pPr>
        <w:pStyle w:val="TOC2"/>
        <w:tabs>
          <w:tab w:val="right" w:leader="dot" w:pos="8306"/>
        </w:tabs>
      </w:pPr>
      <w:hyperlink w:anchor="_Toc9009" w:history="1">
        <w:r>
          <w:rPr>
            <w:rFonts w:ascii="仿宋" w:eastAsia="仿宋" w:hAnsi="仿宋" w:cs="仿宋" w:hint="eastAsia"/>
            <w:lang w:eastAsia="zh-CN"/>
          </w:rPr>
          <w:t>(二)、风险分类</w:t>
        </w:r>
        <w:r>
          <w:tab/>
        </w:r>
        <w:r>
          <w:fldChar w:fldCharType="begin"/>
        </w:r>
        <w:r>
          <w:instrText xml:space="preserve"> PAGEREF _Toc9009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48"/>
      <w:r>
        <w:rPr>
          <w:rFonts w:ascii="仿宋" w:eastAsia="仿宋" w:hAnsi="仿宋" w:cs="仿宋" w:hint="eastAsia"/>
          <w:sz w:val="28"/>
          <w:lang w:eastAsia="zh-CN"/>
        </w:rPr>
        <w:t>一、橡胶充气、减震制品项目危机管理</w:t>
      </w:r>
      <w:bookmarkEnd w:id="2"/>
    </w:p>
    <w:p>
      <w:pPr>
        <w:pStyle w:val="Heading2"/>
        <w:rPr>
          <w:rFonts w:ascii="仿宋" w:eastAsia="仿宋" w:hAnsi="仿宋" w:cs="仿宋" w:hint="eastAsia"/>
          <w:lang w:eastAsia="zh-CN"/>
        </w:rPr>
      </w:pPr>
      <w:bookmarkStart w:id="3" w:name="_Toc118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充气、减震制品项目危机管理中，危机预警与识别是确保橡胶充气、减震制品项目稳健运行的核心步骤。通过建立全面的监测机制，橡胶充气、减震制品项目团队旨在及时发现和理解潜在的风险和危机因素，以便采取及时的预防和应对措施，确保橡胶充气、减震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充气、减震制品项目团队全面分析了整个橡胶充气、减震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充气、减震制品项目团队着重于明确定义橡胶充气、减震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充气、减震制品项目进展的持续监控，团队能够及时发现潜在问题并作出迅速反应。橡胶充气、减震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充气、减震制品项目得以更有序、可控地推进。</w:t>
      </w:r>
    </w:p>
    <w:p>
      <w:pPr>
        <w:pStyle w:val="Heading2"/>
        <w:ind w:firstLine="560" w:firstLineChars="200"/>
        <w:rPr>
          <w:rFonts w:ascii="仿宋" w:eastAsia="仿宋" w:hAnsi="仿宋" w:cs="仿宋" w:hint="eastAsia"/>
          <w:sz w:val="28"/>
          <w:lang w:eastAsia="zh-CN"/>
        </w:rPr>
      </w:pPr>
      <w:bookmarkStart w:id="4" w:name="_Toc166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在危机发生时，橡胶充气、减震制品项目团队立即行动，成立了应急小组。该小组的任务是迅速制定并实施紧急应对措施，以最小化潜在损失。以下是采取的主要措施：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暂停橡胶充气、减震制品项目进度：为遏制危机蔓延，橡胶充气、减震制品项目暂时停止进行，以便全面评估当前状况。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资源重新分配：重新评估橡胶充气、减震制品项目资源的分配，确保最大限度地减小损失。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实时沟通：与关键利益相关者建立实时沟通机制，向他们传递橡胶充气、减震制品项目危机的实际状况，保障橡胶充气、减震制品项目核心利益。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在紧急应对的同时，橡胶充气、减震制品项目团队强调了团队协作和有效沟通的重要性。以下是团队协作的关键举措：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信息共享机制：建立了信息共享平台，确保团队成员能够及时获取橡胶充气、减震制品项目危机的实时信息。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领导者沟通：橡胶充气、减震制品项目领导者通过定期会议和即时沟通工具，指导团队应对危机，保持团队稳定运行。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随着危机得到初步控制，橡胶充气、减震制品项目团队转向制定恢复计划，以确保橡胶充气、减震制品项目能够从中迅速恢复。主要恢复计划包括：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修复受损的进度计划：重新评估橡胶充气、减震制品项目进度，制定修复计划，确保橡胶充气、减震制品项目尽快回归正常进程。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重新调整资源分配：优化资源分配，确保橡胶充气、减震制品项目在有限资源下高效运转。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风险管理机制加强：对橡胶充气、减震制品项目风险进行全面评估，制定更强化的风险管理策略，以预防未来可能的危机。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9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30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的技术管理特点体现在其创新导向。通过引入最先进的技术趋势和解决方案，橡胶充气、减震制品项目致力于提升科技含量、提高质量和效率水平。这意味着我们将采用最新的工具和方法，确保橡胶充气、减震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胶充气、减震制品项目技术管理的显著特征。通过整合不同领域的技术资源，我们实现了跨学科的协同工作。这有助于优化技术架构，提高整体效能。此外，整合性策略还促进了不同技术团队之间的紧密沟通和高效合作，确保橡胶充气、减震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胶充气、减震制品项目所采用的技术。通过不断优化技术方案，橡胶充气、减震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橡胶充气、减震制品项目团队将在橡胶充气、减震制品项目初期识别可能的技术风险，并采取相应的预防和应对措施。通过建立健全的风险评估机制，橡胶充气、减震制品项目能够在实施过程中及时发现并解决潜在的技术问题，保障橡胶充气、减震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橡胶充气、减震制品项目中，技术将成为橡胶充气、减震制品项目成功的有力支持。这一深度剖析揭示了技术管理在橡胶充气、减震制品项目实施中的关键作用，为橡胶充气、减震制品项目的技术基础奠定了坚实的基础。</w:t>
      </w:r>
    </w:p>
    <w:p>
      <w:pPr>
        <w:pStyle w:val="Heading2"/>
        <w:ind w:firstLine="560" w:firstLineChars="200"/>
        <w:rPr>
          <w:rFonts w:ascii="仿宋" w:eastAsia="仿宋" w:hAnsi="仿宋" w:cs="仿宋" w:hint="eastAsia"/>
          <w:sz w:val="28"/>
          <w:lang w:eastAsia="zh-CN"/>
        </w:rPr>
      </w:pPr>
      <w:bookmarkStart w:id="7" w:name="_Toc6270"/>
      <w:r>
        <w:rPr>
          <w:rFonts w:ascii="仿宋" w:eastAsia="仿宋" w:hAnsi="仿宋" w:cs="仿宋" w:hint="eastAsia"/>
          <w:sz w:val="28"/>
          <w:lang w:eastAsia="zh-CN"/>
        </w:rPr>
        <w:t>(二)、橡胶充气、减震制品项目工艺技术设计方案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胶充气、减震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橡胶充气、减震制品项目将严格按照相关行业规范要求进行组织。通过有效控制产品质量，橡胶充气、减震制品项目将致力于为顾客提供优质的橡胶充气、减震制品项目产品和良好的服务。这体现了橡胶充气、减震制品项目对于生产活动合规性和质量标准的高度重视，为橡胶充气、减震制品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橡胶充气、减震制品项目注重生态效益和清洁生产原则。橡胶充气、减震制品项目建设将紧密结合地方特色经济发展，与社会经济发展规划和区域环境保护规划方案相协调一致。通过与当地区域自然生态系统的结合，橡胶充气、减震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胶充气、减震制品项目产品具有多样化的客户需求和个性化的特点。因此，橡胶充气、减震制品项目产品规格品种多样，且单批生产数量较小。为满足这一特点，橡胶充气、减震制品项目承办单位将建设先进的柔性制造生产线。通过广泛应用柔性制造技术，橡胶充气、减震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橡胶充气、减震制品项目采用的技术具有较高的技术含量和自动化水平，处于国内先进水平。这一技术选用不仅体现了对生产效率、质量和环境友好性的高标准要求，同时为橡胶充气、减震制品项目的可持续发展奠定了坚实的基础。</w:t>
      </w:r>
    </w:p>
    <w:p>
      <w:pPr>
        <w:pStyle w:val="Heading2"/>
        <w:ind w:firstLine="560" w:firstLineChars="200"/>
        <w:rPr>
          <w:rFonts w:ascii="仿宋" w:eastAsia="仿宋" w:hAnsi="仿宋" w:cs="仿宋" w:hint="eastAsia"/>
          <w:sz w:val="28"/>
          <w:lang w:eastAsia="zh-CN"/>
        </w:rPr>
      </w:pPr>
      <w:bookmarkStart w:id="8" w:name="_Toc1973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为确保橡胶充气、减震制品项目的高效生产和技术实施，我们制定了一套精心设计的设备选型方案，以满足橡胶充气、减震制品项目生产、质量和环保的要求。该方案的主要特点如下：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橡胶充气、减震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针对橡胶充气、减震制品项目产品的多样性和小批量生产的特点，我们将建设柔性制造生产线。通过在设备选型中考虑柔性制造技术，可以灵活应对不同产品规格和生产需求，实现生产线的高度灵活性和适应性。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548"/>
      <w:r>
        <w:rPr>
          <w:rFonts w:ascii="仿宋" w:eastAsia="仿宋" w:hAnsi="仿宋" w:cs="仿宋" w:hint="eastAsia"/>
          <w:sz w:val="28"/>
          <w:lang w:eastAsia="zh-CN"/>
        </w:rPr>
        <w:t>三、橡胶充气、减震制品项目绩效评估</w:t>
      </w:r>
      <w:bookmarkEnd w:id="9"/>
    </w:p>
    <w:p>
      <w:pPr>
        <w:pStyle w:val="Heading2"/>
        <w:rPr>
          <w:rFonts w:ascii="仿宋" w:eastAsia="仿宋" w:hAnsi="仿宋" w:cs="仿宋" w:hint="eastAsia"/>
          <w:lang w:eastAsia="zh-CN"/>
        </w:rPr>
      </w:pPr>
      <w:bookmarkStart w:id="10" w:name="_Toc2394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充气、减震制品项目中，我们设计了一套全面的绩效评估指标，以确保橡胶充气、减震制品项目的可控和成功交付。这些指标跨足橡胶充气、减震制品项目目标、成本、进度和质量等多个维度，为我们提供了全面洞察橡胶充气、减震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目标达成率是我们关注的首要指标。我们设定了明确的目标，并通过定期监测和评估，迅速发现并应对潜在的目标偏差。这为橡胶充气、减震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成本绩效是另一个核心关注点。通过实际成本与预算成本的对比分析，我们深入了解成本差异的原因，及时调整资源分配，保持橡胶充气、减震制品项目在经济效益方面的合理水平。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充气、减震制品项目进度作为关键的绩效指标之一，得到了精心的关注。我们制定了详细的橡胶充气、减震制品项目进度计划，并设立了进度符合度指标，确保实际进度与计划进度保持一致。这使我们能够快速发现和解决潜在的进度问题，保持橡胶充气、减震制品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胶充气、减震制品项目绩效的不可或缺的一环。我们引入了一系列的质量标准和客户满意度指标，以确保橡胶充气、减震制品项目交付的成果在质量上达到或超越预期水平。通过持续监测这些指标，我们努力提升橡胶充气、减震制品项目整体质量水平，为橡胶充气、减震制品项目的成功交付提供有力保障。通过这些科学且全面的绩效评估，我们能够更好地引导橡胶充气、减震制品项目的持续改进，确保橡胶充气、减震制品项目目标的顺利达成。</w:t>
      </w:r>
    </w:p>
    <w:p>
      <w:pPr>
        <w:pStyle w:val="Heading2"/>
        <w:ind w:firstLine="560" w:firstLineChars="200"/>
        <w:rPr>
          <w:rFonts w:ascii="仿宋" w:eastAsia="仿宋" w:hAnsi="仿宋" w:cs="仿宋" w:hint="eastAsia"/>
          <w:sz w:val="28"/>
          <w:lang w:eastAsia="zh-CN"/>
        </w:rPr>
      </w:pPr>
      <w:bookmarkStart w:id="11" w:name="_Toc1743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绩效评估是橡胶充气、减震制品项目中的关键环节，为确保橡胶充气、减震制品项目达到预期目标，我们采用了多层次、多维度的绩效评估方法。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胶充气、减震制品项目的战略目标对齐，确保每个决策和行动都与橡胶充气、减震制品项目整体目标保持一致。团队会定期召开战略对齐会议，审视当前工作与橡胶充气、减震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胶充气、减震制品项目进度、质量、成本和风险等方面。这些指标通过数据收集和分析，为橡胶充气、减震制品项目管理团队提供了客观的评估依据。例如，我们通过橡胶充气、减震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橡胶充气、减震制品项目内部，还考虑了橡胶充气、减震制品项目对外部环境的影响。我们定期进行干系人满意度调查，以了解各利益相关方对橡胶充气、减震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这种多层次、多角度的绩效评估方法，使得我们能够全面了解橡胶充气、减震制品项目的运行状态，及时做出调整，确保橡胶充气、减震制品项目在不断变化的环境中保持稳健前行。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1137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为了确保橡胶充气、减震制品项目的有效管理和不断优化，我们采用了精心设计的绩效评估周期。这个周期旨在实现灵活、实时和全面的评估，以适应橡胶充气、减震制品项目执行中的各种挑战。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橡胶充气、减震制品项目的不同需求，分为短期、中期和长期。短期评估关注每个迭代或工作周期，以及时发现和解决当前任务中的问题。中期评估涵盖几个迭代，深入了解整体橡胶充气、减震制品项目的趋势和性能。长期评估则着眼于整个橡胶充气、减震制品项目阶段，确保橡胶充气、减震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橡胶充气、减震制品项目管理工具和协作平台，团队成员能够随时更新和分享橡胶充气、减震制品项目数据。这种实时性的反馈机制使我们能够及时察觉潜在问题，快速调整，保持橡胶充气、减震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橡胶充气、减震制品项目的决策制定密不可分。每个周期的橡胶充气、减震制品项目回顾会议成为集体总结经验、识别问题深层次原因并找到创新解决方案的平台。这种定期的反思与调整机制使橡胶充气、减震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50"/>
      <w:r>
        <w:rPr>
          <w:rFonts w:ascii="仿宋" w:eastAsia="仿宋" w:hAnsi="仿宋" w:cs="仿宋" w:hint="eastAsia"/>
          <w:sz w:val="28"/>
          <w:lang w:eastAsia="zh-CN"/>
        </w:rPr>
        <w:t>四、橡胶充气、减震制品项目土建工程</w:t>
      </w:r>
      <w:bookmarkEnd w:id="13"/>
    </w:p>
    <w:p>
      <w:pPr>
        <w:pStyle w:val="Heading2"/>
        <w:rPr>
          <w:rFonts w:ascii="仿宋" w:eastAsia="仿宋" w:hAnsi="仿宋" w:cs="仿宋" w:hint="eastAsia"/>
          <w:lang w:eastAsia="zh-CN"/>
        </w:rPr>
      </w:pPr>
      <w:bookmarkStart w:id="14" w:name="_Toc1189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在橡胶充气、减震制品项目的建筑工程设计中，我们将秉承一系列重要的设计原则，以确保橡胶充气、减震制品项目建筑在功能、美观、可持续性等方面达到最佳效果。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首要原则是确保建筑的功能性得到最大化的发挥。我们将充分理解橡胶充气、减震制品项目的实际需求，合理布局各个功能区域，保证建筑在满足业务需求的同时，提供高效的工作环境。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在建筑设计中，我们将综合考虑建设和运营成本。通过精细的经济效益分析，确保设计方案在高效利用资源的同时，对橡胶充气、减震制品项目的长期盈利能力有积极的贡献。</w:t>
      </w:r>
    </w:p>
    <w:p>
      <w:pPr>
        <w:pStyle w:val="Heading2"/>
        <w:ind w:firstLine="560" w:firstLineChars="200"/>
        <w:rPr>
          <w:rFonts w:ascii="仿宋" w:eastAsia="仿宋" w:hAnsi="仿宋" w:cs="仿宋" w:hint="eastAsia"/>
          <w:sz w:val="28"/>
          <w:lang w:eastAsia="zh-CN"/>
        </w:rPr>
      </w:pPr>
      <w:bookmarkStart w:id="15" w:name="_Toc1834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橡胶充气、减震制品项目的土建工程设计中，我们将精准设定设计年限，结合橡胶充气、减震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充气、减震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821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橡胶充气、减震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充气、减震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充气、减震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084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本期工程橡胶充气、减震制品项目预计总建筑面积XXX平方米，其中：计容建筑面积XXX平方米，计划建筑工程投资XX万元，占橡胶充气、减震制品项目总投资的XX%。</w:t>
      </w:r>
    </w:p>
    <w:p>
      <w:pPr>
        <w:pStyle w:val="Heading1"/>
        <w:ind w:firstLine="560" w:firstLineChars="200"/>
        <w:rPr>
          <w:rFonts w:ascii="仿宋" w:eastAsia="仿宋" w:hAnsi="仿宋" w:cs="仿宋" w:hint="eastAsia"/>
          <w:sz w:val="28"/>
          <w:lang w:eastAsia="zh-CN"/>
        </w:rPr>
      </w:pPr>
      <w:bookmarkStart w:id="18" w:name="_Toc23224"/>
      <w:r>
        <w:rPr>
          <w:rFonts w:ascii="仿宋" w:eastAsia="仿宋" w:hAnsi="仿宋" w:cs="仿宋" w:hint="eastAsia"/>
          <w:sz w:val="28"/>
          <w:lang w:eastAsia="zh-CN"/>
        </w:rPr>
        <w:t>五、橡胶充气、减震制品项目建设背景及必要性分析</w:t>
      </w:r>
      <w:bookmarkEnd w:id="18"/>
    </w:p>
    <w:p>
      <w:pPr>
        <w:pStyle w:val="Heading2"/>
        <w:rPr>
          <w:rFonts w:ascii="仿宋" w:eastAsia="仿宋" w:hAnsi="仿宋" w:cs="仿宋" w:hint="eastAsia"/>
          <w:lang w:eastAsia="zh-CN"/>
        </w:rPr>
      </w:pPr>
      <w:bookmarkStart w:id="19" w:name="_Toc16126"/>
      <w:r>
        <w:rPr>
          <w:rFonts w:ascii="仿宋" w:eastAsia="仿宋" w:hAnsi="仿宋" w:cs="仿宋" w:hint="eastAsia"/>
          <w:lang w:eastAsia="zh-CN"/>
        </w:rPr>
        <w:t>(一)、橡胶充气、减震制品项目背景分析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https://d.book118.com/115144324242011121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橡胶充气、减震制品项目规划设计蓝图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A6D98"/>
    <w:rsid w:val="369A6D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14432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2024-03-03T17:33:00Z</dcterms:created>
  <dcterms:modified xsi:type="dcterms:W3CDTF">2024-03-03T17:33:38Z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6CB8E85CCD824FFEB78D44B64E8C37D6_11</vt:lpwstr>
  </property>
  <property fmtid="{D5CDD505-2E9C-101B-9397-08002B2CF9AE}" pid="3" name="KSOProductBuildVer">
    <vt:lpwstr>2052-12.1.0.16388</vt:lpwstr>
  </property>
</Properties>
</file>