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4" w:history="1">
        <w:r>
          <w:rPr>
            <w:rFonts w:ascii="仿宋" w:eastAsia="仿宋" w:hAnsi="仿宋" w:cs="仿宋" w:hint="eastAsia"/>
            <w:lang w:eastAsia="zh-CN"/>
          </w:rPr>
          <w:t>前言</w:t>
        </w:r>
        <w:r>
          <w:tab/>
        </w:r>
        <w:r>
          <w:fldChar w:fldCharType="begin"/>
        </w:r>
        <w:r>
          <w:instrText xml:space="preserve"> PAGEREF _Toc10114 \h </w:instrText>
        </w:r>
        <w:r>
          <w:fldChar w:fldCharType="separate"/>
        </w:r>
        <w:r>
          <w:t>3</w:t>
        </w:r>
        <w:r>
          <w:fldChar w:fldCharType="end"/>
        </w:r>
      </w:hyperlink>
    </w:p>
    <w:p>
      <w:pPr>
        <w:pStyle w:val="TOC1"/>
        <w:tabs>
          <w:tab w:val="right" w:leader="dot" w:pos="8306"/>
        </w:tabs>
      </w:pPr>
      <w:hyperlink w:anchor="_Toc4128" w:history="1">
        <w:r>
          <w:rPr>
            <w:rFonts w:ascii="仿宋" w:eastAsia="仿宋" w:hAnsi="仿宋" w:cs="仿宋" w:hint="eastAsia"/>
            <w:lang w:eastAsia="zh-CN"/>
          </w:rPr>
          <w:t>一、Β-内酰胺类抗菌药物项目选址</w:t>
        </w:r>
        <w:r>
          <w:tab/>
        </w:r>
        <w:r>
          <w:fldChar w:fldCharType="begin"/>
        </w:r>
        <w:r>
          <w:instrText xml:space="preserve"> PAGEREF _Toc4128 \h </w:instrText>
        </w:r>
        <w:r>
          <w:fldChar w:fldCharType="separate"/>
        </w:r>
        <w:r>
          <w:t>3</w:t>
        </w:r>
        <w:r>
          <w:fldChar w:fldCharType="end"/>
        </w:r>
      </w:hyperlink>
    </w:p>
    <w:p>
      <w:pPr>
        <w:pStyle w:val="TOC2"/>
        <w:tabs>
          <w:tab w:val="right" w:leader="dot" w:pos="8306"/>
        </w:tabs>
      </w:pPr>
      <w:hyperlink w:anchor="_Toc28585" w:history="1">
        <w:r>
          <w:rPr>
            <w:rFonts w:ascii="仿宋" w:eastAsia="仿宋" w:hAnsi="仿宋" w:cs="仿宋" w:hint="eastAsia"/>
            <w:lang w:eastAsia="zh-CN"/>
          </w:rPr>
          <w:t>(一)、Β-内酰胺类抗菌药物项目选址原则</w:t>
        </w:r>
        <w:r>
          <w:tab/>
        </w:r>
        <w:r>
          <w:fldChar w:fldCharType="begin"/>
        </w:r>
        <w:r>
          <w:instrText xml:space="preserve"> PAGEREF _Toc28585 \h </w:instrText>
        </w:r>
        <w:r>
          <w:fldChar w:fldCharType="separate"/>
        </w:r>
        <w:r>
          <w:t>3</w:t>
        </w:r>
        <w:r>
          <w:fldChar w:fldCharType="end"/>
        </w:r>
      </w:hyperlink>
    </w:p>
    <w:p>
      <w:pPr>
        <w:pStyle w:val="TOC2"/>
        <w:tabs>
          <w:tab w:val="right" w:leader="dot" w:pos="8306"/>
        </w:tabs>
      </w:pPr>
      <w:hyperlink w:anchor="_Toc23381" w:history="1">
        <w:r>
          <w:rPr>
            <w:rFonts w:ascii="仿宋" w:eastAsia="仿宋" w:hAnsi="仿宋" w:cs="仿宋" w:hint="eastAsia"/>
            <w:lang w:eastAsia="zh-CN"/>
          </w:rPr>
          <w:t>(二)、原材料及主要辅助材料供应</w:t>
        </w:r>
        <w:r>
          <w:tab/>
        </w:r>
        <w:r>
          <w:fldChar w:fldCharType="begin"/>
        </w:r>
        <w:r>
          <w:instrText xml:space="preserve"> PAGEREF _Toc23381 \h </w:instrText>
        </w:r>
        <w:r>
          <w:fldChar w:fldCharType="separate"/>
        </w:r>
        <w:r>
          <w:t>4</w:t>
        </w:r>
        <w:r>
          <w:fldChar w:fldCharType="end"/>
        </w:r>
      </w:hyperlink>
    </w:p>
    <w:p>
      <w:pPr>
        <w:pStyle w:val="TOC2"/>
        <w:tabs>
          <w:tab w:val="right" w:leader="dot" w:pos="8306"/>
        </w:tabs>
      </w:pPr>
      <w:hyperlink w:anchor="_Toc13867" w:history="1">
        <w:r>
          <w:rPr>
            <w:rFonts w:ascii="仿宋" w:eastAsia="仿宋" w:hAnsi="仿宋" w:cs="仿宋" w:hint="eastAsia"/>
            <w:lang w:eastAsia="zh-CN"/>
          </w:rPr>
          <w:t>(三)、交通条件</w:t>
        </w:r>
        <w:r>
          <w:tab/>
        </w:r>
        <w:r>
          <w:fldChar w:fldCharType="begin"/>
        </w:r>
        <w:r>
          <w:instrText xml:space="preserve"> PAGEREF _Toc13867 \h </w:instrText>
        </w:r>
        <w:r>
          <w:fldChar w:fldCharType="separate"/>
        </w:r>
        <w:r>
          <w:t>6</w:t>
        </w:r>
        <w:r>
          <w:fldChar w:fldCharType="end"/>
        </w:r>
      </w:hyperlink>
    </w:p>
    <w:p>
      <w:pPr>
        <w:pStyle w:val="TOC2"/>
        <w:tabs>
          <w:tab w:val="right" w:leader="dot" w:pos="8306"/>
        </w:tabs>
      </w:pPr>
      <w:hyperlink w:anchor="_Toc22027" w:history="1">
        <w:r>
          <w:rPr>
            <w:rFonts w:ascii="仿宋" w:eastAsia="仿宋" w:hAnsi="仿宋" w:cs="仿宋" w:hint="eastAsia"/>
            <w:lang w:eastAsia="zh-CN"/>
          </w:rPr>
          <w:t>(四)、自然条件</w:t>
        </w:r>
        <w:r>
          <w:tab/>
        </w:r>
        <w:r>
          <w:fldChar w:fldCharType="begin"/>
        </w:r>
        <w:r>
          <w:instrText xml:space="preserve"> PAGEREF _Toc22027 \h </w:instrText>
        </w:r>
        <w:r>
          <w:fldChar w:fldCharType="separate"/>
        </w:r>
        <w:r>
          <w:t>8</w:t>
        </w:r>
        <w:r>
          <w:fldChar w:fldCharType="end"/>
        </w:r>
      </w:hyperlink>
    </w:p>
    <w:p>
      <w:pPr>
        <w:pStyle w:val="TOC2"/>
        <w:tabs>
          <w:tab w:val="right" w:leader="dot" w:pos="8306"/>
        </w:tabs>
      </w:pPr>
      <w:hyperlink w:anchor="_Toc1907" w:history="1">
        <w:r>
          <w:rPr>
            <w:rFonts w:ascii="仿宋" w:eastAsia="仿宋" w:hAnsi="仿宋" w:cs="仿宋" w:hint="eastAsia"/>
            <w:lang w:eastAsia="zh-CN"/>
          </w:rPr>
          <w:t>(五)、经济发展状况</w:t>
        </w:r>
        <w:r>
          <w:tab/>
        </w:r>
        <w:r>
          <w:fldChar w:fldCharType="begin"/>
        </w:r>
        <w:r>
          <w:instrText xml:space="preserve"> PAGEREF _Toc1907 \h </w:instrText>
        </w:r>
        <w:r>
          <w:fldChar w:fldCharType="separate"/>
        </w:r>
        <w:r>
          <w:t>10</w:t>
        </w:r>
        <w:r>
          <w:fldChar w:fldCharType="end"/>
        </w:r>
      </w:hyperlink>
    </w:p>
    <w:p>
      <w:pPr>
        <w:pStyle w:val="TOC2"/>
        <w:tabs>
          <w:tab w:val="right" w:leader="dot" w:pos="8306"/>
        </w:tabs>
      </w:pPr>
      <w:hyperlink w:anchor="_Toc6549" w:history="1">
        <w:r>
          <w:rPr>
            <w:rFonts w:ascii="仿宋" w:eastAsia="仿宋" w:hAnsi="仿宋" w:cs="仿宋" w:hint="eastAsia"/>
            <w:lang w:eastAsia="zh-CN"/>
          </w:rPr>
          <w:t>(六)、厂址选择</w:t>
        </w:r>
        <w:r>
          <w:tab/>
        </w:r>
        <w:r>
          <w:fldChar w:fldCharType="begin"/>
        </w:r>
        <w:r>
          <w:instrText xml:space="preserve"> PAGEREF _Toc6549 \h </w:instrText>
        </w:r>
        <w:r>
          <w:fldChar w:fldCharType="separate"/>
        </w:r>
        <w:r>
          <w:t>12</w:t>
        </w:r>
        <w:r>
          <w:fldChar w:fldCharType="end"/>
        </w:r>
      </w:hyperlink>
    </w:p>
    <w:p>
      <w:pPr>
        <w:pStyle w:val="TOC1"/>
        <w:tabs>
          <w:tab w:val="right" w:leader="dot" w:pos="8306"/>
        </w:tabs>
      </w:pPr>
      <w:hyperlink w:anchor="_Toc9170" w:history="1">
        <w:r>
          <w:rPr>
            <w:rFonts w:ascii="仿宋" w:eastAsia="仿宋" w:hAnsi="仿宋" w:cs="仿宋" w:hint="eastAsia"/>
            <w:lang w:eastAsia="zh-CN"/>
          </w:rPr>
          <w:t>二、产品市场预测与分析</w:t>
        </w:r>
        <w:r>
          <w:tab/>
        </w:r>
        <w:r>
          <w:fldChar w:fldCharType="begin"/>
        </w:r>
        <w:r>
          <w:instrText xml:space="preserve"> PAGEREF _Toc9170 \h </w:instrText>
        </w:r>
        <w:r>
          <w:fldChar w:fldCharType="separate"/>
        </w:r>
        <w:r>
          <w:t>15</w:t>
        </w:r>
        <w:r>
          <w:fldChar w:fldCharType="end"/>
        </w:r>
      </w:hyperlink>
    </w:p>
    <w:p>
      <w:pPr>
        <w:pStyle w:val="TOC2"/>
        <w:tabs>
          <w:tab w:val="right" w:leader="dot" w:pos="8306"/>
        </w:tabs>
      </w:pPr>
      <w:hyperlink w:anchor="_Toc26654" w:history="1">
        <w:r>
          <w:rPr>
            <w:rFonts w:ascii="仿宋" w:eastAsia="仿宋" w:hAnsi="仿宋" w:cs="仿宋" w:hint="eastAsia"/>
            <w:lang w:eastAsia="zh-CN"/>
          </w:rPr>
          <w:t>(一)、市场调查</w:t>
        </w:r>
        <w:r>
          <w:tab/>
        </w:r>
        <w:r>
          <w:fldChar w:fldCharType="begin"/>
        </w:r>
        <w:r>
          <w:instrText xml:space="preserve"> PAGEREF _Toc26654 \h </w:instrText>
        </w:r>
        <w:r>
          <w:fldChar w:fldCharType="separate"/>
        </w:r>
        <w:r>
          <w:t>15</w:t>
        </w:r>
        <w:r>
          <w:fldChar w:fldCharType="end"/>
        </w:r>
      </w:hyperlink>
    </w:p>
    <w:p>
      <w:pPr>
        <w:pStyle w:val="TOC2"/>
        <w:tabs>
          <w:tab w:val="right" w:leader="dot" w:pos="8306"/>
        </w:tabs>
      </w:pPr>
      <w:hyperlink w:anchor="_Toc17251" w:history="1">
        <w:r>
          <w:rPr>
            <w:rFonts w:ascii="仿宋" w:eastAsia="仿宋" w:hAnsi="仿宋" w:cs="仿宋" w:hint="eastAsia"/>
            <w:lang w:eastAsia="zh-CN"/>
          </w:rPr>
          <w:t>(二)、生产能力调查</w:t>
        </w:r>
        <w:r>
          <w:tab/>
        </w:r>
        <w:r>
          <w:fldChar w:fldCharType="begin"/>
        </w:r>
        <w:r>
          <w:instrText xml:space="preserve"> PAGEREF _Toc17251 \h </w:instrText>
        </w:r>
        <w:r>
          <w:fldChar w:fldCharType="separate"/>
        </w:r>
        <w:r>
          <w:t>17</w:t>
        </w:r>
        <w:r>
          <w:fldChar w:fldCharType="end"/>
        </w:r>
      </w:hyperlink>
    </w:p>
    <w:p>
      <w:pPr>
        <w:pStyle w:val="TOC2"/>
        <w:tabs>
          <w:tab w:val="right" w:leader="dot" w:pos="8306"/>
        </w:tabs>
      </w:pPr>
      <w:hyperlink w:anchor="_Toc1419" w:history="1">
        <w:r>
          <w:rPr>
            <w:rFonts w:ascii="仿宋" w:eastAsia="仿宋" w:hAnsi="仿宋" w:cs="仿宋" w:hint="eastAsia"/>
            <w:lang w:eastAsia="zh-CN"/>
          </w:rPr>
          <w:t>(三)、销售量调查</w:t>
        </w:r>
        <w:r>
          <w:tab/>
        </w:r>
        <w:r>
          <w:fldChar w:fldCharType="begin"/>
        </w:r>
        <w:r>
          <w:instrText xml:space="preserve"> PAGEREF _Toc1419 \h </w:instrText>
        </w:r>
        <w:r>
          <w:fldChar w:fldCharType="separate"/>
        </w:r>
        <w:r>
          <w:t>19</w:t>
        </w:r>
        <w:r>
          <w:fldChar w:fldCharType="end"/>
        </w:r>
      </w:hyperlink>
    </w:p>
    <w:p>
      <w:pPr>
        <w:pStyle w:val="TOC2"/>
        <w:tabs>
          <w:tab w:val="right" w:leader="dot" w:pos="8306"/>
        </w:tabs>
      </w:pPr>
      <w:hyperlink w:anchor="_Toc7645" w:history="1">
        <w:r>
          <w:rPr>
            <w:rFonts w:ascii="仿宋" w:eastAsia="仿宋" w:hAnsi="仿宋" w:cs="仿宋" w:hint="eastAsia"/>
            <w:lang w:eastAsia="zh-CN"/>
          </w:rPr>
          <w:t>(四)、产品价格调查</w:t>
        </w:r>
        <w:r>
          <w:tab/>
        </w:r>
        <w:r>
          <w:fldChar w:fldCharType="begin"/>
        </w:r>
        <w:r>
          <w:instrText xml:space="preserve"> PAGEREF _Toc7645 \h </w:instrText>
        </w:r>
        <w:r>
          <w:fldChar w:fldCharType="separate"/>
        </w:r>
        <w:r>
          <w:t>21</w:t>
        </w:r>
        <w:r>
          <w:fldChar w:fldCharType="end"/>
        </w:r>
      </w:hyperlink>
    </w:p>
    <w:p>
      <w:pPr>
        <w:pStyle w:val="TOC2"/>
        <w:tabs>
          <w:tab w:val="right" w:leader="dot" w:pos="8306"/>
        </w:tabs>
      </w:pPr>
      <w:hyperlink w:anchor="_Toc26741" w:history="1">
        <w:r>
          <w:rPr>
            <w:rFonts w:ascii="仿宋" w:eastAsia="仿宋" w:hAnsi="仿宋" w:cs="仿宋" w:hint="eastAsia"/>
            <w:lang w:eastAsia="zh-CN"/>
          </w:rPr>
          <w:t>(五)、市场预测</w:t>
        </w:r>
        <w:r>
          <w:tab/>
        </w:r>
        <w:r>
          <w:fldChar w:fldCharType="begin"/>
        </w:r>
        <w:r>
          <w:instrText xml:space="preserve"> PAGEREF _Toc26741 \h </w:instrText>
        </w:r>
        <w:r>
          <w:fldChar w:fldCharType="separate"/>
        </w:r>
        <w:r>
          <w:t>23</w:t>
        </w:r>
        <w:r>
          <w:fldChar w:fldCharType="end"/>
        </w:r>
      </w:hyperlink>
    </w:p>
    <w:p>
      <w:pPr>
        <w:pStyle w:val="TOC2"/>
        <w:tabs>
          <w:tab w:val="right" w:leader="dot" w:pos="8306"/>
        </w:tabs>
      </w:pPr>
      <w:hyperlink w:anchor="_Toc32306" w:history="1">
        <w:r>
          <w:rPr>
            <w:rFonts w:ascii="仿宋" w:eastAsia="仿宋" w:hAnsi="仿宋" w:cs="仿宋" w:hint="eastAsia"/>
            <w:lang w:eastAsia="zh-CN"/>
          </w:rPr>
          <w:t>(六)、销售收入预测</w:t>
        </w:r>
        <w:r>
          <w:tab/>
        </w:r>
        <w:r>
          <w:fldChar w:fldCharType="begin"/>
        </w:r>
        <w:r>
          <w:instrText xml:space="preserve"> PAGEREF _Toc32306 \h </w:instrText>
        </w:r>
        <w:r>
          <w:fldChar w:fldCharType="separate"/>
        </w:r>
        <w:r>
          <w:t>25</w:t>
        </w:r>
        <w:r>
          <w:fldChar w:fldCharType="end"/>
        </w:r>
      </w:hyperlink>
    </w:p>
    <w:p>
      <w:pPr>
        <w:pStyle w:val="TOC1"/>
        <w:tabs>
          <w:tab w:val="right" w:leader="dot" w:pos="8306"/>
        </w:tabs>
      </w:pPr>
      <w:hyperlink w:anchor="_Toc3036" w:history="1">
        <w:r>
          <w:rPr>
            <w:rFonts w:ascii="仿宋" w:eastAsia="仿宋" w:hAnsi="仿宋" w:cs="仿宋" w:hint="eastAsia"/>
            <w:lang w:eastAsia="zh-CN"/>
          </w:rPr>
          <w:t>三、投资估算与资金筹措</w:t>
        </w:r>
        <w:r>
          <w:tab/>
        </w:r>
        <w:r>
          <w:fldChar w:fldCharType="begin"/>
        </w:r>
        <w:r>
          <w:instrText xml:space="preserve"> PAGEREF _Toc3036 \h </w:instrText>
        </w:r>
        <w:r>
          <w:fldChar w:fldCharType="separate"/>
        </w:r>
        <w:r>
          <w:t>27</w:t>
        </w:r>
        <w:r>
          <w:fldChar w:fldCharType="end"/>
        </w:r>
      </w:hyperlink>
    </w:p>
    <w:p>
      <w:pPr>
        <w:pStyle w:val="TOC2"/>
        <w:tabs>
          <w:tab w:val="right" w:leader="dot" w:pos="8306"/>
        </w:tabs>
      </w:pPr>
      <w:hyperlink w:anchor="_Toc10221" w:history="1">
        <w:r>
          <w:rPr>
            <w:rFonts w:ascii="仿宋" w:eastAsia="仿宋" w:hAnsi="仿宋" w:cs="仿宋" w:hint="eastAsia"/>
            <w:lang w:eastAsia="zh-CN"/>
          </w:rPr>
          <w:t>(一)、投资估算依据及范围</w:t>
        </w:r>
        <w:r>
          <w:tab/>
        </w:r>
        <w:r>
          <w:fldChar w:fldCharType="begin"/>
        </w:r>
        <w:r>
          <w:instrText xml:space="preserve"> PAGEREF _Toc10221 \h </w:instrText>
        </w:r>
        <w:r>
          <w:fldChar w:fldCharType="separate"/>
        </w:r>
        <w:r>
          <w:t>27</w:t>
        </w:r>
        <w:r>
          <w:fldChar w:fldCharType="end"/>
        </w:r>
      </w:hyperlink>
    </w:p>
    <w:p>
      <w:pPr>
        <w:pStyle w:val="TOC2"/>
        <w:tabs>
          <w:tab w:val="right" w:leader="dot" w:pos="8306"/>
        </w:tabs>
      </w:pPr>
      <w:hyperlink w:anchor="_Toc12159" w:history="1">
        <w:r>
          <w:rPr>
            <w:rFonts w:ascii="仿宋" w:eastAsia="仿宋" w:hAnsi="仿宋" w:cs="仿宋" w:hint="eastAsia"/>
            <w:lang w:eastAsia="zh-CN"/>
          </w:rPr>
          <w:t>(二)、固定资产投资总额</w:t>
        </w:r>
        <w:r>
          <w:tab/>
        </w:r>
        <w:r>
          <w:fldChar w:fldCharType="begin"/>
        </w:r>
        <w:r>
          <w:instrText xml:space="preserve"> PAGEREF _Toc12159 \h </w:instrText>
        </w:r>
        <w:r>
          <w:fldChar w:fldCharType="separate"/>
        </w:r>
        <w:r>
          <w:t>29</w:t>
        </w:r>
        <w:r>
          <w:fldChar w:fldCharType="end"/>
        </w:r>
      </w:hyperlink>
    </w:p>
    <w:p>
      <w:pPr>
        <w:pStyle w:val="TOC2"/>
        <w:tabs>
          <w:tab w:val="right" w:leader="dot" w:pos="8306"/>
        </w:tabs>
      </w:pPr>
      <w:hyperlink w:anchor="_Toc17574" w:history="1">
        <w:r>
          <w:rPr>
            <w:rFonts w:ascii="仿宋" w:eastAsia="仿宋" w:hAnsi="仿宋" w:cs="仿宋" w:hint="eastAsia"/>
            <w:lang w:eastAsia="zh-CN"/>
          </w:rPr>
          <w:t>(三)、铺底流动资金和建设期利息</w:t>
        </w:r>
        <w:r>
          <w:tab/>
        </w:r>
        <w:r>
          <w:fldChar w:fldCharType="begin"/>
        </w:r>
        <w:r>
          <w:instrText xml:space="preserve"> PAGEREF _Toc17574 \h </w:instrText>
        </w:r>
        <w:r>
          <w:fldChar w:fldCharType="separate"/>
        </w:r>
        <w:r>
          <w:t>31</w:t>
        </w:r>
        <w:r>
          <w:fldChar w:fldCharType="end"/>
        </w:r>
      </w:hyperlink>
    </w:p>
    <w:p>
      <w:pPr>
        <w:pStyle w:val="TOC2"/>
        <w:tabs>
          <w:tab w:val="right" w:leader="dot" w:pos="8306"/>
        </w:tabs>
      </w:pPr>
      <w:hyperlink w:anchor="_Toc1032" w:history="1">
        <w:r>
          <w:rPr>
            <w:rFonts w:ascii="仿宋" w:eastAsia="仿宋" w:hAnsi="仿宋" w:cs="仿宋" w:hint="eastAsia"/>
            <w:lang w:eastAsia="zh-CN"/>
          </w:rPr>
          <w:t>(四)、资金筹措</w:t>
        </w:r>
        <w:r>
          <w:tab/>
        </w:r>
        <w:r>
          <w:fldChar w:fldCharType="begin"/>
        </w:r>
        <w:r>
          <w:instrText xml:space="preserve"> PAGEREF _Toc1032 \h </w:instrText>
        </w:r>
        <w:r>
          <w:fldChar w:fldCharType="separate"/>
        </w:r>
        <w:r>
          <w:t>33</w:t>
        </w:r>
        <w:r>
          <w:fldChar w:fldCharType="end"/>
        </w:r>
      </w:hyperlink>
    </w:p>
    <w:p>
      <w:pPr>
        <w:pStyle w:val="TOC1"/>
        <w:tabs>
          <w:tab w:val="right" w:leader="dot" w:pos="8306"/>
        </w:tabs>
      </w:pPr>
      <w:hyperlink w:anchor="_Toc528" w:history="1">
        <w:r>
          <w:rPr>
            <w:rFonts w:ascii="仿宋" w:eastAsia="仿宋" w:hAnsi="仿宋" w:cs="仿宋" w:hint="eastAsia"/>
            <w:lang w:eastAsia="zh-CN"/>
          </w:rPr>
          <w:t>四、Β-内酰胺类抗菌药物项目建设单位基本情况</w:t>
        </w:r>
        <w:r>
          <w:tab/>
        </w:r>
        <w:r>
          <w:fldChar w:fldCharType="begin"/>
        </w:r>
        <w:r>
          <w:instrText xml:space="preserve"> PAGEREF _Toc528 \h </w:instrText>
        </w:r>
        <w:r>
          <w:fldChar w:fldCharType="separate"/>
        </w:r>
        <w:r>
          <w:t>33</w:t>
        </w:r>
        <w:r>
          <w:fldChar w:fldCharType="end"/>
        </w:r>
      </w:hyperlink>
    </w:p>
    <w:p>
      <w:pPr>
        <w:pStyle w:val="TOC2"/>
        <w:tabs>
          <w:tab w:val="right" w:leader="dot" w:pos="8306"/>
        </w:tabs>
      </w:pPr>
      <w:hyperlink w:anchor="_Toc26976" w:history="1">
        <w:r>
          <w:rPr>
            <w:rFonts w:ascii="仿宋" w:eastAsia="仿宋" w:hAnsi="仿宋" w:cs="仿宋" w:hint="eastAsia"/>
            <w:lang w:eastAsia="zh-CN"/>
          </w:rPr>
          <w:t>(一)、Β-内酰胺类抗菌药物项目建设单位基本情况</w:t>
        </w:r>
        <w:r>
          <w:tab/>
        </w:r>
        <w:r>
          <w:fldChar w:fldCharType="begin"/>
        </w:r>
        <w:r>
          <w:instrText xml:space="preserve"> PAGEREF _Toc26976 \h </w:instrText>
        </w:r>
        <w:r>
          <w:fldChar w:fldCharType="separate"/>
        </w:r>
        <w:r>
          <w:t>33</w:t>
        </w:r>
        <w:r>
          <w:fldChar w:fldCharType="end"/>
        </w:r>
      </w:hyperlink>
    </w:p>
    <w:p>
      <w:pPr>
        <w:pStyle w:val="TOC2"/>
        <w:tabs>
          <w:tab w:val="right" w:leader="dot" w:pos="8306"/>
        </w:tabs>
      </w:pPr>
      <w:hyperlink w:anchor="_Toc3429" w:history="1">
        <w:r>
          <w:rPr>
            <w:rFonts w:ascii="仿宋" w:eastAsia="仿宋" w:hAnsi="仿宋" w:cs="仿宋" w:hint="eastAsia"/>
            <w:lang w:eastAsia="zh-CN"/>
          </w:rPr>
          <w:t>(二)、Β-内酰胺类抗菌药物项目主管单位基本情况</w:t>
        </w:r>
        <w:r>
          <w:tab/>
        </w:r>
        <w:r>
          <w:fldChar w:fldCharType="begin"/>
        </w:r>
        <w:r>
          <w:instrText xml:space="preserve"> PAGEREF _Toc3429 \h </w:instrText>
        </w:r>
        <w:r>
          <w:fldChar w:fldCharType="separate"/>
        </w:r>
        <w:r>
          <w:t>35</w:t>
        </w:r>
        <w:r>
          <w:fldChar w:fldCharType="end"/>
        </w:r>
      </w:hyperlink>
    </w:p>
    <w:p>
      <w:pPr>
        <w:pStyle w:val="TOC2"/>
        <w:tabs>
          <w:tab w:val="right" w:leader="dot" w:pos="8306"/>
        </w:tabs>
      </w:pPr>
      <w:hyperlink w:anchor="_Toc22766" w:history="1">
        <w:r>
          <w:rPr>
            <w:rFonts w:ascii="仿宋" w:eastAsia="仿宋" w:hAnsi="仿宋" w:cs="仿宋" w:hint="eastAsia"/>
            <w:lang w:eastAsia="zh-CN"/>
          </w:rPr>
          <w:t>(三)、Β-内酰胺类抗菌药物项目技术协作单位基本情况</w:t>
        </w:r>
        <w:r>
          <w:tab/>
        </w:r>
        <w:r>
          <w:fldChar w:fldCharType="begin"/>
        </w:r>
        <w:r>
          <w:instrText xml:space="preserve"> PAGEREF _Toc22766 \h </w:instrText>
        </w:r>
        <w:r>
          <w:fldChar w:fldCharType="separate"/>
        </w:r>
        <w:r>
          <w:t>37</w:t>
        </w:r>
        <w:r>
          <w:fldChar w:fldCharType="end"/>
        </w:r>
      </w:hyperlink>
    </w:p>
    <w:p>
      <w:pPr>
        <w:pStyle w:val="TOC1"/>
        <w:tabs>
          <w:tab w:val="right" w:leader="dot" w:pos="8306"/>
        </w:tabs>
      </w:pPr>
      <w:hyperlink w:anchor="_Toc16185" w:history="1">
        <w:r>
          <w:rPr>
            <w:rFonts w:ascii="仿宋" w:eastAsia="仿宋" w:hAnsi="仿宋" w:cs="仿宋" w:hint="eastAsia"/>
            <w:lang w:eastAsia="zh-CN"/>
          </w:rPr>
          <w:t>五、环境保护与安全生产</w:t>
        </w:r>
        <w:r>
          <w:tab/>
        </w:r>
        <w:r>
          <w:fldChar w:fldCharType="begin"/>
        </w:r>
        <w:r>
          <w:instrText xml:space="preserve"> PAGEREF _Toc16185 \h </w:instrText>
        </w:r>
        <w:r>
          <w:fldChar w:fldCharType="separate"/>
        </w:r>
        <w:r>
          <w:t>39</w:t>
        </w:r>
        <w:r>
          <w:fldChar w:fldCharType="end"/>
        </w:r>
      </w:hyperlink>
    </w:p>
    <w:p>
      <w:pPr>
        <w:pStyle w:val="TOC2"/>
        <w:tabs>
          <w:tab w:val="right" w:leader="dot" w:pos="8306"/>
        </w:tabs>
      </w:pPr>
      <w:hyperlink w:anchor="_Toc8851" w:history="1">
        <w:r>
          <w:rPr>
            <w:rFonts w:ascii="仿宋" w:eastAsia="仿宋" w:hAnsi="仿宋" w:cs="仿宋" w:hint="eastAsia"/>
            <w:lang w:eastAsia="zh-CN"/>
          </w:rPr>
          <w:t>(一)、建设地区的环境现状</w:t>
        </w:r>
        <w:r>
          <w:tab/>
        </w:r>
        <w:r>
          <w:fldChar w:fldCharType="begin"/>
        </w:r>
        <w:r>
          <w:instrText xml:space="preserve"> PAGEREF _Toc8851 \h </w:instrText>
        </w:r>
        <w:r>
          <w:fldChar w:fldCharType="separate"/>
        </w:r>
        <w:r>
          <w:t>39</w:t>
        </w:r>
        <w:r>
          <w:fldChar w:fldCharType="end"/>
        </w:r>
      </w:hyperlink>
    </w:p>
    <w:p>
      <w:pPr>
        <w:pStyle w:val="TOC2"/>
        <w:tabs>
          <w:tab w:val="right" w:leader="dot" w:pos="8306"/>
        </w:tabs>
      </w:pPr>
      <w:hyperlink w:anchor="_Toc8967" w:history="1">
        <w:r>
          <w:rPr>
            <w:rFonts w:ascii="仿宋" w:eastAsia="仿宋" w:hAnsi="仿宋" w:cs="仿宋" w:hint="eastAsia"/>
            <w:lang w:eastAsia="zh-CN"/>
          </w:rPr>
          <w:t>(二)、Β-内酰胺类抗菌药物项目拟采用的环境保护标准</w:t>
        </w:r>
        <w:r>
          <w:tab/>
        </w:r>
        <w:r>
          <w:fldChar w:fldCharType="begin"/>
        </w:r>
        <w:r>
          <w:instrText xml:space="preserve"> PAGEREF _Toc8967 \h </w:instrText>
        </w:r>
        <w:r>
          <w:fldChar w:fldCharType="separate"/>
        </w:r>
        <w:r>
          <w:t>40</w:t>
        </w:r>
        <w:r>
          <w:fldChar w:fldCharType="end"/>
        </w:r>
      </w:hyperlink>
    </w:p>
    <w:p>
      <w:pPr>
        <w:pStyle w:val="TOC2"/>
        <w:tabs>
          <w:tab w:val="right" w:leader="dot" w:pos="8306"/>
        </w:tabs>
      </w:pPr>
      <w:hyperlink w:anchor="_Toc6803" w:history="1">
        <w:r>
          <w:rPr>
            <w:rFonts w:ascii="仿宋" w:eastAsia="仿宋" w:hAnsi="仿宋" w:cs="仿宋" w:hint="eastAsia"/>
            <w:lang w:eastAsia="zh-CN"/>
          </w:rPr>
          <w:t>(三)、Β-内酰胺类抗菌药物项目对环境的影响及治理对策</w:t>
        </w:r>
        <w:r>
          <w:tab/>
        </w:r>
        <w:r>
          <w:fldChar w:fldCharType="begin"/>
        </w:r>
        <w:r>
          <w:instrText xml:space="preserve"> PAGEREF _Toc6803 \h </w:instrText>
        </w:r>
        <w:r>
          <w:fldChar w:fldCharType="separate"/>
        </w:r>
        <w:r>
          <w:t>42</w:t>
        </w:r>
        <w:r>
          <w:fldChar w:fldCharType="end"/>
        </w:r>
      </w:hyperlink>
    </w:p>
    <w:p>
      <w:pPr>
        <w:pStyle w:val="TOC2"/>
        <w:tabs>
          <w:tab w:val="right" w:leader="dot" w:pos="8306"/>
        </w:tabs>
      </w:pPr>
      <w:hyperlink w:anchor="_Toc8173" w:history="1">
        <w:r>
          <w:rPr>
            <w:rFonts w:ascii="仿宋" w:eastAsia="仿宋" w:hAnsi="仿宋" w:cs="仿宋" w:hint="eastAsia"/>
            <w:lang w:eastAsia="zh-CN"/>
          </w:rPr>
          <w:t>(四)、环境监测制度的建议</w:t>
        </w:r>
        <w:r>
          <w:tab/>
        </w:r>
        <w:r>
          <w:fldChar w:fldCharType="begin"/>
        </w:r>
        <w:r>
          <w:instrText xml:space="preserve"> PAGEREF _Toc8173 \h </w:instrText>
        </w:r>
        <w:r>
          <w:fldChar w:fldCharType="separate"/>
        </w:r>
        <w:r>
          <w:t>44</w:t>
        </w:r>
        <w:r>
          <w:fldChar w:fldCharType="end"/>
        </w:r>
      </w:hyperlink>
    </w:p>
    <w:p>
      <w:pPr>
        <w:pStyle w:val="TOC2"/>
        <w:tabs>
          <w:tab w:val="right" w:leader="dot" w:pos="8306"/>
        </w:tabs>
      </w:pPr>
      <w:hyperlink w:anchor="_Toc2004" w:history="1">
        <w:r>
          <w:rPr>
            <w:rFonts w:ascii="仿宋" w:eastAsia="仿宋" w:hAnsi="仿宋" w:cs="仿宋" w:hint="eastAsia"/>
            <w:lang w:eastAsia="zh-CN"/>
          </w:rPr>
          <w:t>(五)、废弃物处理</w:t>
        </w:r>
        <w:r>
          <w:tab/>
        </w:r>
        <w:r>
          <w:fldChar w:fldCharType="begin"/>
        </w:r>
        <w:r>
          <w:instrText xml:space="preserve"> PAGEREF _Toc2004 \h </w:instrText>
        </w:r>
        <w:r>
          <w:fldChar w:fldCharType="separate"/>
        </w:r>
        <w:r>
          <w:t>44</w:t>
        </w:r>
        <w:r>
          <w:fldChar w:fldCharType="end"/>
        </w:r>
      </w:hyperlink>
    </w:p>
    <w:p>
      <w:pPr>
        <w:pStyle w:val="TOC2"/>
        <w:tabs>
          <w:tab w:val="right" w:leader="dot" w:pos="8306"/>
        </w:tabs>
      </w:pPr>
      <w:hyperlink w:anchor="_Toc29806" w:history="1">
        <w:r>
          <w:rPr>
            <w:rFonts w:ascii="仿宋" w:eastAsia="仿宋" w:hAnsi="仿宋" w:cs="仿宋" w:hint="eastAsia"/>
            <w:lang w:eastAsia="zh-CN"/>
          </w:rPr>
          <w:t>(六)、特殊环境影响分析</w:t>
        </w:r>
        <w:r>
          <w:tab/>
        </w:r>
        <w:r>
          <w:fldChar w:fldCharType="begin"/>
        </w:r>
        <w:r>
          <w:instrText xml:space="preserve"> PAGEREF _Toc29806 \h </w:instrText>
        </w:r>
        <w:r>
          <w:fldChar w:fldCharType="separate"/>
        </w:r>
        <w:r>
          <w:t>46</w:t>
        </w:r>
        <w:r>
          <w:fldChar w:fldCharType="end"/>
        </w:r>
      </w:hyperlink>
    </w:p>
    <w:p>
      <w:pPr>
        <w:pStyle w:val="TOC2"/>
        <w:tabs>
          <w:tab w:val="right" w:leader="dot" w:pos="8306"/>
        </w:tabs>
      </w:pPr>
      <w:hyperlink w:anchor="_Toc23839" w:history="1">
        <w:r>
          <w:rPr>
            <w:rFonts w:ascii="仿宋" w:eastAsia="仿宋" w:hAnsi="仿宋" w:cs="仿宋" w:hint="eastAsia"/>
            <w:lang w:eastAsia="zh-CN"/>
          </w:rPr>
          <w:t>(七)、清洁生产</w:t>
        </w:r>
        <w:r>
          <w:tab/>
        </w:r>
        <w:r>
          <w:fldChar w:fldCharType="begin"/>
        </w:r>
        <w:r>
          <w:instrText xml:space="preserve"> PAGEREF _Toc23839 \h </w:instrText>
        </w:r>
        <w:r>
          <w:fldChar w:fldCharType="separate"/>
        </w:r>
        <w:r>
          <w:t>47</w:t>
        </w:r>
        <w:r>
          <w:fldChar w:fldCharType="end"/>
        </w:r>
      </w:hyperlink>
    </w:p>
    <w:p>
      <w:pPr>
        <w:pStyle w:val="TOC2"/>
        <w:tabs>
          <w:tab w:val="right" w:leader="dot" w:pos="8306"/>
        </w:tabs>
      </w:pPr>
      <w:hyperlink w:anchor="_Toc1342" w:history="1">
        <w:r>
          <w:rPr>
            <w:rFonts w:ascii="仿宋" w:eastAsia="仿宋" w:hAnsi="仿宋" w:cs="仿宋" w:hint="eastAsia"/>
            <w:lang w:eastAsia="zh-CN"/>
          </w:rPr>
          <w:t>(八)、环境保护综合评价</w:t>
        </w:r>
        <w:r>
          <w:tab/>
        </w:r>
        <w:r>
          <w:fldChar w:fldCharType="begin"/>
        </w:r>
        <w:r>
          <w:instrText xml:space="preserve"> PAGEREF _Toc1342 \h </w:instrText>
        </w:r>
        <w:r>
          <w:fldChar w:fldCharType="separate"/>
        </w:r>
        <w:r>
          <w:t>49</w:t>
        </w:r>
        <w:r>
          <w:fldChar w:fldCharType="end"/>
        </w:r>
      </w:hyperlink>
    </w:p>
    <w:p>
      <w:pPr>
        <w:pStyle w:val="TOC1"/>
        <w:tabs>
          <w:tab w:val="right" w:leader="dot" w:pos="8306"/>
        </w:tabs>
      </w:pPr>
      <w:hyperlink w:anchor="_Toc23869" w:history="1">
        <w:r>
          <w:rPr>
            <w:rFonts w:ascii="仿宋" w:eastAsia="仿宋" w:hAnsi="仿宋" w:cs="仿宋" w:hint="eastAsia"/>
            <w:lang w:eastAsia="zh-CN"/>
          </w:rPr>
          <w:t>六、产品规划</w:t>
        </w:r>
        <w:r>
          <w:tab/>
        </w:r>
        <w:r>
          <w:fldChar w:fldCharType="begin"/>
        </w:r>
        <w:r>
          <w:instrText xml:space="preserve"> PAGEREF _Toc23869 \h </w:instrText>
        </w:r>
        <w:r>
          <w:fldChar w:fldCharType="separate"/>
        </w:r>
        <w:r>
          <w:t>50</w:t>
        </w:r>
        <w:r>
          <w:fldChar w:fldCharType="end"/>
        </w:r>
      </w:hyperlink>
    </w:p>
    <w:p>
      <w:pPr>
        <w:pStyle w:val="TOC2"/>
        <w:tabs>
          <w:tab w:val="right" w:leader="dot" w:pos="8306"/>
        </w:tabs>
      </w:pPr>
      <w:hyperlink w:anchor="_Toc16218" w:history="1">
        <w:r>
          <w:rPr>
            <w:rFonts w:ascii="仿宋" w:eastAsia="仿宋" w:hAnsi="仿宋" w:cs="仿宋" w:hint="eastAsia"/>
            <w:lang w:eastAsia="zh-CN"/>
          </w:rPr>
          <w:t>(一)、产品规划</w:t>
        </w:r>
        <w:r>
          <w:tab/>
        </w:r>
        <w:r>
          <w:fldChar w:fldCharType="begin"/>
        </w:r>
        <w:r>
          <w:instrText xml:space="preserve"> PAGEREF _Toc16218 \h </w:instrText>
        </w:r>
        <w:r>
          <w:fldChar w:fldCharType="separate"/>
        </w:r>
        <w:r>
          <w:t>50</w:t>
        </w:r>
        <w:r>
          <w:fldChar w:fldCharType="end"/>
        </w:r>
      </w:hyperlink>
    </w:p>
    <w:p>
      <w:pPr>
        <w:pStyle w:val="TOC2"/>
        <w:tabs>
          <w:tab w:val="right" w:leader="dot" w:pos="8306"/>
        </w:tabs>
      </w:pPr>
      <w:hyperlink w:anchor="_Toc2344" w:history="1">
        <w:r>
          <w:rPr>
            <w:rFonts w:ascii="仿宋" w:eastAsia="仿宋" w:hAnsi="仿宋" w:cs="仿宋" w:hint="eastAsia"/>
            <w:lang w:eastAsia="zh-CN"/>
          </w:rPr>
          <w:t>(二)、建设规模</w:t>
        </w:r>
        <w:r>
          <w:tab/>
        </w:r>
        <w:r>
          <w:fldChar w:fldCharType="begin"/>
        </w:r>
        <w:r>
          <w:instrText xml:space="preserve"> PAGEREF _Toc2344 \h </w:instrText>
        </w:r>
        <w:r>
          <w:fldChar w:fldCharType="separate"/>
        </w:r>
        <w:r>
          <w:t>51</w:t>
        </w:r>
        <w:r>
          <w:fldChar w:fldCharType="end"/>
        </w:r>
      </w:hyperlink>
    </w:p>
    <w:p>
      <w:pPr>
        <w:pStyle w:val="TOC1"/>
        <w:tabs>
          <w:tab w:val="right" w:leader="dot" w:pos="8306"/>
        </w:tabs>
      </w:pPr>
      <w:hyperlink w:anchor="_Toc4093" w:history="1">
        <w:r>
          <w:rPr>
            <w:rFonts w:ascii="仿宋" w:eastAsia="仿宋" w:hAnsi="仿宋" w:cs="仿宋" w:hint="eastAsia"/>
            <w:lang w:eastAsia="zh-CN"/>
          </w:rPr>
          <w:t>七、建设期限和进度安排</w:t>
        </w:r>
        <w:r>
          <w:tab/>
        </w:r>
        <w:r>
          <w:fldChar w:fldCharType="begin"/>
        </w:r>
        <w:r>
          <w:instrText xml:space="preserve"> PAGEREF _Toc4093 \h </w:instrText>
        </w:r>
        <w:r>
          <w:fldChar w:fldCharType="separate"/>
        </w:r>
        <w:r>
          <w:t>52</w:t>
        </w:r>
        <w:r>
          <w:fldChar w:fldCharType="end"/>
        </w:r>
      </w:hyperlink>
    </w:p>
    <w:p>
      <w:pPr>
        <w:pStyle w:val="TOC2"/>
        <w:tabs>
          <w:tab w:val="right" w:leader="dot" w:pos="8306"/>
        </w:tabs>
      </w:pPr>
      <w:hyperlink w:anchor="_Toc28847" w:history="1">
        <w:r>
          <w:rPr>
            <w:rFonts w:ascii="仿宋" w:eastAsia="仿宋" w:hAnsi="仿宋" w:cs="仿宋" w:hint="eastAsia"/>
            <w:lang w:eastAsia="zh-CN"/>
          </w:rPr>
          <w:t>(一)、Β-内酰胺类抗菌药物项目实施预备阶段</w:t>
        </w:r>
        <w:r>
          <w:tab/>
        </w:r>
        <w:r>
          <w:fldChar w:fldCharType="begin"/>
        </w:r>
        <w:r>
          <w:instrText xml:space="preserve"> PAGEREF _Toc28847 \h </w:instrText>
        </w:r>
        <w:r>
          <w:fldChar w:fldCharType="separate"/>
        </w:r>
        <w:r>
          <w:t>52</w:t>
        </w:r>
        <w:r>
          <w:fldChar w:fldCharType="end"/>
        </w:r>
      </w:hyperlink>
    </w:p>
    <w:p>
      <w:pPr>
        <w:pStyle w:val="TOC2"/>
        <w:tabs>
          <w:tab w:val="right" w:leader="dot" w:pos="8306"/>
        </w:tabs>
      </w:pPr>
      <w:hyperlink w:anchor="_Toc18744" w:history="1">
        <w:r>
          <w:rPr>
            <w:rFonts w:ascii="仿宋" w:eastAsia="仿宋" w:hAnsi="仿宋" w:cs="仿宋" w:hint="eastAsia"/>
            <w:lang w:eastAsia="zh-CN"/>
          </w:rPr>
          <w:t>(二)、Β-内酰胺类抗菌药物项目实施进度安排</w:t>
        </w:r>
        <w:r>
          <w:tab/>
        </w:r>
        <w:r>
          <w:fldChar w:fldCharType="begin"/>
        </w:r>
        <w:r>
          <w:instrText xml:space="preserve"> PAGEREF _Toc18744 \h </w:instrText>
        </w:r>
        <w:r>
          <w:fldChar w:fldCharType="separate"/>
        </w:r>
        <w:r>
          <w:t>53</w:t>
        </w:r>
        <w:r>
          <w:fldChar w:fldCharType="end"/>
        </w:r>
      </w:hyperlink>
    </w:p>
    <w:p>
      <w:pPr>
        <w:pStyle w:val="TOC1"/>
        <w:tabs>
          <w:tab w:val="right" w:leader="dot" w:pos="8306"/>
        </w:tabs>
      </w:pPr>
      <w:hyperlink w:anchor="_Toc307" w:history="1">
        <w:r>
          <w:rPr>
            <w:rFonts w:ascii="仿宋" w:eastAsia="仿宋" w:hAnsi="仿宋" w:cs="仿宋" w:hint="eastAsia"/>
            <w:lang w:eastAsia="zh-CN"/>
          </w:rPr>
          <w:t>八、信息技术与数字化转型</w:t>
        </w:r>
        <w:r>
          <w:tab/>
        </w:r>
        <w:r>
          <w:fldChar w:fldCharType="begin"/>
        </w:r>
        <w:r>
          <w:instrText xml:space="preserve"> PAGEREF _Toc307 \h </w:instrText>
        </w:r>
        <w:r>
          <w:fldChar w:fldCharType="separate"/>
        </w:r>
        <w:r>
          <w:t>56</w:t>
        </w:r>
        <w:r>
          <w:fldChar w:fldCharType="end"/>
        </w:r>
      </w:hyperlink>
    </w:p>
    <w:p>
      <w:pPr>
        <w:pStyle w:val="TOC2"/>
        <w:tabs>
          <w:tab w:val="right" w:leader="dot" w:pos="8306"/>
        </w:tabs>
      </w:pPr>
      <w:hyperlink w:anchor="_Toc16428" w:history="1">
        <w:r>
          <w:rPr>
            <w:rFonts w:ascii="仿宋" w:eastAsia="仿宋" w:hAnsi="仿宋" w:cs="仿宋" w:hint="eastAsia"/>
            <w:lang w:eastAsia="zh-CN"/>
          </w:rPr>
          <w:t>(一)、信息化基础设施建设</w:t>
        </w:r>
        <w:r>
          <w:tab/>
        </w:r>
        <w:r>
          <w:fldChar w:fldCharType="begin"/>
        </w:r>
        <w:r>
          <w:instrText xml:space="preserve"> PAGEREF _Toc16428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 w:history="1">
        <w:r>
          <w:rPr>
            <w:rFonts w:ascii="仿宋" w:eastAsia="仿宋" w:hAnsi="仿宋" w:cs="仿宋" w:hint="eastAsia"/>
            <w:lang w:eastAsia="zh-CN"/>
          </w:rPr>
          <w:t>(二)、数据安全与隐私保护</w:t>
        </w:r>
        <w:r>
          <w:tab/>
        </w:r>
        <w:r>
          <w:fldChar w:fldCharType="begin"/>
        </w:r>
        <w:r>
          <w:instrText xml:space="preserve"> PAGEREF _Toc2931 \h </w:instrText>
        </w:r>
        <w:r>
          <w:fldChar w:fldCharType="separate"/>
        </w:r>
        <w:r>
          <w:t>57</w:t>
        </w:r>
        <w:r>
          <w:fldChar w:fldCharType="end"/>
        </w:r>
      </w:hyperlink>
    </w:p>
    <w:p>
      <w:pPr>
        <w:pStyle w:val="TOC2"/>
        <w:tabs>
          <w:tab w:val="right" w:leader="dot" w:pos="8306"/>
        </w:tabs>
      </w:pPr>
      <w:hyperlink w:anchor="_Toc6715" w:history="1">
        <w:r>
          <w:rPr>
            <w:rFonts w:ascii="仿宋" w:eastAsia="仿宋" w:hAnsi="仿宋" w:cs="仿宋" w:hint="eastAsia"/>
            <w:lang w:eastAsia="zh-CN"/>
          </w:rPr>
          <w:t>(三)、数字化生产与运营</w:t>
        </w:r>
        <w:r>
          <w:tab/>
        </w:r>
        <w:r>
          <w:fldChar w:fldCharType="begin"/>
        </w:r>
        <w:r>
          <w:instrText xml:space="preserve"> PAGEREF _Toc6715 \h </w:instrText>
        </w:r>
        <w:r>
          <w:fldChar w:fldCharType="separate"/>
        </w:r>
        <w:r>
          <w:t>59</w:t>
        </w:r>
        <w:r>
          <w:fldChar w:fldCharType="end"/>
        </w:r>
      </w:hyperlink>
    </w:p>
    <w:p>
      <w:pPr>
        <w:pStyle w:val="TOC2"/>
        <w:tabs>
          <w:tab w:val="right" w:leader="dot" w:pos="8306"/>
        </w:tabs>
      </w:pPr>
      <w:hyperlink w:anchor="_Toc16504" w:history="1">
        <w:r>
          <w:rPr>
            <w:rFonts w:ascii="仿宋" w:eastAsia="仿宋" w:hAnsi="仿宋" w:cs="仿宋" w:hint="eastAsia"/>
            <w:lang w:eastAsia="zh-CN"/>
          </w:rPr>
          <w:t>(四)、人工智能应用与创新</w:t>
        </w:r>
        <w:r>
          <w:tab/>
        </w:r>
        <w:r>
          <w:fldChar w:fldCharType="begin"/>
        </w:r>
        <w:r>
          <w:instrText xml:space="preserve"> PAGEREF _Toc16504 \h </w:instrText>
        </w:r>
        <w:r>
          <w:fldChar w:fldCharType="separate"/>
        </w:r>
        <w:r>
          <w:t>61</w:t>
        </w:r>
        <w:r>
          <w:fldChar w:fldCharType="end"/>
        </w:r>
      </w:hyperlink>
    </w:p>
    <w:p>
      <w:pPr>
        <w:pStyle w:val="TOC1"/>
        <w:tabs>
          <w:tab w:val="right" w:leader="dot" w:pos="8306"/>
        </w:tabs>
      </w:pPr>
      <w:hyperlink w:anchor="_Toc10418" w:history="1">
        <w:r>
          <w:rPr>
            <w:rFonts w:ascii="仿宋" w:eastAsia="仿宋" w:hAnsi="仿宋" w:cs="仿宋" w:hint="eastAsia"/>
            <w:lang w:eastAsia="zh-CN"/>
          </w:rPr>
          <w:t>九、危机管理与应急预案</w:t>
        </w:r>
        <w:r>
          <w:tab/>
        </w:r>
        <w:r>
          <w:fldChar w:fldCharType="begin"/>
        </w:r>
        <w:r>
          <w:instrText xml:space="preserve"> PAGEREF _Toc10418 \h </w:instrText>
        </w:r>
        <w:r>
          <w:fldChar w:fldCharType="separate"/>
        </w:r>
        <w:r>
          <w:t>63</w:t>
        </w:r>
        <w:r>
          <w:fldChar w:fldCharType="end"/>
        </w:r>
      </w:hyperlink>
    </w:p>
    <w:p>
      <w:pPr>
        <w:pStyle w:val="TOC2"/>
        <w:tabs>
          <w:tab w:val="right" w:leader="dot" w:pos="8306"/>
        </w:tabs>
      </w:pPr>
      <w:hyperlink w:anchor="_Toc10017" w:history="1">
        <w:r>
          <w:rPr>
            <w:rFonts w:ascii="仿宋" w:eastAsia="仿宋" w:hAnsi="仿宋" w:cs="仿宋" w:hint="eastAsia"/>
            <w:lang w:eastAsia="zh-CN"/>
          </w:rPr>
          <w:t>(一)、危机预警与监测</w:t>
        </w:r>
        <w:r>
          <w:tab/>
        </w:r>
        <w:r>
          <w:fldChar w:fldCharType="begin"/>
        </w:r>
        <w:r>
          <w:instrText xml:space="preserve"> PAGEREF _Toc10017 \h </w:instrText>
        </w:r>
        <w:r>
          <w:fldChar w:fldCharType="separate"/>
        </w:r>
        <w:r>
          <w:t>63</w:t>
        </w:r>
        <w:r>
          <w:fldChar w:fldCharType="end"/>
        </w:r>
      </w:hyperlink>
    </w:p>
    <w:p>
      <w:pPr>
        <w:pStyle w:val="TOC2"/>
        <w:tabs>
          <w:tab w:val="right" w:leader="dot" w:pos="8306"/>
        </w:tabs>
      </w:pPr>
      <w:hyperlink w:anchor="_Toc28334" w:history="1">
        <w:r>
          <w:rPr>
            <w:rFonts w:ascii="仿宋" w:eastAsia="仿宋" w:hAnsi="仿宋" w:cs="仿宋" w:hint="eastAsia"/>
            <w:lang w:eastAsia="zh-CN"/>
          </w:rPr>
          <w:t>(二)、应急预案与危机响应</w:t>
        </w:r>
        <w:r>
          <w:tab/>
        </w:r>
        <w:r>
          <w:fldChar w:fldCharType="begin"/>
        </w:r>
        <w:r>
          <w:instrText xml:space="preserve"> PAGEREF _Toc28334 \h </w:instrText>
        </w:r>
        <w:r>
          <w:fldChar w:fldCharType="separate"/>
        </w:r>
        <w:r>
          <w:t>64</w:t>
        </w:r>
        <w:r>
          <w:fldChar w:fldCharType="end"/>
        </w:r>
      </w:hyperlink>
    </w:p>
    <w:p>
      <w:pPr>
        <w:pStyle w:val="TOC2"/>
        <w:tabs>
          <w:tab w:val="right" w:leader="dot" w:pos="8306"/>
        </w:tabs>
      </w:pPr>
      <w:hyperlink w:anchor="_Toc22246" w:history="1">
        <w:r>
          <w:rPr>
            <w:rFonts w:ascii="仿宋" w:eastAsia="仿宋" w:hAnsi="仿宋" w:cs="仿宋" w:hint="eastAsia"/>
            <w:lang w:eastAsia="zh-CN"/>
          </w:rPr>
          <w:t>(三)、危机沟通与舆情控制</w:t>
        </w:r>
        <w:r>
          <w:tab/>
        </w:r>
        <w:r>
          <w:fldChar w:fldCharType="begin"/>
        </w:r>
        <w:r>
          <w:instrText xml:space="preserve"> PAGEREF _Toc22246 \h </w:instrText>
        </w:r>
        <w:r>
          <w:fldChar w:fldCharType="separate"/>
        </w:r>
        <w:r>
          <w:t>66</w:t>
        </w:r>
        <w:r>
          <w:fldChar w:fldCharType="end"/>
        </w:r>
      </w:hyperlink>
    </w:p>
    <w:p>
      <w:pPr>
        <w:pStyle w:val="TOC2"/>
        <w:tabs>
          <w:tab w:val="right" w:leader="dot" w:pos="8306"/>
        </w:tabs>
      </w:pPr>
      <w:hyperlink w:anchor="_Toc2898" w:history="1">
        <w:r>
          <w:rPr>
            <w:rFonts w:ascii="仿宋" w:eastAsia="仿宋" w:hAnsi="仿宋" w:cs="仿宋" w:hint="eastAsia"/>
            <w:lang w:eastAsia="zh-CN"/>
          </w:rPr>
          <w:t>(四)、危机后教训与改进</w:t>
        </w:r>
        <w:r>
          <w:tab/>
        </w:r>
        <w:r>
          <w:fldChar w:fldCharType="begin"/>
        </w:r>
        <w:r>
          <w:instrText xml:space="preserve"> PAGEREF _Toc2898 \h </w:instrText>
        </w:r>
        <w:r>
          <w:fldChar w:fldCharType="separate"/>
        </w:r>
        <w:r>
          <w:t>67</w:t>
        </w:r>
        <w:r>
          <w:fldChar w:fldCharType="end"/>
        </w:r>
      </w:hyperlink>
    </w:p>
    <w:p>
      <w:pPr>
        <w:pStyle w:val="TOC1"/>
        <w:tabs>
          <w:tab w:val="right" w:leader="dot" w:pos="8306"/>
        </w:tabs>
      </w:pPr>
      <w:hyperlink w:anchor="_Toc27073" w:history="1">
        <w:r>
          <w:rPr>
            <w:rFonts w:ascii="仿宋" w:eastAsia="仿宋" w:hAnsi="仿宋" w:cs="仿宋" w:hint="eastAsia"/>
            <w:lang w:eastAsia="zh-CN"/>
          </w:rPr>
          <w:t>十、建设及运营风险分析</w:t>
        </w:r>
        <w:r>
          <w:tab/>
        </w:r>
        <w:r>
          <w:fldChar w:fldCharType="begin"/>
        </w:r>
        <w:r>
          <w:instrText xml:space="preserve"> PAGEREF _Toc27073 \h </w:instrText>
        </w:r>
        <w:r>
          <w:fldChar w:fldCharType="separate"/>
        </w:r>
        <w:r>
          <w:t>69</w:t>
        </w:r>
        <w:r>
          <w:fldChar w:fldCharType="end"/>
        </w:r>
      </w:hyperlink>
    </w:p>
    <w:p>
      <w:pPr>
        <w:pStyle w:val="TOC2"/>
        <w:tabs>
          <w:tab w:val="right" w:leader="dot" w:pos="8306"/>
        </w:tabs>
      </w:pPr>
      <w:hyperlink w:anchor="_Toc21129" w:history="1">
        <w:r>
          <w:rPr>
            <w:rFonts w:ascii="仿宋" w:eastAsia="仿宋" w:hAnsi="仿宋" w:cs="仿宋" w:hint="eastAsia"/>
            <w:lang w:eastAsia="zh-CN"/>
          </w:rPr>
          <w:t>(一)、政策风险分析</w:t>
        </w:r>
        <w:r>
          <w:tab/>
        </w:r>
        <w:r>
          <w:fldChar w:fldCharType="begin"/>
        </w:r>
        <w:r>
          <w:instrText xml:space="preserve"> PAGEREF _Toc21129 \h </w:instrText>
        </w:r>
        <w:r>
          <w:fldChar w:fldCharType="separate"/>
        </w:r>
        <w:r>
          <w:t>69</w:t>
        </w:r>
        <w:r>
          <w:fldChar w:fldCharType="end"/>
        </w:r>
      </w:hyperlink>
    </w:p>
    <w:p>
      <w:pPr>
        <w:pStyle w:val="TOC2"/>
        <w:tabs>
          <w:tab w:val="right" w:leader="dot" w:pos="8306"/>
        </w:tabs>
      </w:pPr>
      <w:hyperlink w:anchor="_Toc26215" w:history="1">
        <w:r>
          <w:rPr>
            <w:rFonts w:ascii="仿宋" w:eastAsia="仿宋" w:hAnsi="仿宋" w:cs="仿宋" w:hint="eastAsia"/>
            <w:lang w:eastAsia="zh-CN"/>
          </w:rPr>
          <w:t>(二)、社会风险分析</w:t>
        </w:r>
        <w:r>
          <w:tab/>
        </w:r>
        <w:r>
          <w:fldChar w:fldCharType="begin"/>
        </w:r>
        <w:r>
          <w:instrText xml:space="preserve"> PAGEREF _Toc26215 \h </w:instrText>
        </w:r>
        <w:r>
          <w:fldChar w:fldCharType="separate"/>
        </w:r>
        <w:r>
          <w:t>70</w:t>
        </w:r>
        <w:r>
          <w:fldChar w:fldCharType="end"/>
        </w:r>
      </w:hyperlink>
    </w:p>
    <w:p>
      <w:pPr>
        <w:pStyle w:val="TOC2"/>
        <w:tabs>
          <w:tab w:val="right" w:leader="dot" w:pos="8306"/>
        </w:tabs>
      </w:pPr>
      <w:hyperlink w:anchor="_Toc28894" w:history="1">
        <w:r>
          <w:rPr>
            <w:rFonts w:ascii="仿宋" w:eastAsia="仿宋" w:hAnsi="仿宋" w:cs="仿宋" w:hint="eastAsia"/>
            <w:lang w:eastAsia="zh-CN"/>
          </w:rPr>
          <w:t>(三)、市场风险分析</w:t>
        </w:r>
        <w:r>
          <w:tab/>
        </w:r>
        <w:r>
          <w:fldChar w:fldCharType="begin"/>
        </w:r>
        <w:r>
          <w:instrText xml:space="preserve"> PAGEREF _Toc28894 \h </w:instrText>
        </w:r>
        <w:r>
          <w:fldChar w:fldCharType="separate"/>
        </w:r>
        <w:r>
          <w:t>72</w:t>
        </w:r>
        <w:r>
          <w:fldChar w:fldCharType="end"/>
        </w:r>
      </w:hyperlink>
    </w:p>
    <w:p>
      <w:pPr>
        <w:pStyle w:val="TOC2"/>
        <w:tabs>
          <w:tab w:val="right" w:leader="dot" w:pos="8306"/>
        </w:tabs>
      </w:pPr>
      <w:hyperlink w:anchor="_Toc11569" w:history="1">
        <w:r>
          <w:rPr>
            <w:rFonts w:ascii="仿宋" w:eastAsia="仿宋" w:hAnsi="仿宋" w:cs="仿宋" w:hint="eastAsia"/>
            <w:lang w:eastAsia="zh-CN"/>
          </w:rPr>
          <w:t>(四)、资金风险分析</w:t>
        </w:r>
        <w:r>
          <w:tab/>
        </w:r>
        <w:r>
          <w:fldChar w:fldCharType="begin"/>
        </w:r>
        <w:r>
          <w:instrText xml:space="preserve"> PAGEREF _Toc11569 \h </w:instrText>
        </w:r>
        <w:r>
          <w:fldChar w:fldCharType="separate"/>
        </w:r>
        <w:r>
          <w:t>73</w:t>
        </w:r>
        <w:r>
          <w:fldChar w:fldCharType="end"/>
        </w:r>
      </w:hyperlink>
    </w:p>
    <w:p>
      <w:pPr>
        <w:pStyle w:val="TOC2"/>
        <w:tabs>
          <w:tab w:val="right" w:leader="dot" w:pos="8306"/>
        </w:tabs>
      </w:pPr>
      <w:hyperlink w:anchor="_Toc6978" w:history="1">
        <w:r>
          <w:rPr>
            <w:rFonts w:ascii="仿宋" w:eastAsia="仿宋" w:hAnsi="仿宋" w:cs="仿宋" w:hint="eastAsia"/>
            <w:lang w:eastAsia="zh-CN"/>
          </w:rPr>
          <w:t>(五)、技术风险分析</w:t>
        </w:r>
        <w:r>
          <w:tab/>
        </w:r>
        <w:r>
          <w:fldChar w:fldCharType="begin"/>
        </w:r>
        <w:r>
          <w:instrText xml:space="preserve"> PAGEREF _Toc6978 \h </w:instrText>
        </w:r>
        <w:r>
          <w:fldChar w:fldCharType="separate"/>
        </w:r>
        <w:r>
          <w:t>75</w:t>
        </w:r>
        <w:r>
          <w:fldChar w:fldCharType="end"/>
        </w:r>
      </w:hyperlink>
    </w:p>
    <w:p>
      <w:pPr>
        <w:pStyle w:val="TOC2"/>
        <w:tabs>
          <w:tab w:val="right" w:leader="dot" w:pos="8306"/>
        </w:tabs>
      </w:pPr>
      <w:hyperlink w:anchor="_Toc1381" w:history="1">
        <w:r>
          <w:rPr>
            <w:rFonts w:ascii="仿宋" w:eastAsia="仿宋" w:hAnsi="仿宋" w:cs="仿宋" w:hint="eastAsia"/>
            <w:lang w:eastAsia="zh-CN"/>
          </w:rPr>
          <w:t>(六)、财务风险分析</w:t>
        </w:r>
        <w:r>
          <w:tab/>
        </w:r>
        <w:r>
          <w:fldChar w:fldCharType="begin"/>
        </w:r>
        <w:r>
          <w:instrText xml:space="preserve"> PAGEREF _Toc1381 \h </w:instrText>
        </w:r>
        <w:r>
          <w:fldChar w:fldCharType="separate"/>
        </w:r>
        <w:r>
          <w:t>77</w:t>
        </w:r>
        <w:r>
          <w:fldChar w:fldCharType="end"/>
        </w:r>
      </w:hyperlink>
    </w:p>
    <w:p>
      <w:pPr>
        <w:pStyle w:val="TOC2"/>
        <w:tabs>
          <w:tab w:val="right" w:leader="dot" w:pos="8306"/>
        </w:tabs>
      </w:pPr>
      <w:hyperlink w:anchor="_Toc4520" w:history="1">
        <w:r>
          <w:rPr>
            <w:rFonts w:ascii="仿宋" w:eastAsia="仿宋" w:hAnsi="仿宋" w:cs="仿宋" w:hint="eastAsia"/>
            <w:lang w:eastAsia="zh-CN"/>
          </w:rPr>
          <w:t>(七)、管理风险分析</w:t>
        </w:r>
        <w:r>
          <w:tab/>
        </w:r>
        <w:r>
          <w:fldChar w:fldCharType="begin"/>
        </w:r>
        <w:r>
          <w:instrText xml:space="preserve"> PAGEREF _Toc4520 \h </w:instrText>
        </w:r>
        <w:r>
          <w:fldChar w:fldCharType="separate"/>
        </w:r>
        <w:r>
          <w:t>79</w:t>
        </w:r>
        <w:r>
          <w:fldChar w:fldCharType="end"/>
        </w:r>
      </w:hyperlink>
    </w:p>
    <w:p>
      <w:pPr>
        <w:pStyle w:val="TOC2"/>
        <w:tabs>
          <w:tab w:val="right" w:leader="dot" w:pos="8306"/>
        </w:tabs>
      </w:pPr>
      <w:hyperlink w:anchor="_Toc5575" w:history="1">
        <w:r>
          <w:rPr>
            <w:rFonts w:ascii="仿宋" w:eastAsia="仿宋" w:hAnsi="仿宋" w:cs="仿宋" w:hint="eastAsia"/>
            <w:lang w:eastAsia="zh-CN"/>
          </w:rPr>
          <w:t>(八)、其它风险分析</w:t>
        </w:r>
        <w:r>
          <w:tab/>
        </w:r>
        <w:r>
          <w:fldChar w:fldCharType="begin"/>
        </w:r>
        <w:r>
          <w:instrText xml:space="preserve"> PAGEREF _Toc5575 \h </w:instrText>
        </w:r>
        <w:r>
          <w:fldChar w:fldCharType="separate"/>
        </w:r>
        <w:r>
          <w:t>81</w:t>
        </w:r>
        <w:r>
          <w:fldChar w:fldCharType="end"/>
        </w:r>
      </w:hyperlink>
    </w:p>
    <w:p>
      <w:pPr>
        <w:pStyle w:val="TOC2"/>
        <w:tabs>
          <w:tab w:val="right" w:leader="dot" w:pos="8306"/>
        </w:tabs>
      </w:pPr>
      <w:hyperlink w:anchor="_Toc13285" w:history="1">
        <w:r>
          <w:rPr>
            <w:rFonts w:ascii="仿宋" w:eastAsia="仿宋" w:hAnsi="仿宋" w:cs="仿宋" w:hint="eastAsia"/>
            <w:lang w:eastAsia="zh-CN"/>
          </w:rPr>
          <w:t>(九)、社会影响评估</w:t>
        </w:r>
        <w:r>
          <w:tab/>
        </w:r>
        <w:r>
          <w:fldChar w:fldCharType="begin"/>
        </w:r>
        <w:r>
          <w:instrText xml:space="preserve"> PAGEREF _Toc13285 \h </w:instrText>
        </w:r>
        <w:r>
          <w:fldChar w:fldCharType="separate"/>
        </w:r>
        <w:r>
          <w:t>82</w:t>
        </w:r>
        <w:r>
          <w:fldChar w:fldCharType="end"/>
        </w:r>
      </w:hyperlink>
    </w:p>
    <w:p>
      <w:pPr>
        <w:pStyle w:val="TOC1"/>
        <w:tabs>
          <w:tab w:val="right" w:leader="dot" w:pos="8306"/>
        </w:tabs>
      </w:pPr>
      <w:hyperlink w:anchor="_Toc10893" w:history="1">
        <w:r>
          <w:rPr>
            <w:rFonts w:ascii="仿宋" w:eastAsia="仿宋" w:hAnsi="仿宋" w:cs="仿宋" w:hint="eastAsia"/>
            <w:lang w:eastAsia="zh-CN"/>
          </w:rPr>
          <w:t>十一、Β-内酰胺类抗菌药物项目节能分析</w:t>
        </w:r>
        <w:r>
          <w:tab/>
        </w:r>
        <w:r>
          <w:fldChar w:fldCharType="begin"/>
        </w:r>
        <w:r>
          <w:instrText xml:space="preserve"> PAGEREF _Toc10893 \h </w:instrText>
        </w:r>
        <w:r>
          <w:fldChar w:fldCharType="separate"/>
        </w:r>
        <w:r>
          <w:t>84</w:t>
        </w:r>
        <w:r>
          <w:fldChar w:fldCharType="end"/>
        </w:r>
      </w:hyperlink>
    </w:p>
    <w:p>
      <w:pPr>
        <w:pStyle w:val="TOC2"/>
        <w:tabs>
          <w:tab w:val="right" w:leader="dot" w:pos="8306"/>
        </w:tabs>
      </w:pPr>
      <w:hyperlink w:anchor="_Toc8762" w:history="1">
        <w:r>
          <w:rPr>
            <w:rFonts w:ascii="仿宋" w:eastAsia="仿宋" w:hAnsi="仿宋" w:cs="仿宋" w:hint="eastAsia"/>
            <w:lang w:eastAsia="zh-CN"/>
          </w:rPr>
          <w:t>(一)、能源消费种类和数量分析</w:t>
        </w:r>
        <w:r>
          <w:tab/>
        </w:r>
        <w:r>
          <w:fldChar w:fldCharType="begin"/>
        </w:r>
        <w:r>
          <w:instrText xml:space="preserve"> PAGEREF _Toc8762 \h </w:instrText>
        </w:r>
        <w:r>
          <w:fldChar w:fldCharType="separate"/>
        </w:r>
        <w:r>
          <w:t>84</w:t>
        </w:r>
        <w:r>
          <w:fldChar w:fldCharType="end"/>
        </w:r>
      </w:hyperlink>
    </w:p>
    <w:p>
      <w:pPr>
        <w:pStyle w:val="TOC2"/>
        <w:tabs>
          <w:tab w:val="right" w:leader="dot" w:pos="8306"/>
        </w:tabs>
      </w:pPr>
      <w:hyperlink w:anchor="_Toc31798" w:history="1">
        <w:r>
          <w:rPr>
            <w:rFonts w:ascii="仿宋" w:eastAsia="仿宋" w:hAnsi="仿宋" w:cs="仿宋" w:hint="eastAsia"/>
            <w:lang w:eastAsia="zh-CN"/>
          </w:rPr>
          <w:t>(二)、Β-内酰胺类抗菌药物项目预期节能综合评价</w:t>
        </w:r>
        <w:r>
          <w:tab/>
        </w:r>
        <w:r>
          <w:fldChar w:fldCharType="begin"/>
        </w:r>
        <w:r>
          <w:instrText xml:space="preserve"> PAGEREF _Toc31798 \h </w:instrText>
        </w:r>
        <w:r>
          <w:fldChar w:fldCharType="separate"/>
        </w:r>
        <w:r>
          <w:t>85</w:t>
        </w:r>
        <w:r>
          <w:fldChar w:fldCharType="end"/>
        </w:r>
      </w:hyperlink>
    </w:p>
    <w:p>
      <w:pPr>
        <w:pStyle w:val="TOC2"/>
        <w:tabs>
          <w:tab w:val="right" w:leader="dot" w:pos="8306"/>
        </w:tabs>
      </w:pPr>
      <w:hyperlink w:anchor="_Toc28519" w:history="1">
        <w:r>
          <w:rPr>
            <w:rFonts w:ascii="仿宋" w:eastAsia="仿宋" w:hAnsi="仿宋" w:cs="仿宋" w:hint="eastAsia"/>
            <w:lang w:eastAsia="zh-CN"/>
          </w:rPr>
          <w:t>(三)、Β-内酰胺类抗菌药物项目节能设计</w:t>
        </w:r>
        <w:r>
          <w:tab/>
        </w:r>
        <w:r>
          <w:fldChar w:fldCharType="begin"/>
        </w:r>
        <w:r>
          <w:instrText xml:space="preserve"> PAGEREF _Toc28519 \h </w:instrText>
        </w:r>
        <w:r>
          <w:fldChar w:fldCharType="separate"/>
        </w:r>
        <w:r>
          <w:t>85</w:t>
        </w:r>
        <w:r>
          <w:fldChar w:fldCharType="end"/>
        </w:r>
      </w:hyperlink>
    </w:p>
    <w:p>
      <w:pPr>
        <w:pStyle w:val="TOC2"/>
        <w:tabs>
          <w:tab w:val="right" w:leader="dot" w:pos="8306"/>
        </w:tabs>
      </w:pPr>
      <w:hyperlink w:anchor="_Toc1491" w:history="1">
        <w:r>
          <w:rPr>
            <w:rFonts w:ascii="仿宋" w:eastAsia="仿宋" w:hAnsi="仿宋" w:cs="仿宋" w:hint="eastAsia"/>
            <w:lang w:eastAsia="zh-CN"/>
          </w:rPr>
          <w:t>(四)、节能措施</w:t>
        </w:r>
        <w:r>
          <w:tab/>
        </w:r>
        <w:r>
          <w:fldChar w:fldCharType="begin"/>
        </w:r>
        <w:r>
          <w:instrText xml:space="preserve"> PAGEREF _Toc1491 \h </w:instrText>
        </w:r>
        <w:r>
          <w:fldChar w:fldCharType="separate"/>
        </w:r>
        <w:r>
          <w:t>86</w:t>
        </w:r>
        <w:r>
          <w:fldChar w:fldCharType="end"/>
        </w:r>
      </w:hyperlink>
    </w:p>
    <w:p>
      <w:pPr>
        <w:pStyle w:val="TOC1"/>
        <w:tabs>
          <w:tab w:val="right" w:leader="dot" w:pos="8306"/>
        </w:tabs>
      </w:pPr>
      <w:hyperlink w:anchor="_Toc22599" w:history="1">
        <w:r>
          <w:rPr>
            <w:rFonts w:ascii="仿宋" w:eastAsia="仿宋" w:hAnsi="仿宋" w:cs="仿宋" w:hint="eastAsia"/>
            <w:lang w:eastAsia="zh-CN"/>
          </w:rPr>
          <w:t>十二、供应链管理与物流优化</w:t>
        </w:r>
        <w:r>
          <w:tab/>
        </w:r>
        <w:r>
          <w:fldChar w:fldCharType="begin"/>
        </w:r>
        <w:r>
          <w:instrText xml:space="preserve"> PAGEREF _Toc22599 \h </w:instrText>
        </w:r>
        <w:r>
          <w:fldChar w:fldCharType="separate"/>
        </w:r>
        <w:r>
          <w:t>87</w:t>
        </w:r>
        <w:r>
          <w:fldChar w:fldCharType="end"/>
        </w:r>
      </w:hyperlink>
    </w:p>
    <w:p>
      <w:pPr>
        <w:pStyle w:val="TOC2"/>
        <w:tabs>
          <w:tab w:val="right" w:leader="dot" w:pos="8306"/>
        </w:tabs>
      </w:pPr>
      <w:hyperlink w:anchor="_Toc11958" w:history="1">
        <w:r>
          <w:rPr>
            <w:rFonts w:ascii="仿宋" w:eastAsia="仿宋" w:hAnsi="仿宋" w:cs="仿宋" w:hint="eastAsia"/>
            <w:lang w:eastAsia="zh-CN"/>
          </w:rPr>
          <w:t>(一)、供应链规划与优化</w:t>
        </w:r>
        <w:r>
          <w:tab/>
        </w:r>
        <w:r>
          <w:fldChar w:fldCharType="begin"/>
        </w:r>
        <w:r>
          <w:instrText xml:space="preserve"> PAGEREF _Toc11958 \h </w:instrText>
        </w:r>
        <w:r>
          <w:fldChar w:fldCharType="separate"/>
        </w:r>
        <w:r>
          <w:t>87</w:t>
        </w:r>
        <w:r>
          <w:fldChar w:fldCharType="end"/>
        </w:r>
      </w:hyperlink>
    </w:p>
    <w:p>
      <w:pPr>
        <w:pStyle w:val="TOC2"/>
        <w:tabs>
          <w:tab w:val="right" w:leader="dot" w:pos="8306"/>
        </w:tabs>
      </w:pPr>
      <w:hyperlink w:anchor="_Toc21816" w:history="1">
        <w:r>
          <w:rPr>
            <w:rFonts w:ascii="仿宋" w:eastAsia="仿宋" w:hAnsi="仿宋" w:cs="仿宋" w:hint="eastAsia"/>
            <w:lang w:eastAsia="zh-CN"/>
          </w:rPr>
          <w:t>(二)、供应商选择与评估</w:t>
        </w:r>
        <w:r>
          <w:tab/>
        </w:r>
        <w:r>
          <w:fldChar w:fldCharType="begin"/>
        </w:r>
        <w:r>
          <w:instrText xml:space="preserve"> PAGEREF _Toc21816 \h </w:instrText>
        </w:r>
        <w:r>
          <w:fldChar w:fldCharType="separate"/>
        </w:r>
        <w:r>
          <w:t>89</w:t>
        </w:r>
        <w:r>
          <w:fldChar w:fldCharType="end"/>
        </w:r>
      </w:hyperlink>
    </w:p>
    <w:p>
      <w:pPr>
        <w:pStyle w:val="TOC2"/>
        <w:tabs>
          <w:tab w:val="right" w:leader="dot" w:pos="8306"/>
        </w:tabs>
      </w:pPr>
      <w:hyperlink w:anchor="_Toc27318" w:history="1">
        <w:r>
          <w:rPr>
            <w:rFonts w:ascii="仿宋" w:eastAsia="仿宋" w:hAnsi="仿宋" w:cs="仿宋" w:hint="eastAsia"/>
            <w:lang w:eastAsia="zh-CN"/>
          </w:rPr>
          <w:t>(三)、物流网络设计与管理</w:t>
        </w:r>
        <w:r>
          <w:tab/>
        </w:r>
        <w:r>
          <w:fldChar w:fldCharType="begin"/>
        </w:r>
        <w:r>
          <w:instrText xml:space="preserve"> PAGEREF _Toc27318 \h </w:instrText>
        </w:r>
        <w:r>
          <w:fldChar w:fldCharType="separate"/>
        </w:r>
        <w:r>
          <w:t>91</w:t>
        </w:r>
        <w:r>
          <w:fldChar w:fldCharType="end"/>
        </w:r>
      </w:hyperlink>
    </w:p>
    <w:p>
      <w:pPr>
        <w:pStyle w:val="TOC2"/>
        <w:tabs>
          <w:tab w:val="right" w:leader="dot" w:pos="8306"/>
        </w:tabs>
      </w:pPr>
      <w:hyperlink w:anchor="_Toc15329" w:history="1">
        <w:r>
          <w:rPr>
            <w:rFonts w:ascii="仿宋" w:eastAsia="仿宋" w:hAnsi="仿宋" w:cs="仿宋" w:hint="eastAsia"/>
            <w:lang w:eastAsia="zh-CN"/>
          </w:rPr>
          <w:t>(四)、库存控制与仓储管理</w:t>
        </w:r>
        <w:r>
          <w:tab/>
        </w:r>
        <w:r>
          <w:fldChar w:fldCharType="begin"/>
        </w:r>
        <w:r>
          <w:instrText xml:space="preserve"> PAGEREF _Toc15329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4128"/>
      <w:r>
        <w:rPr>
          <w:rFonts w:ascii="仿宋" w:eastAsia="仿宋" w:hAnsi="仿宋" w:cs="仿宋" w:hint="eastAsia"/>
          <w:sz w:val="28"/>
          <w:lang w:eastAsia="zh-CN"/>
        </w:rPr>
        <w:t>一、Β-内酰胺类抗菌药物项目选址</w:t>
      </w:r>
      <w:bookmarkEnd w:id="2"/>
    </w:p>
    <w:p>
      <w:pPr>
        <w:pStyle w:val="Heading2"/>
        <w:rPr>
          <w:rFonts w:ascii="仿宋" w:eastAsia="仿宋" w:hAnsi="仿宋" w:cs="仿宋" w:hint="eastAsia"/>
          <w:lang w:eastAsia="zh-CN"/>
        </w:rPr>
      </w:pPr>
      <w:bookmarkStart w:id="3" w:name="_Toc28585"/>
      <w:r>
        <w:rPr>
          <w:rFonts w:ascii="仿宋" w:eastAsia="仿宋" w:hAnsi="仿宋" w:cs="仿宋" w:hint="eastAsia"/>
          <w:lang w:eastAsia="zh-CN"/>
        </w:rPr>
        <w:t>(一)、Β-内酰胺类抗菌药物项目选址原则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选址应符合国家政策和生态能源行业的长远发展规划，确保Β-内酰胺类抗菌药物项目在政策环境中蓬勃发展。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选址地应能满足Β-内酰胺类抗菌药物项目对原材料、供热和电力的充足供应，确保生产过程的持续稳定。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充分考虑选址地的地形地貌，确保其适合Β-内酰胺类抗菌药物项目建设，并对地质条件进行全面评估，以降低地质风险。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选址周边应有可供利用的社会基础设施，同时具备协作条件，有助于Β-内酰胺类抗菌药物项目的顺利建设和运营。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这些选址原则综合考虑了政策、资源、环境和社会条件，有助于确保Β-内酰胺类抗菌药物项目在选址阶段做出明智的决策，提高Β-内酰胺类抗菌药物项目的成功运营和可持续发展性。</w:t>
      </w:r>
    </w:p>
    <w:p>
      <w:pPr>
        <w:pStyle w:val="Heading2"/>
        <w:ind w:firstLine="560" w:firstLineChars="200"/>
        <w:rPr>
          <w:rFonts w:ascii="仿宋" w:eastAsia="仿宋" w:hAnsi="仿宋" w:cs="仿宋" w:hint="eastAsia"/>
          <w:sz w:val="28"/>
          <w:lang w:eastAsia="zh-CN"/>
        </w:rPr>
      </w:pPr>
      <w:bookmarkStart w:id="4" w:name="_Toc2338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Β-内酰胺类抗菌药物项目的原材料和辅助材料供应是Β-内酰胺类抗菌药物项目顺利运营的基础，因此在选择供应商时需要仔细考虑以下方面：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评估供应商的生产能力，确保能够满足Β-内酰胺类抗菌药物项目的大规模生产需求。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如果需要定制辅助材料，供应商需具备相应的定制能力，满足Β-内酰胺类抗菌药物项目独特需求。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对于涉及专有技术或商业机密的供应商，签署保密协议以保护Β-内酰胺类抗菌药物项目的核心利益。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定期对原材料和辅助材料供应商进行绩效评估，确保其仍然符合Β-内酰胺类抗菌药物项目的要求。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3867"/>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如果Β-内酰胺类抗菌药物项目需要大量原材料运输，考虑选址地区是否有铁路连接，以提高运输效率。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如果Β-内酰胺类抗菌药物项目涉及进出口业务，选择靠近港口的地区，以方便国际贸易。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了解选址城市的交通规划，确保Β-内酰胺类抗菌药物项目建设与城市规划相符。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确保Β-内酰胺类抗菌药物项目场地有明确的紧急疏散路线，以保障员工安全。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制定应对交通事故的应急预案，确保及时处理并减小对Β-内酰胺类抗菌药物项目的影响。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2027"/>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了解选址地区的气候类型，包括温暖、寒冷、湿润、干燥等，以适应Β-内酰胺类抗菌药物项目的生产需求。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考虑季节变化对生产和物流的影响，确保Β-内酰胺类抗菌药物项目在各季节都能正常运营。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考虑地貌的特征，如河流、湖泊、沼泽等，对于Β-内酰胺类抗菌药物项目可能存在的环境影响进行评估。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考虑地震风险，选择低地震风险的地区，确保Β-内酰胺类抗菌药物项目安全稳定。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了解选址地区的生物多样性，确保Β-内酰胺类抗菌药物项目建设和运营不会对当地生态系统产生严重影响。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遵循当地环保政策和法规，确保Β-内酰胺类抗菌药物项目的生产活动不违反环保法规。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考虑选址地区的可再生资源，如风能、太阳能等，以推动Β-内酰胺类抗菌药物项目可持续发展。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了解周边工业排放状况，防止Β-内酰胺类抗菌药物项目受到污染。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在Β-内酰胺类抗菌药物项目选址过程中，综合考虑以上自然条件，选择有利于Β-内酰胺类抗菌药物项目可持续发展和员工生活的地区，有助于确保Β-内酰胺类抗菌药物项目在自然环境中的稳健运营。</w:t>
      </w:r>
    </w:p>
    <w:p>
      <w:pPr>
        <w:pStyle w:val="Heading2"/>
        <w:ind w:firstLine="560" w:firstLineChars="200"/>
        <w:rPr>
          <w:rFonts w:ascii="仿宋" w:eastAsia="仿宋" w:hAnsi="仿宋" w:cs="仿宋" w:hint="eastAsia"/>
          <w:sz w:val="28"/>
          <w:lang w:eastAsia="zh-CN"/>
        </w:rPr>
      </w:pPr>
      <w:bookmarkStart w:id="7" w:name="_Toc1907"/>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分析不同行业对GDP的贡献，选择与Β-内酰胺类抗菌药物项目相关的经济主导产业。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新兴产业： 考察地区是否有新兴产业的发展，对于科技、绿色能源等新兴领域的发展有利于Β-内酰胺类抗菌药物项目未来的可持续性。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考虑传统产业的发展状况，特别是与Β-内酰胺类抗菌药物项目相关的产业，了解市场潜力和竞争态势。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了解当地政府对相关产业的扶持政策，包括财政补贴、税收减免等，以提高Β-内酰胺类抗菌药物项目的经济效益。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了解是否有政府支持创新和技术研发的政策，以推动Β-内酰胺类抗菌药物项目的科技创新。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了解是否有高素质人才流动的趋势，有利于Β-内酰胺类抗菌药物项目吸引和留住优秀人才。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了解融资环境，包括贷款利率、融资便利性等，以降低Β-内酰胺类抗菌药物项目的融资成本。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财政支出： 了解财政支出状况，特别是对于Β-内酰胺类抗菌药物项目相关领域的投入。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考虑汇率波动对Β-内酰胺类抗菌药物项目经营的潜在影响，采取必要的对冲手段。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了解国家的外汇政策，确保Β-内酰胺类抗菌药物项目在跨国业务中能够顺利进行。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评估选址地区的市场竞争激烈程度，选择有利于Β-内酰胺类抗菌药物项目发展的市场环境。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了解商业社交的活跃度，有助于Β-内酰胺类抗菌药物项目建立合作关系和拓展业务。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分析市场需求的变化趋势，为Β-内酰胺类抗菌药物项目的产品或服务定位提供依据。</w:t>
      </w:r>
    </w:p>
    <w:p>
      <w:pPr>
        <w:pStyle w:val="Heading2"/>
        <w:ind w:firstLine="560" w:firstLineChars="200"/>
        <w:rPr>
          <w:rFonts w:ascii="仿宋" w:eastAsia="仿宋" w:hAnsi="仿宋" w:cs="仿宋" w:hint="eastAsia"/>
          <w:sz w:val="28"/>
          <w:lang w:eastAsia="zh-CN"/>
        </w:rPr>
      </w:pPr>
      <w:bookmarkStart w:id="8" w:name="_Toc6549"/>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考虑当地的工资水平，与Β-内酰胺类抗菌药物项目的薪资预算相匹配。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了解当地和国家对相关产业的政策支持，确保Β-内酰胺类抗菌药物项目可以享受到相关政策优惠。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考虑当地的劳动力成本，与Β-内酰胺类抗菌药物项目的预算相匹配。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选择社会稳定的地区，减少社会风险对Β-内酰胺类抗菌药物项目的不利影响。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了解选址地区的城市规划，考虑未来的城市发展对Β-内酰胺类抗菌药物项目的影响。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在这些因素的基础上，Β-内酰胺类抗菌药物项目团队可以综合考虑，选择最符合Β-内酰胺类抗菌药物项目需求和长期发展的厂址。这样的选择将有助于提高Β-内酰胺类抗菌药物项目的运营效率和竞争力。</w:t>
      </w:r>
    </w:p>
    <w:p>
      <w:pPr>
        <w:pStyle w:val="Heading1"/>
        <w:ind w:firstLine="560" w:firstLineChars="200"/>
        <w:rPr>
          <w:rFonts w:ascii="仿宋" w:eastAsia="仿宋" w:hAnsi="仿宋" w:cs="仿宋" w:hint="eastAsia"/>
          <w:sz w:val="28"/>
          <w:lang w:eastAsia="zh-CN"/>
        </w:rPr>
      </w:pPr>
      <w:bookmarkStart w:id="9" w:name="_Toc9170"/>
      <w:r>
        <w:rPr>
          <w:rFonts w:ascii="仿宋" w:eastAsia="仿宋" w:hAnsi="仿宋" w:cs="仿宋" w:hint="eastAsia"/>
          <w:sz w:val="28"/>
          <w:lang w:eastAsia="zh-CN"/>
        </w:rPr>
        <w:t>二、产品市场预测与分析</w:t>
      </w:r>
      <w:bookmarkEnd w:id="9"/>
    </w:p>
    <w:p>
      <w:pPr>
        <w:pStyle w:val="Heading2"/>
        <w:rPr>
          <w:rFonts w:ascii="仿宋" w:eastAsia="仿宋" w:hAnsi="仿宋" w:cs="仿宋" w:hint="eastAsia"/>
          <w:lang w:eastAsia="zh-CN"/>
        </w:rPr>
      </w:pPr>
      <w:bookmarkStart w:id="10" w:name="_Toc26654"/>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建设的初期阶段，我们深入进行了市场调查，以全面了解目标市场的现状、潜在机会和竞争格局。本次市场调查旨在为Β-内酰胺类抗菌药物项目的可行性研究提供充足的数据支持，确保我们在Β-内酰胺类抗菌药物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Β-内酰胺类抗菌药物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通过对竞争对手的SWOT分析，我们深入挖掘了各家公司的优势、劣势、机会和威胁。这有助于我们更全面地了解市场竞争环境，为Β-内酰胺类抗菌药物项目的定位和市场推广策略提供了有力支持。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Β-内酰胺类抗菌药物项目提供了有力的政策支持和市场机遇。</w:t>
      </w:r>
    </w:p>
    <w:p>
      <w:pPr>
        <w:pStyle w:val="Heading2"/>
        <w:ind w:firstLine="560" w:firstLineChars="200"/>
        <w:rPr>
          <w:rFonts w:ascii="仿宋" w:eastAsia="仿宋" w:hAnsi="仿宋" w:cs="仿宋" w:hint="eastAsia"/>
          <w:sz w:val="28"/>
          <w:lang w:eastAsia="zh-CN"/>
        </w:rPr>
      </w:pPr>
      <w:bookmarkStart w:id="11" w:name="_Toc17251"/>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性能指标：详细评估了设备的性能指标，包括生产速度、精度和可靠性，以确保Β-内酰胺类抗菌药物项目的高效运转。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Β-内酰胺类抗菌药物项目在生产方面的顺利实施提供了坚实的基础和全面的支持。这有助于确保Β-内酰胺类抗菌药物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1419"/>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目标市场调查：深入了解目标市场的特点、规模和潜在需求，确保Β-内酰胺类抗菌药物项目定位与市场需求相符。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7645"/>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26741"/>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https://d.book118.com/115201203302011104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D9"/>
    <w:rsid w:val="00410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1520120330201110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2024-02-02T07:11:00Z</dcterms:created>
  <dcterms:modified xsi:type="dcterms:W3CDTF">2024-02-02T07:11:55Z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9F0815E7C5FA47F8805A974A4AA5A603_11</vt:lpwstr>
  </property>
  <property fmtid="{D5CDD505-2E9C-101B-9397-08002B2CF9AE}" pid="3" name="KSOProductBuildVer">
    <vt:lpwstr>2052-12.1.0.16250</vt:lpwstr>
  </property>
</Properties>
</file>