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锌粉系列项目规划设计蓝图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446" w:history="1">
        <w:r>
          <w:rPr>
            <w:rFonts w:ascii="仿宋" w:eastAsia="仿宋" w:hAnsi="仿宋" w:cs="仿宋" w:hint="eastAsia"/>
            <w:lang w:eastAsia="zh-CN"/>
          </w:rPr>
          <w:t>序言</w:t>
        </w:r>
        <w:r>
          <w:tab/>
        </w:r>
        <w:r>
          <w:fldChar w:fldCharType="begin"/>
        </w:r>
        <w:r>
          <w:instrText xml:space="preserve"> PAGEREF _Toc13446 \h </w:instrText>
        </w:r>
        <w:r>
          <w:fldChar w:fldCharType="separate"/>
        </w:r>
        <w:r>
          <w:t>3</w:t>
        </w:r>
        <w:r>
          <w:fldChar w:fldCharType="end"/>
        </w:r>
      </w:hyperlink>
    </w:p>
    <w:p>
      <w:pPr>
        <w:pStyle w:val="TOC1"/>
        <w:tabs>
          <w:tab w:val="right" w:leader="dot" w:pos="8306"/>
        </w:tabs>
      </w:pPr>
      <w:hyperlink w:anchor="_Toc16518" w:history="1">
        <w:r>
          <w:rPr>
            <w:rFonts w:ascii="仿宋" w:eastAsia="仿宋" w:hAnsi="仿宋" w:cs="仿宋" w:hint="eastAsia"/>
            <w:lang w:eastAsia="zh-CN"/>
          </w:rPr>
          <w:t>一、锌粉系列项目建设单位说明</w:t>
        </w:r>
        <w:r>
          <w:tab/>
        </w:r>
        <w:r>
          <w:fldChar w:fldCharType="begin"/>
        </w:r>
        <w:r>
          <w:instrText xml:space="preserve"> PAGEREF _Toc16518 \h </w:instrText>
        </w:r>
        <w:r>
          <w:fldChar w:fldCharType="separate"/>
        </w:r>
        <w:r>
          <w:t>3</w:t>
        </w:r>
        <w:r>
          <w:fldChar w:fldCharType="end"/>
        </w:r>
      </w:hyperlink>
    </w:p>
    <w:p>
      <w:pPr>
        <w:pStyle w:val="TOC2"/>
        <w:tabs>
          <w:tab w:val="right" w:leader="dot" w:pos="8306"/>
        </w:tabs>
      </w:pPr>
      <w:hyperlink w:anchor="_Toc8237" w:history="1">
        <w:r>
          <w:rPr>
            <w:rFonts w:ascii="仿宋" w:eastAsia="仿宋" w:hAnsi="仿宋" w:cs="仿宋" w:hint="eastAsia"/>
            <w:lang w:eastAsia="zh-CN"/>
          </w:rPr>
          <w:t>(一)、锌粉系列项目承办单位基本情况</w:t>
        </w:r>
        <w:r>
          <w:tab/>
        </w:r>
        <w:r>
          <w:fldChar w:fldCharType="begin"/>
        </w:r>
        <w:r>
          <w:instrText xml:space="preserve"> PAGEREF _Toc8237 \h </w:instrText>
        </w:r>
        <w:r>
          <w:fldChar w:fldCharType="separate"/>
        </w:r>
        <w:r>
          <w:t>3</w:t>
        </w:r>
        <w:r>
          <w:fldChar w:fldCharType="end"/>
        </w:r>
      </w:hyperlink>
    </w:p>
    <w:p>
      <w:pPr>
        <w:pStyle w:val="TOC2"/>
        <w:tabs>
          <w:tab w:val="right" w:leader="dot" w:pos="8306"/>
        </w:tabs>
      </w:pPr>
      <w:hyperlink w:anchor="_Toc27761" w:history="1">
        <w:r>
          <w:rPr>
            <w:rFonts w:ascii="仿宋" w:eastAsia="仿宋" w:hAnsi="仿宋" w:cs="仿宋" w:hint="eastAsia"/>
            <w:lang w:eastAsia="zh-CN"/>
          </w:rPr>
          <w:t>(二)、公司经济效益分析</w:t>
        </w:r>
        <w:r>
          <w:tab/>
        </w:r>
        <w:r>
          <w:fldChar w:fldCharType="begin"/>
        </w:r>
        <w:r>
          <w:instrText xml:space="preserve"> PAGEREF _Toc27761 \h </w:instrText>
        </w:r>
        <w:r>
          <w:fldChar w:fldCharType="separate"/>
        </w:r>
        <w:r>
          <w:t>4</w:t>
        </w:r>
        <w:r>
          <w:fldChar w:fldCharType="end"/>
        </w:r>
      </w:hyperlink>
    </w:p>
    <w:p>
      <w:pPr>
        <w:pStyle w:val="TOC1"/>
        <w:tabs>
          <w:tab w:val="right" w:leader="dot" w:pos="8306"/>
        </w:tabs>
      </w:pPr>
      <w:hyperlink w:anchor="_Toc9067" w:history="1">
        <w:r>
          <w:rPr>
            <w:rFonts w:ascii="仿宋" w:eastAsia="仿宋" w:hAnsi="仿宋" w:cs="仿宋" w:hint="eastAsia"/>
            <w:lang w:eastAsia="zh-CN"/>
          </w:rPr>
          <w:t>二、锌粉系列项目可持续发展</w:t>
        </w:r>
        <w:r>
          <w:tab/>
        </w:r>
        <w:r>
          <w:fldChar w:fldCharType="begin"/>
        </w:r>
        <w:r>
          <w:instrText xml:space="preserve"> PAGEREF _Toc9067 \h </w:instrText>
        </w:r>
        <w:r>
          <w:fldChar w:fldCharType="separate"/>
        </w:r>
        <w:r>
          <w:t>5</w:t>
        </w:r>
        <w:r>
          <w:fldChar w:fldCharType="end"/>
        </w:r>
      </w:hyperlink>
    </w:p>
    <w:p>
      <w:pPr>
        <w:pStyle w:val="TOC2"/>
        <w:tabs>
          <w:tab w:val="right" w:leader="dot" w:pos="8306"/>
        </w:tabs>
      </w:pPr>
      <w:hyperlink w:anchor="_Toc21210" w:history="1">
        <w:r>
          <w:rPr>
            <w:rFonts w:ascii="仿宋" w:eastAsia="仿宋" w:hAnsi="仿宋" w:cs="仿宋" w:hint="eastAsia"/>
            <w:lang w:eastAsia="zh-CN"/>
          </w:rPr>
          <w:t>(一)、可持续战略与实践</w:t>
        </w:r>
        <w:r>
          <w:tab/>
        </w:r>
        <w:r>
          <w:fldChar w:fldCharType="begin"/>
        </w:r>
        <w:r>
          <w:instrText xml:space="preserve"> PAGEREF _Toc21210 \h </w:instrText>
        </w:r>
        <w:r>
          <w:fldChar w:fldCharType="separate"/>
        </w:r>
        <w:r>
          <w:t>5</w:t>
        </w:r>
        <w:r>
          <w:fldChar w:fldCharType="end"/>
        </w:r>
      </w:hyperlink>
    </w:p>
    <w:p>
      <w:pPr>
        <w:pStyle w:val="TOC2"/>
        <w:tabs>
          <w:tab w:val="right" w:leader="dot" w:pos="8306"/>
        </w:tabs>
      </w:pPr>
      <w:hyperlink w:anchor="_Toc4197" w:history="1">
        <w:r>
          <w:rPr>
            <w:rFonts w:ascii="仿宋" w:eastAsia="仿宋" w:hAnsi="仿宋" w:cs="仿宋" w:hint="eastAsia"/>
            <w:lang w:eastAsia="zh-CN"/>
          </w:rPr>
          <w:t>(二)、环保与社会责任</w:t>
        </w:r>
        <w:r>
          <w:tab/>
        </w:r>
        <w:r>
          <w:fldChar w:fldCharType="begin"/>
        </w:r>
        <w:r>
          <w:instrText xml:space="preserve"> PAGEREF _Toc4197 \h </w:instrText>
        </w:r>
        <w:r>
          <w:fldChar w:fldCharType="separate"/>
        </w:r>
        <w:r>
          <w:t>5</w:t>
        </w:r>
        <w:r>
          <w:fldChar w:fldCharType="end"/>
        </w:r>
      </w:hyperlink>
    </w:p>
    <w:p>
      <w:pPr>
        <w:pStyle w:val="TOC1"/>
        <w:tabs>
          <w:tab w:val="right" w:leader="dot" w:pos="8306"/>
        </w:tabs>
      </w:pPr>
      <w:hyperlink w:anchor="_Toc22895" w:history="1">
        <w:r>
          <w:rPr>
            <w:rFonts w:ascii="仿宋" w:eastAsia="仿宋" w:hAnsi="仿宋" w:cs="仿宋" w:hint="eastAsia"/>
            <w:lang w:eastAsia="zh-CN"/>
          </w:rPr>
          <w:t>三、产品规划分析</w:t>
        </w:r>
        <w:r>
          <w:tab/>
        </w:r>
        <w:r>
          <w:fldChar w:fldCharType="begin"/>
        </w:r>
        <w:r>
          <w:instrText xml:space="preserve"> PAGEREF _Toc22895 \h </w:instrText>
        </w:r>
        <w:r>
          <w:fldChar w:fldCharType="separate"/>
        </w:r>
        <w:r>
          <w:t>6</w:t>
        </w:r>
        <w:r>
          <w:fldChar w:fldCharType="end"/>
        </w:r>
      </w:hyperlink>
    </w:p>
    <w:p>
      <w:pPr>
        <w:pStyle w:val="TOC2"/>
        <w:tabs>
          <w:tab w:val="right" w:leader="dot" w:pos="8306"/>
        </w:tabs>
      </w:pPr>
      <w:hyperlink w:anchor="_Toc2499" w:history="1">
        <w:r>
          <w:rPr>
            <w:rFonts w:ascii="仿宋" w:eastAsia="仿宋" w:hAnsi="仿宋" w:cs="仿宋" w:hint="eastAsia"/>
            <w:lang w:eastAsia="zh-CN"/>
          </w:rPr>
          <w:t>(一)、产品规划</w:t>
        </w:r>
        <w:r>
          <w:tab/>
        </w:r>
        <w:r>
          <w:fldChar w:fldCharType="begin"/>
        </w:r>
        <w:r>
          <w:instrText xml:space="preserve"> PAGEREF _Toc2499 \h </w:instrText>
        </w:r>
        <w:r>
          <w:fldChar w:fldCharType="separate"/>
        </w:r>
        <w:r>
          <w:t>6</w:t>
        </w:r>
        <w:r>
          <w:fldChar w:fldCharType="end"/>
        </w:r>
      </w:hyperlink>
    </w:p>
    <w:p>
      <w:pPr>
        <w:pStyle w:val="TOC2"/>
        <w:tabs>
          <w:tab w:val="right" w:leader="dot" w:pos="8306"/>
        </w:tabs>
      </w:pPr>
      <w:hyperlink w:anchor="_Toc25883" w:history="1">
        <w:r>
          <w:rPr>
            <w:rFonts w:ascii="仿宋" w:eastAsia="仿宋" w:hAnsi="仿宋" w:cs="仿宋" w:hint="eastAsia"/>
            <w:lang w:eastAsia="zh-CN"/>
          </w:rPr>
          <w:t>(二)、建设规模</w:t>
        </w:r>
        <w:r>
          <w:tab/>
        </w:r>
        <w:r>
          <w:fldChar w:fldCharType="begin"/>
        </w:r>
        <w:r>
          <w:instrText xml:space="preserve"> PAGEREF _Toc25883 \h </w:instrText>
        </w:r>
        <w:r>
          <w:fldChar w:fldCharType="separate"/>
        </w:r>
        <w:r>
          <w:t>7</w:t>
        </w:r>
        <w:r>
          <w:fldChar w:fldCharType="end"/>
        </w:r>
      </w:hyperlink>
    </w:p>
    <w:p>
      <w:pPr>
        <w:pStyle w:val="TOC1"/>
        <w:tabs>
          <w:tab w:val="right" w:leader="dot" w:pos="8306"/>
        </w:tabs>
      </w:pPr>
      <w:hyperlink w:anchor="_Toc8711" w:history="1">
        <w:r>
          <w:rPr>
            <w:rFonts w:ascii="仿宋" w:eastAsia="仿宋" w:hAnsi="仿宋" w:cs="仿宋" w:hint="eastAsia"/>
            <w:lang w:eastAsia="zh-CN"/>
          </w:rPr>
          <w:t>四、锌粉系列项目文档管理</w:t>
        </w:r>
        <w:r>
          <w:tab/>
        </w:r>
        <w:r>
          <w:fldChar w:fldCharType="begin"/>
        </w:r>
        <w:r>
          <w:instrText xml:space="preserve"> PAGEREF _Toc8711 \h </w:instrText>
        </w:r>
        <w:r>
          <w:fldChar w:fldCharType="separate"/>
        </w:r>
        <w:r>
          <w:t>8</w:t>
        </w:r>
        <w:r>
          <w:fldChar w:fldCharType="end"/>
        </w:r>
      </w:hyperlink>
    </w:p>
    <w:p>
      <w:pPr>
        <w:pStyle w:val="TOC2"/>
        <w:tabs>
          <w:tab w:val="right" w:leader="dot" w:pos="8306"/>
        </w:tabs>
      </w:pPr>
      <w:hyperlink w:anchor="_Toc665" w:history="1">
        <w:r>
          <w:rPr>
            <w:rFonts w:ascii="仿宋" w:eastAsia="仿宋" w:hAnsi="仿宋" w:cs="仿宋" w:hint="eastAsia"/>
            <w:lang w:eastAsia="zh-CN"/>
          </w:rPr>
          <w:t>(一)、文档编制与审查</w:t>
        </w:r>
        <w:r>
          <w:tab/>
        </w:r>
        <w:r>
          <w:fldChar w:fldCharType="begin"/>
        </w:r>
        <w:r>
          <w:instrText xml:space="preserve"> PAGEREF _Toc665 \h </w:instrText>
        </w:r>
        <w:r>
          <w:fldChar w:fldCharType="separate"/>
        </w:r>
        <w:r>
          <w:t>8</w:t>
        </w:r>
        <w:r>
          <w:fldChar w:fldCharType="end"/>
        </w:r>
      </w:hyperlink>
    </w:p>
    <w:p>
      <w:pPr>
        <w:pStyle w:val="TOC2"/>
        <w:tabs>
          <w:tab w:val="right" w:leader="dot" w:pos="8306"/>
        </w:tabs>
      </w:pPr>
      <w:hyperlink w:anchor="_Toc20050" w:history="1">
        <w:r>
          <w:rPr>
            <w:rFonts w:ascii="仿宋" w:eastAsia="仿宋" w:hAnsi="仿宋" w:cs="仿宋" w:hint="eastAsia"/>
            <w:lang w:eastAsia="zh-CN"/>
          </w:rPr>
          <w:t>(二)、文档发布与分发</w:t>
        </w:r>
        <w:r>
          <w:tab/>
        </w:r>
        <w:r>
          <w:fldChar w:fldCharType="begin"/>
        </w:r>
        <w:r>
          <w:instrText xml:space="preserve"> PAGEREF _Toc20050 \h </w:instrText>
        </w:r>
        <w:r>
          <w:fldChar w:fldCharType="separate"/>
        </w:r>
        <w:r>
          <w:t>9</w:t>
        </w:r>
        <w:r>
          <w:fldChar w:fldCharType="end"/>
        </w:r>
      </w:hyperlink>
    </w:p>
    <w:p>
      <w:pPr>
        <w:pStyle w:val="TOC2"/>
        <w:tabs>
          <w:tab w:val="right" w:leader="dot" w:pos="8306"/>
        </w:tabs>
      </w:pPr>
      <w:hyperlink w:anchor="_Toc18572" w:history="1">
        <w:r>
          <w:rPr>
            <w:rFonts w:ascii="仿宋" w:eastAsia="仿宋" w:hAnsi="仿宋" w:cs="仿宋" w:hint="eastAsia"/>
            <w:lang w:eastAsia="zh-CN"/>
          </w:rPr>
          <w:t>(三)、文档存档与归档</w:t>
        </w:r>
        <w:r>
          <w:tab/>
        </w:r>
        <w:r>
          <w:fldChar w:fldCharType="begin"/>
        </w:r>
        <w:r>
          <w:instrText xml:space="preserve"> PAGEREF _Toc18572 \h </w:instrText>
        </w:r>
        <w:r>
          <w:fldChar w:fldCharType="separate"/>
        </w:r>
        <w:r>
          <w:t>10</w:t>
        </w:r>
        <w:r>
          <w:fldChar w:fldCharType="end"/>
        </w:r>
      </w:hyperlink>
    </w:p>
    <w:p>
      <w:pPr>
        <w:pStyle w:val="TOC1"/>
        <w:tabs>
          <w:tab w:val="right" w:leader="dot" w:pos="8306"/>
        </w:tabs>
      </w:pPr>
      <w:hyperlink w:anchor="_Toc4250" w:history="1">
        <w:r>
          <w:rPr>
            <w:rFonts w:ascii="仿宋" w:eastAsia="仿宋" w:hAnsi="仿宋" w:cs="仿宋" w:hint="eastAsia"/>
            <w:lang w:eastAsia="zh-CN"/>
          </w:rPr>
          <w:t>五、工艺说明</w:t>
        </w:r>
        <w:r>
          <w:tab/>
        </w:r>
        <w:r>
          <w:fldChar w:fldCharType="begin"/>
        </w:r>
        <w:r>
          <w:instrText xml:space="preserve"> PAGEREF _Toc4250 \h </w:instrText>
        </w:r>
        <w:r>
          <w:fldChar w:fldCharType="separate"/>
        </w:r>
        <w:r>
          <w:t>12</w:t>
        </w:r>
        <w:r>
          <w:fldChar w:fldCharType="end"/>
        </w:r>
      </w:hyperlink>
    </w:p>
    <w:p>
      <w:pPr>
        <w:pStyle w:val="TOC2"/>
        <w:tabs>
          <w:tab w:val="right" w:leader="dot" w:pos="8306"/>
        </w:tabs>
      </w:pPr>
      <w:hyperlink w:anchor="_Toc26478" w:history="1">
        <w:r>
          <w:rPr>
            <w:rFonts w:ascii="仿宋" w:eastAsia="仿宋" w:hAnsi="仿宋" w:cs="仿宋" w:hint="eastAsia"/>
            <w:lang w:eastAsia="zh-CN"/>
          </w:rPr>
          <w:t>(一)、技术管理特点</w:t>
        </w:r>
        <w:r>
          <w:tab/>
        </w:r>
        <w:r>
          <w:fldChar w:fldCharType="begin"/>
        </w:r>
        <w:r>
          <w:instrText xml:space="preserve"> PAGEREF _Toc26478 \h </w:instrText>
        </w:r>
        <w:r>
          <w:fldChar w:fldCharType="separate"/>
        </w:r>
        <w:r>
          <w:t>12</w:t>
        </w:r>
        <w:r>
          <w:fldChar w:fldCharType="end"/>
        </w:r>
      </w:hyperlink>
    </w:p>
    <w:p>
      <w:pPr>
        <w:pStyle w:val="TOC2"/>
        <w:tabs>
          <w:tab w:val="right" w:leader="dot" w:pos="8306"/>
        </w:tabs>
      </w:pPr>
      <w:hyperlink w:anchor="_Toc7272" w:history="1">
        <w:r>
          <w:rPr>
            <w:rFonts w:ascii="仿宋" w:eastAsia="仿宋" w:hAnsi="仿宋" w:cs="仿宋" w:hint="eastAsia"/>
            <w:lang w:eastAsia="zh-CN"/>
          </w:rPr>
          <w:t>(二)、锌粉系列项目工艺技术设计方案</w:t>
        </w:r>
        <w:r>
          <w:tab/>
        </w:r>
        <w:r>
          <w:fldChar w:fldCharType="begin"/>
        </w:r>
        <w:r>
          <w:instrText xml:space="preserve"> PAGEREF _Toc7272 \h </w:instrText>
        </w:r>
        <w:r>
          <w:fldChar w:fldCharType="separate"/>
        </w:r>
        <w:r>
          <w:t>13</w:t>
        </w:r>
        <w:r>
          <w:fldChar w:fldCharType="end"/>
        </w:r>
      </w:hyperlink>
    </w:p>
    <w:p>
      <w:pPr>
        <w:pStyle w:val="TOC2"/>
        <w:tabs>
          <w:tab w:val="right" w:leader="dot" w:pos="8306"/>
        </w:tabs>
      </w:pPr>
      <w:hyperlink w:anchor="_Toc15823" w:history="1">
        <w:r>
          <w:rPr>
            <w:rFonts w:ascii="仿宋" w:eastAsia="仿宋" w:hAnsi="仿宋" w:cs="仿宋" w:hint="eastAsia"/>
            <w:lang w:eastAsia="zh-CN"/>
          </w:rPr>
          <w:t>(三)、设备选型方案</w:t>
        </w:r>
        <w:r>
          <w:tab/>
        </w:r>
        <w:r>
          <w:fldChar w:fldCharType="begin"/>
        </w:r>
        <w:r>
          <w:instrText xml:space="preserve"> PAGEREF _Toc15823 \h </w:instrText>
        </w:r>
        <w:r>
          <w:fldChar w:fldCharType="separate"/>
        </w:r>
        <w:r>
          <w:t>14</w:t>
        </w:r>
        <w:r>
          <w:fldChar w:fldCharType="end"/>
        </w:r>
      </w:hyperlink>
    </w:p>
    <w:p>
      <w:pPr>
        <w:pStyle w:val="TOC1"/>
        <w:tabs>
          <w:tab w:val="right" w:leader="dot" w:pos="8306"/>
        </w:tabs>
      </w:pPr>
      <w:hyperlink w:anchor="_Toc4745" w:history="1">
        <w:r>
          <w:rPr>
            <w:rFonts w:ascii="仿宋" w:eastAsia="仿宋" w:hAnsi="仿宋" w:cs="仿宋" w:hint="eastAsia"/>
            <w:lang w:eastAsia="zh-CN"/>
          </w:rPr>
          <w:t>六、锌粉系列项目选址可行性分析</w:t>
        </w:r>
        <w:r>
          <w:tab/>
        </w:r>
        <w:r>
          <w:fldChar w:fldCharType="begin"/>
        </w:r>
        <w:r>
          <w:instrText xml:space="preserve"> PAGEREF _Toc4745 \h </w:instrText>
        </w:r>
        <w:r>
          <w:fldChar w:fldCharType="separate"/>
        </w:r>
        <w:r>
          <w:t>15</w:t>
        </w:r>
        <w:r>
          <w:fldChar w:fldCharType="end"/>
        </w:r>
      </w:hyperlink>
    </w:p>
    <w:p>
      <w:pPr>
        <w:pStyle w:val="TOC2"/>
        <w:tabs>
          <w:tab w:val="right" w:leader="dot" w:pos="8306"/>
        </w:tabs>
      </w:pPr>
      <w:hyperlink w:anchor="_Toc15295" w:history="1">
        <w:r>
          <w:rPr>
            <w:rFonts w:ascii="仿宋" w:eastAsia="仿宋" w:hAnsi="仿宋" w:cs="仿宋" w:hint="eastAsia"/>
            <w:lang w:eastAsia="zh-CN"/>
          </w:rPr>
          <w:t>(一)、锌粉系列项目选址</w:t>
        </w:r>
        <w:r>
          <w:tab/>
        </w:r>
        <w:r>
          <w:fldChar w:fldCharType="begin"/>
        </w:r>
        <w:r>
          <w:instrText xml:space="preserve"> PAGEREF _Toc15295 \h </w:instrText>
        </w:r>
        <w:r>
          <w:fldChar w:fldCharType="separate"/>
        </w:r>
        <w:r>
          <w:t>15</w:t>
        </w:r>
        <w:r>
          <w:fldChar w:fldCharType="end"/>
        </w:r>
      </w:hyperlink>
    </w:p>
    <w:p>
      <w:pPr>
        <w:pStyle w:val="TOC2"/>
        <w:tabs>
          <w:tab w:val="right" w:leader="dot" w:pos="8306"/>
        </w:tabs>
      </w:pPr>
      <w:hyperlink w:anchor="_Toc4962" w:history="1">
        <w:r>
          <w:rPr>
            <w:rFonts w:ascii="仿宋" w:eastAsia="仿宋" w:hAnsi="仿宋" w:cs="仿宋" w:hint="eastAsia"/>
            <w:lang w:eastAsia="zh-CN"/>
          </w:rPr>
          <w:t>(二)、用地控制指标</w:t>
        </w:r>
        <w:r>
          <w:tab/>
        </w:r>
        <w:r>
          <w:fldChar w:fldCharType="begin"/>
        </w:r>
        <w:r>
          <w:instrText xml:space="preserve"> PAGEREF _Toc4962 \h </w:instrText>
        </w:r>
        <w:r>
          <w:fldChar w:fldCharType="separate"/>
        </w:r>
        <w:r>
          <w:t>15</w:t>
        </w:r>
        <w:r>
          <w:fldChar w:fldCharType="end"/>
        </w:r>
      </w:hyperlink>
    </w:p>
    <w:p>
      <w:pPr>
        <w:pStyle w:val="TOC2"/>
        <w:tabs>
          <w:tab w:val="right" w:leader="dot" w:pos="8306"/>
        </w:tabs>
      </w:pPr>
      <w:hyperlink w:anchor="_Toc30296" w:history="1">
        <w:r>
          <w:rPr>
            <w:rFonts w:ascii="仿宋" w:eastAsia="仿宋" w:hAnsi="仿宋" w:cs="仿宋" w:hint="eastAsia"/>
            <w:lang w:eastAsia="zh-CN"/>
          </w:rPr>
          <w:t>(三)、节约用地措施</w:t>
        </w:r>
        <w:r>
          <w:tab/>
        </w:r>
        <w:r>
          <w:fldChar w:fldCharType="begin"/>
        </w:r>
        <w:r>
          <w:instrText xml:space="preserve"> PAGEREF _Toc30296 \h </w:instrText>
        </w:r>
        <w:r>
          <w:fldChar w:fldCharType="separate"/>
        </w:r>
        <w:r>
          <w:t>17</w:t>
        </w:r>
        <w:r>
          <w:fldChar w:fldCharType="end"/>
        </w:r>
      </w:hyperlink>
    </w:p>
    <w:p>
      <w:pPr>
        <w:pStyle w:val="TOC2"/>
        <w:tabs>
          <w:tab w:val="right" w:leader="dot" w:pos="8306"/>
        </w:tabs>
      </w:pPr>
      <w:hyperlink w:anchor="_Toc9414" w:history="1">
        <w:r>
          <w:rPr>
            <w:rFonts w:ascii="仿宋" w:eastAsia="仿宋" w:hAnsi="仿宋" w:cs="仿宋" w:hint="eastAsia"/>
            <w:lang w:eastAsia="zh-CN"/>
          </w:rPr>
          <w:t>(四)、总图布置方案</w:t>
        </w:r>
        <w:r>
          <w:tab/>
        </w:r>
        <w:r>
          <w:fldChar w:fldCharType="begin"/>
        </w:r>
        <w:r>
          <w:instrText xml:space="preserve"> PAGEREF _Toc9414 \h </w:instrText>
        </w:r>
        <w:r>
          <w:fldChar w:fldCharType="separate"/>
        </w:r>
        <w:r>
          <w:t>18</w:t>
        </w:r>
        <w:r>
          <w:fldChar w:fldCharType="end"/>
        </w:r>
      </w:hyperlink>
    </w:p>
    <w:p>
      <w:pPr>
        <w:pStyle w:val="TOC2"/>
        <w:tabs>
          <w:tab w:val="right" w:leader="dot" w:pos="8306"/>
        </w:tabs>
      </w:pPr>
      <w:hyperlink w:anchor="_Toc5312" w:history="1">
        <w:r>
          <w:rPr>
            <w:rFonts w:ascii="仿宋" w:eastAsia="仿宋" w:hAnsi="仿宋" w:cs="仿宋" w:hint="eastAsia"/>
            <w:lang w:eastAsia="zh-CN"/>
          </w:rPr>
          <w:t>(五)、选址综合评价</w:t>
        </w:r>
        <w:r>
          <w:tab/>
        </w:r>
        <w:r>
          <w:fldChar w:fldCharType="begin"/>
        </w:r>
        <w:r>
          <w:instrText xml:space="preserve"> PAGEREF _Toc5312 \h </w:instrText>
        </w:r>
        <w:r>
          <w:fldChar w:fldCharType="separate"/>
        </w:r>
        <w:r>
          <w:t>19</w:t>
        </w:r>
        <w:r>
          <w:fldChar w:fldCharType="end"/>
        </w:r>
      </w:hyperlink>
    </w:p>
    <w:p>
      <w:pPr>
        <w:pStyle w:val="TOC1"/>
        <w:tabs>
          <w:tab w:val="right" w:leader="dot" w:pos="8306"/>
        </w:tabs>
      </w:pPr>
      <w:hyperlink w:anchor="_Toc3955" w:history="1">
        <w:r>
          <w:rPr>
            <w:rFonts w:ascii="仿宋" w:eastAsia="仿宋" w:hAnsi="仿宋" w:cs="仿宋" w:hint="eastAsia"/>
            <w:lang w:eastAsia="zh-CN"/>
          </w:rPr>
          <w:t>七、锌粉系列项目风险管理</w:t>
        </w:r>
        <w:r>
          <w:tab/>
        </w:r>
        <w:r>
          <w:fldChar w:fldCharType="begin"/>
        </w:r>
        <w:r>
          <w:instrText xml:space="preserve"> PAGEREF _Toc3955 \h </w:instrText>
        </w:r>
        <w:r>
          <w:fldChar w:fldCharType="separate"/>
        </w:r>
        <w:r>
          <w:t>21</w:t>
        </w:r>
        <w:r>
          <w:fldChar w:fldCharType="end"/>
        </w:r>
      </w:hyperlink>
    </w:p>
    <w:p>
      <w:pPr>
        <w:pStyle w:val="TOC2"/>
        <w:tabs>
          <w:tab w:val="right" w:leader="dot" w:pos="8306"/>
        </w:tabs>
      </w:pPr>
      <w:hyperlink w:anchor="_Toc18977" w:history="1">
        <w:r>
          <w:rPr>
            <w:rFonts w:ascii="仿宋" w:eastAsia="仿宋" w:hAnsi="仿宋" w:cs="仿宋" w:hint="eastAsia"/>
            <w:lang w:eastAsia="zh-CN"/>
          </w:rPr>
          <w:t>(一)、风险识别与评估</w:t>
        </w:r>
        <w:r>
          <w:tab/>
        </w:r>
        <w:r>
          <w:fldChar w:fldCharType="begin"/>
        </w:r>
        <w:r>
          <w:instrText xml:space="preserve"> PAGEREF _Toc18977 \h </w:instrText>
        </w:r>
        <w:r>
          <w:fldChar w:fldCharType="separate"/>
        </w:r>
        <w:r>
          <w:t>21</w:t>
        </w:r>
        <w:r>
          <w:fldChar w:fldCharType="end"/>
        </w:r>
      </w:hyperlink>
    </w:p>
    <w:p>
      <w:pPr>
        <w:pStyle w:val="TOC2"/>
        <w:tabs>
          <w:tab w:val="right" w:leader="dot" w:pos="8306"/>
        </w:tabs>
      </w:pPr>
      <w:hyperlink w:anchor="_Toc14770" w:history="1">
        <w:r>
          <w:rPr>
            <w:rFonts w:ascii="仿宋" w:eastAsia="仿宋" w:hAnsi="仿宋" w:cs="仿宋" w:hint="eastAsia"/>
            <w:lang w:eastAsia="zh-CN"/>
          </w:rPr>
          <w:t>(二)、风险应对策略</w:t>
        </w:r>
        <w:r>
          <w:tab/>
        </w:r>
        <w:r>
          <w:fldChar w:fldCharType="begin"/>
        </w:r>
        <w:r>
          <w:instrText xml:space="preserve"> PAGEREF _Toc14770 \h </w:instrText>
        </w:r>
        <w:r>
          <w:fldChar w:fldCharType="separate"/>
        </w:r>
        <w:r>
          <w:t>22</w:t>
        </w:r>
        <w:r>
          <w:fldChar w:fldCharType="end"/>
        </w:r>
      </w:hyperlink>
    </w:p>
    <w:p>
      <w:pPr>
        <w:pStyle w:val="TOC2"/>
        <w:tabs>
          <w:tab w:val="right" w:leader="dot" w:pos="8306"/>
        </w:tabs>
      </w:pPr>
      <w:hyperlink w:anchor="_Toc27744" w:history="1">
        <w:r>
          <w:rPr>
            <w:rFonts w:ascii="仿宋" w:eastAsia="仿宋" w:hAnsi="仿宋" w:cs="仿宋" w:hint="eastAsia"/>
            <w:lang w:eastAsia="zh-CN"/>
          </w:rPr>
          <w:t>(三)、风险监控与控制</w:t>
        </w:r>
        <w:r>
          <w:tab/>
        </w:r>
        <w:r>
          <w:fldChar w:fldCharType="begin"/>
        </w:r>
        <w:r>
          <w:instrText xml:space="preserve"> PAGEREF _Toc27744 \h </w:instrText>
        </w:r>
        <w:r>
          <w:fldChar w:fldCharType="separate"/>
        </w:r>
        <w:r>
          <w:t>24</w:t>
        </w:r>
        <w:r>
          <w:fldChar w:fldCharType="end"/>
        </w:r>
      </w:hyperlink>
    </w:p>
    <w:p>
      <w:pPr>
        <w:pStyle w:val="TOC1"/>
        <w:tabs>
          <w:tab w:val="right" w:leader="dot" w:pos="8306"/>
        </w:tabs>
      </w:pPr>
      <w:hyperlink w:anchor="_Toc28581" w:history="1">
        <w:r>
          <w:rPr>
            <w:rFonts w:ascii="仿宋" w:eastAsia="仿宋" w:hAnsi="仿宋" w:cs="仿宋" w:hint="eastAsia"/>
            <w:lang w:eastAsia="zh-CN"/>
          </w:rPr>
          <w:t>八、锌粉系列项目人力资源管理</w:t>
        </w:r>
        <w:r>
          <w:tab/>
        </w:r>
        <w:r>
          <w:fldChar w:fldCharType="begin"/>
        </w:r>
        <w:r>
          <w:instrText xml:space="preserve"> PAGEREF _Toc28581 \h </w:instrText>
        </w:r>
        <w:r>
          <w:fldChar w:fldCharType="separate"/>
        </w:r>
        <w:r>
          <w:t>25</w:t>
        </w:r>
        <w:r>
          <w:fldChar w:fldCharType="end"/>
        </w:r>
      </w:hyperlink>
    </w:p>
    <w:p>
      <w:pPr>
        <w:pStyle w:val="TOC2"/>
        <w:tabs>
          <w:tab w:val="right" w:leader="dot" w:pos="8306"/>
        </w:tabs>
      </w:pPr>
      <w:hyperlink w:anchor="_Toc30111" w:history="1">
        <w:r>
          <w:rPr>
            <w:rFonts w:ascii="仿宋" w:eastAsia="仿宋" w:hAnsi="仿宋" w:cs="仿宋" w:hint="eastAsia"/>
            <w:lang w:eastAsia="zh-CN"/>
          </w:rPr>
          <w:t>(一)、建立健全的预算管理制度</w:t>
        </w:r>
        <w:r>
          <w:tab/>
        </w:r>
        <w:r>
          <w:fldChar w:fldCharType="begin"/>
        </w:r>
        <w:r>
          <w:instrText xml:space="preserve"> PAGEREF _Toc30111 \h </w:instrText>
        </w:r>
        <w:r>
          <w:fldChar w:fldCharType="separate"/>
        </w:r>
        <w:r>
          <w:t>25</w:t>
        </w:r>
        <w:r>
          <w:fldChar w:fldCharType="end"/>
        </w:r>
      </w:hyperlink>
    </w:p>
    <w:p>
      <w:pPr>
        <w:pStyle w:val="TOC2"/>
        <w:tabs>
          <w:tab w:val="right" w:leader="dot" w:pos="8306"/>
        </w:tabs>
      </w:pPr>
      <w:hyperlink w:anchor="_Toc20289" w:history="1">
        <w:r>
          <w:rPr>
            <w:rFonts w:ascii="仿宋" w:eastAsia="仿宋" w:hAnsi="仿宋" w:cs="仿宋" w:hint="eastAsia"/>
            <w:lang w:eastAsia="zh-CN"/>
          </w:rPr>
          <w:t>(二)、加强资金流动监控</w:t>
        </w:r>
        <w:r>
          <w:tab/>
        </w:r>
        <w:r>
          <w:fldChar w:fldCharType="begin"/>
        </w:r>
        <w:r>
          <w:instrText xml:space="preserve"> PAGEREF _Toc20289 \h </w:instrText>
        </w:r>
        <w:r>
          <w:fldChar w:fldCharType="separate"/>
        </w:r>
        <w:r>
          <w:t>26</w:t>
        </w:r>
        <w:r>
          <w:fldChar w:fldCharType="end"/>
        </w:r>
      </w:hyperlink>
    </w:p>
    <w:p>
      <w:pPr>
        <w:pStyle w:val="TOC2"/>
        <w:tabs>
          <w:tab w:val="right" w:leader="dot" w:pos="8306"/>
        </w:tabs>
      </w:pPr>
      <w:hyperlink w:anchor="_Toc28374" w:history="1">
        <w:r>
          <w:rPr>
            <w:rFonts w:ascii="仿宋" w:eastAsia="仿宋" w:hAnsi="仿宋" w:cs="仿宋" w:hint="eastAsia"/>
            <w:lang w:eastAsia="zh-CN"/>
          </w:rPr>
          <w:t>(三)、制定完善的风险控制机制</w:t>
        </w:r>
        <w:r>
          <w:tab/>
        </w:r>
        <w:r>
          <w:fldChar w:fldCharType="begin"/>
        </w:r>
        <w:r>
          <w:instrText xml:space="preserve"> PAGEREF _Toc28374 \h </w:instrText>
        </w:r>
        <w:r>
          <w:fldChar w:fldCharType="separate"/>
        </w:r>
        <w:r>
          <w:t>27</w:t>
        </w:r>
        <w:r>
          <w:fldChar w:fldCharType="end"/>
        </w:r>
      </w:hyperlink>
    </w:p>
    <w:p>
      <w:pPr>
        <w:pStyle w:val="TOC2"/>
        <w:tabs>
          <w:tab w:val="right" w:leader="dot" w:pos="8306"/>
        </w:tabs>
      </w:pPr>
      <w:hyperlink w:anchor="_Toc32026" w:history="1">
        <w:r>
          <w:rPr>
            <w:rFonts w:ascii="仿宋" w:eastAsia="仿宋" w:hAnsi="仿宋" w:cs="仿宋" w:hint="eastAsia"/>
            <w:lang w:eastAsia="zh-CN"/>
          </w:rPr>
          <w:t>(四)、优化成本管理</w:t>
        </w:r>
        <w:r>
          <w:tab/>
        </w:r>
        <w:r>
          <w:fldChar w:fldCharType="begin"/>
        </w:r>
        <w:r>
          <w:instrText xml:space="preserve"> PAGEREF _Toc32026 \h </w:instrText>
        </w:r>
        <w:r>
          <w:fldChar w:fldCharType="separate"/>
        </w:r>
        <w:r>
          <w:t>29</w:t>
        </w:r>
        <w:r>
          <w:fldChar w:fldCharType="end"/>
        </w:r>
      </w:hyperlink>
    </w:p>
    <w:p>
      <w:pPr>
        <w:pStyle w:val="TOC1"/>
        <w:tabs>
          <w:tab w:val="right" w:leader="dot" w:pos="8306"/>
        </w:tabs>
      </w:pPr>
      <w:hyperlink w:anchor="_Toc29686" w:history="1">
        <w:r>
          <w:rPr>
            <w:rFonts w:ascii="仿宋" w:eastAsia="仿宋" w:hAnsi="仿宋" w:cs="仿宋" w:hint="eastAsia"/>
            <w:lang w:eastAsia="zh-CN"/>
          </w:rPr>
          <w:t>九、锌粉系列项目投资规划</w:t>
        </w:r>
        <w:r>
          <w:tab/>
        </w:r>
        <w:r>
          <w:fldChar w:fldCharType="begin"/>
        </w:r>
        <w:r>
          <w:instrText xml:space="preserve"> PAGEREF _Toc29686 \h </w:instrText>
        </w:r>
        <w:r>
          <w:fldChar w:fldCharType="separate"/>
        </w:r>
        <w:r>
          <w:t>30</w:t>
        </w:r>
        <w:r>
          <w:fldChar w:fldCharType="end"/>
        </w:r>
      </w:hyperlink>
    </w:p>
    <w:p>
      <w:pPr>
        <w:pStyle w:val="TOC2"/>
        <w:tabs>
          <w:tab w:val="right" w:leader="dot" w:pos="8306"/>
        </w:tabs>
      </w:pPr>
      <w:hyperlink w:anchor="_Toc12377" w:history="1">
        <w:r>
          <w:rPr>
            <w:rFonts w:ascii="仿宋" w:eastAsia="仿宋" w:hAnsi="仿宋" w:cs="仿宋" w:hint="eastAsia"/>
            <w:lang w:eastAsia="zh-CN"/>
          </w:rPr>
          <w:t>(一)、锌粉系列项目总投资估算</w:t>
        </w:r>
        <w:r>
          <w:tab/>
        </w:r>
        <w:r>
          <w:fldChar w:fldCharType="begin"/>
        </w:r>
        <w:r>
          <w:instrText xml:space="preserve"> PAGEREF _Toc12377 \h </w:instrText>
        </w:r>
        <w:r>
          <w:fldChar w:fldCharType="separate"/>
        </w:r>
        <w:r>
          <w:t>30</w:t>
        </w:r>
        <w:r>
          <w:fldChar w:fldCharType="end"/>
        </w:r>
      </w:hyperlink>
    </w:p>
    <w:p>
      <w:pPr>
        <w:pStyle w:val="TOC2"/>
        <w:tabs>
          <w:tab w:val="right" w:leader="dot" w:pos="8306"/>
        </w:tabs>
      </w:pPr>
      <w:hyperlink w:anchor="_Toc18044" w:history="1">
        <w:r>
          <w:rPr>
            <w:rFonts w:ascii="仿宋" w:eastAsia="仿宋" w:hAnsi="仿宋" w:cs="仿宋" w:hint="eastAsia"/>
            <w:lang w:eastAsia="zh-CN"/>
          </w:rPr>
          <w:t>(二)、资金筹措</w:t>
        </w:r>
        <w:r>
          <w:tab/>
        </w:r>
        <w:r>
          <w:fldChar w:fldCharType="begin"/>
        </w:r>
        <w:r>
          <w:instrText xml:space="preserve"> PAGEREF _Toc18044 \h </w:instrText>
        </w:r>
        <w:r>
          <w:fldChar w:fldCharType="separate"/>
        </w:r>
        <w:r>
          <w:t>31</w:t>
        </w:r>
        <w:r>
          <w:fldChar w:fldCharType="end"/>
        </w:r>
      </w:hyperlink>
    </w:p>
    <w:p>
      <w:pPr>
        <w:pStyle w:val="TOC1"/>
        <w:tabs>
          <w:tab w:val="right" w:leader="dot" w:pos="8306"/>
        </w:tabs>
      </w:pPr>
      <w:hyperlink w:anchor="_Toc22424" w:history="1">
        <w:r>
          <w:rPr>
            <w:rFonts w:ascii="仿宋" w:eastAsia="仿宋" w:hAnsi="仿宋" w:cs="仿宋" w:hint="eastAsia"/>
            <w:lang w:eastAsia="zh-CN"/>
          </w:rPr>
          <w:t>十、生产安全保护</w:t>
        </w:r>
        <w:r>
          <w:tab/>
        </w:r>
        <w:r>
          <w:fldChar w:fldCharType="begin"/>
        </w:r>
        <w:r>
          <w:instrText xml:space="preserve"> PAGEREF _Toc22424 \h </w:instrText>
        </w:r>
        <w:r>
          <w:fldChar w:fldCharType="separate"/>
        </w:r>
        <w:r>
          <w:t>32</w:t>
        </w:r>
        <w:r>
          <w:fldChar w:fldCharType="end"/>
        </w:r>
      </w:hyperlink>
    </w:p>
    <w:p>
      <w:pPr>
        <w:pStyle w:val="TOC2"/>
        <w:tabs>
          <w:tab w:val="right" w:leader="dot" w:pos="8306"/>
        </w:tabs>
      </w:pPr>
      <w:hyperlink w:anchor="_Toc18793" w:history="1">
        <w:r>
          <w:rPr>
            <w:rFonts w:ascii="仿宋" w:eastAsia="仿宋" w:hAnsi="仿宋" w:cs="仿宋" w:hint="eastAsia"/>
            <w:lang w:eastAsia="zh-CN"/>
          </w:rPr>
          <w:t>(一)、消防安全</w:t>
        </w:r>
        <w:r>
          <w:tab/>
        </w:r>
        <w:r>
          <w:fldChar w:fldCharType="begin"/>
        </w:r>
        <w:r>
          <w:instrText xml:space="preserve"> PAGEREF _Toc18793 \h </w:instrText>
        </w:r>
        <w:r>
          <w:fldChar w:fldCharType="separate"/>
        </w:r>
        <w:r>
          <w:t>32</w:t>
        </w:r>
        <w:r>
          <w:fldChar w:fldCharType="end"/>
        </w:r>
      </w:hyperlink>
    </w:p>
    <w:p>
      <w:pPr>
        <w:pStyle w:val="TOC2"/>
        <w:tabs>
          <w:tab w:val="right" w:leader="dot" w:pos="8306"/>
        </w:tabs>
      </w:pPr>
      <w:hyperlink w:anchor="_Toc25980" w:history="1">
        <w:r>
          <w:rPr>
            <w:rFonts w:ascii="仿宋" w:eastAsia="仿宋" w:hAnsi="仿宋" w:cs="仿宋" w:hint="eastAsia"/>
            <w:lang w:eastAsia="zh-CN"/>
          </w:rPr>
          <w:t>(二)、防火防爆总图布置措施</w:t>
        </w:r>
        <w:r>
          <w:tab/>
        </w:r>
        <w:r>
          <w:fldChar w:fldCharType="begin"/>
        </w:r>
        <w:r>
          <w:instrText xml:space="preserve"> PAGEREF _Toc25980 \h </w:instrText>
        </w:r>
        <w:r>
          <w:fldChar w:fldCharType="separate"/>
        </w:r>
        <w:r>
          <w:t>33</w:t>
        </w:r>
        <w:r>
          <w:fldChar w:fldCharType="end"/>
        </w:r>
      </w:hyperlink>
    </w:p>
    <w:p>
      <w:pPr>
        <w:pStyle w:val="TOC2"/>
        <w:tabs>
          <w:tab w:val="right" w:leader="dot" w:pos="8306"/>
        </w:tabs>
      </w:pPr>
      <w:hyperlink w:anchor="_Toc23009" w:history="1">
        <w:r>
          <w:rPr>
            <w:rFonts w:ascii="仿宋" w:eastAsia="仿宋" w:hAnsi="仿宋" w:cs="仿宋" w:hint="eastAsia"/>
            <w:lang w:eastAsia="zh-CN"/>
          </w:rPr>
          <w:t>(三)、自然灾害防范措施</w:t>
        </w:r>
        <w:r>
          <w:tab/>
        </w:r>
        <w:r>
          <w:fldChar w:fldCharType="begin"/>
        </w:r>
        <w:r>
          <w:instrText xml:space="preserve"> PAGEREF _Toc23009 \h </w:instrText>
        </w:r>
        <w:r>
          <w:fldChar w:fldCharType="separate"/>
        </w:r>
        <w:r>
          <w:t>34</w:t>
        </w:r>
        <w:r>
          <w:fldChar w:fldCharType="end"/>
        </w:r>
      </w:hyperlink>
    </w:p>
    <w:p>
      <w:pPr>
        <w:pStyle w:val="TOC2"/>
        <w:tabs>
          <w:tab w:val="right" w:leader="dot" w:pos="8306"/>
        </w:tabs>
      </w:pPr>
      <w:hyperlink w:anchor="_Toc2885" w:history="1">
        <w:r>
          <w:rPr>
            <w:rFonts w:ascii="仿宋" w:eastAsia="仿宋" w:hAnsi="仿宋" w:cs="仿宋" w:hint="eastAsia"/>
            <w:lang w:eastAsia="zh-CN"/>
          </w:rPr>
          <w:t>(四)、安全色及安全标志使用要求</w:t>
        </w:r>
        <w:r>
          <w:tab/>
        </w:r>
        <w:r>
          <w:fldChar w:fldCharType="begin"/>
        </w:r>
        <w:r>
          <w:instrText xml:space="preserve"> PAGEREF _Toc2885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012" w:history="1">
        <w:r>
          <w:rPr>
            <w:rFonts w:ascii="仿宋" w:eastAsia="仿宋" w:hAnsi="仿宋" w:cs="仿宋" w:hint="eastAsia"/>
            <w:lang w:eastAsia="zh-CN"/>
          </w:rPr>
          <w:t>(五)、防尘防毒措施</w:t>
        </w:r>
        <w:r>
          <w:tab/>
        </w:r>
        <w:r>
          <w:fldChar w:fldCharType="begin"/>
        </w:r>
        <w:r>
          <w:instrText xml:space="preserve"> PAGEREF _Toc21012 \h </w:instrText>
        </w:r>
        <w:r>
          <w:fldChar w:fldCharType="separate"/>
        </w:r>
        <w:r>
          <w:t>36</w:t>
        </w:r>
        <w:r>
          <w:fldChar w:fldCharType="end"/>
        </w:r>
      </w:hyperlink>
    </w:p>
    <w:p>
      <w:pPr>
        <w:pStyle w:val="TOC2"/>
        <w:tabs>
          <w:tab w:val="right" w:leader="dot" w:pos="8306"/>
        </w:tabs>
      </w:pPr>
      <w:hyperlink w:anchor="_Toc6311" w:history="1">
        <w:r>
          <w:rPr>
            <w:rFonts w:ascii="仿宋" w:eastAsia="仿宋" w:hAnsi="仿宋" w:cs="仿宋" w:hint="eastAsia"/>
            <w:lang w:eastAsia="zh-CN"/>
          </w:rPr>
          <w:t>(六)、防静电、触电防护及防雷措施</w:t>
        </w:r>
        <w:r>
          <w:tab/>
        </w:r>
        <w:r>
          <w:fldChar w:fldCharType="begin"/>
        </w:r>
        <w:r>
          <w:instrText xml:space="preserve"> PAGEREF _Toc6311 \h </w:instrText>
        </w:r>
        <w:r>
          <w:fldChar w:fldCharType="separate"/>
        </w:r>
        <w:r>
          <w:t>37</w:t>
        </w:r>
        <w:r>
          <w:fldChar w:fldCharType="end"/>
        </w:r>
      </w:hyperlink>
    </w:p>
    <w:p>
      <w:pPr>
        <w:pStyle w:val="TOC2"/>
        <w:tabs>
          <w:tab w:val="right" w:leader="dot" w:pos="8306"/>
        </w:tabs>
      </w:pPr>
      <w:hyperlink w:anchor="_Toc12313" w:history="1">
        <w:r>
          <w:rPr>
            <w:rFonts w:ascii="仿宋" w:eastAsia="仿宋" w:hAnsi="仿宋" w:cs="仿宋" w:hint="eastAsia"/>
            <w:lang w:eastAsia="zh-CN"/>
          </w:rPr>
          <w:t>(七)、机械设备安全保障措施</w:t>
        </w:r>
        <w:r>
          <w:tab/>
        </w:r>
        <w:r>
          <w:fldChar w:fldCharType="begin"/>
        </w:r>
        <w:r>
          <w:instrText xml:space="preserve"> PAGEREF _Toc12313 \h </w:instrText>
        </w:r>
        <w:r>
          <w:fldChar w:fldCharType="separate"/>
        </w:r>
        <w:r>
          <w:t>38</w:t>
        </w:r>
        <w:r>
          <w:fldChar w:fldCharType="end"/>
        </w:r>
      </w:hyperlink>
    </w:p>
    <w:p>
      <w:pPr>
        <w:pStyle w:val="TOC1"/>
        <w:tabs>
          <w:tab w:val="right" w:leader="dot" w:pos="8306"/>
        </w:tabs>
      </w:pPr>
      <w:hyperlink w:anchor="_Toc13230" w:history="1">
        <w:r>
          <w:rPr>
            <w:rFonts w:ascii="仿宋" w:eastAsia="仿宋" w:hAnsi="仿宋" w:cs="仿宋" w:hint="eastAsia"/>
            <w:lang w:eastAsia="zh-CN"/>
          </w:rPr>
          <w:t>十一、锌粉系列项目社会影响</w:t>
        </w:r>
        <w:r>
          <w:tab/>
        </w:r>
        <w:r>
          <w:fldChar w:fldCharType="begin"/>
        </w:r>
        <w:r>
          <w:instrText xml:space="preserve"> PAGEREF _Toc13230 \h </w:instrText>
        </w:r>
        <w:r>
          <w:fldChar w:fldCharType="separate"/>
        </w:r>
        <w:r>
          <w:t>40</w:t>
        </w:r>
        <w:r>
          <w:fldChar w:fldCharType="end"/>
        </w:r>
      </w:hyperlink>
    </w:p>
    <w:p>
      <w:pPr>
        <w:pStyle w:val="TOC2"/>
        <w:tabs>
          <w:tab w:val="right" w:leader="dot" w:pos="8306"/>
        </w:tabs>
      </w:pPr>
      <w:hyperlink w:anchor="_Toc26845" w:history="1">
        <w:r>
          <w:rPr>
            <w:rFonts w:ascii="仿宋" w:eastAsia="仿宋" w:hAnsi="仿宋" w:cs="仿宋" w:hint="eastAsia"/>
            <w:lang w:eastAsia="zh-CN"/>
          </w:rPr>
          <w:t>(一)、社会责任与义务</w:t>
        </w:r>
        <w:r>
          <w:tab/>
        </w:r>
        <w:r>
          <w:fldChar w:fldCharType="begin"/>
        </w:r>
        <w:r>
          <w:instrText xml:space="preserve"> PAGEREF _Toc26845 \h </w:instrText>
        </w:r>
        <w:r>
          <w:fldChar w:fldCharType="separate"/>
        </w:r>
        <w:r>
          <w:t>40</w:t>
        </w:r>
        <w:r>
          <w:fldChar w:fldCharType="end"/>
        </w:r>
      </w:hyperlink>
    </w:p>
    <w:p>
      <w:pPr>
        <w:pStyle w:val="TOC2"/>
        <w:tabs>
          <w:tab w:val="right" w:leader="dot" w:pos="8306"/>
        </w:tabs>
      </w:pPr>
      <w:hyperlink w:anchor="_Toc28794" w:history="1">
        <w:r>
          <w:rPr>
            <w:rFonts w:ascii="仿宋" w:eastAsia="仿宋" w:hAnsi="仿宋" w:cs="仿宋" w:hint="eastAsia"/>
            <w:lang w:eastAsia="zh-CN"/>
          </w:rPr>
          <w:t>(二)、社会参与与沟通</w:t>
        </w:r>
        <w:r>
          <w:tab/>
        </w:r>
        <w:r>
          <w:fldChar w:fldCharType="begin"/>
        </w:r>
        <w:r>
          <w:instrText xml:space="preserve"> PAGEREF _Toc28794 \h </w:instrText>
        </w:r>
        <w:r>
          <w:fldChar w:fldCharType="separate"/>
        </w:r>
        <w:r>
          <w:t>41</w:t>
        </w:r>
        <w:r>
          <w:fldChar w:fldCharType="end"/>
        </w:r>
      </w:hyperlink>
    </w:p>
    <w:p>
      <w:pPr>
        <w:pStyle w:val="TOC1"/>
        <w:tabs>
          <w:tab w:val="right" w:leader="dot" w:pos="8306"/>
        </w:tabs>
      </w:pPr>
      <w:hyperlink w:anchor="_Toc28504" w:history="1">
        <w:r>
          <w:rPr>
            <w:rFonts w:ascii="仿宋" w:eastAsia="仿宋" w:hAnsi="仿宋" w:cs="仿宋" w:hint="eastAsia"/>
            <w:lang w:eastAsia="zh-CN"/>
          </w:rPr>
          <w:t>十二、锌粉系列项目技术管理</w:t>
        </w:r>
        <w:r>
          <w:tab/>
        </w:r>
        <w:r>
          <w:fldChar w:fldCharType="begin"/>
        </w:r>
        <w:r>
          <w:instrText xml:space="preserve"> PAGEREF _Toc28504 \h </w:instrText>
        </w:r>
        <w:r>
          <w:fldChar w:fldCharType="separate"/>
        </w:r>
        <w:r>
          <w:t>41</w:t>
        </w:r>
        <w:r>
          <w:fldChar w:fldCharType="end"/>
        </w:r>
      </w:hyperlink>
    </w:p>
    <w:p>
      <w:pPr>
        <w:pStyle w:val="TOC2"/>
        <w:tabs>
          <w:tab w:val="right" w:leader="dot" w:pos="8306"/>
        </w:tabs>
      </w:pPr>
      <w:hyperlink w:anchor="_Toc20494" w:history="1">
        <w:r>
          <w:rPr>
            <w:rFonts w:ascii="仿宋" w:eastAsia="仿宋" w:hAnsi="仿宋" w:cs="仿宋" w:hint="eastAsia"/>
            <w:lang w:eastAsia="zh-CN"/>
          </w:rPr>
          <w:t>(一)、技术方案选用方向</w:t>
        </w:r>
        <w:r>
          <w:tab/>
        </w:r>
        <w:r>
          <w:fldChar w:fldCharType="begin"/>
        </w:r>
        <w:r>
          <w:instrText xml:space="preserve"> PAGEREF _Toc20494 \h </w:instrText>
        </w:r>
        <w:r>
          <w:fldChar w:fldCharType="separate"/>
        </w:r>
        <w:r>
          <w:t>41</w:t>
        </w:r>
        <w:r>
          <w:fldChar w:fldCharType="end"/>
        </w:r>
      </w:hyperlink>
    </w:p>
    <w:p>
      <w:pPr>
        <w:pStyle w:val="TOC2"/>
        <w:tabs>
          <w:tab w:val="right" w:leader="dot" w:pos="8306"/>
        </w:tabs>
      </w:pPr>
      <w:hyperlink w:anchor="_Toc31400" w:history="1">
        <w:r>
          <w:rPr>
            <w:rFonts w:ascii="仿宋" w:eastAsia="仿宋" w:hAnsi="仿宋" w:cs="仿宋" w:hint="eastAsia"/>
            <w:lang w:eastAsia="zh-CN"/>
          </w:rPr>
          <w:t>(二)、工艺技术方案选用原则</w:t>
        </w:r>
        <w:r>
          <w:tab/>
        </w:r>
        <w:r>
          <w:fldChar w:fldCharType="begin"/>
        </w:r>
        <w:r>
          <w:instrText xml:space="preserve"> PAGEREF _Toc31400 \h </w:instrText>
        </w:r>
        <w:r>
          <w:fldChar w:fldCharType="separate"/>
        </w:r>
        <w:r>
          <w:t>43</w:t>
        </w:r>
        <w:r>
          <w:fldChar w:fldCharType="end"/>
        </w:r>
      </w:hyperlink>
    </w:p>
    <w:p>
      <w:pPr>
        <w:pStyle w:val="TOC2"/>
        <w:tabs>
          <w:tab w:val="right" w:leader="dot" w:pos="8306"/>
        </w:tabs>
      </w:pPr>
      <w:hyperlink w:anchor="_Toc9880" w:history="1">
        <w:r>
          <w:rPr>
            <w:rFonts w:ascii="仿宋" w:eastAsia="仿宋" w:hAnsi="仿宋" w:cs="仿宋" w:hint="eastAsia"/>
            <w:lang w:eastAsia="zh-CN"/>
          </w:rPr>
          <w:t>(三)、工艺技术方案要求</w:t>
        </w:r>
        <w:r>
          <w:tab/>
        </w:r>
        <w:r>
          <w:fldChar w:fldCharType="begin"/>
        </w:r>
        <w:r>
          <w:instrText xml:space="preserve"> PAGEREF _Toc9880 \h </w:instrText>
        </w:r>
        <w:r>
          <w:fldChar w:fldCharType="separate"/>
        </w:r>
        <w:r>
          <w:t>45</w:t>
        </w:r>
        <w:r>
          <w:fldChar w:fldCharType="end"/>
        </w:r>
      </w:hyperlink>
    </w:p>
    <w:p>
      <w:pPr>
        <w:pStyle w:val="TOC1"/>
        <w:tabs>
          <w:tab w:val="right" w:leader="dot" w:pos="8306"/>
        </w:tabs>
      </w:pPr>
      <w:hyperlink w:anchor="_Toc10688" w:history="1">
        <w:r>
          <w:rPr>
            <w:rFonts w:ascii="仿宋" w:eastAsia="仿宋" w:hAnsi="仿宋" w:cs="仿宋" w:hint="eastAsia"/>
            <w:lang w:eastAsia="zh-CN"/>
          </w:rPr>
          <w:t>十三、风险识别与分类</w:t>
        </w:r>
        <w:r>
          <w:tab/>
        </w:r>
        <w:r>
          <w:fldChar w:fldCharType="begin"/>
        </w:r>
        <w:r>
          <w:instrText xml:space="preserve"> PAGEREF _Toc10688 \h </w:instrText>
        </w:r>
        <w:r>
          <w:fldChar w:fldCharType="separate"/>
        </w:r>
        <w:r>
          <w:t>48</w:t>
        </w:r>
        <w:r>
          <w:fldChar w:fldCharType="end"/>
        </w:r>
      </w:hyperlink>
    </w:p>
    <w:p>
      <w:pPr>
        <w:pStyle w:val="TOC2"/>
        <w:tabs>
          <w:tab w:val="right" w:leader="dot" w:pos="8306"/>
        </w:tabs>
      </w:pPr>
      <w:hyperlink w:anchor="_Toc11470" w:history="1">
        <w:r>
          <w:rPr>
            <w:rFonts w:ascii="仿宋" w:eastAsia="仿宋" w:hAnsi="仿宋" w:cs="仿宋" w:hint="eastAsia"/>
            <w:lang w:eastAsia="zh-CN"/>
          </w:rPr>
          <w:t>(一)、风险识别</w:t>
        </w:r>
        <w:r>
          <w:tab/>
        </w:r>
        <w:r>
          <w:fldChar w:fldCharType="begin"/>
        </w:r>
        <w:r>
          <w:instrText xml:space="preserve"> PAGEREF _Toc11470 \h </w:instrText>
        </w:r>
        <w:r>
          <w:fldChar w:fldCharType="separate"/>
        </w:r>
        <w:r>
          <w:t>48</w:t>
        </w:r>
        <w:r>
          <w:fldChar w:fldCharType="end"/>
        </w:r>
      </w:hyperlink>
    </w:p>
    <w:p>
      <w:pPr>
        <w:pStyle w:val="TOC2"/>
        <w:tabs>
          <w:tab w:val="right" w:leader="dot" w:pos="8306"/>
        </w:tabs>
      </w:pPr>
      <w:hyperlink w:anchor="_Toc22986" w:history="1">
        <w:r>
          <w:rPr>
            <w:rFonts w:ascii="仿宋" w:eastAsia="仿宋" w:hAnsi="仿宋" w:cs="仿宋" w:hint="eastAsia"/>
            <w:lang w:eastAsia="zh-CN"/>
          </w:rPr>
          <w:t>(二)、风险分类</w:t>
        </w:r>
        <w:r>
          <w:tab/>
        </w:r>
        <w:r>
          <w:fldChar w:fldCharType="begin"/>
        </w:r>
        <w:r>
          <w:instrText xml:space="preserve"> PAGEREF _Toc22986 \h </w:instrText>
        </w:r>
        <w:r>
          <w:fldChar w:fldCharType="separate"/>
        </w:r>
        <w:r>
          <w:t>49</w:t>
        </w:r>
        <w:r>
          <w:fldChar w:fldCharType="end"/>
        </w:r>
      </w:hyperlink>
    </w:p>
    <w:p>
      <w:pPr>
        <w:pStyle w:val="TOC1"/>
        <w:tabs>
          <w:tab w:val="right" w:leader="dot" w:pos="8306"/>
        </w:tabs>
      </w:pPr>
      <w:hyperlink w:anchor="_Toc23889" w:history="1">
        <w:r>
          <w:rPr>
            <w:rFonts w:ascii="仿宋" w:eastAsia="仿宋" w:hAnsi="仿宋" w:cs="仿宋" w:hint="eastAsia"/>
            <w:lang w:eastAsia="zh-CN"/>
          </w:rPr>
          <w:t>十四、利益相关者分析与沟通计划</w:t>
        </w:r>
        <w:r>
          <w:tab/>
        </w:r>
        <w:r>
          <w:fldChar w:fldCharType="begin"/>
        </w:r>
        <w:r>
          <w:instrText xml:space="preserve"> PAGEREF _Toc23889 \h </w:instrText>
        </w:r>
        <w:r>
          <w:fldChar w:fldCharType="separate"/>
        </w:r>
        <w:r>
          <w:t>51</w:t>
        </w:r>
        <w:r>
          <w:fldChar w:fldCharType="end"/>
        </w:r>
      </w:hyperlink>
    </w:p>
    <w:p>
      <w:pPr>
        <w:pStyle w:val="TOC2"/>
        <w:tabs>
          <w:tab w:val="right" w:leader="dot" w:pos="8306"/>
        </w:tabs>
      </w:pPr>
      <w:hyperlink w:anchor="_Toc27766" w:history="1">
        <w:r>
          <w:rPr>
            <w:rFonts w:ascii="仿宋" w:eastAsia="仿宋" w:hAnsi="仿宋" w:cs="仿宋" w:hint="eastAsia"/>
            <w:lang w:eastAsia="zh-CN"/>
          </w:rPr>
          <w:t>(一)、利益相关者分析</w:t>
        </w:r>
        <w:r>
          <w:tab/>
        </w:r>
        <w:r>
          <w:fldChar w:fldCharType="begin"/>
        </w:r>
        <w:r>
          <w:instrText xml:space="preserve"> PAGEREF _Toc27766 \h </w:instrText>
        </w:r>
        <w:r>
          <w:fldChar w:fldCharType="separate"/>
        </w:r>
        <w:r>
          <w:t>51</w:t>
        </w:r>
        <w:r>
          <w:fldChar w:fldCharType="end"/>
        </w:r>
      </w:hyperlink>
    </w:p>
    <w:p>
      <w:pPr>
        <w:pStyle w:val="TOC2"/>
        <w:tabs>
          <w:tab w:val="right" w:leader="dot" w:pos="8306"/>
        </w:tabs>
      </w:pPr>
      <w:hyperlink w:anchor="_Toc1608" w:history="1">
        <w:r>
          <w:rPr>
            <w:rFonts w:ascii="仿宋" w:eastAsia="仿宋" w:hAnsi="仿宋" w:cs="仿宋" w:hint="eastAsia"/>
            <w:lang w:eastAsia="zh-CN"/>
          </w:rPr>
          <w:t>(二)、沟通计划</w:t>
        </w:r>
        <w:r>
          <w:tab/>
        </w:r>
        <w:r>
          <w:fldChar w:fldCharType="begin"/>
        </w:r>
        <w:r>
          <w:instrText xml:space="preserve"> PAGEREF _Toc1608 \h </w:instrText>
        </w:r>
        <w:r>
          <w:fldChar w:fldCharType="separate"/>
        </w:r>
        <w:r>
          <w:t>52</w:t>
        </w:r>
        <w:r>
          <w:fldChar w:fldCharType="end"/>
        </w:r>
      </w:hyperlink>
    </w:p>
    <w:p>
      <w:pPr>
        <w:pStyle w:val="TOC1"/>
        <w:tabs>
          <w:tab w:val="right" w:leader="dot" w:pos="8306"/>
        </w:tabs>
      </w:pPr>
      <w:hyperlink w:anchor="_Toc26048" w:history="1">
        <w:r>
          <w:rPr>
            <w:rFonts w:ascii="仿宋" w:eastAsia="仿宋" w:hAnsi="仿宋" w:cs="仿宋" w:hint="eastAsia"/>
            <w:lang w:eastAsia="zh-CN"/>
          </w:rPr>
          <w:t>十五、供应链管理</w:t>
        </w:r>
        <w:r>
          <w:tab/>
        </w:r>
        <w:r>
          <w:fldChar w:fldCharType="begin"/>
        </w:r>
        <w:r>
          <w:instrText xml:space="preserve"> PAGEREF _Toc26048 \h </w:instrText>
        </w:r>
        <w:r>
          <w:fldChar w:fldCharType="separate"/>
        </w:r>
        <w:r>
          <w:t>53</w:t>
        </w:r>
        <w:r>
          <w:fldChar w:fldCharType="end"/>
        </w:r>
      </w:hyperlink>
    </w:p>
    <w:p>
      <w:pPr>
        <w:pStyle w:val="TOC2"/>
        <w:tabs>
          <w:tab w:val="right" w:leader="dot" w:pos="8306"/>
        </w:tabs>
      </w:pPr>
      <w:hyperlink w:anchor="_Toc30847" w:history="1">
        <w:r>
          <w:rPr>
            <w:rFonts w:ascii="仿宋" w:eastAsia="仿宋" w:hAnsi="仿宋" w:cs="仿宋" w:hint="eastAsia"/>
            <w:lang w:eastAsia="zh-CN"/>
          </w:rPr>
          <w:t>(一)、供应链战略规划</w:t>
        </w:r>
        <w:r>
          <w:tab/>
        </w:r>
        <w:r>
          <w:fldChar w:fldCharType="begin"/>
        </w:r>
        <w:r>
          <w:instrText xml:space="preserve"> PAGEREF _Toc30847 \h </w:instrText>
        </w:r>
        <w:r>
          <w:fldChar w:fldCharType="separate"/>
        </w:r>
        <w:r>
          <w:t>53</w:t>
        </w:r>
        <w:r>
          <w:fldChar w:fldCharType="end"/>
        </w:r>
      </w:hyperlink>
    </w:p>
    <w:p>
      <w:pPr>
        <w:pStyle w:val="TOC2"/>
        <w:tabs>
          <w:tab w:val="right" w:leader="dot" w:pos="8306"/>
        </w:tabs>
      </w:pPr>
      <w:hyperlink w:anchor="_Toc17659" w:history="1">
        <w:r>
          <w:rPr>
            <w:rFonts w:ascii="仿宋" w:eastAsia="仿宋" w:hAnsi="仿宋" w:cs="仿宋" w:hint="eastAsia"/>
            <w:lang w:eastAsia="zh-CN"/>
          </w:rPr>
          <w:t>(二)、供应商选择与合作</w:t>
        </w:r>
        <w:r>
          <w:tab/>
        </w:r>
        <w:r>
          <w:fldChar w:fldCharType="begin"/>
        </w:r>
        <w:r>
          <w:instrText xml:space="preserve"> PAGEREF _Toc17659 \h </w:instrText>
        </w:r>
        <w:r>
          <w:fldChar w:fldCharType="separate"/>
        </w:r>
        <w:r>
          <w:t>55</w:t>
        </w:r>
        <w:r>
          <w:fldChar w:fldCharType="end"/>
        </w:r>
      </w:hyperlink>
    </w:p>
    <w:p>
      <w:pPr>
        <w:pStyle w:val="TOC2"/>
        <w:tabs>
          <w:tab w:val="right" w:leader="dot" w:pos="8306"/>
        </w:tabs>
      </w:pPr>
      <w:hyperlink w:anchor="_Toc18640" w:history="1">
        <w:r>
          <w:rPr>
            <w:rFonts w:ascii="仿宋" w:eastAsia="仿宋" w:hAnsi="仿宋" w:cs="仿宋" w:hint="eastAsia"/>
            <w:lang w:eastAsia="zh-CN"/>
          </w:rPr>
          <w:t>(三)、物流与库存管理</w:t>
        </w:r>
        <w:r>
          <w:tab/>
        </w:r>
        <w:r>
          <w:fldChar w:fldCharType="begin"/>
        </w:r>
        <w:r>
          <w:instrText xml:space="preserve"> PAGEREF _Toc18640 \h </w:instrText>
        </w:r>
        <w:r>
          <w:fldChar w:fldCharType="separate"/>
        </w:r>
        <w:r>
          <w:t>56</w:t>
        </w:r>
        <w:r>
          <w:fldChar w:fldCharType="end"/>
        </w:r>
      </w:hyperlink>
    </w:p>
    <w:p>
      <w:pPr>
        <w:pStyle w:val="TOC1"/>
        <w:tabs>
          <w:tab w:val="right" w:leader="dot" w:pos="8306"/>
        </w:tabs>
      </w:pPr>
      <w:hyperlink w:anchor="_Toc23330" w:history="1">
        <w:r>
          <w:rPr>
            <w:rFonts w:ascii="仿宋" w:eastAsia="仿宋" w:hAnsi="仿宋" w:cs="仿宋" w:hint="eastAsia"/>
            <w:lang w:eastAsia="zh-CN"/>
          </w:rPr>
          <w:t>十六、锌粉系列项目实施保障措施</w:t>
        </w:r>
        <w:r>
          <w:tab/>
        </w:r>
        <w:r>
          <w:fldChar w:fldCharType="begin"/>
        </w:r>
        <w:r>
          <w:instrText xml:space="preserve"> PAGEREF _Toc23330 \h </w:instrText>
        </w:r>
        <w:r>
          <w:fldChar w:fldCharType="separate"/>
        </w:r>
        <w:r>
          <w:t>57</w:t>
        </w:r>
        <w:r>
          <w:fldChar w:fldCharType="end"/>
        </w:r>
      </w:hyperlink>
    </w:p>
    <w:p>
      <w:pPr>
        <w:pStyle w:val="TOC2"/>
        <w:tabs>
          <w:tab w:val="right" w:leader="dot" w:pos="8306"/>
        </w:tabs>
      </w:pPr>
      <w:hyperlink w:anchor="_Toc32173" w:history="1">
        <w:r>
          <w:rPr>
            <w:rFonts w:ascii="仿宋" w:eastAsia="仿宋" w:hAnsi="仿宋" w:cs="仿宋" w:hint="eastAsia"/>
            <w:lang w:eastAsia="zh-CN"/>
          </w:rPr>
          <w:t>(一)、锌粉系列项目实施保障机制</w:t>
        </w:r>
        <w:r>
          <w:tab/>
        </w:r>
        <w:r>
          <w:fldChar w:fldCharType="begin"/>
        </w:r>
        <w:r>
          <w:instrText xml:space="preserve"> PAGEREF _Toc32173 \h </w:instrText>
        </w:r>
        <w:r>
          <w:fldChar w:fldCharType="separate"/>
        </w:r>
        <w:r>
          <w:t>57</w:t>
        </w:r>
        <w:r>
          <w:fldChar w:fldCharType="end"/>
        </w:r>
      </w:hyperlink>
    </w:p>
    <w:p>
      <w:pPr>
        <w:pStyle w:val="TOC2"/>
        <w:tabs>
          <w:tab w:val="right" w:leader="dot" w:pos="8306"/>
        </w:tabs>
      </w:pPr>
      <w:hyperlink w:anchor="_Toc12474" w:history="1">
        <w:r>
          <w:rPr>
            <w:rFonts w:ascii="仿宋" w:eastAsia="仿宋" w:hAnsi="仿宋" w:cs="仿宋" w:hint="eastAsia"/>
            <w:lang w:eastAsia="zh-CN"/>
          </w:rPr>
          <w:t>(二)、锌粉系列项目法律合规要求</w:t>
        </w:r>
        <w:r>
          <w:tab/>
        </w:r>
        <w:r>
          <w:fldChar w:fldCharType="begin"/>
        </w:r>
        <w:r>
          <w:instrText xml:space="preserve"> PAGEREF _Toc12474 \h </w:instrText>
        </w:r>
        <w:r>
          <w:fldChar w:fldCharType="separate"/>
        </w:r>
        <w:r>
          <w:t>61</w:t>
        </w:r>
        <w:r>
          <w:fldChar w:fldCharType="end"/>
        </w:r>
      </w:hyperlink>
    </w:p>
    <w:p>
      <w:pPr>
        <w:pStyle w:val="TOC2"/>
        <w:tabs>
          <w:tab w:val="right" w:leader="dot" w:pos="8306"/>
        </w:tabs>
      </w:pPr>
      <w:hyperlink w:anchor="_Toc4597" w:history="1">
        <w:r>
          <w:rPr>
            <w:rFonts w:ascii="仿宋" w:eastAsia="仿宋" w:hAnsi="仿宋" w:cs="仿宋" w:hint="eastAsia"/>
            <w:lang w:eastAsia="zh-CN"/>
          </w:rPr>
          <w:t>(三)、锌粉系列项目合同管理与法律事务</w:t>
        </w:r>
        <w:r>
          <w:tab/>
        </w:r>
        <w:r>
          <w:fldChar w:fldCharType="begin"/>
        </w:r>
        <w:r>
          <w:instrText xml:space="preserve"> PAGEREF _Toc4597 \h </w:instrText>
        </w:r>
        <w:r>
          <w:fldChar w:fldCharType="separate"/>
        </w:r>
        <w:r>
          <w:t>65</w:t>
        </w:r>
        <w:r>
          <w:fldChar w:fldCharType="end"/>
        </w:r>
      </w:hyperlink>
    </w:p>
    <w:p>
      <w:pPr>
        <w:pStyle w:val="TOC2"/>
        <w:tabs>
          <w:tab w:val="right" w:leader="dot" w:pos="8306"/>
        </w:tabs>
      </w:pPr>
      <w:hyperlink w:anchor="_Toc24530" w:history="1">
        <w:r>
          <w:rPr>
            <w:rFonts w:ascii="仿宋" w:eastAsia="仿宋" w:hAnsi="仿宋" w:cs="仿宋" w:hint="eastAsia"/>
            <w:lang w:eastAsia="zh-CN"/>
          </w:rPr>
          <w:t>(四)、锌粉系列项目知识产权保护策略</w:t>
        </w:r>
        <w:r>
          <w:tab/>
        </w:r>
        <w:r>
          <w:fldChar w:fldCharType="begin"/>
        </w:r>
        <w:r>
          <w:instrText xml:space="preserve"> PAGEREF _Toc24530 \h </w:instrText>
        </w:r>
        <w:r>
          <w:fldChar w:fldCharType="separate"/>
        </w:r>
        <w:r>
          <w:t>71</w:t>
        </w:r>
        <w:r>
          <w:fldChar w:fldCharType="end"/>
        </w:r>
      </w:hyperlink>
    </w:p>
    <w:p>
      <w:pPr>
        <w:pStyle w:val="TOC1"/>
        <w:tabs>
          <w:tab w:val="right" w:leader="dot" w:pos="8306"/>
        </w:tabs>
      </w:pPr>
      <w:hyperlink w:anchor="_Toc16255" w:history="1">
        <w:r>
          <w:rPr>
            <w:rFonts w:ascii="仿宋" w:eastAsia="仿宋" w:hAnsi="仿宋" w:cs="仿宋" w:hint="eastAsia"/>
            <w:lang w:eastAsia="zh-CN"/>
          </w:rPr>
          <w:t>十七、锌粉系列项目工程方案分析</w:t>
        </w:r>
        <w:r>
          <w:tab/>
        </w:r>
        <w:r>
          <w:fldChar w:fldCharType="begin"/>
        </w:r>
        <w:r>
          <w:instrText xml:space="preserve"> PAGEREF _Toc16255 \h </w:instrText>
        </w:r>
        <w:r>
          <w:fldChar w:fldCharType="separate"/>
        </w:r>
        <w:r>
          <w:t>74</w:t>
        </w:r>
        <w:r>
          <w:fldChar w:fldCharType="end"/>
        </w:r>
      </w:hyperlink>
    </w:p>
    <w:p>
      <w:pPr>
        <w:pStyle w:val="TOC2"/>
        <w:tabs>
          <w:tab w:val="right" w:leader="dot" w:pos="8306"/>
        </w:tabs>
      </w:pPr>
      <w:hyperlink w:anchor="_Toc10973" w:history="1">
        <w:r>
          <w:rPr>
            <w:rFonts w:ascii="仿宋" w:eastAsia="仿宋" w:hAnsi="仿宋" w:cs="仿宋" w:hint="eastAsia"/>
            <w:lang w:eastAsia="zh-CN"/>
          </w:rPr>
          <w:t>(一)、建筑工程设计原则</w:t>
        </w:r>
        <w:r>
          <w:tab/>
        </w:r>
        <w:r>
          <w:fldChar w:fldCharType="begin"/>
        </w:r>
        <w:r>
          <w:instrText xml:space="preserve"> PAGEREF _Toc10973 \h </w:instrText>
        </w:r>
        <w:r>
          <w:fldChar w:fldCharType="separate"/>
        </w:r>
        <w:r>
          <w:t>74</w:t>
        </w:r>
        <w:r>
          <w:fldChar w:fldCharType="end"/>
        </w:r>
      </w:hyperlink>
    </w:p>
    <w:p>
      <w:pPr>
        <w:pStyle w:val="TOC2"/>
        <w:tabs>
          <w:tab w:val="right" w:leader="dot" w:pos="8306"/>
        </w:tabs>
      </w:pPr>
      <w:hyperlink w:anchor="_Toc22276" w:history="1">
        <w:r>
          <w:rPr>
            <w:rFonts w:ascii="仿宋" w:eastAsia="仿宋" w:hAnsi="仿宋" w:cs="仿宋" w:hint="eastAsia"/>
            <w:lang w:eastAsia="zh-CN"/>
          </w:rPr>
          <w:t>(二)、土建工程建设指标</w:t>
        </w:r>
        <w:r>
          <w:tab/>
        </w:r>
        <w:r>
          <w:fldChar w:fldCharType="begin"/>
        </w:r>
        <w:r>
          <w:instrText xml:space="preserve"> PAGEREF _Toc22276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44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6518"/>
      <w:r>
        <w:rPr>
          <w:rFonts w:ascii="仿宋" w:eastAsia="仿宋" w:hAnsi="仿宋" w:cs="仿宋" w:hint="eastAsia"/>
          <w:sz w:val="28"/>
          <w:lang w:eastAsia="zh-CN"/>
        </w:rPr>
        <w:t>一、锌粉系列项目建设单位说明</w:t>
      </w:r>
      <w:bookmarkEnd w:id="2"/>
    </w:p>
    <w:p>
      <w:pPr>
        <w:pStyle w:val="Heading2"/>
        <w:rPr>
          <w:rFonts w:ascii="仿宋" w:eastAsia="仿宋" w:hAnsi="仿宋" w:cs="仿宋" w:hint="eastAsia"/>
          <w:lang w:eastAsia="zh-CN"/>
        </w:rPr>
      </w:pPr>
      <w:bookmarkStart w:id="3" w:name="_Toc8237"/>
      <w:r>
        <w:rPr>
          <w:rFonts w:ascii="仿宋" w:eastAsia="仿宋" w:hAnsi="仿宋" w:cs="仿宋" w:hint="eastAsia"/>
          <w:lang w:eastAsia="zh-CN"/>
        </w:rPr>
        <w:t>(一)、锌粉系列项目承办单位基本情况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27761"/>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锌粉系列项目承办单位的XXXX，我们着眼于实现可持续的经济效益。通过技术创新和解决方案的提供，公司预计在锌粉系列项目执行期间将获得可观的收入增长。这一收入来源主要包括锌粉系列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同时，我们注重成本控制和效率提升，以确保锌粉系列项目的可持续盈利。透过精细的管理和资源优化，公司期望实现锌粉系列项目利润最大化。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锌粉系列项目实施进行全面的投资评估，包括锌粉系列项目启动阶段的资金投入和后续运营成本。通过对锌粉系列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锌粉系列项目实施过程中具备足够的资金流动性，公司将进行详尽的现金流分析。这包括资金需求的合理预测、锌粉系列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9067"/>
      <w:r>
        <w:rPr>
          <w:rFonts w:ascii="仿宋" w:eastAsia="仿宋" w:hAnsi="仿宋" w:cs="仿宋" w:hint="eastAsia"/>
          <w:sz w:val="28"/>
          <w:lang w:eastAsia="zh-CN"/>
        </w:rPr>
        <w:t>二、锌粉系列项目可持续发展</w:t>
      </w:r>
      <w:bookmarkEnd w:id="5"/>
    </w:p>
    <w:p>
      <w:pPr>
        <w:pStyle w:val="Heading2"/>
        <w:rPr>
          <w:rFonts w:ascii="仿宋" w:eastAsia="仿宋" w:hAnsi="仿宋" w:cs="仿宋" w:hint="eastAsia"/>
          <w:lang w:eastAsia="zh-CN"/>
        </w:rPr>
      </w:pPr>
      <w:bookmarkStart w:id="6" w:name="_Toc21210"/>
      <w:r>
        <w:rPr>
          <w:rFonts w:ascii="仿宋" w:eastAsia="仿宋" w:hAnsi="仿宋" w:cs="仿宋" w:hint="eastAsia"/>
          <w:lang w:eastAsia="zh-CN"/>
        </w:rPr>
        <w:t>(一)、可持续战略与实践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锌粉系列项目中，锌粉系列项目团队着眼于未来，明确了可持续发展的战略方向。制定的具体可持续发展目标包括降低资源使用、采用环保技术、最大化社会效益等。这一步骤不仅有助于锌粉系列项目在环保和社会责任方面达到最高标准，也为未来提供了明确的指引，确保锌粉系列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可持续实践的融入锌粉系列项目管理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锌粉系列项目管理周期。从锌粉系列项目规划开始，锌粉系列项目团队就考虑了环境和社会的因素。在执行阶段，锌粉系列项目团队积极推动绿色技术的应用，优化资源利用。此外，关注员工的社会责任，通过培训和沟通活动提高员工对可持续发展的认知，使他们能够在日常工作中践行可持续实践。这些举措不仅为锌粉系列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7" w:name="_Toc4197"/>
      <w:r>
        <w:rPr>
          <w:rFonts w:ascii="仿宋" w:eastAsia="仿宋" w:hAnsi="仿宋" w:cs="仿宋" w:hint="eastAsia"/>
          <w:sz w:val="28"/>
          <w:lang w:eastAsia="zh-CN"/>
        </w:rPr>
        <w:t>(二)、环保与社会责任</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扎根于锌粉系列项目的可持续发展理念，我们深信环保与社会责任是锌粉系列项目成功的关键支柱。在锌粉系列项目的每一步，我们都致力于通过创新和实践，履行对环境和社会的坚定责任。</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锌粉系列项目团队通过引入先进的环保技术、建立高效的废物处理系统以及推动能源节约措施，积极履行环保责任。定期的环保监测和评估确保锌粉系列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锌粉系列项目不仅致力于自身可持续发展，还注重对社会的回馈。通过支持社区锌粉系列项目、参与慈善事业、提供培训机会等方式，锌粉系列项目积极履行社会责任。与当地社区建立积极互动，关注员工的工作与生活平衡，以及员工的身心健康，是锌粉系列项目在社会责任层面的关键举措。这样的实践不仅增强了锌粉系列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8" w:name="_Toc22895"/>
      <w:r>
        <w:rPr>
          <w:rFonts w:ascii="仿宋" w:eastAsia="仿宋" w:hAnsi="仿宋" w:cs="仿宋" w:hint="eastAsia"/>
          <w:sz w:val="28"/>
          <w:lang w:eastAsia="zh-CN"/>
        </w:rPr>
        <w:t>三、产品规划分析</w:t>
      </w:r>
      <w:bookmarkEnd w:id="8"/>
    </w:p>
    <w:p>
      <w:pPr>
        <w:pStyle w:val="Heading2"/>
        <w:rPr>
          <w:rFonts w:ascii="仿宋" w:eastAsia="仿宋" w:hAnsi="仿宋" w:cs="仿宋" w:hint="eastAsia"/>
          <w:lang w:eastAsia="zh-CN"/>
        </w:rPr>
      </w:pPr>
      <w:bookmarkStart w:id="9" w:name="_Toc2499"/>
      <w:r>
        <w:rPr>
          <w:rFonts w:ascii="仿宋" w:eastAsia="仿宋" w:hAnsi="仿宋" w:cs="仿宋" w:hint="eastAsia"/>
          <w:lang w:eastAsia="zh-CN"/>
        </w:rPr>
        <w:t>(一)、产品规划</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锌粉系列项目的主要产品是XXXX，预计年产值为XXX万元。这一产品在市场中占据着重要的地位，其广泛的应用范围使得该锌粉系列项目的市场前景非常广阔。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锌粉系列项目的xxx产品作为重要的原材料之一，将在多个领域发挥关键作用。其在建筑、交通、能源等方面的广泛应用将为整个产业链提供强大的支持，形成产业协同效应。锌粉系列项目的年产值XXX万XXX万XXX万万元不仅反映了其在市场上的巨大潜力，更预示着它对国民经济的积极贡献。这种关联度高、涉及面广的产业关系，使得该锌粉系列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0" w:name="_Toc25883"/>
      <w:r>
        <w:rPr>
          <w:rFonts w:ascii="仿宋" w:eastAsia="仿宋" w:hAnsi="仿宋" w:cs="仿宋" w:hint="eastAsia"/>
          <w:sz w:val="28"/>
          <w:lang w:eastAsia="zh-CN"/>
        </w:rPr>
        <w:t>(二)、建设规模</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锌粉系列项目总征地面积为XXXX平方米，相当于约XX.XX亩，其中净用地面积为XXXX平方米，红线范围内相当于约XX.XX亩。这一用地规模充分考虑了锌粉系列项目的建设需求，保障了锌粉系列项目在合适的空间内得以充分发展。锌粉系列项目规划的总建筑面积为XXXX平方米，其中主体工程建设占XXXX平方米，计容建筑面积达XXXX平方米。预计建筑工程的投资将达到XXXX万元，为锌粉系列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锌粉系列项目计划购置的设备共计XXXX台（套），设备购置费用为XXXX万元。这一设备购置计划充分考虑到锌粉系列项目的生产需求和技术要求，确保了锌粉系列项目在生产运营中具备先进的技术装备和高效的生产能力。设备的合理配置将为锌粉系列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锌粉系列项目计划总投资为XXXX万元，预计年实现营业收入为XXXX万元。这一产能规模的设定旨在确保锌粉系列项目能够在投资与回报之间取得平衡，实现长期可持续的发展。锌粉系列项目的总投资充分考虑到各个方面的需求，包括用地建设、设备购置等多个环节，以确保锌粉系列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1" w:name="_Toc8711"/>
      <w:r>
        <w:rPr>
          <w:rFonts w:ascii="仿宋" w:eastAsia="仿宋" w:hAnsi="仿宋" w:cs="仿宋" w:hint="eastAsia"/>
          <w:sz w:val="28"/>
          <w:lang w:eastAsia="zh-CN"/>
        </w:rPr>
        <w:t>四、锌粉系列项目文档管理</w:t>
      </w:r>
      <w:bookmarkEnd w:id="11"/>
    </w:p>
    <w:p>
      <w:pPr>
        <w:pStyle w:val="Heading2"/>
        <w:rPr>
          <w:rFonts w:ascii="仿宋" w:eastAsia="仿宋" w:hAnsi="仿宋" w:cs="仿宋" w:hint="eastAsia"/>
          <w:lang w:eastAsia="zh-CN"/>
        </w:rPr>
      </w:pPr>
      <w:bookmarkStart w:id="12" w:name="_Toc665"/>
      <w:r>
        <w:rPr>
          <w:rFonts w:ascii="仿宋" w:eastAsia="仿宋" w:hAnsi="仿宋" w:cs="仿宋" w:hint="eastAsia"/>
          <w:lang w:eastAsia="zh-CN"/>
        </w:rPr>
        <w:t>(一)、文档编制与审查</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锌粉系列项目高度重视文档的质量和准确性，以支持锌粉系列项目的各项活动和决策。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锌粉系列项目文档的编制始于锌粉系列项目计划的初期，我们制定了详细的文档编制计划，明确了每个文档的内容、格式和编写责任人。在锌粉系列项目启动阶段，我们首先编制了锌粉系列项目章程，明确定义了锌粉系列项目的目标、范围、风险等关键要素。随后，锌粉系列项目团队根据计划陆续编制了需求文档、设计文档、测试文档等各类文档，确保锌粉系列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锌粉系列项目管理中的重要环节，旨在确保锌粉系列项目文档符合质量标准和锌粉系列项目需求。在锌粉系列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除了内部审查，我们还进行了外部审查，邀请锌粉系列项目相关利益方和专业领域的专家对文档进行独立审查。这有助于获取更全面、客观的反馈，确保锌粉系列项目文档不仅符合内部标准，也满足外部需求。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锌粉系列项目在文档编制与审查方面建立了严格的管理机制，通过规范的流程和多维度的审查，确保锌粉系列项目文档的质量、准确性和可靠性，为锌粉系列项目的顺利推进提供了有力支持。</w:t>
      </w:r>
    </w:p>
    <w:p>
      <w:pPr>
        <w:pStyle w:val="Heading2"/>
        <w:ind w:firstLine="560" w:firstLineChars="200"/>
        <w:rPr>
          <w:rFonts w:ascii="仿宋" w:eastAsia="仿宋" w:hAnsi="仿宋" w:cs="仿宋" w:hint="eastAsia"/>
          <w:sz w:val="28"/>
          <w:lang w:eastAsia="zh-CN"/>
        </w:rPr>
      </w:pPr>
      <w:bookmarkStart w:id="13" w:name="_Toc20050"/>
      <w:r>
        <w:rPr>
          <w:rFonts w:ascii="仿宋" w:eastAsia="仿宋" w:hAnsi="仿宋" w:cs="仿宋" w:hint="eastAsia"/>
          <w:sz w:val="28"/>
          <w:lang w:eastAsia="zh-CN"/>
        </w:rPr>
        <w:t>(二)、文档发布与分发</w:t>
      </w:r>
      <w:bookmarkEnd w:id="13"/>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在锌粉系列项目中，我们致力于优化文档发布与分发过程，以确保信息的高效传递和团队间协作的顺畅进行。以下是我们采取的关键优化策略：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我们通过多渠道发布文档，包括电子邮件、锌粉系列项目管理平台、内部网站等，以满足不同团队成员的偏好和需求。多渠道发布确保了信息的全面覆盖。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我们采用了精细的权限控制，确保只有授权人员可以访问敏感信息。这种安全措施保护了锌粉系列项目文档的机密性，防止了未经授权的信息泄露。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4" w:name="_Toc18572"/>
      <w:r>
        <w:rPr>
          <w:rFonts w:ascii="仿宋" w:eastAsia="仿宋" w:hAnsi="仿宋" w:cs="仿宋" w:hint="eastAsia"/>
          <w:sz w:val="28"/>
          <w:lang w:eastAsia="zh-CN"/>
        </w:rPr>
        <w:t>(三)、文档存档与归档</w:t>
      </w:r>
      <w:bookmarkEnd w:id="14"/>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文档存档与归档是锌粉系列项目生命周期中一个至关重要的环节，直接关系到锌粉系列项目信息的长期保存和历史记录的完整性。在锌粉系列项目中，我们实施了一系列有效的文档存档与归档管理策略：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5" w:name="_Toc4250"/>
      <w:r>
        <w:rPr>
          <w:rFonts w:ascii="仿宋" w:eastAsia="仿宋" w:hAnsi="仿宋" w:cs="仿宋" w:hint="eastAsia"/>
          <w:sz w:val="28"/>
          <w:lang w:eastAsia="zh-CN"/>
        </w:rPr>
        <w:t>五、工艺说明</w:t>
      </w:r>
      <w:bookmarkEnd w:id="15"/>
    </w:p>
    <w:p>
      <w:pPr>
        <w:pStyle w:val="Heading2"/>
        <w:rPr>
          <w:rFonts w:ascii="仿宋" w:eastAsia="仿宋" w:hAnsi="仿宋" w:cs="仿宋" w:hint="eastAsia"/>
          <w:lang w:eastAsia="zh-CN"/>
        </w:rPr>
      </w:pPr>
      <w:bookmarkStart w:id="16" w:name="_Toc26478"/>
      <w:r>
        <w:rPr>
          <w:rFonts w:ascii="仿宋" w:eastAsia="仿宋" w:hAnsi="仿宋" w:cs="仿宋" w:hint="eastAsia"/>
          <w:lang w:eastAsia="zh-CN"/>
        </w:rPr>
        <w:t>(一)、技术管理特点</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锌粉系列项目的技术管理特点体现在其创新导向。通过引入最先进的技术趋势和解决方案，锌粉系列项目致力于提升科技含量、提高质量和效率水平。这意味着我们将采用最新的工具和方法，确保锌粉系列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锌粉系列项目技术管理的显著特征。通过整合不同领域的技术资源，我们实现了跨学科的协同工作。这有助于优化技术架构，提高整体效能。此外，整合性策略还促进了不同技术团队之间的紧密沟通和高效合作，确保锌粉系列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锌粉系列项目所采用的技术。通过不断优化技术方案，锌粉系列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锌粉系列项目团队将在锌粉系列项目初期识别可能的技术风险，并采取相应的预防和应对措施。通过建立健全的风险评估机制，锌粉系列项目能够在实施过程中及时发现并解决潜在的技术问题，保障锌粉系列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锌粉系列项目中，技术将成为锌粉系列项目成功的有力支持。这一深度剖析揭示了技术管理在锌粉系列项目实施中的关键作用，为锌粉系列项目的技术基础奠定了坚实的基础。</w:t>
      </w:r>
    </w:p>
    <w:p>
      <w:pPr>
        <w:pStyle w:val="Heading2"/>
        <w:ind w:firstLine="560" w:firstLineChars="200"/>
        <w:rPr>
          <w:rFonts w:ascii="仿宋" w:eastAsia="仿宋" w:hAnsi="仿宋" w:cs="仿宋" w:hint="eastAsia"/>
          <w:sz w:val="28"/>
          <w:lang w:eastAsia="zh-CN"/>
        </w:rPr>
      </w:pPr>
      <w:bookmarkStart w:id="17" w:name="_Toc7272"/>
      <w:r>
        <w:rPr>
          <w:rFonts w:ascii="仿宋" w:eastAsia="仿宋" w:hAnsi="仿宋" w:cs="仿宋" w:hint="eastAsia"/>
          <w:sz w:val="28"/>
          <w:lang w:eastAsia="zh-CN"/>
        </w:rPr>
        <w:t>(二)、锌粉系列项目工艺技术设计方案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锌粉系列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锌粉系列项目将严格按照相关行业规范要求进行组织。通过有效控制产品质量，锌粉系列项目将致力于为顾客提供优质的锌粉系列项目产品和良好的服务。这体现了锌粉系列项目对于生产活动合规性和质量标准的高度重视，为锌粉系列项目的可持续发展和顾客满意度奠定了基础。</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在工艺技术方面，锌粉系列项目注重生态效益和清洁生产原则。锌粉系列项目建设将紧密结合地方特色经济发展，与社会经济发展规划和区域环境保护规划方案相协调一致。通过与当地区域自然生态系统的结合，锌粉系列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锌粉系列项目产品具有多样化的客户需求和个性化的特点。因此，锌粉系列项目产品规格品种多样，且单批生产数量较小。为满足这一特点，锌粉系列项目承办单位将建设先进的柔性制造生产线。通过广泛应用柔性制造技术，锌粉系列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锌粉系列项目采用的技术具有较高的技术含量和自动化水平，处于国内先进水平。这一技术选用不仅体现了对生产效率、质量和环境友好性的高标准要求，同时为锌粉系列项目的可持续发展奠定了坚实的基础。</w:t>
      </w:r>
    </w:p>
    <w:p>
      <w:pPr>
        <w:pStyle w:val="Heading2"/>
        <w:ind w:firstLine="560" w:firstLineChars="200"/>
        <w:rPr>
          <w:rFonts w:ascii="仿宋" w:eastAsia="仿宋" w:hAnsi="仿宋" w:cs="仿宋" w:hint="eastAsia"/>
          <w:sz w:val="28"/>
          <w:lang w:eastAsia="zh-CN"/>
        </w:rPr>
      </w:pPr>
      <w:bookmarkStart w:id="18" w:name="_Toc15823"/>
      <w:r>
        <w:rPr>
          <w:rFonts w:ascii="仿宋" w:eastAsia="仿宋" w:hAnsi="仿宋" w:cs="仿宋" w:hint="eastAsia"/>
          <w:sz w:val="28"/>
          <w:lang w:eastAsia="zh-CN"/>
        </w:rPr>
        <w:t>(三)、设备选型方案</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为确保锌粉系列项目的高效生产和技术实施，我们制定了一套精心设计的设备选型方案，以满足锌粉系列项目生产、质量和环保的要求。该方案的主要特点如下：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锌粉系列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针对锌粉系列项目产品的多样性和小批量生产的特点，我们将建设柔性制造生产线。通过在设备选型中考虑柔性制造技术，可以灵活应对不同产品规格和生产需求，实现生产线的高度灵活性和适应性。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9" w:name="_Toc4745"/>
      <w:r>
        <w:rPr>
          <w:rFonts w:ascii="仿宋" w:eastAsia="仿宋" w:hAnsi="仿宋" w:cs="仿宋" w:hint="eastAsia"/>
          <w:sz w:val="28"/>
          <w:lang w:eastAsia="zh-CN"/>
        </w:rPr>
        <w:t>六、锌粉系列项目选址可行性分析</w:t>
      </w:r>
      <w:bookmarkEnd w:id="19"/>
    </w:p>
    <w:p>
      <w:pPr>
        <w:pStyle w:val="Heading2"/>
        <w:rPr>
          <w:rFonts w:ascii="仿宋" w:eastAsia="仿宋" w:hAnsi="仿宋" w:cs="仿宋" w:hint="eastAsia"/>
          <w:lang w:eastAsia="zh-CN"/>
        </w:rPr>
      </w:pPr>
      <w:bookmarkStart w:id="20" w:name="_Toc15295"/>
      <w:r>
        <w:rPr>
          <w:rFonts w:ascii="仿宋" w:eastAsia="仿宋" w:hAnsi="仿宋" w:cs="仿宋" w:hint="eastAsia"/>
          <w:lang w:eastAsia="zh-CN"/>
        </w:rPr>
        <w:t>(一)、锌粉系列项目选址</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该锌粉系列项目选址位于XX省XX市XX区XXX街道</w:t>
      </w:r>
    </w:p>
    <w:p>
      <w:pPr>
        <w:pStyle w:val="Heading2"/>
        <w:ind w:firstLine="560" w:firstLineChars="200"/>
        <w:rPr>
          <w:rFonts w:ascii="仿宋" w:eastAsia="仿宋" w:hAnsi="仿宋" w:cs="仿宋" w:hint="eastAsia"/>
          <w:sz w:val="28"/>
          <w:lang w:eastAsia="zh-CN"/>
        </w:rPr>
      </w:pPr>
      <w:bookmarkStart w:id="21" w:name="_Toc4962"/>
      <w:r>
        <w:rPr>
          <w:rFonts w:ascii="仿宋" w:eastAsia="仿宋" w:hAnsi="仿宋" w:cs="仿宋" w:hint="eastAsia"/>
          <w:sz w:val="28"/>
          <w:lang w:eastAsia="zh-CN"/>
        </w:rPr>
        <w:t>(二)、用地控制指标</w:t>
      </w:r>
      <w:bookmarkEnd w:id="21"/>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征地面积：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锌粉系列项目的征地面积将根据锌粉系列项目的实际规模和需求进行精确规划。具体面积XXX平方米，旨在确保锌粉系列项目不仅能够满足当前的发展需求，还能够预留空间以适应未来的扩展。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净用地面积是在征地面积基础上去除不可利用面积后的实际可开发用地。具体面积XXX平方米，考虑到环保、交通、安全等多方面因素，以确保锌粉系列项目在整体利用效率上达到最优。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锌粉系列项目计划建设的建筑总规模具体面积XXX平方米。这一规模的确定综合考虑了锌粉系列项目的性质、规模，以及城市规划的相关要求，确保建筑布局与周边环境协调一致。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绿地率是锌粉系列项目用地中被规划为绿地的比例。具体面积XXX平方米，旨在通过合理规划绿地，改善锌粉系列项目周边环境，提升居民生活质量，并符合城市整体绿化规划。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容积率是用地上可以建设的建筑总体积与用地面积之比。具体面积XXX，通过合理的容积率规划，确保锌粉系列项目建筑规模与周边环境和谐共生。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确保锌粉系列项目选址与当地城市规划相一致，具体面积XXX平方米。通过与城市规划部门深入沟通，确保锌粉系列项目不仅符合城市的整体发展方向，还能够融入城市的发展布局，为城市的长远发展贡献力量。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w:t>
      </w:r>
      <w:r>
        <w:rPr>
          <w:rFonts w:ascii="仿宋" w:eastAsia="仿宋" w:hAnsi="仿宋" w:cs="仿宋" w:hint="eastAsia"/>
          <w:sz w:val="28"/>
          <w:lang w:eastAsia="zh-CN"/>
        </w:rPr>
        <w:t xml:space="preserve"> 产业政策符合性：</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https://d.book118.com/115202114023011041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锌粉系列项目规划设计蓝图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锌粉系列项目规划设计蓝图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锌粉系列项目规划设计蓝图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锌粉系列项目规划设计蓝图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锌粉系列项目规划设计蓝图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锌粉系列项目规划设计蓝图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锌粉系列项目规划设计蓝图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锌粉系列项目规划设计蓝图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锌粉系列项目规划设计蓝图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锌粉系列项目规划设计蓝图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锌粉系列项目规划设计蓝图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锌粉系列项目规划设计蓝图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锌粉系列项目规划设计蓝图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锌粉系列项目规划设计蓝图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锌粉系列项目规划设计蓝图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锌粉系列项目规划设计蓝图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锌粉系列项目规划设计蓝图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70A338C"/>
    <w:rsid w:val="170A338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15202114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2024-01-07T18:15:00Z</dcterms:created>
  <dcterms:modified xsi:type="dcterms:W3CDTF">2024-01-07T18:16:04Z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BF98D166FBA744DB8AB0327252C30901_11</vt:lpwstr>
  </property>
  <property fmtid="{D5CDD505-2E9C-101B-9397-08002B2CF9AE}" pid="3" name="KSOProductBuildVer">
    <vt:lpwstr>2052-12.1.0.16120</vt:lpwstr>
  </property>
</Properties>
</file>