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rsidR="00A77B3E" w:rsidRPr="0079048C" w:rsidP="0079048C" w14:paraId="15C06E87" w14:textId="77777777">
      <w:pPr>
        <w:spacing w:before="48" w:beforeLines="20" w:after="360" w:afterLines="150" w:line="360" w:lineRule="auto"/>
        <w:jc w:val="center"/>
        <w:rPr>
          <w:rFonts w:ascii="华文中宋" w:eastAsia="华文中宋" w:hAnsi="华文中宋"/>
          <w:b/>
          <w:sz w:val="30"/>
        </w:rPr>
      </w:pPr>
      <w:r w:rsidRPr="0079048C">
        <w:rPr>
          <w:rFonts w:ascii="华文中宋" w:eastAsia="华文中宋" w:hAnsi="华文中宋"/>
          <w:b/>
          <w:sz w:val="30"/>
        </w:rPr>
        <w:t>2024</w:t>
      </w:r>
      <w:r w:rsidRPr="0079048C">
        <w:rPr>
          <w:rFonts w:ascii="华文中宋" w:eastAsia="华文中宋" w:hAnsi="华文中宋"/>
          <w:b/>
          <w:sz w:val="30"/>
        </w:rPr>
        <w:t>浙江温州市乐清市人民医院医共体天成分院招聘公卫编外人员笔试备考题库及答案解析</w:t>
      </w:r>
    </w:p>
    <w:p w:rsidR="00A77B3E" w14:paraId="125CE040" w14:textId="77777777">
      <w:pPr>
        <w:spacing w:after="260" w:line="360" w:lineRule="auto"/>
        <w:jc w:val="center"/>
        <w:rPr>
          <w:sz w:val="21"/>
        </w:rPr>
      </w:pPr>
      <w:r>
        <w:rPr>
          <w:rFonts w:eastAsia="微软雅黑"/>
        </w:rPr>
        <w:t>毕业院校：</w:t>
      </w:r>
      <w:r>
        <w:rPr>
          <w:rFonts w:eastAsia="微软雅黑"/>
        </w:rPr>
        <w:t xml:space="preserve">__________ </w:t>
      </w:r>
      <w:r>
        <w:rPr>
          <w:rFonts w:eastAsia="微软雅黑"/>
        </w:rPr>
        <w:t>姓名：</w:t>
      </w:r>
      <w:r>
        <w:rPr>
          <w:rFonts w:eastAsia="微软雅黑"/>
        </w:rPr>
        <w:t xml:space="preserve">__________ </w:t>
      </w:r>
      <w:r>
        <w:rPr>
          <w:rFonts w:eastAsia="微软雅黑"/>
        </w:rPr>
        <w:t>考场：</w:t>
      </w:r>
      <w:r>
        <w:rPr>
          <w:rFonts w:eastAsia="微软雅黑"/>
        </w:rPr>
        <w:t xml:space="preserve">__________ </w:t>
      </w:r>
      <w:r>
        <w:rPr>
          <w:rFonts w:eastAsia="微软雅黑"/>
        </w:rPr>
        <w:t>考号：</w:t>
      </w:r>
      <w:r>
        <w:rPr>
          <w:rFonts w:eastAsia="微软雅黑"/>
        </w:rPr>
        <w:t>__________</w:t>
      </w:r>
    </w:p>
    <w:p w:rsidR="00A77B3E" w14:paraId="1013BB5D" w14:textId="77777777">
      <w:pPr>
        <w:spacing w:after="260" w:line="360" w:lineRule="auto"/>
      </w:pPr>
      <w:r>
        <w:rPr>
          <w:rFonts w:ascii="微软雅黑" w:eastAsia="微软雅黑" w:cs="微软雅黑"/>
        </w:rPr>
        <w:t>一、选择题</w:t>
      </w:r>
    </w:p>
    <w:p w:rsidR="0030475A" w14:paraId="60079688" w14:textId="77777777">
      <w:pPr>
        <w:pStyle w:val="NormalWeb"/>
        <w:widowControl/>
        <w:spacing w:beforeAutospacing="0" w:after="260" w:afterAutospacing="0" w:line="360" w:lineRule="auto"/>
      </w:pPr>
      <w:r w:rsidRPr="0030475A">
        <w:rPr>
          <w:rFonts w:ascii="微软雅黑" w:eastAsia="微软雅黑" w:cs="微软雅黑"/>
          <w:color w:val="0000FF"/>
          <w:szCs w:val="14"/>
        </w:rPr>
        <w:t>1</w:t>
      </w:r>
      <w:r w:rsidRPr="0030475A">
        <w:rPr>
          <w:rFonts w:ascii="微软雅黑" w:eastAsia="微软雅黑" w:cs="微软雅黑"/>
          <w:color w:val="0000FF"/>
          <w:szCs w:val="14"/>
        </w:rPr>
        <w:t>．</w:t>
      </w:r>
      <w:r w:rsidRPr="0030475A">
        <w:rPr>
          <w:rFonts w:ascii="微软雅黑" w:eastAsia="微软雅黑" w:cs="微软雅黑"/>
          <w:szCs w:val="14"/>
        </w:rPr>
        <w:t>下列对</w:t>
      </w:r>
      <w:r w:rsidRPr="0030475A">
        <w:rPr>
          <w:rFonts w:ascii="微软雅黑" w:eastAsia="微软雅黑" w:cs="微软雅黑"/>
          <w:szCs w:val="14"/>
        </w:rPr>
        <w:t>“</w:t>
      </w:r>
      <w:r w:rsidRPr="0030475A">
        <w:rPr>
          <w:rFonts w:ascii="微软雅黑" w:eastAsia="微软雅黑" w:cs="微软雅黑"/>
          <w:szCs w:val="14"/>
        </w:rPr>
        <w:t>公示</w:t>
      </w:r>
      <w:r w:rsidRPr="0030475A">
        <w:rPr>
          <w:rFonts w:ascii="微软雅黑" w:eastAsia="微软雅黑" w:cs="微软雅黑"/>
          <w:szCs w:val="14"/>
        </w:rPr>
        <w:t>”</w:t>
      </w:r>
      <w:r w:rsidRPr="0030475A">
        <w:rPr>
          <w:rFonts w:ascii="微软雅黑" w:eastAsia="微软雅黑" w:cs="微软雅黑"/>
          <w:szCs w:val="14"/>
        </w:rPr>
        <w:t>的表述，错误的一项是</w:t>
      </w:r>
      <w:r w:rsidRPr="0030475A">
        <w:rPr>
          <w:rFonts w:ascii="微软雅黑" w:eastAsia="微软雅黑" w:cs="微软雅黑"/>
          <w:szCs w:val="14"/>
        </w:rPr>
        <w:t>()</w:t>
      </w:r>
      <w:r w:rsidRPr="0030475A">
        <w:rPr>
          <w:rFonts w:ascii="微软雅黑" w:eastAsia="微软雅黑" w:cs="微软雅黑"/>
          <w:szCs w:val="14"/>
        </w:rPr>
        <w:t>。</w:t>
      </w:r>
    </w:p>
    <w:p w:rsidR="0030475A" w14:paraId="1E26BEA4"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、公示与公告不同之处在于需要听取反馈意见</w:t>
      </w:r>
    </w:p>
    <w:p w:rsidR="0030475A" w14:paraId="4F6C6E3F"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、公示发布时间的当天也就是公示的生效时间</w:t>
      </w:r>
    </w:p>
    <w:p w:rsidR="0030475A" w14:paraId="0DCE4A78"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、公示的正文包括所公示的原因、意义和事由</w:t>
      </w:r>
    </w:p>
    <w:p w:rsidR="0030475A" w14:paraId="3E0BA06E"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、公示的内容属于初步的决定而非最终的决定</w:t>
      </w:r>
    </w:p>
    <w:p w:rsidR="0030475A" w14:paraId="5F1676B3"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7BD48997"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公示的正文包括所公示的原因</w:t>
      </w:r>
      <w:r w:rsidRPr="0030475A">
        <w:rPr>
          <w:rFonts w:ascii="微软雅黑" w:eastAsia="微软雅黑" w:cs="微软雅黑"/>
          <w:szCs w:val="14"/>
        </w:rPr>
        <w:t>;</w:t>
      </w:r>
      <w:r w:rsidRPr="0030475A">
        <w:rPr>
          <w:rFonts w:ascii="微软雅黑" w:eastAsia="微软雅黑" w:cs="微软雅黑"/>
          <w:szCs w:val="14"/>
        </w:rPr>
        <w:t>事物的基本情况</w:t>
      </w:r>
      <w:r w:rsidRPr="0030475A">
        <w:rPr>
          <w:rFonts w:ascii="微软雅黑" w:eastAsia="微软雅黑" w:cs="微软雅黑"/>
          <w:szCs w:val="14"/>
        </w:rPr>
        <w:t>(</w:t>
      </w:r>
      <w:r w:rsidRPr="0030475A">
        <w:rPr>
          <w:rFonts w:ascii="微软雅黑" w:eastAsia="微软雅黑" w:cs="微软雅黑"/>
          <w:szCs w:val="14"/>
        </w:rPr>
        <w:t>党员发展公示一般要包括有关人员的姓名、性别、出生年月、工作单位、职务、入党时间等</w:t>
      </w:r>
      <w:r w:rsidRPr="0030475A">
        <w:rPr>
          <w:rFonts w:ascii="微软雅黑" w:eastAsia="微软雅黑" w:cs="微软雅黑"/>
          <w:szCs w:val="14"/>
        </w:rPr>
        <w:t>);</w:t>
      </w:r>
      <w:r w:rsidRPr="0030475A">
        <w:rPr>
          <w:rFonts w:ascii="微软雅黑" w:eastAsia="微软雅黑" w:cs="微软雅黑"/>
          <w:szCs w:val="14"/>
        </w:rPr>
        <w:t>公示的起始及截止日期</w:t>
      </w:r>
      <w:r w:rsidRPr="0030475A">
        <w:rPr>
          <w:rFonts w:ascii="微软雅黑" w:eastAsia="微软雅黑" w:cs="微软雅黑"/>
          <w:szCs w:val="14"/>
        </w:rPr>
        <w:t>(</w:t>
      </w:r>
      <w:r w:rsidRPr="0030475A">
        <w:rPr>
          <w:rFonts w:ascii="微软雅黑" w:eastAsia="微软雅黑" w:cs="微软雅黑"/>
          <w:szCs w:val="14"/>
        </w:rPr>
        <w:t>以工作日计</w:t>
      </w:r>
      <w:r w:rsidRPr="0030475A">
        <w:rPr>
          <w:rFonts w:ascii="微软雅黑" w:eastAsia="微软雅黑" w:cs="微软雅黑"/>
          <w:szCs w:val="14"/>
        </w:rPr>
        <w:t>)</w:t>
      </w:r>
      <w:r w:rsidRPr="0030475A">
        <w:rPr>
          <w:rFonts w:ascii="微软雅黑" w:eastAsia="微软雅黑" w:cs="微软雅黑"/>
          <w:szCs w:val="14"/>
        </w:rPr>
        <w:t>，意见反馈单位地址及联系方式</w:t>
      </w:r>
      <w:r w:rsidRPr="0030475A">
        <w:rPr>
          <w:rFonts w:ascii="微软雅黑" w:eastAsia="微软雅黑" w:cs="微软雅黑"/>
          <w:szCs w:val="14"/>
        </w:rPr>
        <w:t>;</w:t>
      </w:r>
      <w:r w:rsidRPr="0030475A">
        <w:rPr>
          <w:rFonts w:ascii="微软雅黑" w:eastAsia="微软雅黑" w:cs="微软雅黑"/>
          <w:szCs w:val="14"/>
        </w:rPr>
        <w:t>发布公示的单位名称</w:t>
      </w:r>
      <w:r w:rsidRPr="0030475A">
        <w:rPr>
          <w:rFonts w:ascii="微软雅黑" w:eastAsia="微软雅黑" w:cs="微软雅黑"/>
          <w:szCs w:val="14"/>
        </w:rPr>
        <w:t>(</w:t>
      </w:r>
      <w:r w:rsidRPr="0030475A">
        <w:rPr>
          <w:rFonts w:ascii="微软雅黑" w:eastAsia="微软雅黑" w:cs="微软雅黑"/>
          <w:szCs w:val="14"/>
        </w:rPr>
        <w:t>加盖公章</w:t>
      </w:r>
      <w:r w:rsidRPr="0030475A">
        <w:rPr>
          <w:rFonts w:ascii="微软雅黑" w:eastAsia="微软雅黑" w:cs="微软雅黑"/>
          <w:szCs w:val="14"/>
        </w:rPr>
        <w:t>)</w:t>
      </w:r>
      <w:r w:rsidRPr="0030475A">
        <w:rPr>
          <w:rFonts w:ascii="微软雅黑" w:eastAsia="微软雅黑" w:cs="微软雅黑"/>
          <w:szCs w:val="14"/>
        </w:rPr>
        <w:t>及发布时间。故选</w:t>
      </w:r>
      <w:r w:rsidRPr="0030475A">
        <w:rPr>
          <w:rFonts w:ascii="微软雅黑" w:eastAsia="微软雅黑" w:cs="微软雅黑"/>
          <w:szCs w:val="14"/>
        </w:rPr>
        <w:t>C</w:t>
      </w:r>
      <w:r w:rsidRPr="0030475A">
        <w:rPr>
          <w:rFonts w:ascii="微软雅黑" w:eastAsia="微软雅黑" w:cs="微软雅黑"/>
          <w:szCs w:val="14"/>
        </w:rPr>
        <w:t>。</w:t>
      </w:r>
    </w:p>
    <w:p w:rsidR="0030475A" w14:paraId="23AF5A85" w14:textId="77777777">
      <w:pPr>
        <w:pStyle w:val="NormalWeb"/>
        <w:widowControl/>
        <w:spacing w:beforeAutospacing="0" w:after="260" w:afterAutospacing="0" w:line="360" w:lineRule="auto"/>
      </w:pPr>
      <w:r w:rsidRPr="0030475A">
        <w:rPr>
          <w:rFonts w:ascii="微软雅黑" w:eastAsia="微软雅黑" w:cs="微软雅黑"/>
          <w:color w:val="0000FF"/>
          <w:szCs w:val="14"/>
        </w:rPr>
        <w:t>2</w:t>
      </w:r>
      <w:r w:rsidRPr="0030475A">
        <w:rPr>
          <w:rFonts w:ascii="微软雅黑" w:eastAsia="微软雅黑" w:cs="微软雅黑"/>
          <w:color w:val="0000FF"/>
          <w:szCs w:val="14"/>
        </w:rPr>
        <w:t>．</w:t>
      </w:r>
      <w:r w:rsidRPr="0030475A">
        <w:rPr>
          <w:rFonts w:ascii="微软雅黑" w:eastAsia="微软雅黑" w:cs="微软雅黑"/>
          <w:szCs w:val="14"/>
        </w:rPr>
        <w:t>中华民族精神源远流长，包含着丰富的内容。其中</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等动人的传说所集中体现的中华民族精神是</w:t>
      </w:r>
      <w:r w:rsidRPr="0030475A">
        <w:rPr>
          <w:rFonts w:ascii="微软雅黑" w:eastAsia="微软雅黑" w:cs="微软雅黑"/>
          <w:szCs w:val="14"/>
        </w:rPr>
        <w:t>()</w:t>
      </w:r>
      <w:r w:rsidRPr="0030475A">
        <w:rPr>
          <w:rFonts w:ascii="微软雅黑" w:eastAsia="微软雅黑" w:cs="微软雅黑"/>
          <w:szCs w:val="14"/>
        </w:rPr>
        <w:t>。</w:t>
      </w:r>
    </w:p>
    <w:p w:rsidR="0030475A" w14:paraId="1930731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、勤劳勇敢</w:t>
      </w:r>
    </w:p>
    <w:p w:rsidR="0030475A" w14:paraId="72BCEE5B" w14:textId="77777777">
      <w:pPr>
        <w:pStyle w:val="NormalWeb"/>
        <w:widowControl/>
        <w:spacing w:beforeAutospacing="0" w:after="260" w:afterAutospacing="0" w:line="360" w:lineRule="auto"/>
        <w:sectPr>
          <w:headerReference w:type="even" r:id="rId4"/>
          <w:headerReference w:type="default" r:id="rId5"/>
          <w:footerReference w:type="even" r:id="rId6"/>
          <w:footerReference w:type="default" r:id="rId7"/>
          <w:headerReference w:type="first" r:id="rId8"/>
          <w:footerReference w:type="first" r:id="rId9"/>
          <w:pgSz w:w="11906" w:h="16838"/>
          <w:pgMar w:top="1134" w:right="1474" w:bottom="1134" w:left="1474" w:header="708" w:footer="708" w:gutter="0"/>
          <w:cols w:sep="1" w:space="708"/>
          <w:docGrid w:linePitch="360"/>
        </w:sectPr>
      </w:pPr>
      <w:r w:rsidRPr="0030475A">
        <w:rPr>
          <w:rFonts w:ascii="微软雅黑" w:eastAsia="微软雅黑" w:cs="微软雅黑"/>
          <w:szCs w:val="14"/>
        </w:rPr>
        <w:t>B</w:t>
      </w:r>
      <w:r w:rsidRPr="0030475A">
        <w:rPr>
          <w:rFonts w:ascii="微软雅黑" w:eastAsia="微软雅黑" w:cs="微软雅黑"/>
          <w:szCs w:val="14"/>
        </w:rPr>
        <w:t>、团结奋斗</w:t>
      </w:r>
    </w:p>
    <w:p w:rsidR="0030475A" w14:paraId="55111C8F"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、自强不息</w:t>
      </w:r>
    </w:p>
    <w:p w:rsidR="0030475A" w14:paraId="0C816B66"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、不折不挠</w:t>
      </w:r>
    </w:p>
    <w:p w:rsidR="0030475A" w14:paraId="5C01EC8A"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0DC44B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中华民族精神的基本内涵：在五千多年的发展中，中华民族形成了以爱国主义为核心，团结统一、爱好和平、勤劳勇敢、自强不息的伟大民族精神。</w:t>
      </w:r>
      <w:r w:rsidRPr="0030475A">
        <w:rPr>
          <w:rFonts w:ascii="微软雅黑" w:eastAsia="微软雅黑" w:cs="微软雅黑"/>
          <w:szCs w:val="14"/>
        </w:rPr>
        <w:t>“</w:t>
      </w:r>
      <w:r w:rsidRPr="0030475A">
        <w:rPr>
          <w:rFonts w:ascii="微软雅黑" w:eastAsia="微软雅黑" w:cs="微软雅黑"/>
          <w:szCs w:val="14"/>
        </w:rPr>
        <w:t>夸父追日</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大禹治水</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愚公移山</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w:t>
      </w:r>
      <w:r w:rsidRPr="0030475A">
        <w:rPr>
          <w:rFonts w:ascii="微软雅黑" w:eastAsia="微软雅黑" w:cs="微软雅黑"/>
          <w:szCs w:val="14"/>
        </w:rPr>
        <w:t>精卫填海</w:t>
      </w:r>
      <w:r w:rsidRPr="0030475A">
        <w:rPr>
          <w:rFonts w:ascii="微软雅黑" w:eastAsia="微软雅黑" w:cs="微软雅黑"/>
          <w:szCs w:val="14"/>
        </w:rPr>
        <w:t>”</w:t>
      </w:r>
      <w:r w:rsidRPr="0030475A">
        <w:rPr>
          <w:rFonts w:ascii="微软雅黑" w:eastAsia="微软雅黑" w:cs="微软雅黑"/>
          <w:szCs w:val="14"/>
        </w:rPr>
        <w:t>都体现的是自强不息的民族精神。故选</w:t>
      </w:r>
      <w:r w:rsidRPr="0030475A">
        <w:rPr>
          <w:rFonts w:ascii="微软雅黑" w:eastAsia="微软雅黑" w:cs="微软雅黑"/>
          <w:szCs w:val="14"/>
        </w:rPr>
        <w:t>C</w:t>
      </w:r>
      <w:r w:rsidRPr="0030475A">
        <w:rPr>
          <w:rFonts w:ascii="微软雅黑" w:eastAsia="微软雅黑" w:cs="微软雅黑"/>
          <w:szCs w:val="14"/>
        </w:rPr>
        <w:t>。</w:t>
      </w:r>
    </w:p>
    <w:p w:rsidR="0030475A" w14:paraId="2D4537D6" w14:textId="77777777">
      <w:pPr>
        <w:pStyle w:val="NormalWeb"/>
        <w:widowControl/>
        <w:spacing w:beforeAutospacing="0" w:after="260" w:afterAutospacing="0" w:line="360" w:lineRule="auto"/>
      </w:pPr>
      <w:r w:rsidRPr="0030475A">
        <w:rPr>
          <w:rFonts w:ascii="微软雅黑" w:eastAsia="微软雅黑" w:cs="微软雅黑"/>
          <w:color w:val="0000FF"/>
          <w:szCs w:val="14"/>
        </w:rPr>
        <w:t>3</w:t>
      </w:r>
      <w:r w:rsidRPr="0030475A">
        <w:rPr>
          <w:rFonts w:ascii="微软雅黑" w:eastAsia="微软雅黑" w:cs="微软雅黑"/>
          <w:color w:val="0000FF"/>
          <w:szCs w:val="14"/>
        </w:rPr>
        <w:t>．</w:t>
      </w:r>
      <w:r w:rsidRPr="0030475A">
        <w:rPr>
          <w:rFonts w:ascii="微软雅黑" w:eastAsia="微软雅黑" w:cs="微软雅黑"/>
          <w:szCs w:val="14"/>
        </w:rPr>
        <w:t>实践的观点是马克思主义的首要的基本观点，是理解马克思主义哲学的基础。下列关于实践的说法不正确的是</w:t>
      </w:r>
      <w:r w:rsidRPr="0030475A">
        <w:rPr>
          <w:rFonts w:ascii="微软雅黑" w:eastAsia="微软雅黑" w:cs="微软雅黑"/>
          <w:szCs w:val="14"/>
        </w:rPr>
        <w:t>()</w:t>
      </w:r>
      <w:r w:rsidRPr="0030475A">
        <w:rPr>
          <w:rFonts w:ascii="微软雅黑" w:eastAsia="微软雅黑" w:cs="微软雅黑"/>
          <w:szCs w:val="14"/>
        </w:rPr>
        <w:t>。</w:t>
      </w:r>
    </w:p>
    <w:p w:rsidR="0030475A" w14:paraId="537BE349"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、实践是主观见之于客观的东西</w:t>
      </w:r>
    </w:p>
    <w:p w:rsidR="0030475A" w14:paraId="52CB397E"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、实践具有社会历史性</w:t>
      </w:r>
    </w:p>
    <w:p w:rsidR="0030475A" w14:paraId="596965AC"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、实践是社会生活的本质</w:t>
      </w:r>
    </w:p>
    <w:p w:rsidR="0030475A" w14:paraId="3B6E5B97"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、实践是最根本的认识方法</w:t>
      </w:r>
    </w:p>
    <w:p w:rsidR="0030475A" w14:paraId="13BC7D1C"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41185910"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A</w:t>
      </w:r>
      <w:r w:rsidRPr="0030475A">
        <w:rPr>
          <w:rFonts w:ascii="微软雅黑" w:eastAsia="微软雅黑" w:cs="微软雅黑"/>
          <w:szCs w:val="14"/>
        </w:rPr>
        <w:t>选项即主体能动地反映客体对象，是主体作用于客体的活动，</w:t>
      </w:r>
      <w:r w:rsidRPr="0030475A">
        <w:rPr>
          <w:rFonts w:ascii="微软雅黑" w:eastAsia="微软雅黑" w:cs="微软雅黑"/>
          <w:szCs w:val="14"/>
        </w:rPr>
        <w:t>A</w:t>
      </w:r>
      <w:r w:rsidRPr="0030475A">
        <w:rPr>
          <w:rFonts w:ascii="微软雅黑" w:eastAsia="微软雅黑" w:cs="微软雅黑"/>
          <w:szCs w:val="14"/>
        </w:rPr>
        <w:t>说法正确，实践具有社会历史性是指人类以社会的形式进行着社会实践，人类的实践贯穿于社会历史的发展始终，</w:t>
      </w:r>
      <w:r w:rsidRPr="0030475A">
        <w:rPr>
          <w:rFonts w:ascii="微软雅黑" w:eastAsia="微软雅黑" w:cs="微软雅黑"/>
          <w:szCs w:val="14"/>
        </w:rPr>
        <w:t>B</w:t>
      </w:r>
      <w:r w:rsidRPr="0030475A">
        <w:rPr>
          <w:rFonts w:ascii="微软雅黑" w:eastAsia="微软雅黑" w:cs="微软雅黑"/>
          <w:szCs w:val="14"/>
        </w:rPr>
        <w:t>说法正确，马克思说：</w:t>
      </w:r>
      <w:r w:rsidRPr="0030475A">
        <w:rPr>
          <w:rFonts w:ascii="微软雅黑" w:eastAsia="微软雅黑" w:cs="微软雅黑"/>
          <w:szCs w:val="14"/>
        </w:rPr>
        <w:t>“</w:t>
      </w:r>
      <w:r w:rsidRPr="0030475A">
        <w:rPr>
          <w:rFonts w:ascii="微软雅黑" w:eastAsia="微软雅黑" w:cs="微软雅黑"/>
          <w:szCs w:val="14"/>
        </w:rPr>
        <w:t>社会生活在本质上是实践的</w:t>
      </w:r>
      <w:r w:rsidRPr="0030475A">
        <w:rPr>
          <w:rFonts w:ascii="微软雅黑" w:eastAsia="微软雅黑" w:cs="微软雅黑"/>
          <w:szCs w:val="14"/>
        </w:rPr>
        <w:t>”</w:t>
      </w:r>
      <w:r w:rsidRPr="0030475A">
        <w:rPr>
          <w:rFonts w:ascii="微软雅黑" w:eastAsia="微软雅黑" w:cs="微软雅黑"/>
          <w:szCs w:val="14"/>
        </w:rPr>
        <w:t>，即实践是社会生活的本质内容，</w:t>
      </w:r>
      <w:r w:rsidRPr="0030475A">
        <w:rPr>
          <w:rFonts w:ascii="微软雅黑" w:eastAsia="微软雅黑" w:cs="微软雅黑"/>
          <w:szCs w:val="14"/>
        </w:rPr>
        <w:t>C</w:t>
      </w:r>
      <w:r w:rsidRPr="0030475A">
        <w:rPr>
          <w:rFonts w:ascii="微软雅黑" w:eastAsia="微软雅黑" w:cs="微软雅黑"/>
          <w:szCs w:val="14"/>
        </w:rPr>
        <w:t>说法正确，认识事物最根本的方法是矛盾分析法，</w:t>
      </w:r>
      <w:r w:rsidRPr="0030475A">
        <w:rPr>
          <w:rFonts w:ascii="微软雅黑" w:eastAsia="微软雅黑" w:cs="微软雅黑"/>
          <w:szCs w:val="14"/>
        </w:rPr>
        <w:t>D</w:t>
      </w:r>
      <w:r w:rsidRPr="0030475A">
        <w:rPr>
          <w:rFonts w:ascii="微软雅黑" w:eastAsia="微软雅黑" w:cs="微软雅黑"/>
          <w:szCs w:val="14"/>
        </w:rPr>
        <w:t>说法错误。故选</w:t>
      </w:r>
      <w:r w:rsidRPr="0030475A">
        <w:rPr>
          <w:rFonts w:ascii="微软雅黑" w:eastAsia="微软雅黑" w:cs="微软雅黑"/>
          <w:szCs w:val="14"/>
        </w:rPr>
        <w:t>D</w:t>
      </w:r>
      <w:r w:rsidRPr="0030475A">
        <w:rPr>
          <w:rFonts w:ascii="微软雅黑" w:eastAsia="微软雅黑" w:cs="微软雅黑"/>
          <w:szCs w:val="14"/>
        </w:rPr>
        <w:t>。</w:t>
      </w:r>
    </w:p>
    <w:p w:rsidR="0030475A" w14:paraId="5E1D9600" w14:textId="77777777">
      <w:pPr>
        <w:pStyle w:val="NormalWeb"/>
        <w:widowControl/>
        <w:spacing w:beforeAutospacing="0" w:after="260" w:afterAutospacing="0" w:line="360" w:lineRule="auto"/>
        <w:sectPr>
          <w:headerReference w:type="even" r:id="rId10"/>
          <w:headerReference w:type="default" r:id="rId11"/>
          <w:footerReference w:type="even" r:id="rId12"/>
          <w:footerReference w:type="default" r:id="rId13"/>
          <w:headerReference w:type="first" r:id="rId14"/>
          <w:footerReference w:type="first" r:id="rId15"/>
          <w:type w:val="nextPage"/>
          <w:pgSz w:w="11906" w:h="16838"/>
          <w:pgMar w:top="1134" w:right="1474" w:bottom="1134" w:left="1474" w:header="708" w:footer="708" w:gutter="0"/>
          <w:pgNumType w:start="2"/>
          <w:cols w:sep="1" w:space="708"/>
          <w:titlePg w:val="0"/>
          <w:docGrid w:linePitch="360"/>
        </w:sectPr>
      </w:pPr>
      <w:r w:rsidRPr="0030475A">
        <w:rPr>
          <w:rFonts w:ascii="微软雅黑" w:eastAsia="微软雅黑" w:cs="微软雅黑"/>
          <w:color w:val="0000FF"/>
          <w:szCs w:val="14"/>
        </w:rPr>
        <w:t>4</w:t>
      </w:r>
      <w:r w:rsidRPr="0030475A">
        <w:rPr>
          <w:rFonts w:ascii="微软雅黑" w:eastAsia="微软雅黑" w:cs="微软雅黑"/>
          <w:color w:val="0000FF"/>
          <w:szCs w:val="14"/>
        </w:rPr>
        <w:t>．</w:t>
      </w:r>
      <w:r w:rsidRPr="0030475A">
        <w:rPr>
          <w:rFonts w:ascii="微软雅黑" w:eastAsia="微软雅黑" w:cs="微软雅黑"/>
          <w:szCs w:val="14"/>
        </w:rPr>
        <w:t>统计局、信息中心、档案局这些机构都属于行政组织中的</w:t>
      </w:r>
      <w:r w:rsidRPr="0030475A">
        <w:rPr>
          <w:rFonts w:ascii="微软雅黑" w:eastAsia="微软雅黑" w:cs="微软雅黑"/>
          <w:szCs w:val="14"/>
        </w:rPr>
        <w:t>()</w:t>
      </w:r>
      <w:r w:rsidRPr="0030475A">
        <w:rPr>
          <w:rFonts w:ascii="微软雅黑" w:eastAsia="微软雅黑" w:cs="微软雅黑"/>
          <w:szCs w:val="14"/>
        </w:rPr>
        <w:t>。</w:t>
      </w:r>
    </w:p>
    <w:p w:rsidR="0030475A" w14:paraId="30105A03"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、领导机构</w:t>
      </w:r>
    </w:p>
    <w:p w:rsidR="0030475A" w14:paraId="7E5A010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、执行机构</w:t>
      </w:r>
    </w:p>
    <w:p w:rsidR="0030475A" w14:paraId="5DE63E83"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、监督机构</w:t>
      </w:r>
    </w:p>
    <w:p w:rsidR="0030475A" w14:paraId="64F900D4"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、信息机构</w:t>
      </w:r>
    </w:p>
    <w:p w:rsidR="0030475A" w14:paraId="3FA1ABAB"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D</w:t>
      </w:r>
    </w:p>
    <w:p w:rsidR="0030475A" w14:paraId="3843931E"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统计局、信息中心、档案局属于信息机构。信息机构是负责信息收集、整理的辅助机关。故选</w:t>
      </w:r>
      <w:r w:rsidRPr="0030475A">
        <w:rPr>
          <w:rFonts w:ascii="微软雅黑" w:eastAsia="微软雅黑" w:cs="微软雅黑"/>
          <w:szCs w:val="14"/>
        </w:rPr>
        <w:t>D</w:t>
      </w:r>
      <w:r w:rsidRPr="0030475A">
        <w:rPr>
          <w:rFonts w:ascii="微软雅黑" w:eastAsia="微软雅黑" w:cs="微软雅黑"/>
          <w:szCs w:val="14"/>
        </w:rPr>
        <w:t>。</w:t>
      </w:r>
    </w:p>
    <w:p w:rsidR="0030475A" w14:paraId="136FB121" w14:textId="77777777">
      <w:pPr>
        <w:pStyle w:val="NormalWeb"/>
        <w:widowControl/>
        <w:spacing w:beforeAutospacing="0" w:after="260" w:afterAutospacing="0" w:line="360" w:lineRule="auto"/>
      </w:pPr>
      <w:r w:rsidRPr="0030475A">
        <w:rPr>
          <w:rFonts w:ascii="微软雅黑" w:eastAsia="微软雅黑" w:cs="微软雅黑"/>
          <w:color w:val="0000FF"/>
          <w:szCs w:val="14"/>
        </w:rPr>
        <w:t>5</w:t>
      </w:r>
      <w:r w:rsidRPr="0030475A">
        <w:rPr>
          <w:rFonts w:ascii="微软雅黑" w:eastAsia="微软雅黑" w:cs="微软雅黑"/>
          <w:color w:val="0000FF"/>
          <w:szCs w:val="14"/>
        </w:rPr>
        <w:t>．</w:t>
      </w:r>
      <w:r w:rsidRPr="0030475A">
        <w:rPr>
          <w:rFonts w:ascii="微软雅黑" w:eastAsia="微软雅黑" w:cs="微软雅黑"/>
          <w:szCs w:val="14"/>
        </w:rPr>
        <w:t>被代理人出示的授权委托书，授权不明的，应当</w:t>
      </w:r>
      <w:r w:rsidRPr="0030475A">
        <w:rPr>
          <w:rFonts w:ascii="微软雅黑" w:eastAsia="微软雅黑" w:cs="微软雅黑"/>
          <w:szCs w:val="14"/>
        </w:rPr>
        <w:t>()</w:t>
      </w:r>
      <w:r w:rsidRPr="0030475A">
        <w:rPr>
          <w:rFonts w:ascii="微软雅黑" w:eastAsia="微软雅黑" w:cs="微软雅黑"/>
          <w:szCs w:val="14"/>
        </w:rPr>
        <w:t>。</w:t>
      </w:r>
    </w:p>
    <w:p w:rsidR="0030475A" w14:paraId="3EEB008D" w14:textId="77777777">
      <w:pPr>
        <w:pStyle w:val="NormalWeb"/>
        <w:widowControl/>
        <w:spacing w:beforeAutospacing="0" w:after="260" w:afterAutospacing="0" w:line="360" w:lineRule="auto"/>
      </w:pPr>
      <w:r w:rsidRPr="0030475A">
        <w:rPr>
          <w:rFonts w:ascii="微软雅黑" w:eastAsia="微软雅黑" w:cs="微软雅黑"/>
          <w:szCs w:val="14"/>
        </w:rPr>
        <w:t>A</w:t>
      </w:r>
      <w:r w:rsidRPr="0030475A">
        <w:rPr>
          <w:rFonts w:ascii="微软雅黑" w:eastAsia="微软雅黑" w:cs="微软雅黑"/>
          <w:szCs w:val="14"/>
        </w:rPr>
        <w:t>、由被代理人对第三人承担民事责任，代理人不负责任</w:t>
      </w:r>
    </w:p>
    <w:p w:rsidR="0030475A" w14:paraId="5880F896" w14:textId="77777777">
      <w:pPr>
        <w:pStyle w:val="NormalWeb"/>
        <w:widowControl/>
        <w:spacing w:beforeAutospacing="0" w:after="260" w:afterAutospacing="0" w:line="360" w:lineRule="auto"/>
      </w:pPr>
      <w:r w:rsidRPr="0030475A">
        <w:rPr>
          <w:rFonts w:ascii="微软雅黑" w:eastAsia="微软雅黑" w:cs="微软雅黑"/>
          <w:szCs w:val="14"/>
        </w:rPr>
        <w:t>B</w:t>
      </w:r>
      <w:r w:rsidRPr="0030475A">
        <w:rPr>
          <w:rFonts w:ascii="微软雅黑" w:eastAsia="微软雅黑" w:cs="微软雅黑"/>
          <w:szCs w:val="14"/>
        </w:rPr>
        <w:t>、由代理人对第三人承担民事责任，被代理人不负责任</w:t>
      </w:r>
    </w:p>
    <w:p w:rsidR="0030475A" w14:paraId="66CD8AC0" w14:textId="77777777">
      <w:pPr>
        <w:pStyle w:val="NormalWeb"/>
        <w:widowControl/>
        <w:spacing w:beforeAutospacing="0" w:after="260" w:afterAutospacing="0" w:line="360" w:lineRule="auto"/>
      </w:pPr>
      <w:r w:rsidRPr="0030475A">
        <w:rPr>
          <w:rFonts w:ascii="微软雅黑" w:eastAsia="微软雅黑" w:cs="微软雅黑"/>
          <w:szCs w:val="14"/>
        </w:rPr>
        <w:t>C</w:t>
      </w:r>
      <w:r w:rsidRPr="0030475A">
        <w:rPr>
          <w:rFonts w:ascii="微软雅黑" w:eastAsia="微软雅黑" w:cs="微软雅黑"/>
          <w:szCs w:val="14"/>
        </w:rPr>
        <w:t>、由被代理人对第三人承担民事责任，代理人负连带责任</w:t>
      </w:r>
    </w:p>
    <w:p w:rsidR="0030475A" w14:paraId="7650D60B" w14:textId="77777777">
      <w:pPr>
        <w:pStyle w:val="NormalWeb"/>
        <w:widowControl/>
        <w:spacing w:beforeAutospacing="0" w:after="260" w:afterAutospacing="0" w:line="360" w:lineRule="auto"/>
      </w:pPr>
      <w:r w:rsidRPr="0030475A">
        <w:rPr>
          <w:rFonts w:ascii="微软雅黑" w:eastAsia="微软雅黑" w:cs="微软雅黑"/>
          <w:szCs w:val="14"/>
        </w:rPr>
        <w:t>D</w:t>
      </w:r>
      <w:r w:rsidRPr="0030475A">
        <w:rPr>
          <w:rFonts w:ascii="微软雅黑" w:eastAsia="微软雅黑" w:cs="微软雅黑"/>
          <w:szCs w:val="14"/>
        </w:rPr>
        <w:t>、先由代理人对第三人承担民事责任，代理人无法承担责任的，由被代理人承担责任</w:t>
      </w:r>
    </w:p>
    <w:p w:rsidR="0030475A" w14:paraId="16304C39" w14:textId="77777777">
      <w:pPr>
        <w:pStyle w:val="NormalWeb"/>
        <w:widowControl/>
        <w:spacing w:beforeAutospacing="0" w:after="260" w:afterAutospacing="0" w:line="360" w:lineRule="auto"/>
      </w:pPr>
      <w:r w:rsidRPr="0030475A">
        <w:rPr>
          <w:rFonts w:ascii="微软雅黑" w:eastAsia="微软雅黑" w:cs="微软雅黑"/>
          <w:color w:val="228B22"/>
          <w:szCs w:val="14"/>
        </w:rPr>
        <w:t>答案：</w:t>
      </w:r>
      <w:r w:rsidRPr="0030475A">
        <w:rPr>
          <w:rFonts w:ascii="微软雅黑" w:eastAsia="微软雅黑" w:cs="微软雅黑"/>
          <w:szCs w:val="14"/>
        </w:rPr>
        <w:t>C</w:t>
      </w:r>
    </w:p>
    <w:p w:rsidR="0030475A" w14:paraId="55E8F3A8" w14:textId="77777777">
      <w:pPr>
        <w:pStyle w:val="NormalWeb"/>
        <w:widowControl/>
        <w:spacing w:beforeAutospacing="0" w:after="260" w:afterAutospacing="0" w:line="360" w:lineRule="auto"/>
      </w:pPr>
      <w:r w:rsidRPr="0030475A">
        <w:rPr>
          <w:rFonts w:ascii="微软雅黑" w:eastAsia="微软雅黑" w:cs="微软雅黑"/>
          <w:color w:val="228B22"/>
          <w:szCs w:val="14"/>
        </w:rPr>
        <w:t>解析：</w:t>
      </w:r>
      <w:r w:rsidRPr="0030475A">
        <w:rPr>
          <w:rFonts w:ascii="微软雅黑" w:eastAsia="微软雅黑" w:cs="微软雅黑"/>
          <w:szCs w:val="14"/>
        </w:rPr>
        <w:t>委托代理是指委托代理人按照被代理人的委托行使代理权。民事法律行为的委托代理，可以用书面形式，也可以用口头形式。书面委托代理的授权委托书应当载明代理人的姓名或者名称、代理事项、权限和期间，并由委托人签名或盖章。委托书授权不明的，被代理人应当向第三人承担民事责任，代理人负连带责任。故选</w:t>
      </w:r>
      <w:r w:rsidRPr="0030475A">
        <w:rPr>
          <w:rFonts w:ascii="微软雅黑" w:eastAsia="微软雅黑" w:cs="微软雅黑"/>
          <w:szCs w:val="14"/>
        </w:rPr>
        <w:t>C</w:t>
      </w:r>
      <w:r w:rsidRPr="0030475A">
        <w:rPr>
          <w:rFonts w:ascii="微软雅黑" w:eastAsia="微软雅黑" w:cs="微软雅黑"/>
          <w:szCs w:val="14"/>
        </w:rPr>
        <w:t>。</w:t>
      </w:r>
      <w:r>
        <w:br/>
      </w:r>
      <w:r>
        <w:br/>
      </w:r>
    </w:p>
    <w:p>
      <w:pPr>
        <w:rPr>
          <w:rFonts w:ascii="SimSun" w:eastAsia="SimSun" w:hAnsi="SimSun" w:cs="SimSun"/>
          <w:b/>
          <w:bCs/>
          <w:color w:val="000000"/>
          <w:sz w:val="30"/>
          <w:szCs w:val="30"/>
        </w:rPr>
      </w:pPr>
      <w:r>
        <w:rPr>
          <w:rFonts w:ascii="SimSun" w:eastAsia="SimSun" w:hAnsi="SimSun" w:cs="SimSun"/>
          <w:b/>
          <w:bCs/>
          <w:color w:val="000000"/>
          <w:sz w:val="30"/>
          <w:szCs w:val="30"/>
        </w:rPr>
        <w:t>以上内容仅为本文档的试下载部分，为可阅读页数的一半内容。如要下载或阅读全文，请访问：</w:t>
      </w:r>
      <w:hyperlink r:id="rId16" w:history="1">
        <w:r>
          <w:rPr>
            <w:rFonts w:ascii="SimSun" w:eastAsia="SimSun" w:hAnsi="SimSun" w:cs="SimSun"/>
            <w:b/>
            <w:bCs/>
            <w:color w:val="0000EE"/>
            <w:sz w:val="30"/>
            <w:szCs w:val="30"/>
            <w:u w:val="single" w:color="0000EE"/>
          </w:rPr>
          <w:t>https://d.book118.com/115203242122011101</w:t>
        </w:r>
      </w:hyperlink>
    </w:p>
    <w:p w:rsidR="0030475A">
      <w:pPr>
        <w:pStyle w:val="NormalWeb"/>
        <w:widowControl/>
        <w:spacing w:beforeAutospacing="0" w:after="260" w:afterAutospacing="0" w:line="360" w:lineRule="auto"/>
      </w:pPr>
    </w:p>
    <w:sectPr>
      <w:headerReference w:type="even" r:id="rId17"/>
      <w:headerReference w:type="default" r:id="rId18"/>
      <w:footerReference w:type="even" r:id="rId19"/>
      <w:footerReference w:type="default" r:id="rId20"/>
      <w:headerReference w:type="first" r:id="rId21"/>
      <w:footerReference w:type="first" r:id="rId22"/>
      <w:type w:val="nextPage"/>
      <w:pgSz w:w="11906" w:h="16838"/>
      <w:pgMar w:top="1134" w:right="1474" w:bottom="1134" w:left="1474" w:header="708" w:footer="708" w:gutter="0"/>
      <w:pgNumType w:start="3"/>
      <w:cols w:sep="1" w:space="708"/>
      <w:titlePg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华文中宋">
    <w:panose1 w:val="02010600040101010101"/>
    <w:charset w:val="86"/>
    <w:family w:val="auto"/>
    <w:pitch w:val="variable"/>
    <w:sig w:usb0="00000287" w:usb1="080F0000" w:usb2="00000010" w:usb3="00000000" w:csb0="0004009F" w:csb1="00000000"/>
  </w:font>
  <w:font w:name="微软雅黑">
    <w:panose1 w:val="020B0503020204020204"/>
    <w:charset w:val="86"/>
    <w:family w:val="swiss"/>
    <w:pitch w:val="variable"/>
    <w:sig w:usb0="80000287" w:usb1="2ACF3C50" w:usb2="00000016" w:usb3="00000000" w:csb0="0004001F"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rsidP="003A5363" w14:paraId="51AFF1A6"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048C" w14:paraId="41BA99A3"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rsidP="003A5363" w14:paraId="65D6402C" w14:textId="019609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rsidR="0079048C" w14:paraId="033C520D"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14:paraId="14434902"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048C"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rsidP="003A5363" w14:textId="019609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rsidR="0079048C"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rsidP="003A5363" w14:textId="77777777">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p w:rsidR="0079048C"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rsidP="003A5363" w14:textId="01960998">
    <w:pPr>
      <w:pStyle w:val="Footer"/>
      <w:framePr w:wrap="around"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rsidR="0079048C"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14:paraId="0E0D1CD1" w14:textId="7777777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14:paraId="1E86DA4E" w14:textId="77777777">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14:paraId="5AF45D17" w14:textId="77777777">
    <w:pPr>
      <w:pStyle w:val="Heade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14:textId="77777777">
    <w:pPr>
      <w:pStyle w:val="Header"/>
    </w:pP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14:textId="77777777">
    <w:pPr>
      <w:pStyle w:val="Header"/>
    </w:pP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14:textId="77777777">
    <w:pPr>
      <w:pStyle w:val="Header"/>
    </w:pP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14:textId="77777777">
    <w:pPr>
      <w:pStyle w:val="Header"/>
    </w:pP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14:textId="77777777">
    <w:pPr>
      <w:pStyle w:val="Header"/>
    </w:pP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rsidR="0079048C" w14:textId="7777777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stylePaneFormatFilter w:val="3F01" w:allStyles="1" w:alternateStyleNames="0" w:clearFormatting="1" w:customStyles="0" w:directFormattingOnNumbering="1" w:directFormattingOnParagraphs="1" w:directFormattingOnRuns="1" w:directFormattingOnTables="1" w:headingStyles="0" w:latentStyles="0" w:numberingStyles="0" w:stylesInUse="0" w:tableStyles="0" w:top3HeadingStyles="1" w:visibleStyles="0"/>
  <w:defaultTabStop w:val="720"/>
  <w:noPunctuationKerning/>
  <w:characterSpacingControl w:val="doNotCompress"/>
  <w:compat>
    <w:useWord2002TableStyleRules/>
    <w:growAutofit/>
    <w:useFELayout/>
    <w:useNormalStyleForList/>
    <w:doNotUseIndentAsNumberingTabStop/>
    <w:useAltKinsokuLineBreakRules/>
    <w:allowSpaceOfSameStyleInTable/>
    <w:doNotSuppressIndentation/>
    <w:doNotAutofitConstrainedTables/>
    <w:autofitToFirstFixedWidthCell/>
    <w:displayHangulFixedWidth/>
    <w:splitPgBreakAndParaMark/>
    <w:doNotVertAlignCellWithSp/>
    <w:doNotBreakConstrainedForcedTable/>
    <w:doNotVertAlignInTxbx/>
    <w:useAnsiKerningPairs/>
    <w:cachedColBalance/>
    <w:compatSetting w:name="compatibilityMode" w:uri="http://schemas.microsoft.com/office/word" w:val="12"/>
    <w:compatSetting w:name="useWord2013TrackBottomHyphenation" w:uri="http://schemas.microsoft.com/office/word" w:val="1"/>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77B3E"/>
    <w:rsid w:val="0030475A"/>
    <w:rsid w:val="003A5363"/>
    <w:rsid w:val="0079048C"/>
    <w:rsid w:val="00A77B3E"/>
    <w:rsid w:val="00CA2A5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14:docId w14:val="620A678E"/>
  <w15:docId w15:val="{5F244566-4B73-4E67-9D48-3024C6E921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iPriority="99" w:unhideWhenUsed="1"/>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qFormat/>
    <w:rsid w:val="0030475A"/>
    <w:pPr>
      <w:widowControl w:val="0"/>
      <w:spacing w:beforeAutospacing="1" w:afterAutospacing="1"/>
    </w:pPr>
    <w:rPr>
      <w:rFonts w:ascii="Calibri" w:eastAsia="宋体" w:hAnsi="Calibri"/>
    </w:rPr>
  </w:style>
  <w:style w:type="paragraph" w:styleId="Header">
    <w:name w:val="header"/>
    <w:basedOn w:val="Normal"/>
    <w:link w:val="a"/>
    <w:rsid w:val="0079048C"/>
    <w:pPr>
      <w:tabs>
        <w:tab w:val="center" w:pos="4153"/>
        <w:tab w:val="right" w:pos="8306"/>
      </w:tabs>
      <w:snapToGrid w:val="0"/>
      <w:jc w:val="center"/>
    </w:pPr>
    <w:rPr>
      <w:sz w:val="18"/>
      <w:szCs w:val="18"/>
    </w:rPr>
  </w:style>
  <w:style w:type="character" w:customStyle="1" w:styleId="a">
    <w:name w:val="页眉 字符"/>
    <w:basedOn w:val="DefaultParagraphFont"/>
    <w:link w:val="Header"/>
    <w:rsid w:val="0079048C"/>
    <w:rPr>
      <w:sz w:val="18"/>
      <w:szCs w:val="18"/>
    </w:rPr>
  </w:style>
  <w:style w:type="paragraph" w:styleId="Footer">
    <w:name w:val="footer"/>
    <w:basedOn w:val="Normal"/>
    <w:link w:val="a0"/>
    <w:rsid w:val="0079048C"/>
    <w:pPr>
      <w:tabs>
        <w:tab w:val="center" w:pos="4153"/>
        <w:tab w:val="right" w:pos="8306"/>
      </w:tabs>
      <w:snapToGrid w:val="0"/>
    </w:pPr>
    <w:rPr>
      <w:sz w:val="18"/>
      <w:szCs w:val="18"/>
    </w:rPr>
  </w:style>
  <w:style w:type="character" w:customStyle="1" w:styleId="a0">
    <w:name w:val="页脚 字符"/>
    <w:basedOn w:val="DefaultParagraphFont"/>
    <w:link w:val="Footer"/>
    <w:rsid w:val="0079048C"/>
    <w:rPr>
      <w:sz w:val="18"/>
      <w:szCs w:val="18"/>
    </w:rPr>
  </w:style>
  <w:style w:type="character" w:styleId="PageNumber">
    <w:name w:val="page number"/>
    <w:basedOn w:val="DefaultParagraphFont"/>
    <w:rsid w:val="0079048C"/>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header" Target="header5.xml" /><Relationship Id="rId12" Type="http://schemas.openxmlformats.org/officeDocument/2006/relationships/footer" Target="footer4.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yperlink" Target="https://d.book118.com/115203242122011101" TargetMode="External" /><Relationship Id="rId17" Type="http://schemas.openxmlformats.org/officeDocument/2006/relationships/header" Target="header7.xml" /><Relationship Id="rId18" Type="http://schemas.openxmlformats.org/officeDocument/2006/relationships/header" Target="header8.xml" /><Relationship Id="rId19" Type="http://schemas.openxmlformats.org/officeDocument/2006/relationships/footer" Target="footer7.xml" /><Relationship Id="rId2" Type="http://schemas.openxmlformats.org/officeDocument/2006/relationships/webSettings" Target="webSettings.xml" /><Relationship Id="rId20" Type="http://schemas.openxmlformats.org/officeDocument/2006/relationships/footer" Target="footer8.xml" /><Relationship Id="rId21" Type="http://schemas.openxmlformats.org/officeDocument/2006/relationships/header" Target="header9.xml" /><Relationship Id="rId22" Type="http://schemas.openxmlformats.org/officeDocument/2006/relationships/footer" Target="footer9.xml" /><Relationship Id="rId23" Type="http://schemas.openxmlformats.org/officeDocument/2006/relationships/theme" Target="theme/theme1.xml" /><Relationship Id="rId24" Type="http://schemas.openxmlformats.org/officeDocument/2006/relationships/styles" Target="style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header" Target="header2.xml" /><Relationship Id="rId6" Type="http://schemas.openxmlformats.org/officeDocument/2006/relationships/footer" Target="footer1.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3</Pages>
  <Words>3012</Words>
  <Characters>17175</Characters>
  <Application>Microsoft Office Word</Application>
  <DocSecurity>0</DocSecurity>
  <Lines>143</Lines>
  <Paragraphs>40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20147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铭基 席</cp:lastModifiedBy>
  <cp:revision>2</cp:revision>
  <dcterms:created xsi:type="dcterms:W3CDTF">2024-01-29T11:15:00Z</dcterms:created>
  <dcterms:modified xsi:type="dcterms:W3CDTF">2024-01-29T11:15:00Z</dcterms:modified>
</cp:coreProperties>
</file>