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砂洗机项目规划设计纲要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82" w:history="1">
        <w:r>
          <w:rPr>
            <w:rFonts w:ascii="仿宋" w:eastAsia="仿宋" w:hAnsi="仿宋" w:cs="仿宋" w:hint="eastAsia"/>
            <w:lang w:eastAsia="zh-CN"/>
          </w:rPr>
          <w:t>序言</w:t>
        </w:r>
        <w:r>
          <w:tab/>
        </w:r>
        <w:r>
          <w:fldChar w:fldCharType="begin"/>
        </w:r>
        <w:r>
          <w:instrText xml:space="preserve"> PAGEREF _Toc18382 \h </w:instrText>
        </w:r>
        <w:r>
          <w:fldChar w:fldCharType="separate"/>
        </w:r>
        <w:r>
          <w:t>3</w:t>
        </w:r>
        <w:r>
          <w:fldChar w:fldCharType="end"/>
        </w:r>
      </w:hyperlink>
    </w:p>
    <w:p>
      <w:pPr>
        <w:pStyle w:val="TOC1"/>
        <w:tabs>
          <w:tab w:val="right" w:leader="dot" w:pos="8306"/>
        </w:tabs>
      </w:pPr>
      <w:hyperlink w:anchor="_Toc28123" w:history="1">
        <w:r>
          <w:rPr>
            <w:rFonts w:ascii="仿宋" w:eastAsia="仿宋" w:hAnsi="仿宋" w:cs="仿宋" w:hint="eastAsia"/>
            <w:lang w:eastAsia="zh-CN"/>
          </w:rPr>
          <w:t>一、产品规划分析</w:t>
        </w:r>
        <w:r>
          <w:tab/>
        </w:r>
        <w:r>
          <w:fldChar w:fldCharType="begin"/>
        </w:r>
        <w:r>
          <w:instrText xml:space="preserve"> PAGEREF _Toc28123 \h </w:instrText>
        </w:r>
        <w:r>
          <w:fldChar w:fldCharType="separate"/>
        </w:r>
        <w:r>
          <w:t>3</w:t>
        </w:r>
        <w:r>
          <w:fldChar w:fldCharType="end"/>
        </w:r>
      </w:hyperlink>
    </w:p>
    <w:p>
      <w:pPr>
        <w:pStyle w:val="TOC2"/>
        <w:tabs>
          <w:tab w:val="right" w:leader="dot" w:pos="8306"/>
        </w:tabs>
      </w:pPr>
      <w:hyperlink w:anchor="_Toc16153" w:history="1">
        <w:r>
          <w:rPr>
            <w:rFonts w:ascii="仿宋" w:eastAsia="仿宋" w:hAnsi="仿宋" w:cs="仿宋" w:hint="eastAsia"/>
            <w:lang w:eastAsia="zh-CN"/>
          </w:rPr>
          <w:t>(一)、产品规划</w:t>
        </w:r>
        <w:r>
          <w:tab/>
        </w:r>
        <w:r>
          <w:fldChar w:fldCharType="begin"/>
        </w:r>
        <w:r>
          <w:instrText xml:space="preserve"> PAGEREF _Toc16153 \h </w:instrText>
        </w:r>
        <w:r>
          <w:fldChar w:fldCharType="separate"/>
        </w:r>
        <w:r>
          <w:t>3</w:t>
        </w:r>
        <w:r>
          <w:fldChar w:fldCharType="end"/>
        </w:r>
      </w:hyperlink>
    </w:p>
    <w:p>
      <w:pPr>
        <w:pStyle w:val="TOC2"/>
        <w:tabs>
          <w:tab w:val="right" w:leader="dot" w:pos="8306"/>
        </w:tabs>
      </w:pPr>
      <w:hyperlink w:anchor="_Toc17821" w:history="1">
        <w:r>
          <w:rPr>
            <w:rFonts w:ascii="仿宋" w:eastAsia="仿宋" w:hAnsi="仿宋" w:cs="仿宋" w:hint="eastAsia"/>
            <w:lang w:eastAsia="zh-CN"/>
          </w:rPr>
          <w:t>(二)、建设规模</w:t>
        </w:r>
        <w:r>
          <w:tab/>
        </w:r>
        <w:r>
          <w:fldChar w:fldCharType="begin"/>
        </w:r>
        <w:r>
          <w:instrText xml:space="preserve"> PAGEREF _Toc17821 \h </w:instrText>
        </w:r>
        <w:r>
          <w:fldChar w:fldCharType="separate"/>
        </w:r>
        <w:r>
          <w:t>4</w:t>
        </w:r>
        <w:r>
          <w:fldChar w:fldCharType="end"/>
        </w:r>
      </w:hyperlink>
    </w:p>
    <w:p>
      <w:pPr>
        <w:pStyle w:val="TOC1"/>
        <w:tabs>
          <w:tab w:val="right" w:leader="dot" w:pos="8306"/>
        </w:tabs>
      </w:pPr>
      <w:hyperlink w:anchor="_Toc13834" w:history="1">
        <w:r>
          <w:rPr>
            <w:rFonts w:ascii="仿宋" w:eastAsia="仿宋" w:hAnsi="仿宋" w:cs="仿宋" w:hint="eastAsia"/>
            <w:lang w:eastAsia="zh-CN"/>
          </w:rPr>
          <w:t>二、砂洗机项目文档管理</w:t>
        </w:r>
        <w:r>
          <w:tab/>
        </w:r>
        <w:r>
          <w:fldChar w:fldCharType="begin"/>
        </w:r>
        <w:r>
          <w:instrText xml:space="preserve"> PAGEREF _Toc13834 \h </w:instrText>
        </w:r>
        <w:r>
          <w:fldChar w:fldCharType="separate"/>
        </w:r>
        <w:r>
          <w:t>5</w:t>
        </w:r>
        <w:r>
          <w:fldChar w:fldCharType="end"/>
        </w:r>
      </w:hyperlink>
    </w:p>
    <w:p>
      <w:pPr>
        <w:pStyle w:val="TOC2"/>
        <w:tabs>
          <w:tab w:val="right" w:leader="dot" w:pos="8306"/>
        </w:tabs>
      </w:pPr>
      <w:hyperlink w:anchor="_Toc16582" w:history="1">
        <w:r>
          <w:rPr>
            <w:rFonts w:ascii="仿宋" w:eastAsia="仿宋" w:hAnsi="仿宋" w:cs="仿宋" w:hint="eastAsia"/>
            <w:lang w:eastAsia="zh-CN"/>
          </w:rPr>
          <w:t>(一)、文档编制与审查</w:t>
        </w:r>
        <w:r>
          <w:tab/>
        </w:r>
        <w:r>
          <w:fldChar w:fldCharType="begin"/>
        </w:r>
        <w:r>
          <w:instrText xml:space="preserve"> PAGEREF _Toc16582 \h </w:instrText>
        </w:r>
        <w:r>
          <w:fldChar w:fldCharType="separate"/>
        </w:r>
        <w:r>
          <w:t>5</w:t>
        </w:r>
        <w:r>
          <w:fldChar w:fldCharType="end"/>
        </w:r>
      </w:hyperlink>
    </w:p>
    <w:p>
      <w:pPr>
        <w:pStyle w:val="TOC2"/>
        <w:tabs>
          <w:tab w:val="right" w:leader="dot" w:pos="8306"/>
        </w:tabs>
      </w:pPr>
      <w:hyperlink w:anchor="_Toc5303" w:history="1">
        <w:r>
          <w:rPr>
            <w:rFonts w:ascii="仿宋" w:eastAsia="仿宋" w:hAnsi="仿宋" w:cs="仿宋" w:hint="eastAsia"/>
            <w:lang w:eastAsia="zh-CN"/>
          </w:rPr>
          <w:t>(二)、文档发布与分发</w:t>
        </w:r>
        <w:r>
          <w:tab/>
        </w:r>
        <w:r>
          <w:fldChar w:fldCharType="begin"/>
        </w:r>
        <w:r>
          <w:instrText xml:space="preserve"> PAGEREF _Toc5303 \h </w:instrText>
        </w:r>
        <w:r>
          <w:fldChar w:fldCharType="separate"/>
        </w:r>
        <w:r>
          <w:t>6</w:t>
        </w:r>
        <w:r>
          <w:fldChar w:fldCharType="end"/>
        </w:r>
      </w:hyperlink>
    </w:p>
    <w:p>
      <w:pPr>
        <w:pStyle w:val="TOC2"/>
        <w:tabs>
          <w:tab w:val="right" w:leader="dot" w:pos="8306"/>
        </w:tabs>
      </w:pPr>
      <w:hyperlink w:anchor="_Toc25577" w:history="1">
        <w:r>
          <w:rPr>
            <w:rFonts w:ascii="仿宋" w:eastAsia="仿宋" w:hAnsi="仿宋" w:cs="仿宋" w:hint="eastAsia"/>
            <w:lang w:eastAsia="zh-CN"/>
          </w:rPr>
          <w:t>(三)、文档存档与归档</w:t>
        </w:r>
        <w:r>
          <w:tab/>
        </w:r>
        <w:r>
          <w:fldChar w:fldCharType="begin"/>
        </w:r>
        <w:r>
          <w:instrText xml:space="preserve"> PAGEREF _Toc25577 \h </w:instrText>
        </w:r>
        <w:r>
          <w:fldChar w:fldCharType="separate"/>
        </w:r>
        <w:r>
          <w:t>7</w:t>
        </w:r>
        <w:r>
          <w:fldChar w:fldCharType="end"/>
        </w:r>
      </w:hyperlink>
    </w:p>
    <w:p>
      <w:pPr>
        <w:pStyle w:val="TOC1"/>
        <w:tabs>
          <w:tab w:val="right" w:leader="dot" w:pos="8306"/>
        </w:tabs>
      </w:pPr>
      <w:hyperlink w:anchor="_Toc24305" w:history="1">
        <w:r>
          <w:rPr>
            <w:rFonts w:ascii="仿宋" w:eastAsia="仿宋" w:hAnsi="仿宋" w:cs="仿宋" w:hint="eastAsia"/>
            <w:lang w:eastAsia="zh-CN"/>
          </w:rPr>
          <w:t>三、砂洗机项目选址可行性分析</w:t>
        </w:r>
        <w:r>
          <w:tab/>
        </w:r>
        <w:r>
          <w:fldChar w:fldCharType="begin"/>
        </w:r>
        <w:r>
          <w:instrText xml:space="preserve"> PAGEREF _Toc24305 \h </w:instrText>
        </w:r>
        <w:r>
          <w:fldChar w:fldCharType="separate"/>
        </w:r>
        <w:r>
          <w:t>8</w:t>
        </w:r>
        <w:r>
          <w:fldChar w:fldCharType="end"/>
        </w:r>
      </w:hyperlink>
    </w:p>
    <w:p>
      <w:pPr>
        <w:pStyle w:val="TOC2"/>
        <w:tabs>
          <w:tab w:val="right" w:leader="dot" w:pos="8306"/>
        </w:tabs>
      </w:pPr>
      <w:hyperlink w:anchor="_Toc5875" w:history="1">
        <w:r>
          <w:rPr>
            <w:rFonts w:ascii="仿宋" w:eastAsia="仿宋" w:hAnsi="仿宋" w:cs="仿宋" w:hint="eastAsia"/>
            <w:lang w:eastAsia="zh-CN"/>
          </w:rPr>
          <w:t>(一)、砂洗机项目选址</w:t>
        </w:r>
        <w:r>
          <w:tab/>
        </w:r>
        <w:r>
          <w:fldChar w:fldCharType="begin"/>
        </w:r>
        <w:r>
          <w:instrText xml:space="preserve"> PAGEREF _Toc5875 \h </w:instrText>
        </w:r>
        <w:r>
          <w:fldChar w:fldCharType="separate"/>
        </w:r>
        <w:r>
          <w:t>8</w:t>
        </w:r>
        <w:r>
          <w:fldChar w:fldCharType="end"/>
        </w:r>
      </w:hyperlink>
    </w:p>
    <w:p>
      <w:pPr>
        <w:pStyle w:val="TOC2"/>
        <w:tabs>
          <w:tab w:val="right" w:leader="dot" w:pos="8306"/>
        </w:tabs>
      </w:pPr>
      <w:hyperlink w:anchor="_Toc2761" w:history="1">
        <w:r>
          <w:rPr>
            <w:rFonts w:ascii="仿宋" w:eastAsia="仿宋" w:hAnsi="仿宋" w:cs="仿宋" w:hint="eastAsia"/>
            <w:lang w:eastAsia="zh-CN"/>
          </w:rPr>
          <w:t>(二)、用地控制指标</w:t>
        </w:r>
        <w:r>
          <w:tab/>
        </w:r>
        <w:r>
          <w:fldChar w:fldCharType="begin"/>
        </w:r>
        <w:r>
          <w:instrText xml:space="preserve"> PAGEREF _Toc2761 \h </w:instrText>
        </w:r>
        <w:r>
          <w:fldChar w:fldCharType="separate"/>
        </w:r>
        <w:r>
          <w:t>8</w:t>
        </w:r>
        <w:r>
          <w:fldChar w:fldCharType="end"/>
        </w:r>
      </w:hyperlink>
    </w:p>
    <w:p>
      <w:pPr>
        <w:pStyle w:val="TOC2"/>
        <w:tabs>
          <w:tab w:val="right" w:leader="dot" w:pos="8306"/>
        </w:tabs>
      </w:pPr>
      <w:hyperlink w:anchor="_Toc22053" w:history="1">
        <w:r>
          <w:rPr>
            <w:rFonts w:ascii="仿宋" w:eastAsia="仿宋" w:hAnsi="仿宋" w:cs="仿宋" w:hint="eastAsia"/>
            <w:lang w:eastAsia="zh-CN"/>
          </w:rPr>
          <w:t>(三)、节约用地措施</w:t>
        </w:r>
        <w:r>
          <w:tab/>
        </w:r>
        <w:r>
          <w:fldChar w:fldCharType="begin"/>
        </w:r>
        <w:r>
          <w:instrText xml:space="preserve"> PAGEREF _Toc22053 \h </w:instrText>
        </w:r>
        <w:r>
          <w:fldChar w:fldCharType="separate"/>
        </w:r>
        <w:r>
          <w:t>10</w:t>
        </w:r>
        <w:r>
          <w:fldChar w:fldCharType="end"/>
        </w:r>
      </w:hyperlink>
    </w:p>
    <w:p>
      <w:pPr>
        <w:pStyle w:val="TOC2"/>
        <w:tabs>
          <w:tab w:val="right" w:leader="dot" w:pos="8306"/>
        </w:tabs>
      </w:pPr>
      <w:hyperlink w:anchor="_Toc20523" w:history="1">
        <w:r>
          <w:rPr>
            <w:rFonts w:ascii="仿宋" w:eastAsia="仿宋" w:hAnsi="仿宋" w:cs="仿宋" w:hint="eastAsia"/>
            <w:lang w:eastAsia="zh-CN"/>
          </w:rPr>
          <w:t>(四)、总图布置方案</w:t>
        </w:r>
        <w:r>
          <w:tab/>
        </w:r>
        <w:r>
          <w:fldChar w:fldCharType="begin"/>
        </w:r>
        <w:r>
          <w:instrText xml:space="preserve"> PAGEREF _Toc20523 \h </w:instrText>
        </w:r>
        <w:r>
          <w:fldChar w:fldCharType="separate"/>
        </w:r>
        <w:r>
          <w:t>11</w:t>
        </w:r>
        <w:r>
          <w:fldChar w:fldCharType="end"/>
        </w:r>
      </w:hyperlink>
    </w:p>
    <w:p>
      <w:pPr>
        <w:pStyle w:val="TOC2"/>
        <w:tabs>
          <w:tab w:val="right" w:leader="dot" w:pos="8306"/>
        </w:tabs>
      </w:pPr>
      <w:hyperlink w:anchor="_Toc7098" w:history="1">
        <w:r>
          <w:rPr>
            <w:rFonts w:ascii="仿宋" w:eastAsia="仿宋" w:hAnsi="仿宋" w:cs="仿宋" w:hint="eastAsia"/>
            <w:lang w:eastAsia="zh-CN"/>
          </w:rPr>
          <w:t>(五)、选址综合评价</w:t>
        </w:r>
        <w:r>
          <w:tab/>
        </w:r>
        <w:r>
          <w:fldChar w:fldCharType="begin"/>
        </w:r>
        <w:r>
          <w:instrText xml:space="preserve"> PAGEREF _Toc7098 \h </w:instrText>
        </w:r>
        <w:r>
          <w:fldChar w:fldCharType="separate"/>
        </w:r>
        <w:r>
          <w:t>12</w:t>
        </w:r>
        <w:r>
          <w:fldChar w:fldCharType="end"/>
        </w:r>
      </w:hyperlink>
    </w:p>
    <w:p>
      <w:pPr>
        <w:pStyle w:val="TOC1"/>
        <w:tabs>
          <w:tab w:val="right" w:leader="dot" w:pos="8306"/>
        </w:tabs>
      </w:pPr>
      <w:hyperlink w:anchor="_Toc25180" w:history="1">
        <w:r>
          <w:rPr>
            <w:rFonts w:ascii="仿宋" w:eastAsia="仿宋" w:hAnsi="仿宋" w:cs="仿宋" w:hint="eastAsia"/>
            <w:lang w:eastAsia="zh-CN"/>
          </w:rPr>
          <w:t>四、砂洗机项目土建工程</w:t>
        </w:r>
        <w:r>
          <w:tab/>
        </w:r>
        <w:r>
          <w:fldChar w:fldCharType="begin"/>
        </w:r>
        <w:r>
          <w:instrText xml:space="preserve"> PAGEREF _Toc25180 \h </w:instrText>
        </w:r>
        <w:r>
          <w:fldChar w:fldCharType="separate"/>
        </w:r>
        <w:r>
          <w:t>13</w:t>
        </w:r>
        <w:r>
          <w:fldChar w:fldCharType="end"/>
        </w:r>
      </w:hyperlink>
    </w:p>
    <w:p>
      <w:pPr>
        <w:pStyle w:val="TOC2"/>
        <w:tabs>
          <w:tab w:val="right" w:leader="dot" w:pos="8306"/>
        </w:tabs>
      </w:pPr>
      <w:hyperlink w:anchor="_Toc20468" w:history="1">
        <w:r>
          <w:rPr>
            <w:rFonts w:ascii="仿宋" w:eastAsia="仿宋" w:hAnsi="仿宋" w:cs="仿宋" w:hint="eastAsia"/>
            <w:lang w:eastAsia="zh-CN"/>
          </w:rPr>
          <w:t>(一)、建筑工程设计原则</w:t>
        </w:r>
        <w:r>
          <w:tab/>
        </w:r>
        <w:r>
          <w:fldChar w:fldCharType="begin"/>
        </w:r>
        <w:r>
          <w:instrText xml:space="preserve"> PAGEREF _Toc20468 \h </w:instrText>
        </w:r>
        <w:r>
          <w:fldChar w:fldCharType="separate"/>
        </w:r>
        <w:r>
          <w:t>13</w:t>
        </w:r>
        <w:r>
          <w:fldChar w:fldCharType="end"/>
        </w:r>
      </w:hyperlink>
    </w:p>
    <w:p>
      <w:pPr>
        <w:pStyle w:val="TOC2"/>
        <w:tabs>
          <w:tab w:val="right" w:leader="dot" w:pos="8306"/>
        </w:tabs>
      </w:pPr>
      <w:hyperlink w:anchor="_Toc19042" w:history="1">
        <w:r>
          <w:rPr>
            <w:rFonts w:ascii="仿宋" w:eastAsia="仿宋" w:hAnsi="仿宋" w:cs="仿宋" w:hint="eastAsia"/>
            <w:lang w:eastAsia="zh-CN"/>
          </w:rPr>
          <w:t>(二)、土建工程设计年限及安全等级</w:t>
        </w:r>
        <w:r>
          <w:tab/>
        </w:r>
        <w:r>
          <w:fldChar w:fldCharType="begin"/>
        </w:r>
        <w:r>
          <w:instrText xml:space="preserve"> PAGEREF _Toc19042 \h </w:instrText>
        </w:r>
        <w:r>
          <w:fldChar w:fldCharType="separate"/>
        </w:r>
        <w:r>
          <w:t>14</w:t>
        </w:r>
        <w:r>
          <w:fldChar w:fldCharType="end"/>
        </w:r>
      </w:hyperlink>
    </w:p>
    <w:p>
      <w:pPr>
        <w:pStyle w:val="TOC2"/>
        <w:tabs>
          <w:tab w:val="right" w:leader="dot" w:pos="8306"/>
        </w:tabs>
      </w:pPr>
      <w:hyperlink w:anchor="_Toc14952" w:history="1">
        <w:r>
          <w:rPr>
            <w:rFonts w:ascii="仿宋" w:eastAsia="仿宋" w:hAnsi="仿宋" w:cs="仿宋" w:hint="eastAsia"/>
            <w:lang w:eastAsia="zh-CN"/>
          </w:rPr>
          <w:t>(三)、建筑工程设计总体要求</w:t>
        </w:r>
        <w:r>
          <w:tab/>
        </w:r>
        <w:r>
          <w:fldChar w:fldCharType="begin"/>
        </w:r>
        <w:r>
          <w:instrText xml:space="preserve"> PAGEREF _Toc14952 \h </w:instrText>
        </w:r>
        <w:r>
          <w:fldChar w:fldCharType="separate"/>
        </w:r>
        <w:r>
          <w:t>16</w:t>
        </w:r>
        <w:r>
          <w:fldChar w:fldCharType="end"/>
        </w:r>
      </w:hyperlink>
    </w:p>
    <w:p>
      <w:pPr>
        <w:pStyle w:val="TOC2"/>
        <w:tabs>
          <w:tab w:val="right" w:leader="dot" w:pos="8306"/>
        </w:tabs>
      </w:pPr>
      <w:hyperlink w:anchor="_Toc4501" w:history="1">
        <w:r>
          <w:rPr>
            <w:rFonts w:ascii="仿宋" w:eastAsia="仿宋" w:hAnsi="仿宋" w:cs="仿宋" w:hint="eastAsia"/>
            <w:lang w:eastAsia="zh-CN"/>
          </w:rPr>
          <w:t>(四)、土建工程建设指标</w:t>
        </w:r>
        <w:r>
          <w:tab/>
        </w:r>
        <w:r>
          <w:fldChar w:fldCharType="begin"/>
        </w:r>
        <w:r>
          <w:instrText xml:space="preserve"> PAGEREF _Toc4501 \h </w:instrText>
        </w:r>
        <w:r>
          <w:fldChar w:fldCharType="separate"/>
        </w:r>
        <w:r>
          <w:t>16</w:t>
        </w:r>
        <w:r>
          <w:fldChar w:fldCharType="end"/>
        </w:r>
      </w:hyperlink>
    </w:p>
    <w:p>
      <w:pPr>
        <w:pStyle w:val="TOC1"/>
        <w:tabs>
          <w:tab w:val="right" w:leader="dot" w:pos="8306"/>
        </w:tabs>
      </w:pPr>
      <w:hyperlink w:anchor="_Toc1722" w:history="1">
        <w:r>
          <w:rPr>
            <w:rFonts w:ascii="仿宋" w:eastAsia="仿宋" w:hAnsi="仿宋" w:cs="仿宋" w:hint="eastAsia"/>
            <w:lang w:eastAsia="zh-CN"/>
          </w:rPr>
          <w:t>五、工艺说明</w:t>
        </w:r>
        <w:r>
          <w:tab/>
        </w:r>
        <w:r>
          <w:fldChar w:fldCharType="begin"/>
        </w:r>
        <w:r>
          <w:instrText xml:space="preserve"> PAGEREF _Toc1722 \h </w:instrText>
        </w:r>
        <w:r>
          <w:fldChar w:fldCharType="separate"/>
        </w:r>
        <w:r>
          <w:t>17</w:t>
        </w:r>
        <w:r>
          <w:fldChar w:fldCharType="end"/>
        </w:r>
      </w:hyperlink>
    </w:p>
    <w:p>
      <w:pPr>
        <w:pStyle w:val="TOC2"/>
        <w:tabs>
          <w:tab w:val="right" w:leader="dot" w:pos="8306"/>
        </w:tabs>
      </w:pPr>
      <w:hyperlink w:anchor="_Toc9720" w:history="1">
        <w:r>
          <w:rPr>
            <w:rFonts w:ascii="仿宋" w:eastAsia="仿宋" w:hAnsi="仿宋" w:cs="仿宋" w:hint="eastAsia"/>
            <w:lang w:eastAsia="zh-CN"/>
          </w:rPr>
          <w:t>(一)、技术管理特点</w:t>
        </w:r>
        <w:r>
          <w:tab/>
        </w:r>
        <w:r>
          <w:fldChar w:fldCharType="begin"/>
        </w:r>
        <w:r>
          <w:instrText xml:space="preserve"> PAGEREF _Toc9720 \h </w:instrText>
        </w:r>
        <w:r>
          <w:fldChar w:fldCharType="separate"/>
        </w:r>
        <w:r>
          <w:t>17</w:t>
        </w:r>
        <w:r>
          <w:fldChar w:fldCharType="end"/>
        </w:r>
      </w:hyperlink>
    </w:p>
    <w:p>
      <w:pPr>
        <w:pStyle w:val="TOC2"/>
        <w:tabs>
          <w:tab w:val="right" w:leader="dot" w:pos="8306"/>
        </w:tabs>
      </w:pPr>
      <w:hyperlink w:anchor="_Toc16427" w:history="1">
        <w:r>
          <w:rPr>
            <w:rFonts w:ascii="仿宋" w:eastAsia="仿宋" w:hAnsi="仿宋" w:cs="仿宋" w:hint="eastAsia"/>
            <w:lang w:eastAsia="zh-CN"/>
          </w:rPr>
          <w:t>(二)、砂洗机项目工艺技术设计方案</w:t>
        </w:r>
        <w:r>
          <w:tab/>
        </w:r>
        <w:r>
          <w:fldChar w:fldCharType="begin"/>
        </w:r>
        <w:r>
          <w:instrText xml:space="preserve"> PAGEREF _Toc16427 \h </w:instrText>
        </w:r>
        <w:r>
          <w:fldChar w:fldCharType="separate"/>
        </w:r>
        <w:r>
          <w:t>18</w:t>
        </w:r>
        <w:r>
          <w:fldChar w:fldCharType="end"/>
        </w:r>
      </w:hyperlink>
    </w:p>
    <w:p>
      <w:pPr>
        <w:pStyle w:val="TOC2"/>
        <w:tabs>
          <w:tab w:val="right" w:leader="dot" w:pos="8306"/>
        </w:tabs>
      </w:pPr>
      <w:hyperlink w:anchor="_Toc28161" w:history="1">
        <w:r>
          <w:rPr>
            <w:rFonts w:ascii="仿宋" w:eastAsia="仿宋" w:hAnsi="仿宋" w:cs="仿宋" w:hint="eastAsia"/>
            <w:lang w:eastAsia="zh-CN"/>
          </w:rPr>
          <w:t>(三)、设备选型方案</w:t>
        </w:r>
        <w:r>
          <w:tab/>
        </w:r>
        <w:r>
          <w:fldChar w:fldCharType="begin"/>
        </w:r>
        <w:r>
          <w:instrText xml:space="preserve"> PAGEREF _Toc28161 \h </w:instrText>
        </w:r>
        <w:r>
          <w:fldChar w:fldCharType="separate"/>
        </w:r>
        <w:r>
          <w:t>19</w:t>
        </w:r>
        <w:r>
          <w:fldChar w:fldCharType="end"/>
        </w:r>
      </w:hyperlink>
    </w:p>
    <w:p>
      <w:pPr>
        <w:pStyle w:val="TOC1"/>
        <w:tabs>
          <w:tab w:val="right" w:leader="dot" w:pos="8306"/>
        </w:tabs>
      </w:pPr>
      <w:hyperlink w:anchor="_Toc676" w:history="1">
        <w:r>
          <w:rPr>
            <w:rFonts w:ascii="仿宋" w:eastAsia="仿宋" w:hAnsi="仿宋" w:cs="仿宋" w:hint="eastAsia"/>
            <w:lang w:eastAsia="zh-CN"/>
          </w:rPr>
          <w:t>六、市场分析、调研</w:t>
        </w:r>
        <w:r>
          <w:tab/>
        </w:r>
        <w:r>
          <w:fldChar w:fldCharType="begin"/>
        </w:r>
        <w:r>
          <w:instrText xml:space="preserve"> PAGEREF _Toc676 \h </w:instrText>
        </w:r>
        <w:r>
          <w:fldChar w:fldCharType="separate"/>
        </w:r>
        <w:r>
          <w:t>20</w:t>
        </w:r>
        <w:r>
          <w:fldChar w:fldCharType="end"/>
        </w:r>
      </w:hyperlink>
    </w:p>
    <w:p>
      <w:pPr>
        <w:pStyle w:val="TOC2"/>
        <w:tabs>
          <w:tab w:val="right" w:leader="dot" w:pos="8306"/>
        </w:tabs>
      </w:pPr>
      <w:hyperlink w:anchor="_Toc28665" w:history="1">
        <w:r>
          <w:rPr>
            <w:rFonts w:ascii="仿宋" w:eastAsia="仿宋" w:hAnsi="仿宋" w:cs="仿宋" w:hint="eastAsia"/>
            <w:lang w:eastAsia="zh-CN"/>
          </w:rPr>
          <w:t>(一)、砂洗机行业分析</w:t>
        </w:r>
        <w:r>
          <w:tab/>
        </w:r>
        <w:r>
          <w:fldChar w:fldCharType="begin"/>
        </w:r>
        <w:r>
          <w:instrText xml:space="preserve"> PAGEREF _Toc28665 \h </w:instrText>
        </w:r>
        <w:r>
          <w:fldChar w:fldCharType="separate"/>
        </w:r>
        <w:r>
          <w:t>20</w:t>
        </w:r>
        <w:r>
          <w:fldChar w:fldCharType="end"/>
        </w:r>
      </w:hyperlink>
    </w:p>
    <w:p>
      <w:pPr>
        <w:pStyle w:val="TOC2"/>
        <w:tabs>
          <w:tab w:val="right" w:leader="dot" w:pos="8306"/>
        </w:tabs>
      </w:pPr>
      <w:hyperlink w:anchor="_Toc21806" w:history="1">
        <w:r>
          <w:rPr>
            <w:rFonts w:ascii="仿宋" w:eastAsia="仿宋" w:hAnsi="仿宋" w:cs="仿宋" w:hint="eastAsia"/>
            <w:lang w:eastAsia="zh-CN"/>
          </w:rPr>
          <w:t>(二)、砂洗机市场分析预测</w:t>
        </w:r>
        <w:r>
          <w:tab/>
        </w:r>
        <w:r>
          <w:fldChar w:fldCharType="begin"/>
        </w:r>
        <w:r>
          <w:instrText xml:space="preserve"> PAGEREF _Toc21806 \h </w:instrText>
        </w:r>
        <w:r>
          <w:fldChar w:fldCharType="separate"/>
        </w:r>
        <w:r>
          <w:t>21</w:t>
        </w:r>
        <w:r>
          <w:fldChar w:fldCharType="end"/>
        </w:r>
      </w:hyperlink>
    </w:p>
    <w:p>
      <w:pPr>
        <w:pStyle w:val="TOC1"/>
        <w:tabs>
          <w:tab w:val="right" w:leader="dot" w:pos="8306"/>
        </w:tabs>
      </w:pPr>
      <w:hyperlink w:anchor="_Toc20774" w:history="1">
        <w:r>
          <w:rPr>
            <w:rFonts w:ascii="仿宋" w:eastAsia="仿宋" w:hAnsi="仿宋" w:cs="仿宋" w:hint="eastAsia"/>
            <w:lang w:eastAsia="zh-CN"/>
          </w:rPr>
          <w:t>七、砂洗机项目计划安排</w:t>
        </w:r>
        <w:r>
          <w:tab/>
        </w:r>
        <w:r>
          <w:fldChar w:fldCharType="begin"/>
        </w:r>
        <w:r>
          <w:instrText xml:space="preserve"> PAGEREF _Toc20774 \h </w:instrText>
        </w:r>
        <w:r>
          <w:fldChar w:fldCharType="separate"/>
        </w:r>
        <w:r>
          <w:t>22</w:t>
        </w:r>
        <w:r>
          <w:fldChar w:fldCharType="end"/>
        </w:r>
      </w:hyperlink>
    </w:p>
    <w:p>
      <w:pPr>
        <w:pStyle w:val="TOC2"/>
        <w:tabs>
          <w:tab w:val="right" w:leader="dot" w:pos="8306"/>
        </w:tabs>
      </w:pPr>
      <w:hyperlink w:anchor="_Toc233" w:history="1">
        <w:r>
          <w:rPr>
            <w:rFonts w:ascii="仿宋" w:eastAsia="仿宋" w:hAnsi="仿宋" w:cs="仿宋" w:hint="eastAsia"/>
            <w:lang w:eastAsia="zh-CN"/>
          </w:rPr>
          <w:t>(一)、建设周期</w:t>
        </w:r>
        <w:r>
          <w:tab/>
        </w:r>
        <w:r>
          <w:fldChar w:fldCharType="begin"/>
        </w:r>
        <w:r>
          <w:instrText xml:space="preserve"> PAGEREF _Toc233 \h </w:instrText>
        </w:r>
        <w:r>
          <w:fldChar w:fldCharType="separate"/>
        </w:r>
        <w:r>
          <w:t>22</w:t>
        </w:r>
        <w:r>
          <w:fldChar w:fldCharType="end"/>
        </w:r>
      </w:hyperlink>
    </w:p>
    <w:p>
      <w:pPr>
        <w:pStyle w:val="TOC2"/>
        <w:tabs>
          <w:tab w:val="right" w:leader="dot" w:pos="8306"/>
        </w:tabs>
      </w:pPr>
      <w:hyperlink w:anchor="_Toc21326" w:history="1">
        <w:r>
          <w:rPr>
            <w:rFonts w:ascii="仿宋" w:eastAsia="仿宋" w:hAnsi="仿宋" w:cs="仿宋" w:hint="eastAsia"/>
            <w:lang w:eastAsia="zh-CN"/>
          </w:rPr>
          <w:t>(二)、建设进度</w:t>
        </w:r>
        <w:r>
          <w:tab/>
        </w:r>
        <w:r>
          <w:fldChar w:fldCharType="begin"/>
        </w:r>
        <w:r>
          <w:instrText xml:space="preserve"> PAGEREF _Toc21326 \h </w:instrText>
        </w:r>
        <w:r>
          <w:fldChar w:fldCharType="separate"/>
        </w:r>
        <w:r>
          <w:t>23</w:t>
        </w:r>
        <w:r>
          <w:fldChar w:fldCharType="end"/>
        </w:r>
      </w:hyperlink>
    </w:p>
    <w:p>
      <w:pPr>
        <w:pStyle w:val="TOC2"/>
        <w:tabs>
          <w:tab w:val="right" w:leader="dot" w:pos="8306"/>
        </w:tabs>
      </w:pPr>
      <w:hyperlink w:anchor="_Toc4356" w:history="1">
        <w:r>
          <w:rPr>
            <w:rFonts w:ascii="仿宋" w:eastAsia="仿宋" w:hAnsi="仿宋" w:cs="仿宋" w:hint="eastAsia"/>
            <w:lang w:eastAsia="zh-CN"/>
          </w:rPr>
          <w:t>(三)、进度安排注意事项</w:t>
        </w:r>
        <w:r>
          <w:tab/>
        </w:r>
        <w:r>
          <w:fldChar w:fldCharType="begin"/>
        </w:r>
        <w:r>
          <w:instrText xml:space="preserve"> PAGEREF _Toc4356 \h </w:instrText>
        </w:r>
        <w:r>
          <w:fldChar w:fldCharType="separate"/>
        </w:r>
        <w:r>
          <w:t>24</w:t>
        </w:r>
        <w:r>
          <w:fldChar w:fldCharType="end"/>
        </w:r>
      </w:hyperlink>
    </w:p>
    <w:p>
      <w:pPr>
        <w:pStyle w:val="TOC2"/>
        <w:tabs>
          <w:tab w:val="right" w:leader="dot" w:pos="8306"/>
        </w:tabs>
      </w:pPr>
      <w:hyperlink w:anchor="_Toc27486" w:history="1">
        <w:r>
          <w:rPr>
            <w:rFonts w:ascii="仿宋" w:eastAsia="仿宋" w:hAnsi="仿宋" w:cs="仿宋" w:hint="eastAsia"/>
            <w:lang w:eastAsia="zh-CN"/>
          </w:rPr>
          <w:t>(四)、人力资源配置</w:t>
        </w:r>
        <w:r>
          <w:tab/>
        </w:r>
        <w:r>
          <w:fldChar w:fldCharType="begin"/>
        </w:r>
        <w:r>
          <w:instrText xml:space="preserve"> PAGEREF _Toc27486 \h </w:instrText>
        </w:r>
        <w:r>
          <w:fldChar w:fldCharType="separate"/>
        </w:r>
        <w:r>
          <w:t>25</w:t>
        </w:r>
        <w:r>
          <w:fldChar w:fldCharType="end"/>
        </w:r>
      </w:hyperlink>
    </w:p>
    <w:p>
      <w:pPr>
        <w:pStyle w:val="TOC1"/>
        <w:tabs>
          <w:tab w:val="right" w:leader="dot" w:pos="8306"/>
        </w:tabs>
      </w:pPr>
      <w:hyperlink w:anchor="_Toc19279" w:history="1">
        <w:r>
          <w:rPr>
            <w:rFonts w:ascii="仿宋" w:eastAsia="仿宋" w:hAnsi="仿宋" w:cs="仿宋" w:hint="eastAsia"/>
            <w:lang w:eastAsia="zh-CN"/>
          </w:rPr>
          <w:t>八、砂洗机项目风险管理</w:t>
        </w:r>
        <w:r>
          <w:tab/>
        </w:r>
        <w:r>
          <w:fldChar w:fldCharType="begin"/>
        </w:r>
        <w:r>
          <w:instrText xml:space="preserve"> PAGEREF _Toc19279 \h </w:instrText>
        </w:r>
        <w:r>
          <w:fldChar w:fldCharType="separate"/>
        </w:r>
        <w:r>
          <w:t>26</w:t>
        </w:r>
        <w:r>
          <w:fldChar w:fldCharType="end"/>
        </w:r>
      </w:hyperlink>
    </w:p>
    <w:p>
      <w:pPr>
        <w:pStyle w:val="TOC2"/>
        <w:tabs>
          <w:tab w:val="right" w:leader="dot" w:pos="8306"/>
        </w:tabs>
      </w:pPr>
      <w:hyperlink w:anchor="_Toc8756" w:history="1">
        <w:r>
          <w:rPr>
            <w:rFonts w:ascii="仿宋" w:eastAsia="仿宋" w:hAnsi="仿宋" w:cs="仿宋" w:hint="eastAsia"/>
            <w:lang w:eastAsia="zh-CN"/>
          </w:rPr>
          <w:t>(一)、风险识别与评估</w:t>
        </w:r>
        <w:r>
          <w:tab/>
        </w:r>
        <w:r>
          <w:fldChar w:fldCharType="begin"/>
        </w:r>
        <w:r>
          <w:instrText xml:space="preserve"> PAGEREF _Toc8756 \h </w:instrText>
        </w:r>
        <w:r>
          <w:fldChar w:fldCharType="separate"/>
        </w:r>
        <w:r>
          <w:t>26</w:t>
        </w:r>
        <w:r>
          <w:fldChar w:fldCharType="end"/>
        </w:r>
      </w:hyperlink>
    </w:p>
    <w:p>
      <w:pPr>
        <w:pStyle w:val="TOC2"/>
        <w:tabs>
          <w:tab w:val="right" w:leader="dot" w:pos="8306"/>
        </w:tabs>
      </w:pPr>
      <w:hyperlink w:anchor="_Toc11850" w:history="1">
        <w:r>
          <w:rPr>
            <w:rFonts w:ascii="仿宋" w:eastAsia="仿宋" w:hAnsi="仿宋" w:cs="仿宋" w:hint="eastAsia"/>
            <w:lang w:eastAsia="zh-CN"/>
          </w:rPr>
          <w:t>(二)、风险应对策略</w:t>
        </w:r>
        <w:r>
          <w:tab/>
        </w:r>
        <w:r>
          <w:fldChar w:fldCharType="begin"/>
        </w:r>
        <w:r>
          <w:instrText xml:space="preserve"> PAGEREF _Toc11850 \h </w:instrText>
        </w:r>
        <w:r>
          <w:fldChar w:fldCharType="separate"/>
        </w:r>
        <w:r>
          <w:t>27</w:t>
        </w:r>
        <w:r>
          <w:fldChar w:fldCharType="end"/>
        </w:r>
      </w:hyperlink>
    </w:p>
    <w:p>
      <w:pPr>
        <w:pStyle w:val="TOC2"/>
        <w:tabs>
          <w:tab w:val="right" w:leader="dot" w:pos="8306"/>
        </w:tabs>
      </w:pPr>
      <w:hyperlink w:anchor="_Toc14565" w:history="1">
        <w:r>
          <w:rPr>
            <w:rFonts w:ascii="仿宋" w:eastAsia="仿宋" w:hAnsi="仿宋" w:cs="仿宋" w:hint="eastAsia"/>
            <w:lang w:eastAsia="zh-CN"/>
          </w:rPr>
          <w:t>(三)、风险监控与控制</w:t>
        </w:r>
        <w:r>
          <w:tab/>
        </w:r>
        <w:r>
          <w:fldChar w:fldCharType="begin"/>
        </w:r>
        <w:r>
          <w:instrText xml:space="preserve"> PAGEREF _Toc14565 \h </w:instrText>
        </w:r>
        <w:r>
          <w:fldChar w:fldCharType="separate"/>
        </w:r>
        <w:r>
          <w:t>29</w:t>
        </w:r>
        <w:r>
          <w:fldChar w:fldCharType="end"/>
        </w:r>
      </w:hyperlink>
    </w:p>
    <w:p>
      <w:pPr>
        <w:pStyle w:val="TOC1"/>
        <w:tabs>
          <w:tab w:val="right" w:leader="dot" w:pos="8306"/>
        </w:tabs>
      </w:pPr>
      <w:hyperlink w:anchor="_Toc10480" w:history="1">
        <w:r>
          <w:rPr>
            <w:rFonts w:ascii="仿宋" w:eastAsia="仿宋" w:hAnsi="仿宋" w:cs="仿宋" w:hint="eastAsia"/>
            <w:lang w:eastAsia="zh-CN"/>
          </w:rPr>
          <w:t>九、砂洗机项目环境影响分析</w:t>
        </w:r>
        <w:r>
          <w:tab/>
        </w:r>
        <w:r>
          <w:fldChar w:fldCharType="begin"/>
        </w:r>
        <w:r>
          <w:instrText xml:space="preserve"> PAGEREF _Toc10480 \h </w:instrText>
        </w:r>
        <w:r>
          <w:fldChar w:fldCharType="separate"/>
        </w:r>
        <w:r>
          <w:t>30</w:t>
        </w:r>
        <w:r>
          <w:fldChar w:fldCharType="end"/>
        </w:r>
      </w:hyperlink>
    </w:p>
    <w:p>
      <w:pPr>
        <w:pStyle w:val="TOC2"/>
        <w:tabs>
          <w:tab w:val="right" w:leader="dot" w:pos="8306"/>
        </w:tabs>
      </w:pPr>
      <w:hyperlink w:anchor="_Toc5101" w:history="1">
        <w:r>
          <w:rPr>
            <w:rFonts w:ascii="仿宋" w:eastAsia="仿宋" w:hAnsi="仿宋" w:cs="仿宋" w:hint="eastAsia"/>
            <w:lang w:eastAsia="zh-CN"/>
          </w:rPr>
          <w:t>(一)、建设区域环境质量现状</w:t>
        </w:r>
        <w:r>
          <w:tab/>
        </w:r>
        <w:r>
          <w:fldChar w:fldCharType="begin"/>
        </w:r>
        <w:r>
          <w:instrText xml:space="preserve"> PAGEREF _Toc5101 \h </w:instrText>
        </w:r>
        <w:r>
          <w:fldChar w:fldCharType="separate"/>
        </w:r>
        <w:r>
          <w:t>30</w:t>
        </w:r>
        <w:r>
          <w:fldChar w:fldCharType="end"/>
        </w:r>
      </w:hyperlink>
    </w:p>
    <w:p>
      <w:pPr>
        <w:pStyle w:val="TOC2"/>
        <w:tabs>
          <w:tab w:val="right" w:leader="dot" w:pos="8306"/>
        </w:tabs>
      </w:pPr>
      <w:hyperlink w:anchor="_Toc8584" w:history="1">
        <w:r>
          <w:rPr>
            <w:rFonts w:ascii="仿宋" w:eastAsia="仿宋" w:hAnsi="仿宋" w:cs="仿宋" w:hint="eastAsia"/>
            <w:lang w:eastAsia="zh-CN"/>
          </w:rPr>
          <w:t>(二)、建设期环境保护</w:t>
        </w:r>
        <w:r>
          <w:tab/>
        </w:r>
        <w:r>
          <w:fldChar w:fldCharType="begin"/>
        </w:r>
        <w:r>
          <w:instrText xml:space="preserve"> PAGEREF _Toc8584 \h </w:instrText>
        </w:r>
        <w:r>
          <w:fldChar w:fldCharType="separate"/>
        </w:r>
        <w:r>
          <w:t>31</w:t>
        </w:r>
        <w:r>
          <w:fldChar w:fldCharType="end"/>
        </w:r>
      </w:hyperlink>
    </w:p>
    <w:p>
      <w:pPr>
        <w:pStyle w:val="TOC2"/>
        <w:tabs>
          <w:tab w:val="right" w:leader="dot" w:pos="8306"/>
        </w:tabs>
      </w:pPr>
      <w:hyperlink w:anchor="_Toc19760" w:history="1">
        <w:r>
          <w:rPr>
            <w:rFonts w:ascii="仿宋" w:eastAsia="仿宋" w:hAnsi="仿宋" w:cs="仿宋" w:hint="eastAsia"/>
            <w:lang w:eastAsia="zh-CN"/>
          </w:rPr>
          <w:t>(三)、运营期环境保护</w:t>
        </w:r>
        <w:r>
          <w:tab/>
        </w:r>
        <w:r>
          <w:fldChar w:fldCharType="begin"/>
        </w:r>
        <w:r>
          <w:instrText xml:space="preserve"> PAGEREF _Toc19760 \h </w:instrText>
        </w:r>
        <w:r>
          <w:fldChar w:fldCharType="separate"/>
        </w:r>
        <w:r>
          <w:t>33</w:t>
        </w:r>
        <w:r>
          <w:fldChar w:fldCharType="end"/>
        </w:r>
      </w:hyperlink>
    </w:p>
    <w:p>
      <w:pPr>
        <w:pStyle w:val="TOC2"/>
        <w:tabs>
          <w:tab w:val="right" w:leader="dot" w:pos="8306"/>
        </w:tabs>
      </w:pPr>
      <w:hyperlink w:anchor="_Toc19518" w:history="1">
        <w:r>
          <w:rPr>
            <w:rFonts w:ascii="仿宋" w:eastAsia="仿宋" w:hAnsi="仿宋" w:cs="仿宋" w:hint="eastAsia"/>
            <w:lang w:eastAsia="zh-CN"/>
          </w:rPr>
          <w:t>(四)、砂洗机项目建设对区域经济的影响</w:t>
        </w:r>
        <w:r>
          <w:tab/>
        </w:r>
        <w:r>
          <w:fldChar w:fldCharType="begin"/>
        </w:r>
        <w:r>
          <w:instrText xml:space="preserve"> PAGEREF _Toc19518 \h </w:instrText>
        </w:r>
        <w:r>
          <w:fldChar w:fldCharType="separate"/>
        </w:r>
        <w:r>
          <w:t>34</w:t>
        </w:r>
        <w:r>
          <w:fldChar w:fldCharType="end"/>
        </w:r>
      </w:hyperlink>
    </w:p>
    <w:p>
      <w:pPr>
        <w:pStyle w:val="TOC2"/>
        <w:tabs>
          <w:tab w:val="right" w:leader="dot" w:pos="8306"/>
        </w:tabs>
      </w:pPr>
      <w:hyperlink w:anchor="_Toc2741" w:history="1">
        <w:r>
          <w:rPr>
            <w:rFonts w:ascii="仿宋" w:eastAsia="仿宋" w:hAnsi="仿宋" w:cs="仿宋" w:hint="eastAsia"/>
            <w:lang w:eastAsia="zh-CN"/>
          </w:rPr>
          <w:t>(五)、废弃物处理</w:t>
        </w:r>
        <w:r>
          <w:tab/>
        </w:r>
        <w:r>
          <w:fldChar w:fldCharType="begin"/>
        </w:r>
        <w:r>
          <w:instrText xml:space="preserve"> PAGEREF _Toc2741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77" w:history="1">
        <w:r>
          <w:rPr>
            <w:rFonts w:ascii="仿宋" w:eastAsia="仿宋" w:hAnsi="仿宋" w:cs="仿宋" w:hint="eastAsia"/>
            <w:lang w:eastAsia="zh-CN"/>
          </w:rPr>
          <w:t>(六)、特殊环境影响分析</w:t>
        </w:r>
        <w:r>
          <w:tab/>
        </w:r>
        <w:r>
          <w:fldChar w:fldCharType="begin"/>
        </w:r>
        <w:r>
          <w:instrText xml:space="preserve"> PAGEREF _Toc5977 \h </w:instrText>
        </w:r>
        <w:r>
          <w:fldChar w:fldCharType="separate"/>
        </w:r>
        <w:r>
          <w:t>37</w:t>
        </w:r>
        <w:r>
          <w:fldChar w:fldCharType="end"/>
        </w:r>
      </w:hyperlink>
    </w:p>
    <w:p>
      <w:pPr>
        <w:pStyle w:val="TOC2"/>
        <w:tabs>
          <w:tab w:val="right" w:leader="dot" w:pos="8306"/>
        </w:tabs>
      </w:pPr>
      <w:hyperlink w:anchor="_Toc26752" w:history="1">
        <w:r>
          <w:rPr>
            <w:rFonts w:ascii="仿宋" w:eastAsia="仿宋" w:hAnsi="仿宋" w:cs="仿宋" w:hint="eastAsia"/>
            <w:lang w:eastAsia="zh-CN"/>
          </w:rPr>
          <w:t>(七)、清洁生产</w:t>
        </w:r>
        <w:r>
          <w:tab/>
        </w:r>
        <w:r>
          <w:fldChar w:fldCharType="begin"/>
        </w:r>
        <w:r>
          <w:instrText xml:space="preserve"> PAGEREF _Toc26752 \h </w:instrText>
        </w:r>
        <w:r>
          <w:fldChar w:fldCharType="separate"/>
        </w:r>
        <w:r>
          <w:t>38</w:t>
        </w:r>
        <w:r>
          <w:fldChar w:fldCharType="end"/>
        </w:r>
      </w:hyperlink>
    </w:p>
    <w:p>
      <w:pPr>
        <w:pStyle w:val="TOC2"/>
        <w:tabs>
          <w:tab w:val="right" w:leader="dot" w:pos="8306"/>
        </w:tabs>
      </w:pPr>
      <w:hyperlink w:anchor="_Toc25157" w:history="1">
        <w:r>
          <w:rPr>
            <w:rFonts w:ascii="仿宋" w:eastAsia="仿宋" w:hAnsi="仿宋" w:cs="仿宋" w:hint="eastAsia"/>
            <w:lang w:eastAsia="zh-CN"/>
          </w:rPr>
          <w:t>(八)、环境保护综合评价</w:t>
        </w:r>
        <w:r>
          <w:tab/>
        </w:r>
        <w:r>
          <w:fldChar w:fldCharType="begin"/>
        </w:r>
        <w:r>
          <w:instrText xml:space="preserve"> PAGEREF _Toc25157 \h </w:instrText>
        </w:r>
        <w:r>
          <w:fldChar w:fldCharType="separate"/>
        </w:r>
        <w:r>
          <w:t>39</w:t>
        </w:r>
        <w:r>
          <w:fldChar w:fldCharType="end"/>
        </w:r>
      </w:hyperlink>
    </w:p>
    <w:p>
      <w:pPr>
        <w:pStyle w:val="TOC1"/>
        <w:tabs>
          <w:tab w:val="right" w:leader="dot" w:pos="8306"/>
        </w:tabs>
      </w:pPr>
      <w:hyperlink w:anchor="_Toc30200" w:history="1">
        <w:r>
          <w:rPr>
            <w:rFonts w:ascii="仿宋" w:eastAsia="仿宋" w:hAnsi="仿宋" w:cs="仿宋" w:hint="eastAsia"/>
            <w:lang w:eastAsia="zh-CN"/>
          </w:rPr>
          <w:t>十、砂洗机项目投资规划</w:t>
        </w:r>
        <w:r>
          <w:tab/>
        </w:r>
        <w:r>
          <w:fldChar w:fldCharType="begin"/>
        </w:r>
        <w:r>
          <w:instrText xml:space="preserve"> PAGEREF _Toc30200 \h </w:instrText>
        </w:r>
        <w:r>
          <w:fldChar w:fldCharType="separate"/>
        </w:r>
        <w:r>
          <w:t>40</w:t>
        </w:r>
        <w:r>
          <w:fldChar w:fldCharType="end"/>
        </w:r>
      </w:hyperlink>
    </w:p>
    <w:p>
      <w:pPr>
        <w:pStyle w:val="TOC2"/>
        <w:tabs>
          <w:tab w:val="right" w:leader="dot" w:pos="8306"/>
        </w:tabs>
      </w:pPr>
      <w:hyperlink w:anchor="_Toc7628" w:history="1">
        <w:r>
          <w:rPr>
            <w:rFonts w:ascii="仿宋" w:eastAsia="仿宋" w:hAnsi="仿宋" w:cs="仿宋" w:hint="eastAsia"/>
            <w:lang w:eastAsia="zh-CN"/>
          </w:rPr>
          <w:t>(一)、砂洗机项目总投资估算</w:t>
        </w:r>
        <w:r>
          <w:tab/>
        </w:r>
        <w:r>
          <w:fldChar w:fldCharType="begin"/>
        </w:r>
        <w:r>
          <w:instrText xml:space="preserve"> PAGEREF _Toc7628 \h </w:instrText>
        </w:r>
        <w:r>
          <w:fldChar w:fldCharType="separate"/>
        </w:r>
        <w:r>
          <w:t>40</w:t>
        </w:r>
        <w:r>
          <w:fldChar w:fldCharType="end"/>
        </w:r>
      </w:hyperlink>
    </w:p>
    <w:p>
      <w:pPr>
        <w:pStyle w:val="TOC2"/>
        <w:tabs>
          <w:tab w:val="right" w:leader="dot" w:pos="8306"/>
        </w:tabs>
      </w:pPr>
      <w:hyperlink w:anchor="_Toc3000" w:history="1">
        <w:r>
          <w:rPr>
            <w:rFonts w:ascii="仿宋" w:eastAsia="仿宋" w:hAnsi="仿宋" w:cs="仿宋" w:hint="eastAsia"/>
            <w:lang w:eastAsia="zh-CN"/>
          </w:rPr>
          <w:t>(二)、资金筹措</w:t>
        </w:r>
        <w:r>
          <w:tab/>
        </w:r>
        <w:r>
          <w:fldChar w:fldCharType="begin"/>
        </w:r>
        <w:r>
          <w:instrText xml:space="preserve"> PAGEREF _Toc3000 \h </w:instrText>
        </w:r>
        <w:r>
          <w:fldChar w:fldCharType="separate"/>
        </w:r>
        <w:r>
          <w:t>42</w:t>
        </w:r>
        <w:r>
          <w:fldChar w:fldCharType="end"/>
        </w:r>
      </w:hyperlink>
    </w:p>
    <w:p>
      <w:pPr>
        <w:pStyle w:val="TOC1"/>
        <w:tabs>
          <w:tab w:val="right" w:leader="dot" w:pos="8306"/>
        </w:tabs>
      </w:pPr>
      <w:hyperlink w:anchor="_Toc10032" w:history="1">
        <w:r>
          <w:rPr>
            <w:rFonts w:ascii="仿宋" w:eastAsia="仿宋" w:hAnsi="仿宋" w:cs="仿宋" w:hint="eastAsia"/>
            <w:lang w:eastAsia="zh-CN"/>
          </w:rPr>
          <w:t>十一、砂洗机项目经营效益</w:t>
        </w:r>
        <w:r>
          <w:tab/>
        </w:r>
        <w:r>
          <w:fldChar w:fldCharType="begin"/>
        </w:r>
        <w:r>
          <w:instrText xml:space="preserve"> PAGEREF _Toc10032 \h </w:instrText>
        </w:r>
        <w:r>
          <w:fldChar w:fldCharType="separate"/>
        </w:r>
        <w:r>
          <w:t>42</w:t>
        </w:r>
        <w:r>
          <w:fldChar w:fldCharType="end"/>
        </w:r>
      </w:hyperlink>
    </w:p>
    <w:p>
      <w:pPr>
        <w:pStyle w:val="TOC2"/>
        <w:tabs>
          <w:tab w:val="right" w:leader="dot" w:pos="8306"/>
        </w:tabs>
      </w:pPr>
      <w:hyperlink w:anchor="_Toc9410" w:history="1">
        <w:r>
          <w:rPr>
            <w:rFonts w:ascii="仿宋" w:eastAsia="仿宋" w:hAnsi="仿宋" w:cs="仿宋" w:hint="eastAsia"/>
            <w:lang w:eastAsia="zh-CN"/>
          </w:rPr>
          <w:t>(一)、经济评价财务测算</w:t>
        </w:r>
        <w:r>
          <w:tab/>
        </w:r>
        <w:r>
          <w:fldChar w:fldCharType="begin"/>
        </w:r>
        <w:r>
          <w:instrText xml:space="preserve"> PAGEREF _Toc9410 \h </w:instrText>
        </w:r>
        <w:r>
          <w:fldChar w:fldCharType="separate"/>
        </w:r>
        <w:r>
          <w:t>42</w:t>
        </w:r>
        <w:r>
          <w:fldChar w:fldCharType="end"/>
        </w:r>
      </w:hyperlink>
    </w:p>
    <w:p>
      <w:pPr>
        <w:pStyle w:val="TOC2"/>
        <w:tabs>
          <w:tab w:val="right" w:leader="dot" w:pos="8306"/>
        </w:tabs>
      </w:pPr>
      <w:hyperlink w:anchor="_Toc32009" w:history="1">
        <w:r>
          <w:rPr>
            <w:rFonts w:ascii="仿宋" w:eastAsia="仿宋" w:hAnsi="仿宋" w:cs="仿宋" w:hint="eastAsia"/>
            <w:lang w:eastAsia="zh-CN"/>
          </w:rPr>
          <w:t>(二)、砂洗机项目盈利能力分析</w:t>
        </w:r>
        <w:r>
          <w:tab/>
        </w:r>
        <w:r>
          <w:fldChar w:fldCharType="begin"/>
        </w:r>
        <w:r>
          <w:instrText xml:space="preserve"> PAGEREF _Toc32009 \h </w:instrText>
        </w:r>
        <w:r>
          <w:fldChar w:fldCharType="separate"/>
        </w:r>
        <w:r>
          <w:t>44</w:t>
        </w:r>
        <w:r>
          <w:fldChar w:fldCharType="end"/>
        </w:r>
      </w:hyperlink>
    </w:p>
    <w:p>
      <w:pPr>
        <w:pStyle w:val="TOC1"/>
        <w:tabs>
          <w:tab w:val="right" w:leader="dot" w:pos="8306"/>
        </w:tabs>
      </w:pPr>
      <w:hyperlink w:anchor="_Toc32363" w:history="1">
        <w:r>
          <w:rPr>
            <w:rFonts w:ascii="仿宋" w:eastAsia="仿宋" w:hAnsi="仿宋" w:cs="仿宋" w:hint="eastAsia"/>
            <w:lang w:eastAsia="zh-CN"/>
          </w:rPr>
          <w:t>十二、砂洗机项目财务管理</w:t>
        </w:r>
        <w:r>
          <w:tab/>
        </w:r>
        <w:r>
          <w:fldChar w:fldCharType="begin"/>
        </w:r>
        <w:r>
          <w:instrText xml:space="preserve"> PAGEREF _Toc32363 \h </w:instrText>
        </w:r>
        <w:r>
          <w:fldChar w:fldCharType="separate"/>
        </w:r>
        <w:r>
          <w:t>44</w:t>
        </w:r>
        <w:r>
          <w:fldChar w:fldCharType="end"/>
        </w:r>
      </w:hyperlink>
    </w:p>
    <w:p>
      <w:pPr>
        <w:pStyle w:val="TOC2"/>
        <w:tabs>
          <w:tab w:val="right" w:leader="dot" w:pos="8306"/>
        </w:tabs>
      </w:pPr>
      <w:hyperlink w:anchor="_Toc9231" w:history="1">
        <w:r>
          <w:rPr>
            <w:rFonts w:ascii="仿宋" w:eastAsia="仿宋" w:hAnsi="仿宋" w:cs="仿宋" w:hint="eastAsia"/>
            <w:lang w:eastAsia="zh-CN"/>
          </w:rPr>
          <w:t>(一)、资金需求大</w:t>
        </w:r>
        <w:r>
          <w:tab/>
        </w:r>
        <w:r>
          <w:fldChar w:fldCharType="begin"/>
        </w:r>
        <w:r>
          <w:instrText xml:space="preserve"> PAGEREF _Toc9231 \h </w:instrText>
        </w:r>
        <w:r>
          <w:fldChar w:fldCharType="separate"/>
        </w:r>
        <w:r>
          <w:t>44</w:t>
        </w:r>
        <w:r>
          <w:fldChar w:fldCharType="end"/>
        </w:r>
      </w:hyperlink>
    </w:p>
    <w:p>
      <w:pPr>
        <w:pStyle w:val="TOC2"/>
        <w:tabs>
          <w:tab w:val="right" w:leader="dot" w:pos="8306"/>
        </w:tabs>
      </w:pPr>
      <w:hyperlink w:anchor="_Toc7287" w:history="1">
        <w:r>
          <w:rPr>
            <w:rFonts w:ascii="仿宋" w:eastAsia="仿宋" w:hAnsi="仿宋" w:cs="仿宋" w:hint="eastAsia"/>
            <w:lang w:eastAsia="zh-CN"/>
          </w:rPr>
          <w:t>(二)、研发周期长</w:t>
        </w:r>
        <w:r>
          <w:tab/>
        </w:r>
        <w:r>
          <w:fldChar w:fldCharType="begin"/>
        </w:r>
        <w:r>
          <w:instrText xml:space="preserve"> PAGEREF _Toc7287 \h </w:instrText>
        </w:r>
        <w:r>
          <w:fldChar w:fldCharType="separate"/>
        </w:r>
        <w:r>
          <w:t>45</w:t>
        </w:r>
        <w:r>
          <w:fldChar w:fldCharType="end"/>
        </w:r>
      </w:hyperlink>
    </w:p>
    <w:p>
      <w:pPr>
        <w:pStyle w:val="TOC2"/>
        <w:tabs>
          <w:tab w:val="right" w:leader="dot" w:pos="8306"/>
        </w:tabs>
      </w:pPr>
      <w:hyperlink w:anchor="_Toc824" w:history="1">
        <w:r>
          <w:rPr>
            <w:rFonts w:ascii="仿宋" w:eastAsia="仿宋" w:hAnsi="仿宋" w:cs="仿宋" w:hint="eastAsia"/>
            <w:lang w:eastAsia="zh-CN"/>
          </w:rPr>
          <w:t>(三)、市场风险大</w:t>
        </w:r>
        <w:r>
          <w:tab/>
        </w:r>
        <w:r>
          <w:fldChar w:fldCharType="begin"/>
        </w:r>
        <w:r>
          <w:instrText xml:space="preserve"> PAGEREF _Toc824 \h </w:instrText>
        </w:r>
        <w:r>
          <w:fldChar w:fldCharType="separate"/>
        </w:r>
        <w:r>
          <w:t>47</w:t>
        </w:r>
        <w:r>
          <w:fldChar w:fldCharType="end"/>
        </w:r>
      </w:hyperlink>
    </w:p>
    <w:p>
      <w:pPr>
        <w:pStyle w:val="TOC2"/>
        <w:tabs>
          <w:tab w:val="right" w:leader="dot" w:pos="8306"/>
        </w:tabs>
      </w:pPr>
      <w:hyperlink w:anchor="_Toc31546" w:history="1">
        <w:r>
          <w:rPr>
            <w:rFonts w:ascii="仿宋" w:eastAsia="仿宋" w:hAnsi="仿宋" w:cs="仿宋" w:hint="eastAsia"/>
            <w:lang w:eastAsia="zh-CN"/>
          </w:rPr>
          <w:t>(四)、利润率高</w:t>
        </w:r>
        <w:r>
          <w:tab/>
        </w:r>
        <w:r>
          <w:fldChar w:fldCharType="begin"/>
        </w:r>
        <w:r>
          <w:instrText xml:space="preserve"> PAGEREF _Toc31546 \h </w:instrText>
        </w:r>
        <w:r>
          <w:fldChar w:fldCharType="separate"/>
        </w:r>
        <w:r>
          <w:t>49</w:t>
        </w:r>
        <w:r>
          <w:fldChar w:fldCharType="end"/>
        </w:r>
      </w:hyperlink>
    </w:p>
    <w:p>
      <w:pPr>
        <w:pStyle w:val="TOC1"/>
        <w:tabs>
          <w:tab w:val="right" w:leader="dot" w:pos="8306"/>
        </w:tabs>
      </w:pPr>
      <w:hyperlink w:anchor="_Toc31191" w:history="1">
        <w:r>
          <w:rPr>
            <w:rFonts w:ascii="仿宋" w:eastAsia="仿宋" w:hAnsi="仿宋" w:cs="仿宋" w:hint="eastAsia"/>
            <w:lang w:eastAsia="zh-CN"/>
          </w:rPr>
          <w:t>十三、砂洗机项目实施保障措施</w:t>
        </w:r>
        <w:r>
          <w:tab/>
        </w:r>
        <w:r>
          <w:fldChar w:fldCharType="begin"/>
        </w:r>
        <w:r>
          <w:instrText xml:space="preserve"> PAGEREF _Toc31191 \h </w:instrText>
        </w:r>
        <w:r>
          <w:fldChar w:fldCharType="separate"/>
        </w:r>
        <w:r>
          <w:t>51</w:t>
        </w:r>
        <w:r>
          <w:fldChar w:fldCharType="end"/>
        </w:r>
      </w:hyperlink>
    </w:p>
    <w:p>
      <w:pPr>
        <w:pStyle w:val="TOC2"/>
        <w:tabs>
          <w:tab w:val="right" w:leader="dot" w:pos="8306"/>
        </w:tabs>
      </w:pPr>
      <w:hyperlink w:anchor="_Toc18372" w:history="1">
        <w:r>
          <w:rPr>
            <w:rFonts w:ascii="仿宋" w:eastAsia="仿宋" w:hAnsi="仿宋" w:cs="仿宋" w:hint="eastAsia"/>
            <w:lang w:eastAsia="zh-CN"/>
          </w:rPr>
          <w:t>(一)、砂洗机项目实施保障机制</w:t>
        </w:r>
        <w:r>
          <w:tab/>
        </w:r>
        <w:r>
          <w:fldChar w:fldCharType="begin"/>
        </w:r>
        <w:r>
          <w:instrText xml:space="preserve"> PAGEREF _Toc18372 \h </w:instrText>
        </w:r>
        <w:r>
          <w:fldChar w:fldCharType="separate"/>
        </w:r>
        <w:r>
          <w:t>51</w:t>
        </w:r>
        <w:r>
          <w:fldChar w:fldCharType="end"/>
        </w:r>
      </w:hyperlink>
    </w:p>
    <w:p>
      <w:pPr>
        <w:pStyle w:val="TOC2"/>
        <w:tabs>
          <w:tab w:val="right" w:leader="dot" w:pos="8306"/>
        </w:tabs>
      </w:pPr>
      <w:hyperlink w:anchor="_Toc18334" w:history="1">
        <w:r>
          <w:rPr>
            <w:rFonts w:ascii="仿宋" w:eastAsia="仿宋" w:hAnsi="仿宋" w:cs="仿宋" w:hint="eastAsia"/>
            <w:lang w:eastAsia="zh-CN"/>
          </w:rPr>
          <w:t>(二)、砂洗机项目法律合规要求</w:t>
        </w:r>
        <w:r>
          <w:tab/>
        </w:r>
        <w:r>
          <w:fldChar w:fldCharType="begin"/>
        </w:r>
        <w:r>
          <w:instrText xml:space="preserve"> PAGEREF _Toc18334 \h </w:instrText>
        </w:r>
        <w:r>
          <w:fldChar w:fldCharType="separate"/>
        </w:r>
        <w:r>
          <w:t>55</w:t>
        </w:r>
        <w:r>
          <w:fldChar w:fldCharType="end"/>
        </w:r>
      </w:hyperlink>
    </w:p>
    <w:p>
      <w:pPr>
        <w:pStyle w:val="TOC2"/>
        <w:tabs>
          <w:tab w:val="right" w:leader="dot" w:pos="8306"/>
        </w:tabs>
      </w:pPr>
      <w:hyperlink w:anchor="_Toc30301" w:history="1">
        <w:r>
          <w:rPr>
            <w:rFonts w:ascii="仿宋" w:eastAsia="仿宋" w:hAnsi="仿宋" w:cs="仿宋" w:hint="eastAsia"/>
            <w:lang w:eastAsia="zh-CN"/>
          </w:rPr>
          <w:t>(三)、砂洗机项目合同管理与法律事务</w:t>
        </w:r>
        <w:r>
          <w:tab/>
        </w:r>
        <w:r>
          <w:fldChar w:fldCharType="begin"/>
        </w:r>
        <w:r>
          <w:instrText xml:space="preserve"> PAGEREF _Toc30301 \h </w:instrText>
        </w:r>
        <w:r>
          <w:fldChar w:fldCharType="separate"/>
        </w:r>
        <w:r>
          <w:t>59</w:t>
        </w:r>
        <w:r>
          <w:fldChar w:fldCharType="end"/>
        </w:r>
      </w:hyperlink>
    </w:p>
    <w:p>
      <w:pPr>
        <w:pStyle w:val="TOC2"/>
        <w:tabs>
          <w:tab w:val="right" w:leader="dot" w:pos="8306"/>
        </w:tabs>
      </w:pPr>
      <w:hyperlink w:anchor="_Toc23978" w:history="1">
        <w:r>
          <w:rPr>
            <w:rFonts w:ascii="仿宋" w:eastAsia="仿宋" w:hAnsi="仿宋" w:cs="仿宋" w:hint="eastAsia"/>
            <w:lang w:eastAsia="zh-CN"/>
          </w:rPr>
          <w:t>(四)、砂洗机项目知识产权保护策略</w:t>
        </w:r>
        <w:r>
          <w:tab/>
        </w:r>
        <w:r>
          <w:fldChar w:fldCharType="begin"/>
        </w:r>
        <w:r>
          <w:instrText xml:space="preserve"> PAGEREF _Toc23978 \h </w:instrText>
        </w:r>
        <w:r>
          <w:fldChar w:fldCharType="separate"/>
        </w:r>
        <w:r>
          <w:t>65</w:t>
        </w:r>
        <w:r>
          <w:fldChar w:fldCharType="end"/>
        </w:r>
      </w:hyperlink>
    </w:p>
    <w:p>
      <w:pPr>
        <w:pStyle w:val="TOC1"/>
        <w:tabs>
          <w:tab w:val="right" w:leader="dot" w:pos="8306"/>
        </w:tabs>
      </w:pPr>
      <w:hyperlink w:anchor="_Toc4565" w:history="1">
        <w:r>
          <w:rPr>
            <w:rFonts w:ascii="仿宋" w:eastAsia="仿宋" w:hAnsi="仿宋" w:cs="仿宋" w:hint="eastAsia"/>
            <w:lang w:eastAsia="zh-CN"/>
          </w:rPr>
          <w:t>十四、利益相关者分析与沟通计划</w:t>
        </w:r>
        <w:r>
          <w:tab/>
        </w:r>
        <w:r>
          <w:fldChar w:fldCharType="begin"/>
        </w:r>
        <w:r>
          <w:instrText xml:space="preserve"> PAGEREF _Toc4565 \h </w:instrText>
        </w:r>
        <w:r>
          <w:fldChar w:fldCharType="separate"/>
        </w:r>
        <w:r>
          <w:t>67</w:t>
        </w:r>
        <w:r>
          <w:fldChar w:fldCharType="end"/>
        </w:r>
      </w:hyperlink>
    </w:p>
    <w:p>
      <w:pPr>
        <w:pStyle w:val="TOC2"/>
        <w:tabs>
          <w:tab w:val="right" w:leader="dot" w:pos="8306"/>
        </w:tabs>
      </w:pPr>
      <w:hyperlink w:anchor="_Toc10505" w:history="1">
        <w:r>
          <w:rPr>
            <w:rFonts w:ascii="仿宋" w:eastAsia="仿宋" w:hAnsi="仿宋" w:cs="仿宋" w:hint="eastAsia"/>
            <w:lang w:eastAsia="zh-CN"/>
          </w:rPr>
          <w:t>(一)、利益相关者分析</w:t>
        </w:r>
        <w:r>
          <w:tab/>
        </w:r>
        <w:r>
          <w:fldChar w:fldCharType="begin"/>
        </w:r>
        <w:r>
          <w:instrText xml:space="preserve"> PAGEREF _Toc10505 \h </w:instrText>
        </w:r>
        <w:r>
          <w:fldChar w:fldCharType="separate"/>
        </w:r>
        <w:r>
          <w:t>67</w:t>
        </w:r>
        <w:r>
          <w:fldChar w:fldCharType="end"/>
        </w:r>
      </w:hyperlink>
    </w:p>
    <w:p>
      <w:pPr>
        <w:pStyle w:val="TOC2"/>
        <w:tabs>
          <w:tab w:val="right" w:leader="dot" w:pos="8306"/>
        </w:tabs>
      </w:pPr>
      <w:hyperlink w:anchor="_Toc12927" w:history="1">
        <w:r>
          <w:rPr>
            <w:rFonts w:ascii="仿宋" w:eastAsia="仿宋" w:hAnsi="仿宋" w:cs="仿宋" w:hint="eastAsia"/>
            <w:lang w:eastAsia="zh-CN"/>
          </w:rPr>
          <w:t>(二)、沟通计划</w:t>
        </w:r>
        <w:r>
          <w:tab/>
        </w:r>
        <w:r>
          <w:fldChar w:fldCharType="begin"/>
        </w:r>
        <w:r>
          <w:instrText xml:space="preserve"> PAGEREF _Toc12927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12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15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砂洗机项目的主要产品是XXXX，预计年产值为XXX万元。这一产品在市场中占据着重要的地位，其广泛的应用范围使得该砂洗机项目的市场前景非常广阔。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砂洗机项目的xxx产品作为重要的原材料之一，将在多个领域发挥关键作用。其在建筑、交通、能源等方面的广泛应用将为整个产业链提供强大的支持，形成产业协同效应。砂洗机项目的年产值XXX万XXX万XXX万万元不仅反映了其在市场上的巨大潜力，更预示着它对国民经济的积极贡献。这种关联度高、涉及面广的产业关系，使得该砂洗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82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砂洗机项目总征地面积为XXXX平方米，相当于约XX.XX亩，其中净用地面积为XXXX平方米，红线范围内相当于约XX.XX亩。这一用地规模充分考虑了砂洗机项目的建设需求，保障了砂洗机项目在合适的空间内得以充分发展。砂洗机项目规划的总建筑面积为XXXX平方米，其中主体工程建设占XXXX平方米，计容建筑面积达XXXX平方米。预计建筑工程的投资将达到XXXX万元，为砂洗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砂洗机项目计划购置的设备共计XXXX台（套），设备购置费用为XXXX万元。这一设备购置计划充分考虑到砂洗机项目的生产需求和技术要求，确保了砂洗机项目在生产运营中具备先进的技术装备和高效的生产能力。设备的合理配置将为砂洗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砂洗机项目计划总投资为XXXX万元，预计年实现营业收入为XXXX万元。这一产能规模的设定旨在确保砂洗机项目能够在投资与回报之间取得平衡，实现长期可持续的发展。砂洗机项目的总投资充分考虑到各个方面的需求，包括用地建设、设备购置等多个环节，以确保砂洗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834"/>
      <w:r>
        <w:rPr>
          <w:rFonts w:ascii="仿宋" w:eastAsia="仿宋" w:hAnsi="仿宋" w:cs="仿宋" w:hint="eastAsia"/>
          <w:sz w:val="28"/>
          <w:lang w:eastAsia="zh-CN"/>
        </w:rPr>
        <w:t>二、砂洗机项目文档管理</w:t>
      </w:r>
      <w:bookmarkEnd w:id="5"/>
    </w:p>
    <w:p>
      <w:pPr>
        <w:pStyle w:val="Heading2"/>
        <w:rPr>
          <w:rFonts w:ascii="仿宋" w:eastAsia="仿宋" w:hAnsi="仿宋" w:cs="仿宋" w:hint="eastAsia"/>
          <w:lang w:eastAsia="zh-CN"/>
        </w:rPr>
      </w:pPr>
      <w:bookmarkStart w:id="6" w:name="_Toc1658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砂洗机项目高度重视文档的质量和准确性，以支持砂洗机项目的各项活动和决策。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砂洗机项目文档的编制始于砂洗机项目计划的初期，我们制定了详细的文档编制计划，明确了每个文档的内容、格式和编写责任人。在砂洗机项目启动阶段，我们首先编制了砂洗机项目章程，明确定义了砂洗机项目的目标、范围、风险等关键要素。随后，砂洗机项目团队根据计划陆续编制了需求文档、设计文档、测试文档等各类文档，确保砂洗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砂洗机项目管理中的重要环节，旨在确保砂洗机项目文档符合质量标准和砂洗机项目需求。在砂洗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除了内部审查，我们还进行了外部审查，邀请砂洗机项目相关利益方和专业领域的专家对文档进行独立审查。这有助于获取更全面、客观的反馈，确保砂洗机项目文档不仅符合内部标准，也满足外部需求。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砂洗机项目在文档编制与审查方面建立了严格的管理机制，通过规范的流程和多维度的审查，确保砂洗机项目文档的质量、准确性和可靠性，为砂洗机项目的顺利推进提供了有力支持。</w:t>
      </w:r>
    </w:p>
    <w:p>
      <w:pPr>
        <w:pStyle w:val="Heading2"/>
        <w:ind w:firstLine="560" w:firstLineChars="200"/>
        <w:rPr>
          <w:rFonts w:ascii="仿宋" w:eastAsia="仿宋" w:hAnsi="仿宋" w:cs="仿宋" w:hint="eastAsia"/>
          <w:sz w:val="28"/>
          <w:lang w:eastAsia="zh-CN"/>
        </w:rPr>
      </w:pPr>
      <w:bookmarkStart w:id="7" w:name="_Toc530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在砂洗机项目中，我们致力于优化文档发布与分发过程，以确保信息的高效传递和团队间协作的顺畅进行。以下是我们采取的关键优化策略：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我们通过多渠道发布文档，包括电子邮件、砂洗机项目管理平台、内部网站等，以满足不同团队成员的偏好和需求。多渠道发布确保了信息的全面覆盖。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我们采用了精细的权限控制，确保只有授权人员可以访问敏感信息。这种安全措施保护了砂洗机项目文档的机密性，防止了未经授权的信息泄露。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57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文档存档与归档是砂洗机项目生命周期中一个至关重要的环节，直接关系到砂洗机项目信息的长期保存和历史记录的完整性。在砂洗机项目中，我们实施了一系列有效的文档存档与归档管理策略：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305"/>
      <w:r>
        <w:rPr>
          <w:rFonts w:ascii="仿宋" w:eastAsia="仿宋" w:hAnsi="仿宋" w:cs="仿宋" w:hint="eastAsia"/>
          <w:sz w:val="28"/>
          <w:lang w:eastAsia="zh-CN"/>
        </w:rPr>
        <w:t>三、砂洗机项目选址可行性分析</w:t>
      </w:r>
      <w:bookmarkEnd w:id="9"/>
    </w:p>
    <w:p>
      <w:pPr>
        <w:pStyle w:val="Heading2"/>
        <w:rPr>
          <w:rFonts w:ascii="仿宋" w:eastAsia="仿宋" w:hAnsi="仿宋" w:cs="仿宋" w:hint="eastAsia"/>
          <w:lang w:eastAsia="zh-CN"/>
        </w:rPr>
      </w:pPr>
      <w:bookmarkStart w:id="10" w:name="_Toc5875"/>
      <w:r>
        <w:rPr>
          <w:rFonts w:ascii="仿宋" w:eastAsia="仿宋" w:hAnsi="仿宋" w:cs="仿宋" w:hint="eastAsia"/>
          <w:lang w:eastAsia="zh-CN"/>
        </w:rPr>
        <w:t>(一)、砂洗机项目选址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该砂洗机项目选址位于XX省XX市XX区XXX街道</w:t>
      </w:r>
    </w:p>
    <w:p>
      <w:pPr>
        <w:pStyle w:val="Heading2"/>
        <w:ind w:firstLine="560" w:firstLineChars="200"/>
        <w:rPr>
          <w:rFonts w:ascii="仿宋" w:eastAsia="仿宋" w:hAnsi="仿宋" w:cs="仿宋" w:hint="eastAsia"/>
          <w:sz w:val="28"/>
          <w:lang w:eastAsia="zh-CN"/>
        </w:rPr>
      </w:pPr>
      <w:bookmarkStart w:id="11" w:name="_Toc276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砂洗机项目的征地面积将根据砂洗机项目的实际规模和需求进行精确规划。具体面积XXX平方米，旨在确保砂洗机项目不仅能够满足当前的发展需求，还能够预留空间以适应未来的扩展。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净用地面积是在征地面积基础上去除不可利用面积后的实际可开发用地。具体面积XXX平方米，考虑到环保、交通、安全等多方面因素，以确保砂洗机项目在整体利用效率上达到最优。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砂洗机项目计划建设的建筑总规模具体面积XXX平方米。这一规模的确定综合考虑了砂洗机项目的性质、规模，以及城市规划的相关要求，确保建筑布局与周边环境协调一致。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绿地率是砂洗机项目用地中被规划为绿地的比例。具体面积XXX平方米，旨在通过合理规划绿地，改善砂洗机项目周边环境，提升居民生活质量，并符合城市整体绿化规划。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容积率是用地上可以建设的建筑总体积与用地面积之比。具体面积XXX，通过合理的容积率规划，确保砂洗机项目建筑规模与周边环境和谐共生。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确保砂洗机项目选址与当地城市规划相一致，具体面积XXX平方米。通过与城市规划部门深入沟通，确保砂洗机项目不仅符合城市的整体发展方向，还能够融入城市的发展布局，为城市的长远发展贡献力量。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充分了解并确保砂洗机项目选址符合当地产业政策，具体面积XXX平方米。这包括砂洗机项目对当地经济的促进作用，以及对相关产业的带动效应，确保砂洗机项目与地方政府的产业政策保持一致，促进共赢合作。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用地总体要求必须符合环保和可持续发展的原则，具体面积XXX平方米。通过采用绿色建筑设计、节能减排等措施，确保砂洗机项目在建设和运营过程中对环境的影响最小化，达到可持续发展的要求。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确保砂洗机项目选址具备必要的公共设施配套，具体面积XXX平方米。这包括交通便利性、教育、医疗等基础设施，以提高居民生活品质，使得砂洗机项目选址更具吸引力。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考虑用地总体要求对当地社会稳定性的影响，具体面积XXX平方米。通过深入了解当地社区反馈，确保砂洗机项目的选址和建设过程对当地社会和谐稳定产生积极作用。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砂洗机项目选址不仅符合法规和规划，还在实际操作中具有可行性。这一全面规划将为砂洗机项目的成功实施提供坚实的基础，确保砂洗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205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砂洗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砂洗机项目的设备规划和空间设计中，我们将采取灵活设备布局的措施。设备布局将根据实际需求进行灵活设计，避免不必要的浪费。通过合理规划设备摆放位置，我们将提高设备的利用率，减少设备间距，以确保砂洗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砂洗机项目内部引入共享设施的概念，例如共享会议室、办公区等。通过这种方式，我们可以减少对资源的重复建设，提高资源共享效率，从而减小砂洗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052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砂洗机项目的总图布置中，我们将不同功能区域进行明确的规划，以最大程度满足砂洗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709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我们首先关注市场因素，包括潜在客户分布、竞争对手位置、市场需求等。通过深入的市场调研，我们能够更准确地评估选址对于市场开拓和产品销售的影响，确保砂洗机项目能够在有利的市场环境中蓬勃发展。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砂洗机项目对环境的影响是综合评价的重要因素之一。我们将详细考虑选址周边的自然环境、生态保护区、水源地等情况，确保砂洗机项目的建设和运营对环境影响最小化，并符合当地的环保法规标准。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对选址的评价还需充分考虑当地政府的产业政策和法规。我们将详细了解砂洗机项目所在地的相关政策，确保砂洗机项目的规划和运营与当地法规相符，降低不必要的法律风险。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考虑到社会稳定性对企业运营的重要性，我们将评估选址地区的社会安全情况、劳工关系、社区反馈等方面，以确保砂洗机项目的建设和运营不会受到社会稳定性的负面影响。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最后，我们将综合考虑用地成本，包括土地购置费用、土地开发成本等。通过对用地成本的详细评估，我们能够做出更为精确的经济效益分析，为砂洗机项目的投资决策提供有力支持。</w:t>
      </w:r>
    </w:p>
    <w:p>
      <w:pPr>
        <w:pStyle w:val="Heading1"/>
        <w:ind w:firstLine="560" w:firstLineChars="200"/>
        <w:rPr>
          <w:rFonts w:ascii="仿宋" w:eastAsia="仿宋" w:hAnsi="仿宋" w:cs="仿宋" w:hint="eastAsia"/>
          <w:sz w:val="28"/>
          <w:lang w:eastAsia="zh-CN"/>
        </w:rPr>
      </w:pPr>
      <w:bookmarkStart w:id="15" w:name="_Toc25180"/>
      <w:r>
        <w:rPr>
          <w:rFonts w:ascii="仿宋" w:eastAsia="仿宋" w:hAnsi="仿宋" w:cs="仿宋" w:hint="eastAsia"/>
          <w:sz w:val="28"/>
          <w:lang w:eastAsia="zh-CN"/>
        </w:rPr>
        <w:t>四、砂洗机项目土建工程</w:t>
      </w:r>
      <w:bookmarkEnd w:id="15"/>
    </w:p>
    <w:p>
      <w:pPr>
        <w:pStyle w:val="Heading2"/>
        <w:rPr>
          <w:rFonts w:ascii="仿宋" w:eastAsia="仿宋" w:hAnsi="仿宋" w:cs="仿宋" w:hint="eastAsia"/>
          <w:lang w:eastAsia="zh-CN"/>
        </w:rPr>
      </w:pPr>
      <w:bookmarkStart w:id="16" w:name="_Toc2046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在砂洗机项目的建筑工程设计中，我们将秉承一系列重要的设计原则，以确保砂洗机项目建筑在功能、美观、可持续性等方面达到最佳效果。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首要原则是确保建筑的功能性得到最大化的发挥。我们将充分理解砂洗机项目的实际需求，合理布局各个功能区域，保证建筑在满足业务需求的同时，提供高效的工作环境。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在建筑设计中，我们将综合考虑建设和运营成本。通过精细的经济效益分析，确保设计方案在高效利用资源的同时，对砂洗机项目的长期盈利能力有积极的贡献。</w:t>
      </w:r>
    </w:p>
    <w:p>
      <w:pPr>
        <w:pStyle w:val="Heading2"/>
        <w:ind w:firstLine="560" w:firstLineChars="200"/>
        <w:rPr>
          <w:rFonts w:ascii="仿宋" w:eastAsia="仿宋" w:hAnsi="仿宋" w:cs="仿宋" w:hint="eastAsia"/>
          <w:sz w:val="28"/>
          <w:lang w:eastAsia="zh-CN"/>
        </w:rPr>
      </w:pPr>
      <w:bookmarkStart w:id="17" w:name="_Toc1904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砂洗机项目的土建工程设计中，我们将精准设定设计年限，结合砂洗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砂洗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495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砂洗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砂洗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砂洗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450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本期工程砂洗机项目预计总建筑面积XXX平方米，其中：计容建筑面积XXX平方米，计划建筑工程投资XX万元，占砂洗机项目总投资的XX%。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https://d.book118.com/115234144041011042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E4678"/>
    <w:rsid w:val="19AE46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234144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2024-01-11T11:52:00Z</dcterms:created>
  <dcterms:modified xsi:type="dcterms:W3CDTF">2024-01-11T11:52:52Z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F77FBA46A1A44E649F25AC7597993BB4_11</vt:lpwstr>
  </property>
  <property fmtid="{D5CDD505-2E9C-101B-9397-08002B2CF9AE}" pid="3" name="KSOProductBuildVer">
    <vt:lpwstr>2052-12.1.0.16120</vt:lpwstr>
  </property>
</Properties>
</file>