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核试验反应堆及其配套产品项目规划设计方案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2" w:history="1">
        <w:r>
          <w:rPr>
            <w:rFonts w:ascii="仿宋" w:eastAsia="仿宋" w:hAnsi="仿宋" w:cs="仿宋" w:hint="eastAsia"/>
            <w:lang w:eastAsia="zh-CN"/>
          </w:rPr>
          <w:t>序言</w:t>
        </w:r>
        <w:r>
          <w:tab/>
        </w:r>
        <w:r>
          <w:fldChar w:fldCharType="begin"/>
        </w:r>
        <w:r>
          <w:instrText xml:space="preserve"> PAGEREF _Toc22912 \h </w:instrText>
        </w:r>
        <w:r>
          <w:fldChar w:fldCharType="separate"/>
        </w:r>
        <w:r>
          <w:t>3</w:t>
        </w:r>
        <w:r>
          <w:fldChar w:fldCharType="end"/>
        </w:r>
      </w:hyperlink>
    </w:p>
    <w:p>
      <w:pPr>
        <w:pStyle w:val="TOC1"/>
        <w:tabs>
          <w:tab w:val="right" w:leader="dot" w:pos="8306"/>
        </w:tabs>
      </w:pPr>
      <w:hyperlink w:anchor="_Toc25691" w:history="1">
        <w:r>
          <w:rPr>
            <w:rFonts w:ascii="仿宋" w:eastAsia="仿宋" w:hAnsi="仿宋" w:cs="仿宋" w:hint="eastAsia"/>
            <w:lang w:eastAsia="zh-CN"/>
          </w:rPr>
          <w:t>一、核试验反应堆及其配套产品项目绩效评估</w:t>
        </w:r>
        <w:r>
          <w:tab/>
        </w:r>
        <w:r>
          <w:fldChar w:fldCharType="begin"/>
        </w:r>
        <w:r>
          <w:instrText xml:space="preserve"> PAGEREF _Toc25691 \h </w:instrText>
        </w:r>
        <w:r>
          <w:fldChar w:fldCharType="separate"/>
        </w:r>
        <w:r>
          <w:t>3</w:t>
        </w:r>
        <w:r>
          <w:fldChar w:fldCharType="end"/>
        </w:r>
      </w:hyperlink>
    </w:p>
    <w:p>
      <w:pPr>
        <w:pStyle w:val="TOC2"/>
        <w:tabs>
          <w:tab w:val="right" w:leader="dot" w:pos="8306"/>
        </w:tabs>
      </w:pPr>
      <w:hyperlink w:anchor="_Toc13873" w:history="1">
        <w:r>
          <w:rPr>
            <w:rFonts w:ascii="仿宋" w:eastAsia="仿宋" w:hAnsi="仿宋" w:cs="仿宋" w:hint="eastAsia"/>
            <w:lang w:eastAsia="zh-CN"/>
          </w:rPr>
          <w:t>(一)、绩效评估指标</w:t>
        </w:r>
        <w:r>
          <w:tab/>
        </w:r>
        <w:r>
          <w:fldChar w:fldCharType="begin"/>
        </w:r>
        <w:r>
          <w:instrText xml:space="preserve"> PAGEREF _Toc13873 \h </w:instrText>
        </w:r>
        <w:r>
          <w:fldChar w:fldCharType="separate"/>
        </w:r>
        <w:r>
          <w:t>3</w:t>
        </w:r>
        <w:r>
          <w:fldChar w:fldCharType="end"/>
        </w:r>
      </w:hyperlink>
    </w:p>
    <w:p>
      <w:pPr>
        <w:pStyle w:val="TOC2"/>
        <w:tabs>
          <w:tab w:val="right" w:leader="dot" w:pos="8306"/>
        </w:tabs>
      </w:pPr>
      <w:hyperlink w:anchor="_Toc14443" w:history="1">
        <w:r>
          <w:rPr>
            <w:rFonts w:ascii="仿宋" w:eastAsia="仿宋" w:hAnsi="仿宋" w:cs="仿宋" w:hint="eastAsia"/>
            <w:lang w:eastAsia="zh-CN"/>
          </w:rPr>
          <w:t>(二)、绩效评估方法</w:t>
        </w:r>
        <w:r>
          <w:tab/>
        </w:r>
        <w:r>
          <w:fldChar w:fldCharType="begin"/>
        </w:r>
        <w:r>
          <w:instrText xml:space="preserve"> PAGEREF _Toc14443 \h </w:instrText>
        </w:r>
        <w:r>
          <w:fldChar w:fldCharType="separate"/>
        </w:r>
        <w:r>
          <w:t>4</w:t>
        </w:r>
        <w:r>
          <w:fldChar w:fldCharType="end"/>
        </w:r>
      </w:hyperlink>
    </w:p>
    <w:p>
      <w:pPr>
        <w:pStyle w:val="TOC2"/>
        <w:tabs>
          <w:tab w:val="right" w:leader="dot" w:pos="8306"/>
        </w:tabs>
      </w:pPr>
      <w:hyperlink w:anchor="_Toc7612" w:history="1">
        <w:r>
          <w:rPr>
            <w:rFonts w:ascii="仿宋" w:eastAsia="仿宋" w:hAnsi="仿宋" w:cs="仿宋" w:hint="eastAsia"/>
            <w:lang w:eastAsia="zh-CN"/>
          </w:rPr>
          <w:t>(三)、绩效评估周期</w:t>
        </w:r>
        <w:r>
          <w:tab/>
        </w:r>
        <w:r>
          <w:fldChar w:fldCharType="begin"/>
        </w:r>
        <w:r>
          <w:instrText xml:space="preserve"> PAGEREF _Toc7612 \h </w:instrText>
        </w:r>
        <w:r>
          <w:fldChar w:fldCharType="separate"/>
        </w:r>
        <w:r>
          <w:t>5</w:t>
        </w:r>
        <w:r>
          <w:fldChar w:fldCharType="end"/>
        </w:r>
      </w:hyperlink>
    </w:p>
    <w:p>
      <w:pPr>
        <w:pStyle w:val="TOC1"/>
        <w:tabs>
          <w:tab w:val="right" w:leader="dot" w:pos="8306"/>
        </w:tabs>
      </w:pPr>
      <w:hyperlink w:anchor="_Toc28732" w:history="1">
        <w:r>
          <w:rPr>
            <w:rFonts w:ascii="仿宋" w:eastAsia="仿宋" w:hAnsi="仿宋" w:cs="仿宋" w:hint="eastAsia"/>
            <w:lang w:eastAsia="zh-CN"/>
          </w:rPr>
          <w:t>二、核试验反应堆及其配套产品项目土建工程</w:t>
        </w:r>
        <w:r>
          <w:tab/>
        </w:r>
        <w:r>
          <w:fldChar w:fldCharType="begin"/>
        </w:r>
        <w:r>
          <w:instrText xml:space="preserve"> PAGEREF _Toc28732 \h </w:instrText>
        </w:r>
        <w:r>
          <w:fldChar w:fldCharType="separate"/>
        </w:r>
        <w:r>
          <w:t>7</w:t>
        </w:r>
        <w:r>
          <w:fldChar w:fldCharType="end"/>
        </w:r>
      </w:hyperlink>
    </w:p>
    <w:p>
      <w:pPr>
        <w:pStyle w:val="TOC2"/>
        <w:tabs>
          <w:tab w:val="right" w:leader="dot" w:pos="8306"/>
        </w:tabs>
      </w:pPr>
      <w:hyperlink w:anchor="_Toc24083" w:history="1">
        <w:r>
          <w:rPr>
            <w:rFonts w:ascii="仿宋" w:eastAsia="仿宋" w:hAnsi="仿宋" w:cs="仿宋" w:hint="eastAsia"/>
            <w:lang w:eastAsia="zh-CN"/>
          </w:rPr>
          <w:t>(一)、建筑工程设计原则</w:t>
        </w:r>
        <w:r>
          <w:tab/>
        </w:r>
        <w:r>
          <w:fldChar w:fldCharType="begin"/>
        </w:r>
        <w:r>
          <w:instrText xml:space="preserve"> PAGEREF _Toc24083 \h </w:instrText>
        </w:r>
        <w:r>
          <w:fldChar w:fldCharType="separate"/>
        </w:r>
        <w:r>
          <w:t>7</w:t>
        </w:r>
        <w:r>
          <w:fldChar w:fldCharType="end"/>
        </w:r>
      </w:hyperlink>
    </w:p>
    <w:p>
      <w:pPr>
        <w:pStyle w:val="TOC2"/>
        <w:tabs>
          <w:tab w:val="right" w:leader="dot" w:pos="8306"/>
        </w:tabs>
      </w:pPr>
      <w:hyperlink w:anchor="_Toc24188" w:history="1">
        <w:r>
          <w:rPr>
            <w:rFonts w:ascii="仿宋" w:eastAsia="仿宋" w:hAnsi="仿宋" w:cs="仿宋" w:hint="eastAsia"/>
            <w:lang w:eastAsia="zh-CN"/>
          </w:rPr>
          <w:t>(二)、土建工程设计年限及安全等级</w:t>
        </w:r>
        <w:r>
          <w:tab/>
        </w:r>
        <w:r>
          <w:fldChar w:fldCharType="begin"/>
        </w:r>
        <w:r>
          <w:instrText xml:space="preserve"> PAGEREF _Toc24188 \h </w:instrText>
        </w:r>
        <w:r>
          <w:fldChar w:fldCharType="separate"/>
        </w:r>
        <w:r>
          <w:t>8</w:t>
        </w:r>
        <w:r>
          <w:fldChar w:fldCharType="end"/>
        </w:r>
      </w:hyperlink>
    </w:p>
    <w:p>
      <w:pPr>
        <w:pStyle w:val="TOC2"/>
        <w:tabs>
          <w:tab w:val="right" w:leader="dot" w:pos="8306"/>
        </w:tabs>
      </w:pPr>
      <w:hyperlink w:anchor="_Toc20900" w:history="1">
        <w:r>
          <w:rPr>
            <w:rFonts w:ascii="仿宋" w:eastAsia="仿宋" w:hAnsi="仿宋" w:cs="仿宋" w:hint="eastAsia"/>
            <w:lang w:eastAsia="zh-CN"/>
          </w:rPr>
          <w:t>(三)、建筑工程设计总体要求</w:t>
        </w:r>
        <w:r>
          <w:tab/>
        </w:r>
        <w:r>
          <w:fldChar w:fldCharType="begin"/>
        </w:r>
        <w:r>
          <w:instrText xml:space="preserve"> PAGEREF _Toc20900 \h </w:instrText>
        </w:r>
        <w:r>
          <w:fldChar w:fldCharType="separate"/>
        </w:r>
        <w:r>
          <w:t>9</w:t>
        </w:r>
        <w:r>
          <w:fldChar w:fldCharType="end"/>
        </w:r>
      </w:hyperlink>
    </w:p>
    <w:p>
      <w:pPr>
        <w:pStyle w:val="TOC2"/>
        <w:tabs>
          <w:tab w:val="right" w:leader="dot" w:pos="8306"/>
        </w:tabs>
      </w:pPr>
      <w:hyperlink w:anchor="_Toc25713" w:history="1">
        <w:r>
          <w:rPr>
            <w:rFonts w:ascii="仿宋" w:eastAsia="仿宋" w:hAnsi="仿宋" w:cs="仿宋" w:hint="eastAsia"/>
            <w:lang w:eastAsia="zh-CN"/>
          </w:rPr>
          <w:t>(四)、土建工程建设指标</w:t>
        </w:r>
        <w:r>
          <w:tab/>
        </w:r>
        <w:r>
          <w:fldChar w:fldCharType="begin"/>
        </w:r>
        <w:r>
          <w:instrText xml:space="preserve"> PAGEREF _Toc25713 \h </w:instrText>
        </w:r>
        <w:r>
          <w:fldChar w:fldCharType="separate"/>
        </w:r>
        <w:r>
          <w:t>10</w:t>
        </w:r>
        <w:r>
          <w:fldChar w:fldCharType="end"/>
        </w:r>
      </w:hyperlink>
    </w:p>
    <w:p>
      <w:pPr>
        <w:pStyle w:val="TOC1"/>
        <w:tabs>
          <w:tab w:val="right" w:leader="dot" w:pos="8306"/>
        </w:tabs>
      </w:pPr>
      <w:hyperlink w:anchor="_Toc19179" w:history="1">
        <w:r>
          <w:rPr>
            <w:rFonts w:ascii="仿宋" w:eastAsia="仿宋" w:hAnsi="仿宋" w:cs="仿宋" w:hint="eastAsia"/>
            <w:lang w:eastAsia="zh-CN"/>
          </w:rPr>
          <w:t>三、核试验反应堆及其配套产品项目危机管理</w:t>
        </w:r>
        <w:r>
          <w:tab/>
        </w:r>
        <w:r>
          <w:fldChar w:fldCharType="begin"/>
        </w:r>
        <w:r>
          <w:instrText xml:space="preserve"> PAGEREF _Toc19179 \h </w:instrText>
        </w:r>
        <w:r>
          <w:fldChar w:fldCharType="separate"/>
        </w:r>
        <w:r>
          <w:t>10</w:t>
        </w:r>
        <w:r>
          <w:fldChar w:fldCharType="end"/>
        </w:r>
      </w:hyperlink>
    </w:p>
    <w:p>
      <w:pPr>
        <w:pStyle w:val="TOC2"/>
        <w:tabs>
          <w:tab w:val="right" w:leader="dot" w:pos="8306"/>
        </w:tabs>
      </w:pPr>
      <w:hyperlink w:anchor="_Toc20428" w:history="1">
        <w:r>
          <w:rPr>
            <w:rFonts w:ascii="仿宋" w:eastAsia="仿宋" w:hAnsi="仿宋" w:cs="仿宋" w:hint="eastAsia"/>
            <w:lang w:eastAsia="zh-CN"/>
          </w:rPr>
          <w:t>(一)、危机预警与识别</w:t>
        </w:r>
        <w:r>
          <w:tab/>
        </w:r>
        <w:r>
          <w:fldChar w:fldCharType="begin"/>
        </w:r>
        <w:r>
          <w:instrText xml:space="preserve"> PAGEREF _Toc20428 \h </w:instrText>
        </w:r>
        <w:r>
          <w:fldChar w:fldCharType="separate"/>
        </w:r>
        <w:r>
          <w:t>10</w:t>
        </w:r>
        <w:r>
          <w:fldChar w:fldCharType="end"/>
        </w:r>
      </w:hyperlink>
    </w:p>
    <w:p>
      <w:pPr>
        <w:pStyle w:val="TOC2"/>
        <w:tabs>
          <w:tab w:val="right" w:leader="dot" w:pos="8306"/>
        </w:tabs>
      </w:pPr>
      <w:hyperlink w:anchor="_Toc6509" w:history="1">
        <w:r>
          <w:rPr>
            <w:rFonts w:ascii="仿宋" w:eastAsia="仿宋" w:hAnsi="仿宋" w:cs="仿宋" w:hint="eastAsia"/>
            <w:lang w:eastAsia="zh-CN"/>
          </w:rPr>
          <w:t>(二)、危机应对与恢复</w:t>
        </w:r>
        <w:r>
          <w:tab/>
        </w:r>
        <w:r>
          <w:fldChar w:fldCharType="begin"/>
        </w:r>
        <w:r>
          <w:instrText xml:space="preserve"> PAGEREF _Toc6509 \h </w:instrText>
        </w:r>
        <w:r>
          <w:fldChar w:fldCharType="separate"/>
        </w:r>
        <w:r>
          <w:t>11</w:t>
        </w:r>
        <w:r>
          <w:fldChar w:fldCharType="end"/>
        </w:r>
      </w:hyperlink>
    </w:p>
    <w:p>
      <w:pPr>
        <w:pStyle w:val="TOC1"/>
        <w:tabs>
          <w:tab w:val="right" w:leader="dot" w:pos="8306"/>
        </w:tabs>
      </w:pPr>
      <w:hyperlink w:anchor="_Toc28717" w:history="1">
        <w:r>
          <w:rPr>
            <w:rFonts w:ascii="仿宋" w:eastAsia="仿宋" w:hAnsi="仿宋" w:cs="仿宋" w:hint="eastAsia"/>
            <w:lang w:eastAsia="zh-CN"/>
          </w:rPr>
          <w:t>四、市场分析、调研</w:t>
        </w:r>
        <w:r>
          <w:tab/>
        </w:r>
        <w:r>
          <w:fldChar w:fldCharType="begin"/>
        </w:r>
        <w:r>
          <w:instrText xml:space="preserve"> PAGEREF _Toc28717 \h </w:instrText>
        </w:r>
        <w:r>
          <w:fldChar w:fldCharType="separate"/>
        </w:r>
        <w:r>
          <w:t>13</w:t>
        </w:r>
        <w:r>
          <w:fldChar w:fldCharType="end"/>
        </w:r>
      </w:hyperlink>
    </w:p>
    <w:p>
      <w:pPr>
        <w:pStyle w:val="TOC2"/>
        <w:tabs>
          <w:tab w:val="right" w:leader="dot" w:pos="8306"/>
        </w:tabs>
      </w:pPr>
      <w:hyperlink w:anchor="_Toc23475" w:history="1">
        <w:r>
          <w:rPr>
            <w:rFonts w:ascii="仿宋" w:eastAsia="仿宋" w:hAnsi="仿宋" w:cs="仿宋" w:hint="eastAsia"/>
            <w:lang w:eastAsia="zh-CN"/>
          </w:rPr>
          <w:t>(一)、核试验反应堆及其配套产品行业分析</w:t>
        </w:r>
        <w:r>
          <w:tab/>
        </w:r>
        <w:r>
          <w:fldChar w:fldCharType="begin"/>
        </w:r>
        <w:r>
          <w:instrText xml:space="preserve"> PAGEREF _Toc23475 \h </w:instrText>
        </w:r>
        <w:r>
          <w:fldChar w:fldCharType="separate"/>
        </w:r>
        <w:r>
          <w:t>13</w:t>
        </w:r>
        <w:r>
          <w:fldChar w:fldCharType="end"/>
        </w:r>
      </w:hyperlink>
    </w:p>
    <w:p>
      <w:pPr>
        <w:pStyle w:val="TOC2"/>
        <w:tabs>
          <w:tab w:val="right" w:leader="dot" w:pos="8306"/>
        </w:tabs>
      </w:pPr>
      <w:hyperlink w:anchor="_Toc27068" w:history="1">
        <w:r>
          <w:rPr>
            <w:rFonts w:ascii="仿宋" w:eastAsia="仿宋" w:hAnsi="仿宋" w:cs="仿宋" w:hint="eastAsia"/>
            <w:lang w:eastAsia="zh-CN"/>
          </w:rPr>
          <w:t>(二)、核试验反应堆及其配套产品市场分析预测</w:t>
        </w:r>
        <w:r>
          <w:tab/>
        </w:r>
        <w:r>
          <w:fldChar w:fldCharType="begin"/>
        </w:r>
        <w:r>
          <w:instrText xml:space="preserve"> PAGEREF _Toc27068 \h </w:instrText>
        </w:r>
        <w:r>
          <w:fldChar w:fldCharType="separate"/>
        </w:r>
        <w:r>
          <w:t>14</w:t>
        </w:r>
        <w:r>
          <w:fldChar w:fldCharType="end"/>
        </w:r>
      </w:hyperlink>
    </w:p>
    <w:p>
      <w:pPr>
        <w:pStyle w:val="TOC1"/>
        <w:tabs>
          <w:tab w:val="right" w:leader="dot" w:pos="8306"/>
        </w:tabs>
      </w:pPr>
      <w:hyperlink w:anchor="_Toc11779" w:history="1">
        <w:r>
          <w:rPr>
            <w:rFonts w:ascii="仿宋" w:eastAsia="仿宋" w:hAnsi="仿宋" w:cs="仿宋" w:hint="eastAsia"/>
            <w:lang w:eastAsia="zh-CN"/>
          </w:rPr>
          <w:t>五、产品规划分析</w:t>
        </w:r>
        <w:r>
          <w:tab/>
        </w:r>
        <w:r>
          <w:fldChar w:fldCharType="begin"/>
        </w:r>
        <w:r>
          <w:instrText xml:space="preserve"> PAGEREF _Toc11779 \h </w:instrText>
        </w:r>
        <w:r>
          <w:fldChar w:fldCharType="separate"/>
        </w:r>
        <w:r>
          <w:t>14</w:t>
        </w:r>
        <w:r>
          <w:fldChar w:fldCharType="end"/>
        </w:r>
      </w:hyperlink>
    </w:p>
    <w:p>
      <w:pPr>
        <w:pStyle w:val="TOC2"/>
        <w:tabs>
          <w:tab w:val="right" w:leader="dot" w:pos="8306"/>
        </w:tabs>
      </w:pPr>
      <w:hyperlink w:anchor="_Toc13690" w:history="1">
        <w:r>
          <w:rPr>
            <w:rFonts w:ascii="仿宋" w:eastAsia="仿宋" w:hAnsi="仿宋" w:cs="仿宋" w:hint="eastAsia"/>
            <w:lang w:eastAsia="zh-CN"/>
          </w:rPr>
          <w:t>(一)、产品规划</w:t>
        </w:r>
        <w:r>
          <w:tab/>
        </w:r>
        <w:r>
          <w:fldChar w:fldCharType="begin"/>
        </w:r>
        <w:r>
          <w:instrText xml:space="preserve"> PAGEREF _Toc13690 \h </w:instrText>
        </w:r>
        <w:r>
          <w:fldChar w:fldCharType="separate"/>
        </w:r>
        <w:r>
          <w:t>14</w:t>
        </w:r>
        <w:r>
          <w:fldChar w:fldCharType="end"/>
        </w:r>
      </w:hyperlink>
    </w:p>
    <w:p>
      <w:pPr>
        <w:pStyle w:val="TOC2"/>
        <w:tabs>
          <w:tab w:val="right" w:leader="dot" w:pos="8306"/>
        </w:tabs>
      </w:pPr>
      <w:hyperlink w:anchor="_Toc993" w:history="1">
        <w:r>
          <w:rPr>
            <w:rFonts w:ascii="仿宋" w:eastAsia="仿宋" w:hAnsi="仿宋" w:cs="仿宋" w:hint="eastAsia"/>
            <w:lang w:eastAsia="zh-CN"/>
          </w:rPr>
          <w:t>(二)、建设规模</w:t>
        </w:r>
        <w:r>
          <w:tab/>
        </w:r>
        <w:r>
          <w:fldChar w:fldCharType="begin"/>
        </w:r>
        <w:r>
          <w:instrText xml:space="preserve"> PAGEREF _Toc993 \h </w:instrText>
        </w:r>
        <w:r>
          <w:fldChar w:fldCharType="separate"/>
        </w:r>
        <w:r>
          <w:t>15</w:t>
        </w:r>
        <w:r>
          <w:fldChar w:fldCharType="end"/>
        </w:r>
      </w:hyperlink>
    </w:p>
    <w:p>
      <w:pPr>
        <w:pStyle w:val="TOC1"/>
        <w:tabs>
          <w:tab w:val="right" w:leader="dot" w:pos="8306"/>
        </w:tabs>
      </w:pPr>
      <w:hyperlink w:anchor="_Toc1342" w:history="1">
        <w:r>
          <w:rPr>
            <w:rFonts w:ascii="仿宋" w:eastAsia="仿宋" w:hAnsi="仿宋" w:cs="仿宋" w:hint="eastAsia"/>
            <w:lang w:eastAsia="zh-CN"/>
          </w:rPr>
          <w:t>六、核试验反应堆及其配套产品项目选址可行性分析</w:t>
        </w:r>
        <w:r>
          <w:tab/>
        </w:r>
        <w:r>
          <w:fldChar w:fldCharType="begin"/>
        </w:r>
        <w:r>
          <w:instrText xml:space="preserve"> PAGEREF _Toc1342 \h </w:instrText>
        </w:r>
        <w:r>
          <w:fldChar w:fldCharType="separate"/>
        </w:r>
        <w:r>
          <w:t>17</w:t>
        </w:r>
        <w:r>
          <w:fldChar w:fldCharType="end"/>
        </w:r>
      </w:hyperlink>
    </w:p>
    <w:p>
      <w:pPr>
        <w:pStyle w:val="TOC2"/>
        <w:tabs>
          <w:tab w:val="right" w:leader="dot" w:pos="8306"/>
        </w:tabs>
      </w:pPr>
      <w:hyperlink w:anchor="_Toc10912" w:history="1">
        <w:r>
          <w:rPr>
            <w:rFonts w:ascii="仿宋" w:eastAsia="仿宋" w:hAnsi="仿宋" w:cs="仿宋" w:hint="eastAsia"/>
            <w:lang w:eastAsia="zh-CN"/>
          </w:rPr>
          <w:t>(一)、核试验反应堆及其配套产品项目选址</w:t>
        </w:r>
        <w:r>
          <w:tab/>
        </w:r>
        <w:r>
          <w:fldChar w:fldCharType="begin"/>
        </w:r>
        <w:r>
          <w:instrText xml:space="preserve"> PAGEREF _Toc10912 \h </w:instrText>
        </w:r>
        <w:r>
          <w:fldChar w:fldCharType="separate"/>
        </w:r>
        <w:r>
          <w:t>17</w:t>
        </w:r>
        <w:r>
          <w:fldChar w:fldCharType="end"/>
        </w:r>
      </w:hyperlink>
    </w:p>
    <w:p>
      <w:pPr>
        <w:pStyle w:val="TOC2"/>
        <w:tabs>
          <w:tab w:val="right" w:leader="dot" w:pos="8306"/>
        </w:tabs>
      </w:pPr>
      <w:hyperlink w:anchor="_Toc12410" w:history="1">
        <w:r>
          <w:rPr>
            <w:rFonts w:ascii="仿宋" w:eastAsia="仿宋" w:hAnsi="仿宋" w:cs="仿宋" w:hint="eastAsia"/>
            <w:lang w:eastAsia="zh-CN"/>
          </w:rPr>
          <w:t>(二)、用地控制指标</w:t>
        </w:r>
        <w:r>
          <w:tab/>
        </w:r>
        <w:r>
          <w:fldChar w:fldCharType="begin"/>
        </w:r>
        <w:r>
          <w:instrText xml:space="preserve"> PAGEREF _Toc12410 \h </w:instrText>
        </w:r>
        <w:r>
          <w:fldChar w:fldCharType="separate"/>
        </w:r>
        <w:r>
          <w:t>17</w:t>
        </w:r>
        <w:r>
          <w:fldChar w:fldCharType="end"/>
        </w:r>
      </w:hyperlink>
    </w:p>
    <w:p>
      <w:pPr>
        <w:pStyle w:val="TOC2"/>
        <w:tabs>
          <w:tab w:val="right" w:leader="dot" w:pos="8306"/>
        </w:tabs>
      </w:pPr>
      <w:hyperlink w:anchor="_Toc9622" w:history="1">
        <w:r>
          <w:rPr>
            <w:rFonts w:ascii="仿宋" w:eastAsia="仿宋" w:hAnsi="仿宋" w:cs="仿宋" w:hint="eastAsia"/>
            <w:lang w:eastAsia="zh-CN"/>
          </w:rPr>
          <w:t>(三)、节约用地措施</w:t>
        </w:r>
        <w:r>
          <w:tab/>
        </w:r>
        <w:r>
          <w:fldChar w:fldCharType="begin"/>
        </w:r>
        <w:r>
          <w:instrText xml:space="preserve"> PAGEREF _Toc9622 \h </w:instrText>
        </w:r>
        <w:r>
          <w:fldChar w:fldCharType="separate"/>
        </w:r>
        <w:r>
          <w:t>19</w:t>
        </w:r>
        <w:r>
          <w:fldChar w:fldCharType="end"/>
        </w:r>
      </w:hyperlink>
    </w:p>
    <w:p>
      <w:pPr>
        <w:pStyle w:val="TOC2"/>
        <w:tabs>
          <w:tab w:val="right" w:leader="dot" w:pos="8306"/>
        </w:tabs>
      </w:pPr>
      <w:hyperlink w:anchor="_Toc14393" w:history="1">
        <w:r>
          <w:rPr>
            <w:rFonts w:ascii="仿宋" w:eastAsia="仿宋" w:hAnsi="仿宋" w:cs="仿宋" w:hint="eastAsia"/>
            <w:lang w:eastAsia="zh-CN"/>
          </w:rPr>
          <w:t>(四)、总图布置方案</w:t>
        </w:r>
        <w:r>
          <w:tab/>
        </w:r>
        <w:r>
          <w:fldChar w:fldCharType="begin"/>
        </w:r>
        <w:r>
          <w:instrText xml:space="preserve"> PAGEREF _Toc14393 \h </w:instrText>
        </w:r>
        <w:r>
          <w:fldChar w:fldCharType="separate"/>
        </w:r>
        <w:r>
          <w:t>20</w:t>
        </w:r>
        <w:r>
          <w:fldChar w:fldCharType="end"/>
        </w:r>
      </w:hyperlink>
    </w:p>
    <w:p>
      <w:pPr>
        <w:pStyle w:val="TOC2"/>
        <w:tabs>
          <w:tab w:val="right" w:leader="dot" w:pos="8306"/>
        </w:tabs>
      </w:pPr>
      <w:hyperlink w:anchor="_Toc22686" w:history="1">
        <w:r>
          <w:rPr>
            <w:rFonts w:ascii="仿宋" w:eastAsia="仿宋" w:hAnsi="仿宋" w:cs="仿宋" w:hint="eastAsia"/>
            <w:lang w:eastAsia="zh-CN"/>
          </w:rPr>
          <w:t>(五)、选址综合评价</w:t>
        </w:r>
        <w:r>
          <w:tab/>
        </w:r>
        <w:r>
          <w:fldChar w:fldCharType="begin"/>
        </w:r>
        <w:r>
          <w:instrText xml:space="preserve"> PAGEREF _Toc22686 \h </w:instrText>
        </w:r>
        <w:r>
          <w:fldChar w:fldCharType="separate"/>
        </w:r>
        <w:r>
          <w:t>21</w:t>
        </w:r>
        <w:r>
          <w:fldChar w:fldCharType="end"/>
        </w:r>
      </w:hyperlink>
    </w:p>
    <w:p>
      <w:pPr>
        <w:pStyle w:val="TOC1"/>
        <w:tabs>
          <w:tab w:val="right" w:leader="dot" w:pos="8306"/>
        </w:tabs>
      </w:pPr>
      <w:hyperlink w:anchor="_Toc9203" w:history="1">
        <w:r>
          <w:rPr>
            <w:rFonts w:ascii="仿宋" w:eastAsia="仿宋" w:hAnsi="仿宋" w:cs="仿宋" w:hint="eastAsia"/>
            <w:lang w:eastAsia="zh-CN"/>
          </w:rPr>
          <w:t>七、核试验反应堆及其配套产品项目人力资源培养与发展</w:t>
        </w:r>
        <w:r>
          <w:tab/>
        </w:r>
        <w:r>
          <w:fldChar w:fldCharType="begin"/>
        </w:r>
        <w:r>
          <w:instrText xml:space="preserve"> PAGEREF _Toc9203 \h </w:instrText>
        </w:r>
        <w:r>
          <w:fldChar w:fldCharType="separate"/>
        </w:r>
        <w:r>
          <w:t>23</w:t>
        </w:r>
        <w:r>
          <w:fldChar w:fldCharType="end"/>
        </w:r>
      </w:hyperlink>
    </w:p>
    <w:p>
      <w:pPr>
        <w:pStyle w:val="TOC2"/>
        <w:tabs>
          <w:tab w:val="right" w:leader="dot" w:pos="8306"/>
        </w:tabs>
      </w:pPr>
      <w:hyperlink w:anchor="_Toc23576" w:history="1">
        <w:r>
          <w:rPr>
            <w:rFonts w:ascii="仿宋" w:eastAsia="仿宋" w:hAnsi="仿宋" w:cs="仿宋" w:hint="eastAsia"/>
            <w:lang w:eastAsia="zh-CN"/>
          </w:rPr>
          <w:t>(一)、人才需求与规划</w:t>
        </w:r>
        <w:r>
          <w:tab/>
        </w:r>
        <w:r>
          <w:fldChar w:fldCharType="begin"/>
        </w:r>
        <w:r>
          <w:instrText xml:space="preserve"> PAGEREF _Toc23576 \h </w:instrText>
        </w:r>
        <w:r>
          <w:fldChar w:fldCharType="separate"/>
        </w:r>
        <w:r>
          <w:t>23</w:t>
        </w:r>
        <w:r>
          <w:fldChar w:fldCharType="end"/>
        </w:r>
      </w:hyperlink>
    </w:p>
    <w:p>
      <w:pPr>
        <w:pStyle w:val="TOC2"/>
        <w:tabs>
          <w:tab w:val="right" w:leader="dot" w:pos="8306"/>
        </w:tabs>
      </w:pPr>
      <w:hyperlink w:anchor="_Toc17967" w:history="1">
        <w:r>
          <w:rPr>
            <w:rFonts w:ascii="仿宋" w:eastAsia="仿宋" w:hAnsi="仿宋" w:cs="仿宋" w:hint="eastAsia"/>
            <w:lang w:eastAsia="zh-CN"/>
          </w:rPr>
          <w:t>(二)、培训与发展计划</w:t>
        </w:r>
        <w:r>
          <w:tab/>
        </w:r>
        <w:r>
          <w:fldChar w:fldCharType="begin"/>
        </w:r>
        <w:r>
          <w:instrText xml:space="preserve"> PAGEREF _Toc17967 \h </w:instrText>
        </w:r>
        <w:r>
          <w:fldChar w:fldCharType="separate"/>
        </w:r>
        <w:r>
          <w:t>23</w:t>
        </w:r>
        <w:r>
          <w:fldChar w:fldCharType="end"/>
        </w:r>
      </w:hyperlink>
    </w:p>
    <w:p>
      <w:pPr>
        <w:pStyle w:val="TOC1"/>
        <w:tabs>
          <w:tab w:val="right" w:leader="dot" w:pos="8306"/>
        </w:tabs>
      </w:pPr>
      <w:hyperlink w:anchor="_Toc28042" w:history="1">
        <w:r>
          <w:rPr>
            <w:rFonts w:ascii="仿宋" w:eastAsia="仿宋" w:hAnsi="仿宋" w:cs="仿宋" w:hint="eastAsia"/>
            <w:lang w:eastAsia="zh-CN"/>
          </w:rPr>
          <w:t>八、核试验反应堆及其配套产品项目计划安排</w:t>
        </w:r>
        <w:r>
          <w:tab/>
        </w:r>
        <w:r>
          <w:fldChar w:fldCharType="begin"/>
        </w:r>
        <w:r>
          <w:instrText xml:space="preserve"> PAGEREF _Toc28042 \h </w:instrText>
        </w:r>
        <w:r>
          <w:fldChar w:fldCharType="separate"/>
        </w:r>
        <w:r>
          <w:t>24</w:t>
        </w:r>
        <w:r>
          <w:fldChar w:fldCharType="end"/>
        </w:r>
      </w:hyperlink>
    </w:p>
    <w:p>
      <w:pPr>
        <w:pStyle w:val="TOC2"/>
        <w:tabs>
          <w:tab w:val="right" w:leader="dot" w:pos="8306"/>
        </w:tabs>
      </w:pPr>
      <w:hyperlink w:anchor="_Toc12042" w:history="1">
        <w:r>
          <w:rPr>
            <w:rFonts w:ascii="仿宋" w:eastAsia="仿宋" w:hAnsi="仿宋" w:cs="仿宋" w:hint="eastAsia"/>
            <w:lang w:eastAsia="zh-CN"/>
          </w:rPr>
          <w:t>(一)、建设周期</w:t>
        </w:r>
        <w:r>
          <w:tab/>
        </w:r>
        <w:r>
          <w:fldChar w:fldCharType="begin"/>
        </w:r>
        <w:r>
          <w:instrText xml:space="preserve"> PAGEREF _Toc12042 \h </w:instrText>
        </w:r>
        <w:r>
          <w:fldChar w:fldCharType="separate"/>
        </w:r>
        <w:r>
          <w:t>24</w:t>
        </w:r>
        <w:r>
          <w:fldChar w:fldCharType="end"/>
        </w:r>
      </w:hyperlink>
    </w:p>
    <w:p>
      <w:pPr>
        <w:pStyle w:val="TOC2"/>
        <w:tabs>
          <w:tab w:val="right" w:leader="dot" w:pos="8306"/>
        </w:tabs>
      </w:pPr>
      <w:hyperlink w:anchor="_Toc19074" w:history="1">
        <w:r>
          <w:rPr>
            <w:rFonts w:ascii="仿宋" w:eastAsia="仿宋" w:hAnsi="仿宋" w:cs="仿宋" w:hint="eastAsia"/>
            <w:lang w:eastAsia="zh-CN"/>
          </w:rPr>
          <w:t>(二)、建设进度</w:t>
        </w:r>
        <w:r>
          <w:tab/>
        </w:r>
        <w:r>
          <w:fldChar w:fldCharType="begin"/>
        </w:r>
        <w:r>
          <w:instrText xml:space="preserve"> PAGEREF _Toc19074 \h </w:instrText>
        </w:r>
        <w:r>
          <w:fldChar w:fldCharType="separate"/>
        </w:r>
        <w:r>
          <w:t>25</w:t>
        </w:r>
        <w:r>
          <w:fldChar w:fldCharType="end"/>
        </w:r>
      </w:hyperlink>
    </w:p>
    <w:p>
      <w:pPr>
        <w:pStyle w:val="TOC2"/>
        <w:tabs>
          <w:tab w:val="right" w:leader="dot" w:pos="8306"/>
        </w:tabs>
      </w:pPr>
      <w:hyperlink w:anchor="_Toc1053" w:history="1">
        <w:r>
          <w:rPr>
            <w:rFonts w:ascii="仿宋" w:eastAsia="仿宋" w:hAnsi="仿宋" w:cs="仿宋" w:hint="eastAsia"/>
            <w:lang w:eastAsia="zh-CN"/>
          </w:rPr>
          <w:t>(三)、进度安排注意事项</w:t>
        </w:r>
        <w:r>
          <w:tab/>
        </w:r>
        <w:r>
          <w:fldChar w:fldCharType="begin"/>
        </w:r>
        <w:r>
          <w:instrText xml:space="preserve"> PAGEREF _Toc1053 \h </w:instrText>
        </w:r>
        <w:r>
          <w:fldChar w:fldCharType="separate"/>
        </w:r>
        <w:r>
          <w:t>26</w:t>
        </w:r>
        <w:r>
          <w:fldChar w:fldCharType="end"/>
        </w:r>
      </w:hyperlink>
    </w:p>
    <w:p>
      <w:pPr>
        <w:pStyle w:val="TOC2"/>
        <w:tabs>
          <w:tab w:val="right" w:leader="dot" w:pos="8306"/>
        </w:tabs>
      </w:pPr>
      <w:hyperlink w:anchor="_Toc28537" w:history="1">
        <w:r>
          <w:rPr>
            <w:rFonts w:ascii="仿宋" w:eastAsia="仿宋" w:hAnsi="仿宋" w:cs="仿宋" w:hint="eastAsia"/>
            <w:lang w:eastAsia="zh-CN"/>
          </w:rPr>
          <w:t>(四)、人力资源配置</w:t>
        </w:r>
        <w:r>
          <w:tab/>
        </w:r>
        <w:r>
          <w:fldChar w:fldCharType="begin"/>
        </w:r>
        <w:r>
          <w:instrText xml:space="preserve"> PAGEREF _Toc28537 \h </w:instrText>
        </w:r>
        <w:r>
          <w:fldChar w:fldCharType="separate"/>
        </w:r>
        <w:r>
          <w:t>28</w:t>
        </w:r>
        <w:r>
          <w:fldChar w:fldCharType="end"/>
        </w:r>
      </w:hyperlink>
    </w:p>
    <w:p>
      <w:pPr>
        <w:pStyle w:val="TOC1"/>
        <w:tabs>
          <w:tab w:val="right" w:leader="dot" w:pos="8306"/>
        </w:tabs>
      </w:pPr>
      <w:hyperlink w:anchor="_Toc28751" w:history="1">
        <w:r>
          <w:rPr>
            <w:rFonts w:ascii="仿宋" w:eastAsia="仿宋" w:hAnsi="仿宋" w:cs="仿宋" w:hint="eastAsia"/>
            <w:lang w:eastAsia="zh-CN"/>
          </w:rPr>
          <w:t>九、核试验反应堆及其配套产品项目社会影响</w:t>
        </w:r>
        <w:r>
          <w:tab/>
        </w:r>
        <w:r>
          <w:fldChar w:fldCharType="begin"/>
        </w:r>
        <w:r>
          <w:instrText xml:space="preserve"> PAGEREF _Toc28751 \h </w:instrText>
        </w:r>
        <w:r>
          <w:fldChar w:fldCharType="separate"/>
        </w:r>
        <w:r>
          <w:t>28</w:t>
        </w:r>
        <w:r>
          <w:fldChar w:fldCharType="end"/>
        </w:r>
      </w:hyperlink>
    </w:p>
    <w:p>
      <w:pPr>
        <w:pStyle w:val="TOC2"/>
        <w:tabs>
          <w:tab w:val="right" w:leader="dot" w:pos="8306"/>
        </w:tabs>
      </w:pPr>
      <w:hyperlink w:anchor="_Toc17082" w:history="1">
        <w:r>
          <w:rPr>
            <w:rFonts w:ascii="仿宋" w:eastAsia="仿宋" w:hAnsi="仿宋" w:cs="仿宋" w:hint="eastAsia"/>
            <w:lang w:eastAsia="zh-CN"/>
          </w:rPr>
          <w:t>(一)、社会责任与义务</w:t>
        </w:r>
        <w:r>
          <w:tab/>
        </w:r>
        <w:r>
          <w:fldChar w:fldCharType="begin"/>
        </w:r>
        <w:r>
          <w:instrText xml:space="preserve"> PAGEREF _Toc17082 \h </w:instrText>
        </w:r>
        <w:r>
          <w:fldChar w:fldCharType="separate"/>
        </w:r>
        <w:r>
          <w:t>28</w:t>
        </w:r>
        <w:r>
          <w:fldChar w:fldCharType="end"/>
        </w:r>
      </w:hyperlink>
    </w:p>
    <w:p>
      <w:pPr>
        <w:pStyle w:val="TOC2"/>
        <w:tabs>
          <w:tab w:val="right" w:leader="dot" w:pos="8306"/>
        </w:tabs>
      </w:pPr>
      <w:hyperlink w:anchor="_Toc13218" w:history="1">
        <w:r>
          <w:rPr>
            <w:rFonts w:ascii="仿宋" w:eastAsia="仿宋" w:hAnsi="仿宋" w:cs="仿宋" w:hint="eastAsia"/>
            <w:lang w:eastAsia="zh-CN"/>
          </w:rPr>
          <w:t>(二)、社会参与与沟通</w:t>
        </w:r>
        <w:r>
          <w:tab/>
        </w:r>
        <w:r>
          <w:fldChar w:fldCharType="begin"/>
        </w:r>
        <w:r>
          <w:instrText xml:space="preserve"> PAGEREF _Toc13218 \h </w:instrText>
        </w:r>
        <w:r>
          <w:fldChar w:fldCharType="separate"/>
        </w:r>
        <w:r>
          <w:t>29</w:t>
        </w:r>
        <w:r>
          <w:fldChar w:fldCharType="end"/>
        </w:r>
      </w:hyperlink>
    </w:p>
    <w:p>
      <w:pPr>
        <w:pStyle w:val="TOC1"/>
        <w:tabs>
          <w:tab w:val="right" w:leader="dot" w:pos="8306"/>
        </w:tabs>
      </w:pPr>
      <w:hyperlink w:anchor="_Toc13215" w:history="1">
        <w:r>
          <w:rPr>
            <w:rFonts w:ascii="仿宋" w:eastAsia="仿宋" w:hAnsi="仿宋" w:cs="仿宋" w:hint="eastAsia"/>
            <w:lang w:eastAsia="zh-CN"/>
          </w:rPr>
          <w:t>十、核试验反应堆及其配套产品项目人力资源管理</w:t>
        </w:r>
        <w:r>
          <w:tab/>
        </w:r>
        <w:r>
          <w:fldChar w:fldCharType="begin"/>
        </w:r>
        <w:r>
          <w:instrText xml:space="preserve"> PAGEREF _Toc13215 \h </w:instrText>
        </w:r>
        <w:r>
          <w:fldChar w:fldCharType="separate"/>
        </w:r>
        <w:r>
          <w:t>30</w:t>
        </w:r>
        <w:r>
          <w:fldChar w:fldCharType="end"/>
        </w:r>
      </w:hyperlink>
    </w:p>
    <w:p>
      <w:pPr>
        <w:pStyle w:val="TOC2"/>
        <w:tabs>
          <w:tab w:val="right" w:leader="dot" w:pos="8306"/>
        </w:tabs>
      </w:pPr>
      <w:hyperlink w:anchor="_Toc23034" w:history="1">
        <w:r>
          <w:rPr>
            <w:rFonts w:ascii="仿宋" w:eastAsia="仿宋" w:hAnsi="仿宋" w:cs="仿宋" w:hint="eastAsia"/>
            <w:lang w:eastAsia="zh-CN"/>
          </w:rPr>
          <w:t>(一)、建立健全的预算管理制度</w:t>
        </w:r>
        <w:r>
          <w:tab/>
        </w:r>
        <w:r>
          <w:fldChar w:fldCharType="begin"/>
        </w:r>
        <w:r>
          <w:instrText xml:space="preserve"> PAGEREF _Toc23034 \h </w:instrText>
        </w:r>
        <w:r>
          <w:fldChar w:fldCharType="separate"/>
        </w:r>
        <w:r>
          <w:t>30</w:t>
        </w:r>
        <w:r>
          <w:fldChar w:fldCharType="end"/>
        </w:r>
      </w:hyperlink>
    </w:p>
    <w:p>
      <w:pPr>
        <w:pStyle w:val="TOC2"/>
        <w:tabs>
          <w:tab w:val="right" w:leader="dot" w:pos="8306"/>
        </w:tabs>
      </w:pPr>
      <w:hyperlink w:anchor="_Toc22692" w:history="1">
        <w:r>
          <w:rPr>
            <w:rFonts w:ascii="仿宋" w:eastAsia="仿宋" w:hAnsi="仿宋" w:cs="仿宋" w:hint="eastAsia"/>
            <w:lang w:eastAsia="zh-CN"/>
          </w:rPr>
          <w:t>(二)、加强资金流动监控</w:t>
        </w:r>
        <w:r>
          <w:tab/>
        </w:r>
        <w:r>
          <w:fldChar w:fldCharType="begin"/>
        </w:r>
        <w:r>
          <w:instrText xml:space="preserve"> PAGEREF _Toc22692 \h </w:instrText>
        </w:r>
        <w:r>
          <w:fldChar w:fldCharType="separate"/>
        </w:r>
        <w:r>
          <w:t>32</w:t>
        </w:r>
        <w:r>
          <w:fldChar w:fldCharType="end"/>
        </w:r>
      </w:hyperlink>
    </w:p>
    <w:p>
      <w:pPr>
        <w:pStyle w:val="TOC2"/>
        <w:tabs>
          <w:tab w:val="right" w:leader="dot" w:pos="8306"/>
        </w:tabs>
      </w:pPr>
      <w:hyperlink w:anchor="_Toc6500" w:history="1">
        <w:r>
          <w:rPr>
            <w:rFonts w:ascii="仿宋" w:eastAsia="仿宋" w:hAnsi="仿宋" w:cs="仿宋" w:hint="eastAsia"/>
            <w:lang w:eastAsia="zh-CN"/>
          </w:rPr>
          <w:t>(三)、制定完善的风险控制机制</w:t>
        </w:r>
        <w:r>
          <w:tab/>
        </w:r>
        <w:r>
          <w:fldChar w:fldCharType="begin"/>
        </w:r>
        <w:r>
          <w:instrText xml:space="preserve"> PAGEREF _Toc6500 \h </w:instrText>
        </w:r>
        <w:r>
          <w:fldChar w:fldCharType="separate"/>
        </w:r>
        <w:r>
          <w:t>33</w:t>
        </w:r>
        <w:r>
          <w:fldChar w:fldCharType="end"/>
        </w:r>
      </w:hyperlink>
    </w:p>
    <w:p>
      <w:pPr>
        <w:pStyle w:val="TOC2"/>
        <w:tabs>
          <w:tab w:val="right" w:leader="dot" w:pos="8306"/>
        </w:tabs>
      </w:pPr>
      <w:hyperlink w:anchor="_Toc11037" w:history="1">
        <w:r>
          <w:rPr>
            <w:rFonts w:ascii="仿宋" w:eastAsia="仿宋" w:hAnsi="仿宋" w:cs="仿宋" w:hint="eastAsia"/>
            <w:lang w:eastAsia="zh-CN"/>
          </w:rPr>
          <w:t>(四)、优化成本管理</w:t>
        </w:r>
        <w:r>
          <w:tab/>
        </w:r>
        <w:r>
          <w:fldChar w:fldCharType="begin"/>
        </w:r>
        <w:r>
          <w:instrText xml:space="preserve"> PAGEREF _Toc11037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8" w:history="1">
        <w:r>
          <w:rPr>
            <w:rFonts w:ascii="仿宋" w:eastAsia="仿宋" w:hAnsi="仿宋" w:cs="仿宋" w:hint="eastAsia"/>
            <w:lang w:eastAsia="zh-CN"/>
          </w:rPr>
          <w:t>十一、核试验反应堆及其配套产品项目财务管理</w:t>
        </w:r>
        <w:r>
          <w:tab/>
        </w:r>
        <w:r>
          <w:fldChar w:fldCharType="begin"/>
        </w:r>
        <w:r>
          <w:instrText xml:space="preserve"> PAGEREF _Toc7028 \h </w:instrText>
        </w:r>
        <w:r>
          <w:fldChar w:fldCharType="separate"/>
        </w:r>
        <w:r>
          <w:t>37</w:t>
        </w:r>
        <w:r>
          <w:fldChar w:fldCharType="end"/>
        </w:r>
      </w:hyperlink>
    </w:p>
    <w:p>
      <w:pPr>
        <w:pStyle w:val="TOC2"/>
        <w:tabs>
          <w:tab w:val="right" w:leader="dot" w:pos="8306"/>
        </w:tabs>
      </w:pPr>
      <w:hyperlink w:anchor="_Toc13717" w:history="1">
        <w:r>
          <w:rPr>
            <w:rFonts w:ascii="仿宋" w:eastAsia="仿宋" w:hAnsi="仿宋" w:cs="仿宋" w:hint="eastAsia"/>
            <w:lang w:eastAsia="zh-CN"/>
          </w:rPr>
          <w:t>(一)、资金需求大</w:t>
        </w:r>
        <w:r>
          <w:tab/>
        </w:r>
        <w:r>
          <w:fldChar w:fldCharType="begin"/>
        </w:r>
        <w:r>
          <w:instrText xml:space="preserve"> PAGEREF _Toc13717 \h </w:instrText>
        </w:r>
        <w:r>
          <w:fldChar w:fldCharType="separate"/>
        </w:r>
        <w:r>
          <w:t>37</w:t>
        </w:r>
        <w:r>
          <w:fldChar w:fldCharType="end"/>
        </w:r>
      </w:hyperlink>
    </w:p>
    <w:p>
      <w:pPr>
        <w:pStyle w:val="TOC2"/>
        <w:tabs>
          <w:tab w:val="right" w:leader="dot" w:pos="8306"/>
        </w:tabs>
      </w:pPr>
      <w:hyperlink w:anchor="_Toc21168" w:history="1">
        <w:r>
          <w:rPr>
            <w:rFonts w:ascii="仿宋" w:eastAsia="仿宋" w:hAnsi="仿宋" w:cs="仿宋" w:hint="eastAsia"/>
            <w:lang w:eastAsia="zh-CN"/>
          </w:rPr>
          <w:t>(二)、研发周期长</w:t>
        </w:r>
        <w:r>
          <w:tab/>
        </w:r>
        <w:r>
          <w:fldChar w:fldCharType="begin"/>
        </w:r>
        <w:r>
          <w:instrText xml:space="preserve"> PAGEREF _Toc21168 \h </w:instrText>
        </w:r>
        <w:r>
          <w:fldChar w:fldCharType="separate"/>
        </w:r>
        <w:r>
          <w:t>38</w:t>
        </w:r>
        <w:r>
          <w:fldChar w:fldCharType="end"/>
        </w:r>
      </w:hyperlink>
    </w:p>
    <w:p>
      <w:pPr>
        <w:pStyle w:val="TOC2"/>
        <w:tabs>
          <w:tab w:val="right" w:leader="dot" w:pos="8306"/>
        </w:tabs>
      </w:pPr>
      <w:hyperlink w:anchor="_Toc29211" w:history="1">
        <w:r>
          <w:rPr>
            <w:rFonts w:ascii="仿宋" w:eastAsia="仿宋" w:hAnsi="仿宋" w:cs="仿宋" w:hint="eastAsia"/>
            <w:lang w:eastAsia="zh-CN"/>
          </w:rPr>
          <w:t>(三)、市场风险大</w:t>
        </w:r>
        <w:r>
          <w:tab/>
        </w:r>
        <w:r>
          <w:fldChar w:fldCharType="begin"/>
        </w:r>
        <w:r>
          <w:instrText xml:space="preserve"> PAGEREF _Toc29211 \h </w:instrText>
        </w:r>
        <w:r>
          <w:fldChar w:fldCharType="separate"/>
        </w:r>
        <w:r>
          <w:t>39</w:t>
        </w:r>
        <w:r>
          <w:fldChar w:fldCharType="end"/>
        </w:r>
      </w:hyperlink>
    </w:p>
    <w:p>
      <w:pPr>
        <w:pStyle w:val="TOC2"/>
        <w:tabs>
          <w:tab w:val="right" w:leader="dot" w:pos="8306"/>
        </w:tabs>
      </w:pPr>
      <w:hyperlink w:anchor="_Toc17434" w:history="1">
        <w:r>
          <w:rPr>
            <w:rFonts w:ascii="仿宋" w:eastAsia="仿宋" w:hAnsi="仿宋" w:cs="仿宋" w:hint="eastAsia"/>
            <w:lang w:eastAsia="zh-CN"/>
          </w:rPr>
          <w:t>(四)、利润率高</w:t>
        </w:r>
        <w:r>
          <w:tab/>
        </w:r>
        <w:r>
          <w:fldChar w:fldCharType="begin"/>
        </w:r>
        <w:r>
          <w:instrText xml:space="preserve"> PAGEREF _Toc17434 \h </w:instrText>
        </w:r>
        <w:r>
          <w:fldChar w:fldCharType="separate"/>
        </w:r>
        <w:r>
          <w:t>42</w:t>
        </w:r>
        <w:r>
          <w:fldChar w:fldCharType="end"/>
        </w:r>
      </w:hyperlink>
    </w:p>
    <w:p>
      <w:pPr>
        <w:pStyle w:val="TOC1"/>
        <w:tabs>
          <w:tab w:val="right" w:leader="dot" w:pos="8306"/>
        </w:tabs>
      </w:pPr>
      <w:hyperlink w:anchor="_Toc16395" w:history="1">
        <w:r>
          <w:rPr>
            <w:rFonts w:ascii="仿宋" w:eastAsia="仿宋" w:hAnsi="仿宋" w:cs="仿宋" w:hint="eastAsia"/>
            <w:lang w:eastAsia="zh-CN"/>
          </w:rPr>
          <w:t>十二、核试验反应堆及其配套产品项目风险管理</w:t>
        </w:r>
        <w:r>
          <w:tab/>
        </w:r>
        <w:r>
          <w:fldChar w:fldCharType="begin"/>
        </w:r>
        <w:r>
          <w:instrText xml:space="preserve"> PAGEREF _Toc16395 \h </w:instrText>
        </w:r>
        <w:r>
          <w:fldChar w:fldCharType="separate"/>
        </w:r>
        <w:r>
          <w:t>44</w:t>
        </w:r>
        <w:r>
          <w:fldChar w:fldCharType="end"/>
        </w:r>
      </w:hyperlink>
    </w:p>
    <w:p>
      <w:pPr>
        <w:pStyle w:val="TOC2"/>
        <w:tabs>
          <w:tab w:val="right" w:leader="dot" w:pos="8306"/>
        </w:tabs>
      </w:pPr>
      <w:hyperlink w:anchor="_Toc11872" w:history="1">
        <w:r>
          <w:rPr>
            <w:rFonts w:ascii="仿宋" w:eastAsia="仿宋" w:hAnsi="仿宋" w:cs="仿宋" w:hint="eastAsia"/>
            <w:lang w:eastAsia="zh-CN"/>
          </w:rPr>
          <w:t>(一)、风险识别与评估</w:t>
        </w:r>
        <w:r>
          <w:tab/>
        </w:r>
        <w:r>
          <w:fldChar w:fldCharType="begin"/>
        </w:r>
        <w:r>
          <w:instrText xml:space="preserve"> PAGEREF _Toc11872 \h </w:instrText>
        </w:r>
        <w:r>
          <w:fldChar w:fldCharType="separate"/>
        </w:r>
        <w:r>
          <w:t>44</w:t>
        </w:r>
        <w:r>
          <w:fldChar w:fldCharType="end"/>
        </w:r>
      </w:hyperlink>
    </w:p>
    <w:p>
      <w:pPr>
        <w:pStyle w:val="TOC2"/>
        <w:tabs>
          <w:tab w:val="right" w:leader="dot" w:pos="8306"/>
        </w:tabs>
      </w:pPr>
      <w:hyperlink w:anchor="_Toc21783" w:history="1">
        <w:r>
          <w:rPr>
            <w:rFonts w:ascii="仿宋" w:eastAsia="仿宋" w:hAnsi="仿宋" w:cs="仿宋" w:hint="eastAsia"/>
            <w:lang w:eastAsia="zh-CN"/>
          </w:rPr>
          <w:t>(二)、风险应对策略</w:t>
        </w:r>
        <w:r>
          <w:tab/>
        </w:r>
        <w:r>
          <w:fldChar w:fldCharType="begin"/>
        </w:r>
        <w:r>
          <w:instrText xml:space="preserve"> PAGEREF _Toc21783 \h </w:instrText>
        </w:r>
        <w:r>
          <w:fldChar w:fldCharType="separate"/>
        </w:r>
        <w:r>
          <w:t>46</w:t>
        </w:r>
        <w:r>
          <w:fldChar w:fldCharType="end"/>
        </w:r>
      </w:hyperlink>
    </w:p>
    <w:p>
      <w:pPr>
        <w:pStyle w:val="TOC2"/>
        <w:tabs>
          <w:tab w:val="right" w:leader="dot" w:pos="8306"/>
        </w:tabs>
      </w:pPr>
      <w:hyperlink w:anchor="_Toc829" w:history="1">
        <w:r>
          <w:rPr>
            <w:rFonts w:ascii="仿宋" w:eastAsia="仿宋" w:hAnsi="仿宋" w:cs="仿宋" w:hint="eastAsia"/>
            <w:lang w:eastAsia="zh-CN"/>
          </w:rPr>
          <w:t>(三)、风险监控与控制</w:t>
        </w:r>
        <w:r>
          <w:tab/>
        </w:r>
        <w:r>
          <w:fldChar w:fldCharType="begin"/>
        </w:r>
        <w:r>
          <w:instrText xml:space="preserve"> PAGEREF _Toc829 \h </w:instrText>
        </w:r>
        <w:r>
          <w:fldChar w:fldCharType="separate"/>
        </w:r>
        <w:r>
          <w:t>47</w:t>
        </w:r>
        <w:r>
          <w:fldChar w:fldCharType="end"/>
        </w:r>
      </w:hyperlink>
    </w:p>
    <w:p>
      <w:pPr>
        <w:pStyle w:val="TOC1"/>
        <w:tabs>
          <w:tab w:val="right" w:leader="dot" w:pos="8306"/>
        </w:tabs>
      </w:pPr>
      <w:hyperlink w:anchor="_Toc27547" w:history="1">
        <w:r>
          <w:rPr>
            <w:rFonts w:ascii="仿宋" w:eastAsia="仿宋" w:hAnsi="仿宋" w:cs="仿宋" w:hint="eastAsia"/>
            <w:lang w:eastAsia="zh-CN"/>
          </w:rPr>
          <w:t>十三、核试验反应堆及其配套产品项目治理与监督</w:t>
        </w:r>
        <w:r>
          <w:tab/>
        </w:r>
        <w:r>
          <w:fldChar w:fldCharType="begin"/>
        </w:r>
        <w:r>
          <w:instrText xml:space="preserve"> PAGEREF _Toc27547 \h </w:instrText>
        </w:r>
        <w:r>
          <w:fldChar w:fldCharType="separate"/>
        </w:r>
        <w:r>
          <w:t>49</w:t>
        </w:r>
        <w:r>
          <w:fldChar w:fldCharType="end"/>
        </w:r>
      </w:hyperlink>
    </w:p>
    <w:p>
      <w:pPr>
        <w:pStyle w:val="TOC2"/>
        <w:tabs>
          <w:tab w:val="right" w:leader="dot" w:pos="8306"/>
        </w:tabs>
      </w:pPr>
      <w:hyperlink w:anchor="_Toc3330" w:history="1">
        <w:r>
          <w:rPr>
            <w:rFonts w:ascii="仿宋" w:eastAsia="仿宋" w:hAnsi="仿宋" w:cs="仿宋" w:hint="eastAsia"/>
            <w:lang w:eastAsia="zh-CN"/>
          </w:rPr>
          <w:t>(一)、核试验反应堆及其配套产品项目治理结构</w:t>
        </w:r>
        <w:r>
          <w:tab/>
        </w:r>
        <w:r>
          <w:fldChar w:fldCharType="begin"/>
        </w:r>
        <w:r>
          <w:instrText xml:space="preserve"> PAGEREF _Toc3330 \h </w:instrText>
        </w:r>
        <w:r>
          <w:fldChar w:fldCharType="separate"/>
        </w:r>
        <w:r>
          <w:t>49</w:t>
        </w:r>
        <w:r>
          <w:fldChar w:fldCharType="end"/>
        </w:r>
      </w:hyperlink>
    </w:p>
    <w:p>
      <w:pPr>
        <w:pStyle w:val="TOC2"/>
        <w:tabs>
          <w:tab w:val="right" w:leader="dot" w:pos="8306"/>
        </w:tabs>
      </w:pPr>
      <w:hyperlink w:anchor="_Toc16508" w:history="1">
        <w:r>
          <w:rPr>
            <w:rFonts w:ascii="仿宋" w:eastAsia="仿宋" w:hAnsi="仿宋" w:cs="仿宋" w:hint="eastAsia"/>
            <w:lang w:eastAsia="zh-CN"/>
          </w:rPr>
          <w:t>(二)、监督与审计</w:t>
        </w:r>
        <w:r>
          <w:tab/>
        </w:r>
        <w:r>
          <w:fldChar w:fldCharType="begin"/>
        </w:r>
        <w:r>
          <w:instrText xml:space="preserve"> PAGEREF _Toc16508 \h </w:instrText>
        </w:r>
        <w:r>
          <w:fldChar w:fldCharType="separate"/>
        </w:r>
        <w:r>
          <w:t>50</w:t>
        </w:r>
        <w:r>
          <w:fldChar w:fldCharType="end"/>
        </w:r>
      </w:hyperlink>
    </w:p>
    <w:p>
      <w:pPr>
        <w:pStyle w:val="TOC1"/>
        <w:tabs>
          <w:tab w:val="right" w:leader="dot" w:pos="8306"/>
        </w:tabs>
      </w:pPr>
      <w:hyperlink w:anchor="_Toc10605" w:history="1">
        <w:r>
          <w:rPr>
            <w:rFonts w:ascii="仿宋" w:eastAsia="仿宋" w:hAnsi="仿宋" w:cs="仿宋" w:hint="eastAsia"/>
            <w:lang w:eastAsia="zh-CN"/>
          </w:rPr>
          <w:t>十四、核试验反应堆及其配套产品项目实施时间节点</w:t>
        </w:r>
        <w:r>
          <w:tab/>
        </w:r>
        <w:r>
          <w:fldChar w:fldCharType="begin"/>
        </w:r>
        <w:r>
          <w:instrText xml:space="preserve"> PAGEREF _Toc10605 \h </w:instrText>
        </w:r>
        <w:r>
          <w:fldChar w:fldCharType="separate"/>
        </w:r>
        <w:r>
          <w:t>52</w:t>
        </w:r>
        <w:r>
          <w:fldChar w:fldCharType="end"/>
        </w:r>
      </w:hyperlink>
    </w:p>
    <w:p>
      <w:pPr>
        <w:pStyle w:val="TOC2"/>
        <w:tabs>
          <w:tab w:val="right" w:leader="dot" w:pos="8306"/>
        </w:tabs>
      </w:pPr>
      <w:hyperlink w:anchor="_Toc17706" w:history="1">
        <w:r>
          <w:rPr>
            <w:rFonts w:ascii="仿宋" w:eastAsia="仿宋" w:hAnsi="仿宋" w:cs="仿宋" w:hint="eastAsia"/>
            <w:lang w:eastAsia="zh-CN"/>
          </w:rPr>
          <w:t>(一)、核试验反应堆及其配套产品项目启动阶段时间节点</w:t>
        </w:r>
        <w:r>
          <w:tab/>
        </w:r>
        <w:r>
          <w:fldChar w:fldCharType="begin"/>
        </w:r>
        <w:r>
          <w:instrText xml:space="preserve"> PAGEREF _Toc17706 \h </w:instrText>
        </w:r>
        <w:r>
          <w:fldChar w:fldCharType="separate"/>
        </w:r>
        <w:r>
          <w:t>52</w:t>
        </w:r>
        <w:r>
          <w:fldChar w:fldCharType="end"/>
        </w:r>
      </w:hyperlink>
    </w:p>
    <w:p>
      <w:pPr>
        <w:pStyle w:val="TOC2"/>
        <w:tabs>
          <w:tab w:val="right" w:leader="dot" w:pos="8306"/>
        </w:tabs>
      </w:pPr>
      <w:hyperlink w:anchor="_Toc3126" w:history="1">
        <w:r>
          <w:rPr>
            <w:rFonts w:ascii="仿宋" w:eastAsia="仿宋" w:hAnsi="仿宋" w:cs="仿宋" w:hint="eastAsia"/>
            <w:lang w:eastAsia="zh-CN"/>
          </w:rPr>
          <w:t>(二)、核试验反应堆及其配套产品项目执行阶段时间节点</w:t>
        </w:r>
        <w:r>
          <w:tab/>
        </w:r>
        <w:r>
          <w:fldChar w:fldCharType="begin"/>
        </w:r>
        <w:r>
          <w:instrText xml:space="preserve"> PAGEREF _Toc3126 \h </w:instrText>
        </w:r>
        <w:r>
          <w:fldChar w:fldCharType="separate"/>
        </w:r>
        <w:r>
          <w:t>53</w:t>
        </w:r>
        <w:r>
          <w:fldChar w:fldCharType="end"/>
        </w:r>
      </w:hyperlink>
    </w:p>
    <w:p>
      <w:pPr>
        <w:pStyle w:val="TOC2"/>
        <w:tabs>
          <w:tab w:val="right" w:leader="dot" w:pos="8306"/>
        </w:tabs>
      </w:pPr>
      <w:hyperlink w:anchor="_Toc20087" w:history="1">
        <w:r>
          <w:rPr>
            <w:rFonts w:ascii="仿宋" w:eastAsia="仿宋" w:hAnsi="仿宋" w:cs="仿宋" w:hint="eastAsia"/>
            <w:lang w:eastAsia="zh-CN"/>
          </w:rPr>
          <w:t>(三)、核试验反应堆及其配套产品项目完成阶段时间节点</w:t>
        </w:r>
        <w:r>
          <w:tab/>
        </w:r>
        <w:r>
          <w:fldChar w:fldCharType="begin"/>
        </w:r>
        <w:r>
          <w:instrText xml:space="preserve"> PAGEREF _Toc20087 \h </w:instrText>
        </w:r>
        <w:r>
          <w:fldChar w:fldCharType="separate"/>
        </w:r>
        <w:r>
          <w:t>54</w:t>
        </w:r>
        <w:r>
          <w:fldChar w:fldCharType="end"/>
        </w:r>
      </w:hyperlink>
    </w:p>
    <w:p>
      <w:pPr>
        <w:pStyle w:val="TOC1"/>
        <w:tabs>
          <w:tab w:val="right" w:leader="dot" w:pos="8306"/>
        </w:tabs>
      </w:pPr>
      <w:hyperlink w:anchor="_Toc20215" w:history="1">
        <w:r>
          <w:rPr>
            <w:rFonts w:ascii="仿宋" w:eastAsia="仿宋" w:hAnsi="仿宋" w:cs="仿宋" w:hint="eastAsia"/>
            <w:lang w:eastAsia="zh-CN"/>
          </w:rPr>
          <w:t>十五、质量管理体系</w:t>
        </w:r>
        <w:r>
          <w:tab/>
        </w:r>
        <w:r>
          <w:fldChar w:fldCharType="begin"/>
        </w:r>
        <w:r>
          <w:instrText xml:space="preserve"> PAGEREF _Toc20215 \h </w:instrText>
        </w:r>
        <w:r>
          <w:fldChar w:fldCharType="separate"/>
        </w:r>
        <w:r>
          <w:t>56</w:t>
        </w:r>
        <w:r>
          <w:fldChar w:fldCharType="end"/>
        </w:r>
      </w:hyperlink>
    </w:p>
    <w:p>
      <w:pPr>
        <w:pStyle w:val="TOC2"/>
        <w:tabs>
          <w:tab w:val="right" w:leader="dot" w:pos="8306"/>
        </w:tabs>
      </w:pPr>
      <w:hyperlink w:anchor="_Toc3936" w:history="1">
        <w:r>
          <w:rPr>
            <w:rFonts w:ascii="仿宋" w:eastAsia="仿宋" w:hAnsi="仿宋" w:cs="仿宋" w:hint="eastAsia"/>
            <w:lang w:eastAsia="zh-CN"/>
          </w:rPr>
          <w:t>(一)、质量目标与方针</w:t>
        </w:r>
        <w:r>
          <w:tab/>
        </w:r>
        <w:r>
          <w:fldChar w:fldCharType="begin"/>
        </w:r>
        <w:r>
          <w:instrText xml:space="preserve"> PAGEREF _Toc3936 \h </w:instrText>
        </w:r>
        <w:r>
          <w:fldChar w:fldCharType="separate"/>
        </w:r>
        <w:r>
          <w:t>56</w:t>
        </w:r>
        <w:r>
          <w:fldChar w:fldCharType="end"/>
        </w:r>
      </w:hyperlink>
    </w:p>
    <w:p>
      <w:pPr>
        <w:pStyle w:val="TOC2"/>
        <w:tabs>
          <w:tab w:val="right" w:leader="dot" w:pos="8306"/>
        </w:tabs>
      </w:pPr>
      <w:hyperlink w:anchor="_Toc344" w:history="1">
        <w:r>
          <w:rPr>
            <w:rFonts w:ascii="仿宋" w:eastAsia="仿宋" w:hAnsi="仿宋" w:cs="仿宋" w:hint="eastAsia"/>
            <w:lang w:eastAsia="zh-CN"/>
          </w:rPr>
          <w:t>(二)、质量管理责任</w:t>
        </w:r>
        <w:r>
          <w:tab/>
        </w:r>
        <w:r>
          <w:fldChar w:fldCharType="begin"/>
        </w:r>
        <w:r>
          <w:instrText xml:space="preserve"> PAGEREF _Toc344 \h </w:instrText>
        </w:r>
        <w:r>
          <w:fldChar w:fldCharType="separate"/>
        </w:r>
        <w:r>
          <w:t>57</w:t>
        </w:r>
        <w:r>
          <w:fldChar w:fldCharType="end"/>
        </w:r>
      </w:hyperlink>
    </w:p>
    <w:p>
      <w:pPr>
        <w:pStyle w:val="TOC2"/>
        <w:tabs>
          <w:tab w:val="right" w:leader="dot" w:pos="8306"/>
        </w:tabs>
      </w:pPr>
      <w:hyperlink w:anchor="_Toc26374" w:history="1">
        <w:r>
          <w:rPr>
            <w:rFonts w:ascii="仿宋" w:eastAsia="仿宋" w:hAnsi="仿宋" w:cs="仿宋" w:hint="eastAsia"/>
            <w:lang w:eastAsia="zh-CN"/>
          </w:rPr>
          <w:t>(三)、质量管理体系文件</w:t>
        </w:r>
        <w:r>
          <w:tab/>
        </w:r>
        <w:r>
          <w:fldChar w:fldCharType="begin"/>
        </w:r>
        <w:r>
          <w:instrText xml:space="preserve"> PAGEREF _Toc26374 \h </w:instrText>
        </w:r>
        <w:r>
          <w:fldChar w:fldCharType="separate"/>
        </w:r>
        <w:r>
          <w:t>58</w:t>
        </w:r>
        <w:r>
          <w:fldChar w:fldCharType="end"/>
        </w:r>
      </w:hyperlink>
    </w:p>
    <w:p>
      <w:pPr>
        <w:pStyle w:val="TOC2"/>
        <w:tabs>
          <w:tab w:val="right" w:leader="dot" w:pos="8306"/>
        </w:tabs>
      </w:pPr>
      <w:hyperlink w:anchor="_Toc17324" w:history="1">
        <w:r>
          <w:rPr>
            <w:rFonts w:ascii="仿宋" w:eastAsia="仿宋" w:hAnsi="仿宋" w:cs="仿宋" w:hint="eastAsia"/>
            <w:lang w:eastAsia="zh-CN"/>
          </w:rPr>
          <w:t>(四)、质量培训与教育</w:t>
        </w:r>
        <w:r>
          <w:tab/>
        </w:r>
        <w:r>
          <w:fldChar w:fldCharType="begin"/>
        </w:r>
        <w:r>
          <w:instrText xml:space="preserve"> PAGEREF _Toc17324 \h </w:instrText>
        </w:r>
        <w:r>
          <w:fldChar w:fldCharType="separate"/>
        </w:r>
        <w:r>
          <w:t>60</w:t>
        </w:r>
        <w:r>
          <w:fldChar w:fldCharType="end"/>
        </w:r>
      </w:hyperlink>
    </w:p>
    <w:p>
      <w:pPr>
        <w:pStyle w:val="TOC2"/>
        <w:tabs>
          <w:tab w:val="right" w:leader="dot" w:pos="8306"/>
        </w:tabs>
      </w:pPr>
      <w:hyperlink w:anchor="_Toc858" w:history="1">
        <w:r>
          <w:rPr>
            <w:rFonts w:ascii="仿宋" w:eastAsia="仿宋" w:hAnsi="仿宋" w:cs="仿宋" w:hint="eastAsia"/>
            <w:lang w:eastAsia="zh-CN"/>
          </w:rPr>
          <w:t>(五)、质量审核与评价</w:t>
        </w:r>
        <w:r>
          <w:tab/>
        </w:r>
        <w:r>
          <w:fldChar w:fldCharType="begin"/>
        </w:r>
        <w:r>
          <w:instrText xml:space="preserve"> PAGEREF _Toc858 \h </w:instrText>
        </w:r>
        <w:r>
          <w:fldChar w:fldCharType="separate"/>
        </w:r>
        <w:r>
          <w:t>62</w:t>
        </w:r>
        <w:r>
          <w:fldChar w:fldCharType="end"/>
        </w:r>
      </w:hyperlink>
    </w:p>
    <w:p>
      <w:pPr>
        <w:pStyle w:val="TOC2"/>
        <w:tabs>
          <w:tab w:val="right" w:leader="dot" w:pos="8306"/>
        </w:tabs>
      </w:pPr>
      <w:hyperlink w:anchor="_Toc1887" w:history="1">
        <w:r>
          <w:rPr>
            <w:rFonts w:ascii="仿宋" w:eastAsia="仿宋" w:hAnsi="仿宋" w:cs="仿宋" w:hint="eastAsia"/>
            <w:lang w:eastAsia="zh-CN"/>
          </w:rPr>
          <w:t>(六)、不符合与纠正措施</w:t>
        </w:r>
        <w:r>
          <w:tab/>
        </w:r>
        <w:r>
          <w:fldChar w:fldCharType="begin"/>
        </w:r>
        <w:r>
          <w:instrText xml:space="preserve"> PAGEREF _Toc1887 \h </w:instrText>
        </w:r>
        <w:r>
          <w:fldChar w:fldCharType="separate"/>
        </w:r>
        <w:r>
          <w:t>63</w:t>
        </w:r>
        <w:r>
          <w:fldChar w:fldCharType="end"/>
        </w:r>
      </w:hyperlink>
    </w:p>
    <w:p>
      <w:pPr>
        <w:pStyle w:val="TOC1"/>
        <w:tabs>
          <w:tab w:val="right" w:leader="dot" w:pos="8306"/>
        </w:tabs>
      </w:pPr>
      <w:hyperlink w:anchor="_Toc9810" w:history="1">
        <w:r>
          <w:rPr>
            <w:rFonts w:ascii="仿宋" w:eastAsia="仿宋" w:hAnsi="仿宋" w:cs="仿宋" w:hint="eastAsia"/>
            <w:lang w:eastAsia="zh-CN"/>
          </w:rPr>
          <w:t>十六、核试验反应堆及其配套产品项目变更管理</w:t>
        </w:r>
        <w:r>
          <w:tab/>
        </w:r>
        <w:r>
          <w:fldChar w:fldCharType="begin"/>
        </w:r>
        <w:r>
          <w:instrText xml:space="preserve"> PAGEREF _Toc9810 \h </w:instrText>
        </w:r>
        <w:r>
          <w:fldChar w:fldCharType="separate"/>
        </w:r>
        <w:r>
          <w:t>64</w:t>
        </w:r>
        <w:r>
          <w:fldChar w:fldCharType="end"/>
        </w:r>
      </w:hyperlink>
    </w:p>
    <w:p>
      <w:pPr>
        <w:pStyle w:val="TOC2"/>
        <w:tabs>
          <w:tab w:val="right" w:leader="dot" w:pos="8306"/>
        </w:tabs>
      </w:pPr>
      <w:hyperlink w:anchor="_Toc11236" w:history="1">
        <w:r>
          <w:rPr>
            <w:rFonts w:ascii="仿宋" w:eastAsia="仿宋" w:hAnsi="仿宋" w:cs="仿宋" w:hint="eastAsia"/>
            <w:lang w:eastAsia="zh-CN"/>
          </w:rPr>
          <w:t>(一)、变更申请与评估</w:t>
        </w:r>
        <w:r>
          <w:tab/>
        </w:r>
        <w:r>
          <w:fldChar w:fldCharType="begin"/>
        </w:r>
        <w:r>
          <w:instrText xml:space="preserve"> PAGEREF _Toc11236 \h </w:instrText>
        </w:r>
        <w:r>
          <w:fldChar w:fldCharType="separate"/>
        </w:r>
        <w:r>
          <w:t>64</w:t>
        </w:r>
        <w:r>
          <w:fldChar w:fldCharType="end"/>
        </w:r>
      </w:hyperlink>
    </w:p>
    <w:p>
      <w:pPr>
        <w:pStyle w:val="TOC2"/>
        <w:tabs>
          <w:tab w:val="right" w:leader="dot" w:pos="8306"/>
        </w:tabs>
      </w:pPr>
      <w:hyperlink w:anchor="_Toc2463" w:history="1">
        <w:r>
          <w:rPr>
            <w:rFonts w:ascii="仿宋" w:eastAsia="仿宋" w:hAnsi="仿宋" w:cs="仿宋" w:hint="eastAsia"/>
            <w:lang w:eastAsia="zh-CN"/>
          </w:rPr>
          <w:t>(二)、变更实施与控制</w:t>
        </w:r>
        <w:r>
          <w:tab/>
        </w:r>
        <w:r>
          <w:fldChar w:fldCharType="begin"/>
        </w:r>
        <w:r>
          <w:instrText xml:space="preserve"> PAGEREF _Toc2463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91"/>
      <w:r>
        <w:rPr>
          <w:rFonts w:ascii="仿宋" w:eastAsia="仿宋" w:hAnsi="仿宋" w:cs="仿宋" w:hint="eastAsia"/>
          <w:sz w:val="28"/>
          <w:lang w:eastAsia="zh-CN"/>
        </w:rPr>
        <w:t>一、核试验反应堆及其配套产品项目绩效评估</w:t>
      </w:r>
      <w:bookmarkEnd w:id="2"/>
    </w:p>
    <w:p>
      <w:pPr>
        <w:pStyle w:val="Heading2"/>
        <w:rPr>
          <w:rFonts w:ascii="仿宋" w:eastAsia="仿宋" w:hAnsi="仿宋" w:cs="仿宋" w:hint="eastAsia"/>
          <w:lang w:eastAsia="zh-CN"/>
        </w:rPr>
      </w:pPr>
      <w:bookmarkStart w:id="3" w:name="_Toc138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项目中，我们设计了一套全面的绩效评估指标，以确保核试验反应堆及其配套产品项目的可控和成功交付。这些指标跨足核试验反应堆及其配套产品项目目标、成本、进度和质量等多个维度，为我们提供了全面洞察核试验反应堆及其配套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目标达成率是我们关注的首要指标。我们设定了明确的目标，并通过定期监测和评估，迅速发现并应对潜在的目标偏差。这为核试验反应堆及其配套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成本绩效是另一个核心关注点。通过实际成本与预算成本的对比分析，我们深入了解成本差异的原因，及时调整资源分配，保持核试验反应堆及其配套产品项目在经济效益方面的合理水平。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进度作为关键的绩效指标之一，得到了精心的关注。我们制定了详细的核试验反应堆及其配套产品项目进度计划，并设立了进度符合度指标，确保实际进度与计划进度保持一致。这使我们能够快速发现和解决潜在的进度问题，保持核试验反应堆及其配套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试验反应堆及其配套产品项目绩效的不可或缺的一环。我们引入了一系列的质量标准和客户满意度指标，以确保核试验反应堆及其配套产品项目交付的成果在质量上达到或超越预期水平。通过持续监测这些指标，我们努力提升核试验反应堆及其配套产品项目整体质量水平，为核试验反应堆及其配套产品项目的成功交付提供有力保障。通过这些科学且全面的绩效评估，我们能够更好地引导核试验反应堆及其配套产品项目的持续改进，确保核试验反应堆及其配套产品项目目标的顺利达成。</w:t>
      </w:r>
    </w:p>
    <w:p>
      <w:pPr>
        <w:pStyle w:val="Heading2"/>
        <w:ind w:firstLine="560" w:firstLineChars="200"/>
        <w:rPr>
          <w:rFonts w:ascii="仿宋" w:eastAsia="仿宋" w:hAnsi="仿宋" w:cs="仿宋" w:hint="eastAsia"/>
          <w:sz w:val="28"/>
          <w:lang w:eastAsia="zh-CN"/>
        </w:rPr>
      </w:pPr>
      <w:bookmarkStart w:id="4" w:name="_Toc144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绩效评估是核试验反应堆及其配套产品项目中的关键环节，为确保核试验反应堆及其配套产品项目达到预期目标，我们采用了多层次、多维度的绩效评估方法。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核试验反应堆及其配套产品项目的战略目标对齐，确保每个决策和行动都与核试验反应堆及其配套产品项目整体目标保持一致。团队会定期召开战略对齐会议，审视当前工作与核试验反应堆及其配套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试验反应堆及其配套产品项目进度、质量、成本和风险等方面。这些指标通过数据收集和分析，为核试验反应堆及其配套产品项目管理团队提供了客观的评估依据。例如，我们通过核试验反应堆及其配套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试验反应堆及其配套产品项目内部，还考虑了核试验反应堆及其配套产品项目对外部环境的影响。我们定期进行干系人满意度调查，以了解各利益相关方对核试验反应堆及其配套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这种多层次、多角度的绩效评估方法，使得我们能够全面了解核试验反应堆及其配套产品项目的运行状态，及时做出调整，确保核试验反应堆及其配套产品项目在不断变化的环境中保持稳健前行。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76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为了确保核试验反应堆及其配套产品项目的有效管理和不断优化，我们采用了精心设计的绩效评估周期。这个周期旨在实现灵活、实时和全面的评估，以适应核试验反应堆及其配套产品项目执行中的各种挑战。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试验反应堆及其配套产品项目的不同需求，分为短期、中期和长期。短期评估关注每个迭代或工作周期，以及时发现和解决当前任务中的问题。中期评估涵盖几个迭代，深入了解整体核试验反应堆及其配套产品项目的趋势和性能。长期评估则着眼于整个核试验反应堆及其配套产品项目阶段，确保核试验反应堆及其配套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试验反应堆及其配套产品项目管理工具和协作平台，团队成员能够随时更新和分享核试验反应堆及其配套产品项目数据。这种实时性的反馈机制使我们能够及时察觉潜在问题，快速调整，保持核试验反应堆及其配套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核试验反应堆及其配套产品项目的决策制定密不可分。每个周期的核试验反应堆及其配套产品项目回顾会议成为集体总结经验、识别问题深层次原因并找到创新解决方案的平台。这种定期的反思与调整机制使核试验反应堆及其配套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732"/>
      <w:r>
        <w:rPr>
          <w:rFonts w:ascii="仿宋" w:eastAsia="仿宋" w:hAnsi="仿宋" w:cs="仿宋" w:hint="eastAsia"/>
          <w:sz w:val="28"/>
          <w:lang w:eastAsia="zh-CN"/>
        </w:rPr>
        <w:t>二、核试验反应堆及其配套产品项目土建工程</w:t>
      </w:r>
      <w:bookmarkEnd w:id="6"/>
    </w:p>
    <w:p>
      <w:pPr>
        <w:pStyle w:val="Heading2"/>
        <w:rPr>
          <w:rFonts w:ascii="仿宋" w:eastAsia="仿宋" w:hAnsi="仿宋" w:cs="仿宋" w:hint="eastAsia"/>
          <w:lang w:eastAsia="zh-CN"/>
        </w:rPr>
      </w:pPr>
      <w:bookmarkStart w:id="7" w:name="_Toc2408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在核试验反应堆及其配套产品项目的建筑工程设计中，我们将秉承一系列重要的设计原则，以确保核试验反应堆及其配套产品项目建筑在功能、美观、可持续性等方面达到最佳效果。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首要原则是确保建筑的功能性得到最大化的发挥。我们将充分理解核试验反应堆及其配套产品项目的实际需求，合理布局各个功能区域，保证建筑在满足业务需求的同时，提供高效的工作环境。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在建筑设计中，我们将综合考虑建设和运营成本。通过精细的经济效益分析，确保设计方案在高效利用资源的同时，对核试验反应堆及其配套产品项目的长期盈利能力有积极的贡献。</w:t>
      </w:r>
    </w:p>
    <w:p>
      <w:pPr>
        <w:pStyle w:val="Heading2"/>
        <w:ind w:firstLine="560" w:firstLineChars="200"/>
        <w:rPr>
          <w:rFonts w:ascii="仿宋" w:eastAsia="仿宋" w:hAnsi="仿宋" w:cs="仿宋" w:hint="eastAsia"/>
          <w:sz w:val="28"/>
          <w:lang w:eastAsia="zh-CN"/>
        </w:rPr>
      </w:pPr>
      <w:bookmarkStart w:id="8" w:name="_Toc2418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项目的土建工程设计中，我们将精准设定设计年限，结合核试验反应堆及其配套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试验反应堆及其配套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90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核试验反应堆及其配套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试验反应堆及其配套产品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试验反应堆及其配套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71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本期工程核试验反应堆及其配套产品项目预计总建筑面积XXX平方米，其中：计容建筑面积XXX平方米，计划建筑工程投资XX万元，占核试验反应堆及其配套产品项目总投资的XX%。</w:t>
      </w:r>
    </w:p>
    <w:p>
      <w:pPr>
        <w:pStyle w:val="Heading1"/>
        <w:ind w:firstLine="560" w:firstLineChars="200"/>
        <w:rPr>
          <w:rFonts w:ascii="仿宋" w:eastAsia="仿宋" w:hAnsi="仿宋" w:cs="仿宋" w:hint="eastAsia"/>
          <w:sz w:val="28"/>
          <w:lang w:eastAsia="zh-CN"/>
        </w:rPr>
      </w:pPr>
      <w:bookmarkStart w:id="11" w:name="_Toc19179"/>
      <w:r>
        <w:rPr>
          <w:rFonts w:ascii="仿宋" w:eastAsia="仿宋" w:hAnsi="仿宋" w:cs="仿宋" w:hint="eastAsia"/>
          <w:sz w:val="28"/>
          <w:lang w:eastAsia="zh-CN"/>
        </w:rPr>
        <w:t>三、核试验反应堆及其配套产品项目危机管理</w:t>
      </w:r>
      <w:bookmarkEnd w:id="11"/>
    </w:p>
    <w:p>
      <w:pPr>
        <w:pStyle w:val="Heading2"/>
        <w:rPr>
          <w:rFonts w:ascii="仿宋" w:eastAsia="仿宋" w:hAnsi="仿宋" w:cs="仿宋" w:hint="eastAsia"/>
          <w:lang w:eastAsia="zh-CN"/>
        </w:rPr>
      </w:pPr>
      <w:bookmarkStart w:id="12" w:name="_Toc2042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项目危机管理中，危机预警与识别是确保核试验反应堆及其配套产品项目稳健运行的核心步骤。通过建立全面的监测机制，核试验反应堆及其配套产品项目团队旨在及时发现和理解潜在的风险和危机因素，以便采取及时的预防和应对措施，确保核试验反应堆及其配套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试验反应堆及其配套产品项目团队全面分析了整个核试验反应堆及其配套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试验反应堆及其配套产品项目团队着重于明确定义核试验反应堆及其配套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试验反应堆及其配套产品项目进展的持续监控，团队能够及时发现潜在问题并作出迅速反应。核试验反应堆及其配套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试验反应堆及其配套产品项目得以更有序、可控地推进。</w:t>
      </w:r>
    </w:p>
    <w:p>
      <w:pPr>
        <w:pStyle w:val="Heading2"/>
        <w:ind w:firstLine="560" w:firstLineChars="200"/>
        <w:rPr>
          <w:rFonts w:ascii="仿宋" w:eastAsia="仿宋" w:hAnsi="仿宋" w:cs="仿宋" w:hint="eastAsia"/>
          <w:sz w:val="28"/>
          <w:lang w:eastAsia="zh-CN"/>
        </w:rPr>
      </w:pPr>
      <w:bookmarkStart w:id="13" w:name="_Toc650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在危机发生时，核试验反应堆及其配套产品项目团队立即行动，成立了应急小组。该小组的任务是迅速制定并实施紧急应对措施，以最小化潜在损失。以下是采取的主要措施：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暂停核试验反应堆及其配套产品项目进度：为遏制危机蔓延，核试验反应堆及其配套产品项目暂时停止进行，以便全面评估当前状况。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资源重新分配：重新评估核试验反应堆及其配套产品项目资源的分配，确保最大限度地减小损失。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实时沟通：与关键利益相关者建立实时沟通机制，向他们传递核试验反应堆及其配套产品项目危机的实际状况，保障核试验反应堆及其配套产品项目核心利益。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在紧急应对的同时，核试验反应堆及其配套产品项目团队强调了团队协作和有效沟通的重要性。以下是团队协作的关键举措：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信息共享机制：建立了信息共享平台，确保团队成员能够及时获取核试验反应堆及其配套产品项目危机的实时信息。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领导者沟通：核试验反应堆及其配套产品项目领导者通过定期会议和即时沟通工具，指导团队应对危机，保持团队稳定运行。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随着危机得到初步控制，核试验反应堆及其配套产品项目团队转向制定恢复计划，以确保核试验反应堆及其配套产品项目能够从中迅速恢复。主要恢复计划包括：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修复受损的进度计划：重新评估核试验反应堆及其配套产品项目进度，制定修复计划，确保核试验反应堆及其配套产品项目尽快回归正常进程。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重新调整资源分配：优化资源分配，确保核试验反应堆及其配套产品项目在有限资源下高效运转。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风险管理机制加强：对核试验反应堆及其配套产品项目风险进行全面评估，制定更强化的风险管理策略，以预防未来可能的危机。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71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475"/>
      <w:r>
        <w:rPr>
          <w:rFonts w:ascii="仿宋" w:eastAsia="仿宋" w:hAnsi="仿宋" w:cs="仿宋" w:hint="eastAsia"/>
          <w:lang w:eastAsia="zh-CN"/>
        </w:rPr>
        <w:t>(一)、核试验反应堆及其配套产品行业分析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行业一直以来都是市场的关注焦点。行业内的发展趋势、竞争态势以及潜在机会都对核试验反应堆及其配套产品项目的推进产生深远的影响。通过深入研究行业的整体概貌，我们将更好地理解行业的核心特征，为核试验反应堆及其配套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行业，技术一直是推动创新和发展的关键因素。我们将对当前技术趋势进行详尽分析，包括但不限于人工智能、大数据应用、先进制造技术等。这有助于核试验反应堆及其配套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核试验反应堆及其配套产品项目成功的基础。我们将对主要竞争对手进行深入研究，包括其市场份额、产品特点、市场定位等。通过全面了解竞争对手的优势和劣势，核试验反应堆及其配套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7068"/>
      <w:r>
        <w:rPr>
          <w:rFonts w:ascii="仿宋" w:eastAsia="仿宋" w:hAnsi="仿宋" w:cs="仿宋" w:hint="eastAsia"/>
          <w:sz w:val="28"/>
          <w:lang w:eastAsia="zh-CN"/>
        </w:rPr>
        <w:t>(二)、核试验反应堆及其配套产品市场分析预测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试验反应堆及其配套产品市场未来的增长趋势。这包括市场的整体规模、各细分领域的发展趋势等。核试验反应堆及其配套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试验反应堆及其配套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试验反应堆及其配套产品项目实施过程中需要充分考虑的因素。我们将对市场风险进行全面评估，包括但不限于政策法规风险、市场竞争风险、技术变革风险等。通过对潜在风险的深入分析，核试验反应堆及其配套产品项目可以制定相应的风险缓解策略，降低不确定性对核试验反应堆及其配套产品项目的影响。</w:t>
      </w:r>
    </w:p>
    <w:p>
      <w:pPr>
        <w:pStyle w:val="Heading1"/>
        <w:ind w:firstLine="560" w:firstLineChars="200"/>
        <w:rPr>
          <w:rFonts w:ascii="仿宋" w:eastAsia="仿宋" w:hAnsi="仿宋" w:cs="仿宋" w:hint="eastAsia"/>
          <w:sz w:val="28"/>
          <w:lang w:eastAsia="zh-CN"/>
        </w:rPr>
      </w:pPr>
      <w:bookmarkStart w:id="17" w:name="_Toc1177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369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核试验反应堆及其配套产品项目的主要产品是XXXX，预计年产值为XXX万元。这一产品在市场中占据着重要的地位，其广泛的应用范围使得该核试验反应堆及其配套产品项目的市场前景非常广阔。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试验反应堆及其配套产品项目的xxx产品作为重要的原材料之一，将在多个领域发挥关键作用。其在建筑、交通、能源等方面的广泛应用将为整个产业链提供强大的支持，形成产业协同效应。核试验反应堆及其配套产品项目的年产值XXX万XXX万XXX万万元不仅反映了其在市场上的巨大潜力，更预示着它对国民经济的积极贡献。这种关联度高、涉及面广的产业关系，使得该核试验反应堆及其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99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总征地面积为XXXX平方米，相当于约XX.XX亩，其中净用地面积为XXXX平方米，红线范围内相当于约XX.XX亩。这一用地规模充分考虑了核试验反应堆及其配套产品项目的建设需求，保障了核试验反应堆及其配套产品项目在合适的空间内得以充分发展。核试验反应堆及其配套产品项目规划的总建筑面积为XXXX平方米，其中主体工程建设占XXXX平方米，计容建筑面积达XXXX平方米。预计建筑工程的投资将达到XXXX万元，为核试验反应堆及其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计划购置的设备共计XXXX台（套），设备购置费用为XXXX万元。这一设备购置计划充分考虑到核试验反应堆及其配套产品项目的生产需求和技术要求，确保了核试验反应堆及其配套产品项目在生产运营中具备先进的技术装备和高效的生产能力。设备的合理配置将为核试验反应堆及其配套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计划总投资为XXXX万元，预计年实现营业收入为XXXX万元。这一产能规模的设定旨在确保核试验反应堆及其配套产品项目能够在投资与回报之间取得平衡，实现长期可持续的发展。核试验反应堆及其配套产品项目的总投资充分考虑到各个方面的需求，包括用地建设、设备购置等多个环节，以确保核试验反应堆及其配套产品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https://d.book118.com/115300200113011100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734DC"/>
    <w:rsid w:val="3F4734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30020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2024-01-15T13:49:00Z</dcterms:created>
  <dcterms:modified xsi:type="dcterms:W3CDTF">2024-01-15T13:49:17Z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8381CFCB215B48248CA3F186DC459D86_11</vt:lpwstr>
  </property>
  <property fmtid="{D5CDD505-2E9C-101B-9397-08002B2CF9AE}" pid="3" name="KSOProductBuildVer">
    <vt:lpwstr>2052-12.1.0.16120</vt:lpwstr>
  </property>
</Properties>
</file>