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平衡块项目规划设计方案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5" w:history="1">
        <w:r>
          <w:rPr>
            <w:rFonts w:ascii="仿宋" w:eastAsia="仿宋" w:hAnsi="仿宋" w:cs="仿宋" w:hint="eastAsia"/>
            <w:lang w:eastAsia="zh-CN"/>
          </w:rPr>
          <w:t>序言</w:t>
        </w:r>
        <w:r>
          <w:tab/>
        </w:r>
        <w:r>
          <w:fldChar w:fldCharType="begin"/>
        </w:r>
        <w:r>
          <w:instrText xml:space="preserve"> PAGEREF _Toc11025 \h </w:instrText>
        </w:r>
        <w:r>
          <w:fldChar w:fldCharType="separate"/>
        </w:r>
        <w:r>
          <w:t>3</w:t>
        </w:r>
        <w:r>
          <w:fldChar w:fldCharType="end"/>
        </w:r>
      </w:hyperlink>
    </w:p>
    <w:p>
      <w:pPr>
        <w:pStyle w:val="TOC1"/>
        <w:tabs>
          <w:tab w:val="right" w:leader="dot" w:pos="8306"/>
        </w:tabs>
      </w:pPr>
      <w:hyperlink w:anchor="_Toc27787" w:history="1">
        <w:r>
          <w:rPr>
            <w:rFonts w:ascii="仿宋" w:eastAsia="仿宋" w:hAnsi="仿宋" w:cs="仿宋" w:hint="eastAsia"/>
            <w:lang w:eastAsia="zh-CN"/>
          </w:rPr>
          <w:t>一、平衡块项目选址可行性分析</w:t>
        </w:r>
        <w:r>
          <w:tab/>
        </w:r>
        <w:r>
          <w:fldChar w:fldCharType="begin"/>
        </w:r>
        <w:r>
          <w:instrText xml:space="preserve"> PAGEREF _Toc27787 \h </w:instrText>
        </w:r>
        <w:r>
          <w:fldChar w:fldCharType="separate"/>
        </w:r>
        <w:r>
          <w:t>3</w:t>
        </w:r>
        <w:r>
          <w:fldChar w:fldCharType="end"/>
        </w:r>
      </w:hyperlink>
    </w:p>
    <w:p>
      <w:pPr>
        <w:pStyle w:val="TOC2"/>
        <w:tabs>
          <w:tab w:val="right" w:leader="dot" w:pos="8306"/>
        </w:tabs>
      </w:pPr>
      <w:hyperlink w:anchor="_Toc20730" w:history="1">
        <w:r>
          <w:rPr>
            <w:rFonts w:ascii="仿宋" w:eastAsia="仿宋" w:hAnsi="仿宋" w:cs="仿宋" w:hint="eastAsia"/>
            <w:lang w:eastAsia="zh-CN"/>
          </w:rPr>
          <w:t>(一)、平衡块项目选址</w:t>
        </w:r>
        <w:r>
          <w:tab/>
        </w:r>
        <w:r>
          <w:fldChar w:fldCharType="begin"/>
        </w:r>
        <w:r>
          <w:instrText xml:space="preserve"> PAGEREF _Toc20730 \h </w:instrText>
        </w:r>
        <w:r>
          <w:fldChar w:fldCharType="separate"/>
        </w:r>
        <w:r>
          <w:t>3</w:t>
        </w:r>
        <w:r>
          <w:fldChar w:fldCharType="end"/>
        </w:r>
      </w:hyperlink>
    </w:p>
    <w:p>
      <w:pPr>
        <w:pStyle w:val="TOC2"/>
        <w:tabs>
          <w:tab w:val="right" w:leader="dot" w:pos="8306"/>
        </w:tabs>
      </w:pPr>
      <w:hyperlink w:anchor="_Toc20488" w:history="1">
        <w:r>
          <w:rPr>
            <w:rFonts w:ascii="仿宋" w:eastAsia="仿宋" w:hAnsi="仿宋" w:cs="仿宋" w:hint="eastAsia"/>
            <w:lang w:eastAsia="zh-CN"/>
          </w:rPr>
          <w:t>(二)、用地控制指标</w:t>
        </w:r>
        <w:r>
          <w:tab/>
        </w:r>
        <w:r>
          <w:fldChar w:fldCharType="begin"/>
        </w:r>
        <w:r>
          <w:instrText xml:space="preserve"> PAGEREF _Toc20488 \h </w:instrText>
        </w:r>
        <w:r>
          <w:fldChar w:fldCharType="separate"/>
        </w:r>
        <w:r>
          <w:t>3</w:t>
        </w:r>
        <w:r>
          <w:fldChar w:fldCharType="end"/>
        </w:r>
      </w:hyperlink>
    </w:p>
    <w:p>
      <w:pPr>
        <w:pStyle w:val="TOC2"/>
        <w:tabs>
          <w:tab w:val="right" w:leader="dot" w:pos="8306"/>
        </w:tabs>
      </w:pPr>
      <w:hyperlink w:anchor="_Toc6402" w:history="1">
        <w:r>
          <w:rPr>
            <w:rFonts w:ascii="仿宋" w:eastAsia="仿宋" w:hAnsi="仿宋" w:cs="仿宋" w:hint="eastAsia"/>
            <w:lang w:eastAsia="zh-CN"/>
          </w:rPr>
          <w:t>(三)、节约用地措施</w:t>
        </w:r>
        <w:r>
          <w:tab/>
        </w:r>
        <w:r>
          <w:fldChar w:fldCharType="begin"/>
        </w:r>
        <w:r>
          <w:instrText xml:space="preserve"> PAGEREF _Toc6402 \h </w:instrText>
        </w:r>
        <w:r>
          <w:fldChar w:fldCharType="separate"/>
        </w:r>
        <w:r>
          <w:t>5</w:t>
        </w:r>
        <w:r>
          <w:fldChar w:fldCharType="end"/>
        </w:r>
      </w:hyperlink>
    </w:p>
    <w:p>
      <w:pPr>
        <w:pStyle w:val="TOC2"/>
        <w:tabs>
          <w:tab w:val="right" w:leader="dot" w:pos="8306"/>
        </w:tabs>
      </w:pPr>
      <w:hyperlink w:anchor="_Toc18965" w:history="1">
        <w:r>
          <w:rPr>
            <w:rFonts w:ascii="仿宋" w:eastAsia="仿宋" w:hAnsi="仿宋" w:cs="仿宋" w:hint="eastAsia"/>
            <w:lang w:eastAsia="zh-CN"/>
          </w:rPr>
          <w:t>(四)、总图布置方案</w:t>
        </w:r>
        <w:r>
          <w:tab/>
        </w:r>
        <w:r>
          <w:fldChar w:fldCharType="begin"/>
        </w:r>
        <w:r>
          <w:instrText xml:space="preserve"> PAGEREF _Toc18965 \h </w:instrText>
        </w:r>
        <w:r>
          <w:fldChar w:fldCharType="separate"/>
        </w:r>
        <w:r>
          <w:t>6</w:t>
        </w:r>
        <w:r>
          <w:fldChar w:fldCharType="end"/>
        </w:r>
      </w:hyperlink>
    </w:p>
    <w:p>
      <w:pPr>
        <w:pStyle w:val="TOC2"/>
        <w:tabs>
          <w:tab w:val="right" w:leader="dot" w:pos="8306"/>
        </w:tabs>
      </w:pPr>
      <w:hyperlink w:anchor="_Toc14217" w:history="1">
        <w:r>
          <w:rPr>
            <w:rFonts w:ascii="仿宋" w:eastAsia="仿宋" w:hAnsi="仿宋" w:cs="仿宋" w:hint="eastAsia"/>
            <w:lang w:eastAsia="zh-CN"/>
          </w:rPr>
          <w:t>(五)、选址综合评价</w:t>
        </w:r>
        <w:r>
          <w:tab/>
        </w:r>
        <w:r>
          <w:fldChar w:fldCharType="begin"/>
        </w:r>
        <w:r>
          <w:instrText xml:space="preserve"> PAGEREF _Toc14217 \h </w:instrText>
        </w:r>
        <w:r>
          <w:fldChar w:fldCharType="separate"/>
        </w:r>
        <w:r>
          <w:t>7</w:t>
        </w:r>
        <w:r>
          <w:fldChar w:fldCharType="end"/>
        </w:r>
      </w:hyperlink>
    </w:p>
    <w:p>
      <w:pPr>
        <w:pStyle w:val="TOC1"/>
        <w:tabs>
          <w:tab w:val="right" w:leader="dot" w:pos="8306"/>
        </w:tabs>
      </w:pPr>
      <w:hyperlink w:anchor="_Toc16152" w:history="1">
        <w:r>
          <w:rPr>
            <w:rFonts w:ascii="仿宋" w:eastAsia="仿宋" w:hAnsi="仿宋" w:cs="仿宋" w:hint="eastAsia"/>
            <w:lang w:eastAsia="zh-CN"/>
          </w:rPr>
          <w:t>二、平衡块项目绩效评估</w:t>
        </w:r>
        <w:r>
          <w:tab/>
        </w:r>
        <w:r>
          <w:fldChar w:fldCharType="begin"/>
        </w:r>
        <w:r>
          <w:instrText xml:space="preserve"> PAGEREF _Toc16152 \h </w:instrText>
        </w:r>
        <w:r>
          <w:fldChar w:fldCharType="separate"/>
        </w:r>
        <w:r>
          <w:t>8</w:t>
        </w:r>
        <w:r>
          <w:fldChar w:fldCharType="end"/>
        </w:r>
      </w:hyperlink>
    </w:p>
    <w:p>
      <w:pPr>
        <w:pStyle w:val="TOC2"/>
        <w:tabs>
          <w:tab w:val="right" w:leader="dot" w:pos="8306"/>
        </w:tabs>
      </w:pPr>
      <w:hyperlink w:anchor="_Toc725" w:history="1">
        <w:r>
          <w:rPr>
            <w:rFonts w:ascii="仿宋" w:eastAsia="仿宋" w:hAnsi="仿宋" w:cs="仿宋" w:hint="eastAsia"/>
            <w:lang w:eastAsia="zh-CN"/>
          </w:rPr>
          <w:t>(一)、绩效评估指标</w:t>
        </w:r>
        <w:r>
          <w:tab/>
        </w:r>
        <w:r>
          <w:fldChar w:fldCharType="begin"/>
        </w:r>
        <w:r>
          <w:instrText xml:space="preserve"> PAGEREF _Toc725 \h </w:instrText>
        </w:r>
        <w:r>
          <w:fldChar w:fldCharType="separate"/>
        </w:r>
        <w:r>
          <w:t>8</w:t>
        </w:r>
        <w:r>
          <w:fldChar w:fldCharType="end"/>
        </w:r>
      </w:hyperlink>
    </w:p>
    <w:p>
      <w:pPr>
        <w:pStyle w:val="TOC2"/>
        <w:tabs>
          <w:tab w:val="right" w:leader="dot" w:pos="8306"/>
        </w:tabs>
      </w:pPr>
      <w:hyperlink w:anchor="_Toc2514" w:history="1">
        <w:r>
          <w:rPr>
            <w:rFonts w:ascii="仿宋" w:eastAsia="仿宋" w:hAnsi="仿宋" w:cs="仿宋" w:hint="eastAsia"/>
            <w:lang w:eastAsia="zh-CN"/>
          </w:rPr>
          <w:t>(二)、绩效评估方法</w:t>
        </w:r>
        <w:r>
          <w:tab/>
        </w:r>
        <w:r>
          <w:fldChar w:fldCharType="begin"/>
        </w:r>
        <w:r>
          <w:instrText xml:space="preserve"> PAGEREF _Toc2514 \h </w:instrText>
        </w:r>
        <w:r>
          <w:fldChar w:fldCharType="separate"/>
        </w:r>
        <w:r>
          <w:t>9</w:t>
        </w:r>
        <w:r>
          <w:fldChar w:fldCharType="end"/>
        </w:r>
      </w:hyperlink>
    </w:p>
    <w:p>
      <w:pPr>
        <w:pStyle w:val="TOC2"/>
        <w:tabs>
          <w:tab w:val="right" w:leader="dot" w:pos="8306"/>
        </w:tabs>
      </w:pPr>
      <w:hyperlink w:anchor="_Toc6641" w:history="1">
        <w:r>
          <w:rPr>
            <w:rFonts w:ascii="仿宋" w:eastAsia="仿宋" w:hAnsi="仿宋" w:cs="仿宋" w:hint="eastAsia"/>
            <w:lang w:eastAsia="zh-CN"/>
          </w:rPr>
          <w:t>(三)、绩效评估周期</w:t>
        </w:r>
        <w:r>
          <w:tab/>
        </w:r>
        <w:r>
          <w:fldChar w:fldCharType="begin"/>
        </w:r>
        <w:r>
          <w:instrText xml:space="preserve"> PAGEREF _Toc6641 \h </w:instrText>
        </w:r>
        <w:r>
          <w:fldChar w:fldCharType="separate"/>
        </w:r>
        <w:r>
          <w:t>10</w:t>
        </w:r>
        <w:r>
          <w:fldChar w:fldCharType="end"/>
        </w:r>
      </w:hyperlink>
    </w:p>
    <w:p>
      <w:pPr>
        <w:pStyle w:val="TOC1"/>
        <w:tabs>
          <w:tab w:val="right" w:leader="dot" w:pos="8306"/>
        </w:tabs>
      </w:pPr>
      <w:hyperlink w:anchor="_Toc26431" w:history="1">
        <w:r>
          <w:rPr>
            <w:rFonts w:ascii="仿宋" w:eastAsia="仿宋" w:hAnsi="仿宋" w:cs="仿宋" w:hint="eastAsia"/>
            <w:lang w:eastAsia="zh-CN"/>
          </w:rPr>
          <w:t>三、平衡块项目可持续发展</w:t>
        </w:r>
        <w:r>
          <w:tab/>
        </w:r>
        <w:r>
          <w:fldChar w:fldCharType="begin"/>
        </w:r>
        <w:r>
          <w:instrText xml:space="preserve"> PAGEREF _Toc26431 \h </w:instrText>
        </w:r>
        <w:r>
          <w:fldChar w:fldCharType="separate"/>
        </w:r>
        <w:r>
          <w:t>11</w:t>
        </w:r>
        <w:r>
          <w:fldChar w:fldCharType="end"/>
        </w:r>
      </w:hyperlink>
    </w:p>
    <w:p>
      <w:pPr>
        <w:pStyle w:val="TOC2"/>
        <w:tabs>
          <w:tab w:val="right" w:leader="dot" w:pos="8306"/>
        </w:tabs>
      </w:pPr>
      <w:hyperlink w:anchor="_Toc32640" w:history="1">
        <w:r>
          <w:rPr>
            <w:rFonts w:ascii="仿宋" w:eastAsia="仿宋" w:hAnsi="仿宋" w:cs="仿宋" w:hint="eastAsia"/>
            <w:lang w:eastAsia="zh-CN"/>
          </w:rPr>
          <w:t>(一)、可持续战略与实践</w:t>
        </w:r>
        <w:r>
          <w:tab/>
        </w:r>
        <w:r>
          <w:fldChar w:fldCharType="begin"/>
        </w:r>
        <w:r>
          <w:instrText xml:space="preserve"> PAGEREF _Toc32640 \h </w:instrText>
        </w:r>
        <w:r>
          <w:fldChar w:fldCharType="separate"/>
        </w:r>
        <w:r>
          <w:t>11</w:t>
        </w:r>
        <w:r>
          <w:fldChar w:fldCharType="end"/>
        </w:r>
      </w:hyperlink>
    </w:p>
    <w:p>
      <w:pPr>
        <w:pStyle w:val="TOC2"/>
        <w:tabs>
          <w:tab w:val="right" w:leader="dot" w:pos="8306"/>
        </w:tabs>
      </w:pPr>
      <w:hyperlink w:anchor="_Toc2735" w:history="1">
        <w:r>
          <w:rPr>
            <w:rFonts w:ascii="仿宋" w:eastAsia="仿宋" w:hAnsi="仿宋" w:cs="仿宋" w:hint="eastAsia"/>
            <w:lang w:eastAsia="zh-CN"/>
          </w:rPr>
          <w:t>(二)、环保与社会责任</w:t>
        </w:r>
        <w:r>
          <w:tab/>
        </w:r>
        <w:r>
          <w:fldChar w:fldCharType="begin"/>
        </w:r>
        <w:r>
          <w:instrText xml:space="preserve"> PAGEREF _Toc2735 \h </w:instrText>
        </w:r>
        <w:r>
          <w:fldChar w:fldCharType="separate"/>
        </w:r>
        <w:r>
          <w:t>12</w:t>
        </w:r>
        <w:r>
          <w:fldChar w:fldCharType="end"/>
        </w:r>
      </w:hyperlink>
    </w:p>
    <w:p>
      <w:pPr>
        <w:pStyle w:val="TOC1"/>
        <w:tabs>
          <w:tab w:val="right" w:leader="dot" w:pos="8306"/>
        </w:tabs>
      </w:pPr>
      <w:hyperlink w:anchor="_Toc12287" w:history="1">
        <w:r>
          <w:rPr>
            <w:rFonts w:ascii="仿宋" w:eastAsia="仿宋" w:hAnsi="仿宋" w:cs="仿宋" w:hint="eastAsia"/>
            <w:lang w:eastAsia="zh-CN"/>
          </w:rPr>
          <w:t>四、平衡块项目建设单位说明</w:t>
        </w:r>
        <w:r>
          <w:tab/>
        </w:r>
        <w:r>
          <w:fldChar w:fldCharType="begin"/>
        </w:r>
        <w:r>
          <w:instrText xml:space="preserve"> PAGEREF _Toc12287 \h </w:instrText>
        </w:r>
        <w:r>
          <w:fldChar w:fldCharType="separate"/>
        </w:r>
        <w:r>
          <w:t>13</w:t>
        </w:r>
        <w:r>
          <w:fldChar w:fldCharType="end"/>
        </w:r>
      </w:hyperlink>
    </w:p>
    <w:p>
      <w:pPr>
        <w:pStyle w:val="TOC2"/>
        <w:tabs>
          <w:tab w:val="right" w:leader="dot" w:pos="8306"/>
        </w:tabs>
      </w:pPr>
      <w:hyperlink w:anchor="_Toc25448" w:history="1">
        <w:r>
          <w:rPr>
            <w:rFonts w:ascii="仿宋" w:eastAsia="仿宋" w:hAnsi="仿宋" w:cs="仿宋" w:hint="eastAsia"/>
            <w:lang w:eastAsia="zh-CN"/>
          </w:rPr>
          <w:t>(一)、平衡块项目承办单位基本情况</w:t>
        </w:r>
        <w:r>
          <w:tab/>
        </w:r>
        <w:r>
          <w:fldChar w:fldCharType="begin"/>
        </w:r>
        <w:r>
          <w:instrText xml:space="preserve"> PAGEREF _Toc25448 \h </w:instrText>
        </w:r>
        <w:r>
          <w:fldChar w:fldCharType="separate"/>
        </w:r>
        <w:r>
          <w:t>13</w:t>
        </w:r>
        <w:r>
          <w:fldChar w:fldCharType="end"/>
        </w:r>
      </w:hyperlink>
    </w:p>
    <w:p>
      <w:pPr>
        <w:pStyle w:val="TOC2"/>
        <w:tabs>
          <w:tab w:val="right" w:leader="dot" w:pos="8306"/>
        </w:tabs>
      </w:pPr>
      <w:hyperlink w:anchor="_Toc14162" w:history="1">
        <w:r>
          <w:rPr>
            <w:rFonts w:ascii="仿宋" w:eastAsia="仿宋" w:hAnsi="仿宋" w:cs="仿宋" w:hint="eastAsia"/>
            <w:lang w:eastAsia="zh-CN"/>
          </w:rPr>
          <w:t>(二)、公司经济效益分析</w:t>
        </w:r>
        <w:r>
          <w:tab/>
        </w:r>
        <w:r>
          <w:fldChar w:fldCharType="begin"/>
        </w:r>
        <w:r>
          <w:instrText xml:space="preserve"> PAGEREF _Toc14162 \h </w:instrText>
        </w:r>
        <w:r>
          <w:fldChar w:fldCharType="separate"/>
        </w:r>
        <w:r>
          <w:t>13</w:t>
        </w:r>
        <w:r>
          <w:fldChar w:fldCharType="end"/>
        </w:r>
      </w:hyperlink>
    </w:p>
    <w:p>
      <w:pPr>
        <w:pStyle w:val="TOC1"/>
        <w:tabs>
          <w:tab w:val="right" w:leader="dot" w:pos="8306"/>
        </w:tabs>
      </w:pPr>
      <w:hyperlink w:anchor="_Toc10383" w:history="1">
        <w:r>
          <w:rPr>
            <w:rFonts w:ascii="仿宋" w:eastAsia="仿宋" w:hAnsi="仿宋" w:cs="仿宋" w:hint="eastAsia"/>
            <w:lang w:eastAsia="zh-CN"/>
          </w:rPr>
          <w:t>五、平衡块项目概论</w:t>
        </w:r>
        <w:r>
          <w:tab/>
        </w:r>
        <w:r>
          <w:fldChar w:fldCharType="begin"/>
        </w:r>
        <w:r>
          <w:instrText xml:space="preserve"> PAGEREF _Toc10383 \h </w:instrText>
        </w:r>
        <w:r>
          <w:fldChar w:fldCharType="separate"/>
        </w:r>
        <w:r>
          <w:t>14</w:t>
        </w:r>
        <w:r>
          <w:fldChar w:fldCharType="end"/>
        </w:r>
      </w:hyperlink>
    </w:p>
    <w:p>
      <w:pPr>
        <w:pStyle w:val="TOC2"/>
        <w:tabs>
          <w:tab w:val="right" w:leader="dot" w:pos="8306"/>
        </w:tabs>
      </w:pPr>
      <w:hyperlink w:anchor="_Toc10135" w:history="1">
        <w:r>
          <w:rPr>
            <w:rFonts w:ascii="仿宋" w:eastAsia="仿宋" w:hAnsi="仿宋" w:cs="仿宋" w:hint="eastAsia"/>
            <w:lang w:eastAsia="zh-CN"/>
          </w:rPr>
          <w:t>(一)、平衡块项目概况</w:t>
        </w:r>
        <w:r>
          <w:tab/>
        </w:r>
        <w:r>
          <w:fldChar w:fldCharType="begin"/>
        </w:r>
        <w:r>
          <w:instrText xml:space="preserve"> PAGEREF _Toc10135 \h </w:instrText>
        </w:r>
        <w:r>
          <w:fldChar w:fldCharType="separate"/>
        </w:r>
        <w:r>
          <w:t>14</w:t>
        </w:r>
        <w:r>
          <w:fldChar w:fldCharType="end"/>
        </w:r>
      </w:hyperlink>
    </w:p>
    <w:p>
      <w:pPr>
        <w:pStyle w:val="TOC2"/>
        <w:tabs>
          <w:tab w:val="right" w:leader="dot" w:pos="8306"/>
        </w:tabs>
      </w:pPr>
      <w:hyperlink w:anchor="_Toc9520" w:history="1">
        <w:r>
          <w:rPr>
            <w:rFonts w:ascii="仿宋" w:eastAsia="仿宋" w:hAnsi="仿宋" w:cs="仿宋" w:hint="eastAsia"/>
            <w:lang w:eastAsia="zh-CN"/>
          </w:rPr>
          <w:t>(二)、平衡块项目目标</w:t>
        </w:r>
        <w:r>
          <w:tab/>
        </w:r>
        <w:r>
          <w:fldChar w:fldCharType="begin"/>
        </w:r>
        <w:r>
          <w:instrText xml:space="preserve"> PAGEREF _Toc9520 \h </w:instrText>
        </w:r>
        <w:r>
          <w:fldChar w:fldCharType="separate"/>
        </w:r>
        <w:r>
          <w:t>17</w:t>
        </w:r>
        <w:r>
          <w:fldChar w:fldCharType="end"/>
        </w:r>
      </w:hyperlink>
    </w:p>
    <w:p>
      <w:pPr>
        <w:pStyle w:val="TOC2"/>
        <w:tabs>
          <w:tab w:val="right" w:leader="dot" w:pos="8306"/>
        </w:tabs>
      </w:pPr>
      <w:hyperlink w:anchor="_Toc9095" w:history="1">
        <w:r>
          <w:rPr>
            <w:rFonts w:ascii="仿宋" w:eastAsia="仿宋" w:hAnsi="仿宋" w:cs="仿宋" w:hint="eastAsia"/>
            <w:lang w:eastAsia="zh-CN"/>
          </w:rPr>
          <w:t>(三)、平衡块项目提出的理由</w:t>
        </w:r>
        <w:r>
          <w:tab/>
        </w:r>
        <w:r>
          <w:fldChar w:fldCharType="begin"/>
        </w:r>
        <w:r>
          <w:instrText xml:space="preserve"> PAGEREF _Toc9095 \h </w:instrText>
        </w:r>
        <w:r>
          <w:fldChar w:fldCharType="separate"/>
        </w:r>
        <w:r>
          <w:t>17</w:t>
        </w:r>
        <w:r>
          <w:fldChar w:fldCharType="end"/>
        </w:r>
      </w:hyperlink>
    </w:p>
    <w:p>
      <w:pPr>
        <w:pStyle w:val="TOC2"/>
        <w:tabs>
          <w:tab w:val="right" w:leader="dot" w:pos="8306"/>
        </w:tabs>
      </w:pPr>
      <w:hyperlink w:anchor="_Toc19857" w:history="1">
        <w:r>
          <w:rPr>
            <w:rFonts w:ascii="仿宋" w:eastAsia="仿宋" w:hAnsi="仿宋" w:cs="仿宋" w:hint="eastAsia"/>
            <w:lang w:eastAsia="zh-CN"/>
          </w:rPr>
          <w:t>(四)、平衡块项目意义</w:t>
        </w:r>
        <w:r>
          <w:tab/>
        </w:r>
        <w:r>
          <w:fldChar w:fldCharType="begin"/>
        </w:r>
        <w:r>
          <w:instrText xml:space="preserve"> PAGEREF _Toc19857 \h </w:instrText>
        </w:r>
        <w:r>
          <w:fldChar w:fldCharType="separate"/>
        </w:r>
        <w:r>
          <w:t>19</w:t>
        </w:r>
        <w:r>
          <w:fldChar w:fldCharType="end"/>
        </w:r>
      </w:hyperlink>
    </w:p>
    <w:p>
      <w:pPr>
        <w:pStyle w:val="TOC2"/>
        <w:tabs>
          <w:tab w:val="right" w:leader="dot" w:pos="8306"/>
        </w:tabs>
      </w:pPr>
      <w:hyperlink w:anchor="_Toc241" w:history="1">
        <w:r>
          <w:rPr>
            <w:rFonts w:ascii="仿宋" w:eastAsia="仿宋" w:hAnsi="仿宋" w:cs="仿宋" w:hint="eastAsia"/>
            <w:lang w:eastAsia="zh-CN"/>
          </w:rPr>
          <w:t>(五)、平衡块项目背景</w:t>
        </w:r>
        <w:r>
          <w:tab/>
        </w:r>
        <w:r>
          <w:fldChar w:fldCharType="begin"/>
        </w:r>
        <w:r>
          <w:instrText xml:space="preserve"> PAGEREF _Toc241 \h </w:instrText>
        </w:r>
        <w:r>
          <w:fldChar w:fldCharType="separate"/>
        </w:r>
        <w:r>
          <w:t>20</w:t>
        </w:r>
        <w:r>
          <w:fldChar w:fldCharType="end"/>
        </w:r>
      </w:hyperlink>
    </w:p>
    <w:p>
      <w:pPr>
        <w:pStyle w:val="TOC1"/>
        <w:tabs>
          <w:tab w:val="right" w:leader="dot" w:pos="8306"/>
        </w:tabs>
      </w:pPr>
      <w:hyperlink w:anchor="_Toc12359" w:history="1">
        <w:r>
          <w:rPr>
            <w:rFonts w:ascii="仿宋" w:eastAsia="仿宋" w:hAnsi="仿宋" w:cs="仿宋" w:hint="eastAsia"/>
            <w:lang w:eastAsia="zh-CN"/>
          </w:rPr>
          <w:t>六、平衡块项目建设背景及必要性分析</w:t>
        </w:r>
        <w:r>
          <w:tab/>
        </w:r>
        <w:r>
          <w:fldChar w:fldCharType="begin"/>
        </w:r>
        <w:r>
          <w:instrText xml:space="preserve"> PAGEREF _Toc12359 \h </w:instrText>
        </w:r>
        <w:r>
          <w:fldChar w:fldCharType="separate"/>
        </w:r>
        <w:r>
          <w:t>21</w:t>
        </w:r>
        <w:r>
          <w:fldChar w:fldCharType="end"/>
        </w:r>
      </w:hyperlink>
    </w:p>
    <w:p>
      <w:pPr>
        <w:pStyle w:val="TOC2"/>
        <w:tabs>
          <w:tab w:val="right" w:leader="dot" w:pos="8306"/>
        </w:tabs>
      </w:pPr>
      <w:hyperlink w:anchor="_Toc27674" w:history="1">
        <w:r>
          <w:rPr>
            <w:rFonts w:ascii="仿宋" w:eastAsia="仿宋" w:hAnsi="仿宋" w:cs="仿宋" w:hint="eastAsia"/>
            <w:lang w:eastAsia="zh-CN"/>
          </w:rPr>
          <w:t>(一)、平衡块项目背景分析</w:t>
        </w:r>
        <w:r>
          <w:tab/>
        </w:r>
        <w:r>
          <w:fldChar w:fldCharType="begin"/>
        </w:r>
        <w:r>
          <w:instrText xml:space="preserve"> PAGEREF _Toc27674 \h </w:instrText>
        </w:r>
        <w:r>
          <w:fldChar w:fldCharType="separate"/>
        </w:r>
        <w:r>
          <w:t>21</w:t>
        </w:r>
        <w:r>
          <w:fldChar w:fldCharType="end"/>
        </w:r>
      </w:hyperlink>
    </w:p>
    <w:p>
      <w:pPr>
        <w:pStyle w:val="TOC2"/>
        <w:tabs>
          <w:tab w:val="right" w:leader="dot" w:pos="8306"/>
        </w:tabs>
      </w:pPr>
      <w:hyperlink w:anchor="_Toc10386" w:history="1">
        <w:r>
          <w:rPr>
            <w:rFonts w:ascii="仿宋" w:eastAsia="仿宋" w:hAnsi="仿宋" w:cs="仿宋" w:hint="eastAsia"/>
            <w:lang w:eastAsia="zh-CN"/>
          </w:rPr>
          <w:t>(二)、平衡块项目建设必要性分析</w:t>
        </w:r>
        <w:r>
          <w:tab/>
        </w:r>
        <w:r>
          <w:fldChar w:fldCharType="begin"/>
        </w:r>
        <w:r>
          <w:instrText xml:space="preserve"> PAGEREF _Toc10386 \h </w:instrText>
        </w:r>
        <w:r>
          <w:fldChar w:fldCharType="separate"/>
        </w:r>
        <w:r>
          <w:t>22</w:t>
        </w:r>
        <w:r>
          <w:fldChar w:fldCharType="end"/>
        </w:r>
      </w:hyperlink>
    </w:p>
    <w:p>
      <w:pPr>
        <w:pStyle w:val="TOC1"/>
        <w:tabs>
          <w:tab w:val="right" w:leader="dot" w:pos="8306"/>
        </w:tabs>
      </w:pPr>
      <w:hyperlink w:anchor="_Toc31490" w:history="1">
        <w:r>
          <w:rPr>
            <w:rFonts w:ascii="仿宋" w:eastAsia="仿宋" w:hAnsi="仿宋" w:cs="仿宋" w:hint="eastAsia"/>
            <w:lang w:eastAsia="zh-CN"/>
          </w:rPr>
          <w:t>七、平衡块项目人力资源管理</w:t>
        </w:r>
        <w:r>
          <w:tab/>
        </w:r>
        <w:r>
          <w:fldChar w:fldCharType="begin"/>
        </w:r>
        <w:r>
          <w:instrText xml:space="preserve"> PAGEREF _Toc31490 \h </w:instrText>
        </w:r>
        <w:r>
          <w:fldChar w:fldCharType="separate"/>
        </w:r>
        <w:r>
          <w:t>24</w:t>
        </w:r>
        <w:r>
          <w:fldChar w:fldCharType="end"/>
        </w:r>
      </w:hyperlink>
    </w:p>
    <w:p>
      <w:pPr>
        <w:pStyle w:val="TOC2"/>
        <w:tabs>
          <w:tab w:val="right" w:leader="dot" w:pos="8306"/>
        </w:tabs>
      </w:pPr>
      <w:hyperlink w:anchor="_Toc9496" w:history="1">
        <w:r>
          <w:rPr>
            <w:rFonts w:ascii="仿宋" w:eastAsia="仿宋" w:hAnsi="仿宋" w:cs="仿宋" w:hint="eastAsia"/>
            <w:lang w:eastAsia="zh-CN"/>
          </w:rPr>
          <w:t>(一)、建立健全的预算管理制度</w:t>
        </w:r>
        <w:r>
          <w:tab/>
        </w:r>
        <w:r>
          <w:fldChar w:fldCharType="begin"/>
        </w:r>
        <w:r>
          <w:instrText xml:space="preserve"> PAGEREF _Toc9496 \h </w:instrText>
        </w:r>
        <w:r>
          <w:fldChar w:fldCharType="separate"/>
        </w:r>
        <w:r>
          <w:t>24</w:t>
        </w:r>
        <w:r>
          <w:fldChar w:fldCharType="end"/>
        </w:r>
      </w:hyperlink>
    </w:p>
    <w:p>
      <w:pPr>
        <w:pStyle w:val="TOC2"/>
        <w:tabs>
          <w:tab w:val="right" w:leader="dot" w:pos="8306"/>
        </w:tabs>
      </w:pPr>
      <w:hyperlink w:anchor="_Toc22490" w:history="1">
        <w:r>
          <w:rPr>
            <w:rFonts w:ascii="仿宋" w:eastAsia="仿宋" w:hAnsi="仿宋" w:cs="仿宋" w:hint="eastAsia"/>
            <w:lang w:eastAsia="zh-CN"/>
          </w:rPr>
          <w:t>(二)、加强资金流动监控</w:t>
        </w:r>
        <w:r>
          <w:tab/>
        </w:r>
        <w:r>
          <w:fldChar w:fldCharType="begin"/>
        </w:r>
        <w:r>
          <w:instrText xml:space="preserve"> PAGEREF _Toc22490 \h </w:instrText>
        </w:r>
        <w:r>
          <w:fldChar w:fldCharType="separate"/>
        </w:r>
        <w:r>
          <w:t>25</w:t>
        </w:r>
        <w:r>
          <w:fldChar w:fldCharType="end"/>
        </w:r>
      </w:hyperlink>
    </w:p>
    <w:p>
      <w:pPr>
        <w:pStyle w:val="TOC2"/>
        <w:tabs>
          <w:tab w:val="right" w:leader="dot" w:pos="8306"/>
        </w:tabs>
      </w:pPr>
      <w:hyperlink w:anchor="_Toc11508" w:history="1">
        <w:r>
          <w:rPr>
            <w:rFonts w:ascii="仿宋" w:eastAsia="仿宋" w:hAnsi="仿宋" w:cs="仿宋" w:hint="eastAsia"/>
            <w:lang w:eastAsia="zh-CN"/>
          </w:rPr>
          <w:t>(三)、制定完善的风险控制机制</w:t>
        </w:r>
        <w:r>
          <w:tab/>
        </w:r>
        <w:r>
          <w:fldChar w:fldCharType="begin"/>
        </w:r>
        <w:r>
          <w:instrText xml:space="preserve"> PAGEREF _Toc11508 \h </w:instrText>
        </w:r>
        <w:r>
          <w:fldChar w:fldCharType="separate"/>
        </w:r>
        <w:r>
          <w:t>26</w:t>
        </w:r>
        <w:r>
          <w:fldChar w:fldCharType="end"/>
        </w:r>
      </w:hyperlink>
    </w:p>
    <w:p>
      <w:pPr>
        <w:pStyle w:val="TOC2"/>
        <w:tabs>
          <w:tab w:val="right" w:leader="dot" w:pos="8306"/>
        </w:tabs>
      </w:pPr>
      <w:hyperlink w:anchor="_Toc9271" w:history="1">
        <w:r>
          <w:rPr>
            <w:rFonts w:ascii="仿宋" w:eastAsia="仿宋" w:hAnsi="仿宋" w:cs="仿宋" w:hint="eastAsia"/>
            <w:lang w:eastAsia="zh-CN"/>
          </w:rPr>
          <w:t>(四)、优化成本管理</w:t>
        </w:r>
        <w:r>
          <w:tab/>
        </w:r>
        <w:r>
          <w:fldChar w:fldCharType="begin"/>
        </w:r>
        <w:r>
          <w:instrText xml:space="preserve"> PAGEREF _Toc9271 \h </w:instrText>
        </w:r>
        <w:r>
          <w:fldChar w:fldCharType="separate"/>
        </w:r>
        <w:r>
          <w:t>28</w:t>
        </w:r>
        <w:r>
          <w:fldChar w:fldCharType="end"/>
        </w:r>
      </w:hyperlink>
    </w:p>
    <w:p>
      <w:pPr>
        <w:pStyle w:val="TOC1"/>
        <w:tabs>
          <w:tab w:val="right" w:leader="dot" w:pos="8306"/>
        </w:tabs>
      </w:pPr>
      <w:hyperlink w:anchor="_Toc24236" w:history="1">
        <w:r>
          <w:rPr>
            <w:rFonts w:ascii="仿宋" w:eastAsia="仿宋" w:hAnsi="仿宋" w:cs="仿宋" w:hint="eastAsia"/>
            <w:lang w:eastAsia="zh-CN"/>
          </w:rPr>
          <w:t>八、平衡块项目人力资源培养与发展</w:t>
        </w:r>
        <w:r>
          <w:tab/>
        </w:r>
        <w:r>
          <w:fldChar w:fldCharType="begin"/>
        </w:r>
        <w:r>
          <w:instrText xml:space="preserve"> PAGEREF _Toc24236 \h </w:instrText>
        </w:r>
        <w:r>
          <w:fldChar w:fldCharType="separate"/>
        </w:r>
        <w:r>
          <w:t>29</w:t>
        </w:r>
        <w:r>
          <w:fldChar w:fldCharType="end"/>
        </w:r>
      </w:hyperlink>
    </w:p>
    <w:p>
      <w:pPr>
        <w:pStyle w:val="TOC2"/>
        <w:tabs>
          <w:tab w:val="right" w:leader="dot" w:pos="8306"/>
        </w:tabs>
      </w:pPr>
      <w:hyperlink w:anchor="_Toc704" w:history="1">
        <w:r>
          <w:rPr>
            <w:rFonts w:ascii="仿宋" w:eastAsia="仿宋" w:hAnsi="仿宋" w:cs="仿宋" w:hint="eastAsia"/>
            <w:lang w:eastAsia="zh-CN"/>
          </w:rPr>
          <w:t>(一)、人才需求与规划</w:t>
        </w:r>
        <w:r>
          <w:tab/>
        </w:r>
        <w:r>
          <w:fldChar w:fldCharType="begin"/>
        </w:r>
        <w:r>
          <w:instrText xml:space="preserve"> PAGEREF _Toc704 \h </w:instrText>
        </w:r>
        <w:r>
          <w:fldChar w:fldCharType="separate"/>
        </w:r>
        <w:r>
          <w:t>29</w:t>
        </w:r>
        <w:r>
          <w:fldChar w:fldCharType="end"/>
        </w:r>
      </w:hyperlink>
    </w:p>
    <w:p>
      <w:pPr>
        <w:pStyle w:val="TOC2"/>
        <w:tabs>
          <w:tab w:val="right" w:leader="dot" w:pos="8306"/>
        </w:tabs>
      </w:pPr>
      <w:hyperlink w:anchor="_Toc16285" w:history="1">
        <w:r>
          <w:rPr>
            <w:rFonts w:ascii="仿宋" w:eastAsia="仿宋" w:hAnsi="仿宋" w:cs="仿宋" w:hint="eastAsia"/>
            <w:lang w:eastAsia="zh-CN"/>
          </w:rPr>
          <w:t>(二)、培训与发展计划</w:t>
        </w:r>
        <w:r>
          <w:tab/>
        </w:r>
        <w:r>
          <w:fldChar w:fldCharType="begin"/>
        </w:r>
        <w:r>
          <w:instrText xml:space="preserve"> PAGEREF _Toc16285 \h </w:instrText>
        </w:r>
        <w:r>
          <w:fldChar w:fldCharType="separate"/>
        </w:r>
        <w:r>
          <w:t>29</w:t>
        </w:r>
        <w:r>
          <w:fldChar w:fldCharType="end"/>
        </w:r>
      </w:hyperlink>
    </w:p>
    <w:p>
      <w:pPr>
        <w:pStyle w:val="TOC1"/>
        <w:tabs>
          <w:tab w:val="right" w:leader="dot" w:pos="8306"/>
        </w:tabs>
      </w:pPr>
      <w:hyperlink w:anchor="_Toc25449" w:history="1">
        <w:r>
          <w:rPr>
            <w:rFonts w:ascii="仿宋" w:eastAsia="仿宋" w:hAnsi="仿宋" w:cs="仿宋" w:hint="eastAsia"/>
            <w:lang w:eastAsia="zh-CN"/>
          </w:rPr>
          <w:t>九、平衡块项目环境影响分析</w:t>
        </w:r>
        <w:r>
          <w:tab/>
        </w:r>
        <w:r>
          <w:fldChar w:fldCharType="begin"/>
        </w:r>
        <w:r>
          <w:instrText xml:space="preserve"> PAGEREF _Toc25449 \h </w:instrText>
        </w:r>
        <w:r>
          <w:fldChar w:fldCharType="separate"/>
        </w:r>
        <w:r>
          <w:t>30</w:t>
        </w:r>
        <w:r>
          <w:fldChar w:fldCharType="end"/>
        </w:r>
      </w:hyperlink>
    </w:p>
    <w:p>
      <w:pPr>
        <w:pStyle w:val="TOC2"/>
        <w:tabs>
          <w:tab w:val="right" w:leader="dot" w:pos="8306"/>
        </w:tabs>
      </w:pPr>
      <w:hyperlink w:anchor="_Toc10187" w:history="1">
        <w:r>
          <w:rPr>
            <w:rFonts w:ascii="仿宋" w:eastAsia="仿宋" w:hAnsi="仿宋" w:cs="仿宋" w:hint="eastAsia"/>
            <w:lang w:eastAsia="zh-CN"/>
          </w:rPr>
          <w:t>(一)、建设区域环境质量现状</w:t>
        </w:r>
        <w:r>
          <w:tab/>
        </w:r>
        <w:r>
          <w:fldChar w:fldCharType="begin"/>
        </w:r>
        <w:r>
          <w:instrText xml:space="preserve"> PAGEREF _Toc10187 \h </w:instrText>
        </w:r>
        <w:r>
          <w:fldChar w:fldCharType="separate"/>
        </w:r>
        <w:r>
          <w:t>30</w:t>
        </w:r>
        <w:r>
          <w:fldChar w:fldCharType="end"/>
        </w:r>
      </w:hyperlink>
    </w:p>
    <w:p>
      <w:pPr>
        <w:pStyle w:val="TOC2"/>
        <w:tabs>
          <w:tab w:val="right" w:leader="dot" w:pos="8306"/>
        </w:tabs>
      </w:pPr>
      <w:hyperlink w:anchor="_Toc20096" w:history="1">
        <w:r>
          <w:rPr>
            <w:rFonts w:ascii="仿宋" w:eastAsia="仿宋" w:hAnsi="仿宋" w:cs="仿宋" w:hint="eastAsia"/>
            <w:lang w:eastAsia="zh-CN"/>
          </w:rPr>
          <w:t>(二)、建设期环境保护</w:t>
        </w:r>
        <w:r>
          <w:tab/>
        </w:r>
        <w:r>
          <w:fldChar w:fldCharType="begin"/>
        </w:r>
        <w:r>
          <w:instrText xml:space="preserve"> PAGEREF _Toc20096 \h </w:instrText>
        </w:r>
        <w:r>
          <w:fldChar w:fldCharType="separate"/>
        </w:r>
        <w:r>
          <w:t>31</w:t>
        </w:r>
        <w:r>
          <w:fldChar w:fldCharType="end"/>
        </w:r>
      </w:hyperlink>
    </w:p>
    <w:p>
      <w:pPr>
        <w:pStyle w:val="TOC2"/>
        <w:tabs>
          <w:tab w:val="right" w:leader="dot" w:pos="8306"/>
        </w:tabs>
      </w:pPr>
      <w:hyperlink w:anchor="_Toc13634" w:history="1">
        <w:r>
          <w:rPr>
            <w:rFonts w:ascii="仿宋" w:eastAsia="仿宋" w:hAnsi="仿宋" w:cs="仿宋" w:hint="eastAsia"/>
            <w:lang w:eastAsia="zh-CN"/>
          </w:rPr>
          <w:t>(三)、运营期环境保护</w:t>
        </w:r>
        <w:r>
          <w:tab/>
        </w:r>
        <w:r>
          <w:fldChar w:fldCharType="begin"/>
        </w:r>
        <w:r>
          <w:instrText xml:space="preserve"> PAGEREF _Toc13634 \h </w:instrText>
        </w:r>
        <w:r>
          <w:fldChar w:fldCharType="separate"/>
        </w:r>
        <w:r>
          <w:t>33</w:t>
        </w:r>
        <w:r>
          <w:fldChar w:fldCharType="end"/>
        </w:r>
      </w:hyperlink>
    </w:p>
    <w:p>
      <w:pPr>
        <w:pStyle w:val="TOC2"/>
        <w:tabs>
          <w:tab w:val="right" w:leader="dot" w:pos="8306"/>
        </w:tabs>
      </w:pPr>
      <w:hyperlink w:anchor="_Toc3342" w:history="1">
        <w:r>
          <w:rPr>
            <w:rFonts w:ascii="仿宋" w:eastAsia="仿宋" w:hAnsi="仿宋" w:cs="仿宋" w:hint="eastAsia"/>
            <w:lang w:eastAsia="zh-CN"/>
          </w:rPr>
          <w:t>(四)、平衡块项目建设对区域经济的影响</w:t>
        </w:r>
        <w:r>
          <w:tab/>
        </w:r>
        <w:r>
          <w:fldChar w:fldCharType="begin"/>
        </w:r>
        <w:r>
          <w:instrText xml:space="preserve"> PAGEREF _Toc3342 \h </w:instrText>
        </w:r>
        <w:r>
          <w:fldChar w:fldCharType="separate"/>
        </w:r>
        <w:r>
          <w:t>34</w:t>
        </w:r>
        <w:r>
          <w:fldChar w:fldCharType="end"/>
        </w:r>
      </w:hyperlink>
    </w:p>
    <w:p>
      <w:pPr>
        <w:pStyle w:val="TOC2"/>
        <w:tabs>
          <w:tab w:val="right" w:leader="dot" w:pos="8306"/>
        </w:tabs>
      </w:pPr>
      <w:hyperlink w:anchor="_Toc19301" w:history="1">
        <w:r>
          <w:rPr>
            <w:rFonts w:ascii="仿宋" w:eastAsia="仿宋" w:hAnsi="仿宋" w:cs="仿宋" w:hint="eastAsia"/>
            <w:lang w:eastAsia="zh-CN"/>
          </w:rPr>
          <w:t>(五)、废弃物处理</w:t>
        </w:r>
        <w:r>
          <w:tab/>
        </w:r>
        <w:r>
          <w:fldChar w:fldCharType="begin"/>
        </w:r>
        <w:r>
          <w:instrText xml:space="preserve"> PAGEREF _Toc19301 \h </w:instrText>
        </w:r>
        <w:r>
          <w:fldChar w:fldCharType="separate"/>
        </w:r>
        <w:r>
          <w:t>36</w:t>
        </w:r>
        <w:r>
          <w:fldChar w:fldCharType="end"/>
        </w:r>
      </w:hyperlink>
    </w:p>
    <w:p>
      <w:pPr>
        <w:pStyle w:val="TOC2"/>
        <w:tabs>
          <w:tab w:val="right" w:leader="dot" w:pos="8306"/>
        </w:tabs>
      </w:pPr>
      <w:hyperlink w:anchor="_Toc16734" w:history="1">
        <w:r>
          <w:rPr>
            <w:rFonts w:ascii="仿宋" w:eastAsia="仿宋" w:hAnsi="仿宋" w:cs="仿宋" w:hint="eastAsia"/>
            <w:lang w:eastAsia="zh-CN"/>
          </w:rPr>
          <w:t>(六)、特殊环境影响分析</w:t>
        </w:r>
        <w:r>
          <w:tab/>
        </w:r>
        <w:r>
          <w:fldChar w:fldCharType="begin"/>
        </w:r>
        <w:r>
          <w:instrText xml:space="preserve"> PAGEREF _Toc16734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9" w:history="1">
        <w:r>
          <w:rPr>
            <w:rFonts w:ascii="仿宋" w:eastAsia="仿宋" w:hAnsi="仿宋" w:cs="仿宋" w:hint="eastAsia"/>
            <w:lang w:eastAsia="zh-CN"/>
          </w:rPr>
          <w:t>(七)、清洁生产</w:t>
        </w:r>
        <w:r>
          <w:tab/>
        </w:r>
        <w:r>
          <w:fldChar w:fldCharType="begin"/>
        </w:r>
        <w:r>
          <w:instrText xml:space="preserve"> PAGEREF _Toc1509 \h </w:instrText>
        </w:r>
        <w:r>
          <w:fldChar w:fldCharType="separate"/>
        </w:r>
        <w:r>
          <w:t>38</w:t>
        </w:r>
        <w:r>
          <w:fldChar w:fldCharType="end"/>
        </w:r>
      </w:hyperlink>
    </w:p>
    <w:p>
      <w:pPr>
        <w:pStyle w:val="TOC2"/>
        <w:tabs>
          <w:tab w:val="right" w:leader="dot" w:pos="8306"/>
        </w:tabs>
      </w:pPr>
      <w:hyperlink w:anchor="_Toc22700" w:history="1">
        <w:r>
          <w:rPr>
            <w:rFonts w:ascii="仿宋" w:eastAsia="仿宋" w:hAnsi="仿宋" w:cs="仿宋" w:hint="eastAsia"/>
            <w:lang w:eastAsia="zh-CN"/>
          </w:rPr>
          <w:t>(八)、环境保护综合评价</w:t>
        </w:r>
        <w:r>
          <w:tab/>
        </w:r>
        <w:r>
          <w:fldChar w:fldCharType="begin"/>
        </w:r>
        <w:r>
          <w:instrText xml:space="preserve"> PAGEREF _Toc22700 \h </w:instrText>
        </w:r>
        <w:r>
          <w:fldChar w:fldCharType="separate"/>
        </w:r>
        <w:r>
          <w:t>39</w:t>
        </w:r>
        <w:r>
          <w:fldChar w:fldCharType="end"/>
        </w:r>
      </w:hyperlink>
    </w:p>
    <w:p>
      <w:pPr>
        <w:pStyle w:val="TOC1"/>
        <w:tabs>
          <w:tab w:val="right" w:leader="dot" w:pos="8306"/>
        </w:tabs>
      </w:pPr>
      <w:hyperlink w:anchor="_Toc1073" w:history="1">
        <w:r>
          <w:rPr>
            <w:rFonts w:ascii="仿宋" w:eastAsia="仿宋" w:hAnsi="仿宋" w:cs="仿宋" w:hint="eastAsia"/>
            <w:lang w:eastAsia="zh-CN"/>
          </w:rPr>
          <w:t>十、平衡块项目社会影响</w:t>
        </w:r>
        <w:r>
          <w:tab/>
        </w:r>
        <w:r>
          <w:fldChar w:fldCharType="begin"/>
        </w:r>
        <w:r>
          <w:instrText xml:space="preserve"> PAGEREF _Toc1073 \h </w:instrText>
        </w:r>
        <w:r>
          <w:fldChar w:fldCharType="separate"/>
        </w:r>
        <w:r>
          <w:t>41</w:t>
        </w:r>
        <w:r>
          <w:fldChar w:fldCharType="end"/>
        </w:r>
      </w:hyperlink>
    </w:p>
    <w:p>
      <w:pPr>
        <w:pStyle w:val="TOC2"/>
        <w:tabs>
          <w:tab w:val="right" w:leader="dot" w:pos="8306"/>
        </w:tabs>
      </w:pPr>
      <w:hyperlink w:anchor="_Toc18243" w:history="1">
        <w:r>
          <w:rPr>
            <w:rFonts w:ascii="仿宋" w:eastAsia="仿宋" w:hAnsi="仿宋" w:cs="仿宋" w:hint="eastAsia"/>
            <w:lang w:eastAsia="zh-CN"/>
          </w:rPr>
          <w:t>(一)、社会责任与义务</w:t>
        </w:r>
        <w:r>
          <w:tab/>
        </w:r>
        <w:r>
          <w:fldChar w:fldCharType="begin"/>
        </w:r>
        <w:r>
          <w:instrText xml:space="preserve"> PAGEREF _Toc18243 \h </w:instrText>
        </w:r>
        <w:r>
          <w:fldChar w:fldCharType="separate"/>
        </w:r>
        <w:r>
          <w:t>41</w:t>
        </w:r>
        <w:r>
          <w:fldChar w:fldCharType="end"/>
        </w:r>
      </w:hyperlink>
    </w:p>
    <w:p>
      <w:pPr>
        <w:pStyle w:val="TOC2"/>
        <w:tabs>
          <w:tab w:val="right" w:leader="dot" w:pos="8306"/>
        </w:tabs>
      </w:pPr>
      <w:hyperlink w:anchor="_Toc22940" w:history="1">
        <w:r>
          <w:rPr>
            <w:rFonts w:ascii="仿宋" w:eastAsia="仿宋" w:hAnsi="仿宋" w:cs="仿宋" w:hint="eastAsia"/>
            <w:lang w:eastAsia="zh-CN"/>
          </w:rPr>
          <w:t>(二)、社会参与与沟通</w:t>
        </w:r>
        <w:r>
          <w:tab/>
        </w:r>
        <w:r>
          <w:fldChar w:fldCharType="begin"/>
        </w:r>
        <w:r>
          <w:instrText xml:space="preserve"> PAGEREF _Toc22940 \h </w:instrText>
        </w:r>
        <w:r>
          <w:fldChar w:fldCharType="separate"/>
        </w:r>
        <w:r>
          <w:t>41</w:t>
        </w:r>
        <w:r>
          <w:fldChar w:fldCharType="end"/>
        </w:r>
      </w:hyperlink>
    </w:p>
    <w:p>
      <w:pPr>
        <w:pStyle w:val="TOC1"/>
        <w:tabs>
          <w:tab w:val="right" w:leader="dot" w:pos="8306"/>
        </w:tabs>
      </w:pPr>
      <w:hyperlink w:anchor="_Toc19092" w:history="1">
        <w:r>
          <w:rPr>
            <w:rFonts w:ascii="仿宋" w:eastAsia="仿宋" w:hAnsi="仿宋" w:cs="仿宋" w:hint="eastAsia"/>
            <w:lang w:eastAsia="zh-CN"/>
          </w:rPr>
          <w:t>十一、生产安全保护</w:t>
        </w:r>
        <w:r>
          <w:tab/>
        </w:r>
        <w:r>
          <w:fldChar w:fldCharType="begin"/>
        </w:r>
        <w:r>
          <w:instrText xml:space="preserve"> PAGEREF _Toc19092 \h </w:instrText>
        </w:r>
        <w:r>
          <w:fldChar w:fldCharType="separate"/>
        </w:r>
        <w:r>
          <w:t>42</w:t>
        </w:r>
        <w:r>
          <w:fldChar w:fldCharType="end"/>
        </w:r>
      </w:hyperlink>
    </w:p>
    <w:p>
      <w:pPr>
        <w:pStyle w:val="TOC2"/>
        <w:tabs>
          <w:tab w:val="right" w:leader="dot" w:pos="8306"/>
        </w:tabs>
      </w:pPr>
      <w:hyperlink w:anchor="_Toc3988" w:history="1">
        <w:r>
          <w:rPr>
            <w:rFonts w:ascii="仿宋" w:eastAsia="仿宋" w:hAnsi="仿宋" w:cs="仿宋" w:hint="eastAsia"/>
            <w:lang w:eastAsia="zh-CN"/>
          </w:rPr>
          <w:t>(一)、消防安全</w:t>
        </w:r>
        <w:r>
          <w:tab/>
        </w:r>
        <w:r>
          <w:fldChar w:fldCharType="begin"/>
        </w:r>
        <w:r>
          <w:instrText xml:space="preserve"> PAGEREF _Toc3988 \h </w:instrText>
        </w:r>
        <w:r>
          <w:fldChar w:fldCharType="separate"/>
        </w:r>
        <w:r>
          <w:t>42</w:t>
        </w:r>
        <w:r>
          <w:fldChar w:fldCharType="end"/>
        </w:r>
      </w:hyperlink>
    </w:p>
    <w:p>
      <w:pPr>
        <w:pStyle w:val="TOC2"/>
        <w:tabs>
          <w:tab w:val="right" w:leader="dot" w:pos="8306"/>
        </w:tabs>
      </w:pPr>
      <w:hyperlink w:anchor="_Toc2320" w:history="1">
        <w:r>
          <w:rPr>
            <w:rFonts w:ascii="仿宋" w:eastAsia="仿宋" w:hAnsi="仿宋" w:cs="仿宋" w:hint="eastAsia"/>
            <w:lang w:eastAsia="zh-CN"/>
          </w:rPr>
          <w:t>(二)、防火防爆总图布置措施</w:t>
        </w:r>
        <w:r>
          <w:tab/>
        </w:r>
        <w:r>
          <w:fldChar w:fldCharType="begin"/>
        </w:r>
        <w:r>
          <w:instrText xml:space="preserve"> PAGEREF _Toc2320 \h </w:instrText>
        </w:r>
        <w:r>
          <w:fldChar w:fldCharType="separate"/>
        </w:r>
        <w:r>
          <w:t>44</w:t>
        </w:r>
        <w:r>
          <w:fldChar w:fldCharType="end"/>
        </w:r>
      </w:hyperlink>
    </w:p>
    <w:p>
      <w:pPr>
        <w:pStyle w:val="TOC2"/>
        <w:tabs>
          <w:tab w:val="right" w:leader="dot" w:pos="8306"/>
        </w:tabs>
      </w:pPr>
      <w:hyperlink w:anchor="_Toc21141" w:history="1">
        <w:r>
          <w:rPr>
            <w:rFonts w:ascii="仿宋" w:eastAsia="仿宋" w:hAnsi="仿宋" w:cs="仿宋" w:hint="eastAsia"/>
            <w:lang w:eastAsia="zh-CN"/>
          </w:rPr>
          <w:t>(三)、自然灾害防范措施</w:t>
        </w:r>
        <w:r>
          <w:tab/>
        </w:r>
        <w:r>
          <w:fldChar w:fldCharType="begin"/>
        </w:r>
        <w:r>
          <w:instrText xml:space="preserve"> PAGEREF _Toc21141 \h </w:instrText>
        </w:r>
        <w:r>
          <w:fldChar w:fldCharType="separate"/>
        </w:r>
        <w:r>
          <w:t>45</w:t>
        </w:r>
        <w:r>
          <w:fldChar w:fldCharType="end"/>
        </w:r>
      </w:hyperlink>
    </w:p>
    <w:p>
      <w:pPr>
        <w:pStyle w:val="TOC2"/>
        <w:tabs>
          <w:tab w:val="right" w:leader="dot" w:pos="8306"/>
        </w:tabs>
      </w:pPr>
      <w:hyperlink w:anchor="_Toc26060" w:history="1">
        <w:r>
          <w:rPr>
            <w:rFonts w:ascii="仿宋" w:eastAsia="仿宋" w:hAnsi="仿宋" w:cs="仿宋" w:hint="eastAsia"/>
            <w:lang w:eastAsia="zh-CN"/>
          </w:rPr>
          <w:t>(四)、安全色及安全标志使用要求</w:t>
        </w:r>
        <w:r>
          <w:tab/>
        </w:r>
        <w:r>
          <w:fldChar w:fldCharType="begin"/>
        </w:r>
        <w:r>
          <w:instrText xml:space="preserve"> PAGEREF _Toc26060 \h </w:instrText>
        </w:r>
        <w:r>
          <w:fldChar w:fldCharType="separate"/>
        </w:r>
        <w:r>
          <w:t>46</w:t>
        </w:r>
        <w:r>
          <w:fldChar w:fldCharType="end"/>
        </w:r>
      </w:hyperlink>
    </w:p>
    <w:p>
      <w:pPr>
        <w:pStyle w:val="TOC2"/>
        <w:tabs>
          <w:tab w:val="right" w:leader="dot" w:pos="8306"/>
        </w:tabs>
      </w:pPr>
      <w:hyperlink w:anchor="_Toc26564" w:history="1">
        <w:r>
          <w:rPr>
            <w:rFonts w:ascii="仿宋" w:eastAsia="仿宋" w:hAnsi="仿宋" w:cs="仿宋" w:hint="eastAsia"/>
            <w:lang w:eastAsia="zh-CN"/>
          </w:rPr>
          <w:t>(五)、防尘防毒措施</w:t>
        </w:r>
        <w:r>
          <w:tab/>
        </w:r>
        <w:r>
          <w:fldChar w:fldCharType="begin"/>
        </w:r>
        <w:r>
          <w:instrText xml:space="preserve"> PAGEREF _Toc26564 \h </w:instrText>
        </w:r>
        <w:r>
          <w:fldChar w:fldCharType="separate"/>
        </w:r>
        <w:r>
          <w:t>46</w:t>
        </w:r>
        <w:r>
          <w:fldChar w:fldCharType="end"/>
        </w:r>
      </w:hyperlink>
    </w:p>
    <w:p>
      <w:pPr>
        <w:pStyle w:val="TOC2"/>
        <w:tabs>
          <w:tab w:val="right" w:leader="dot" w:pos="8306"/>
        </w:tabs>
      </w:pPr>
      <w:hyperlink w:anchor="_Toc20018" w:history="1">
        <w:r>
          <w:rPr>
            <w:rFonts w:ascii="仿宋" w:eastAsia="仿宋" w:hAnsi="仿宋" w:cs="仿宋" w:hint="eastAsia"/>
            <w:lang w:eastAsia="zh-CN"/>
          </w:rPr>
          <w:t>(六)、防静电、触电防护及防雷措施</w:t>
        </w:r>
        <w:r>
          <w:tab/>
        </w:r>
        <w:r>
          <w:fldChar w:fldCharType="begin"/>
        </w:r>
        <w:r>
          <w:instrText xml:space="preserve"> PAGEREF _Toc20018 \h </w:instrText>
        </w:r>
        <w:r>
          <w:fldChar w:fldCharType="separate"/>
        </w:r>
        <w:r>
          <w:t>47</w:t>
        </w:r>
        <w:r>
          <w:fldChar w:fldCharType="end"/>
        </w:r>
      </w:hyperlink>
    </w:p>
    <w:p>
      <w:pPr>
        <w:pStyle w:val="TOC2"/>
        <w:tabs>
          <w:tab w:val="right" w:leader="dot" w:pos="8306"/>
        </w:tabs>
      </w:pPr>
      <w:hyperlink w:anchor="_Toc14423" w:history="1">
        <w:r>
          <w:rPr>
            <w:rFonts w:ascii="仿宋" w:eastAsia="仿宋" w:hAnsi="仿宋" w:cs="仿宋" w:hint="eastAsia"/>
            <w:lang w:eastAsia="zh-CN"/>
          </w:rPr>
          <w:t>(七)、机械设备安全保障措施</w:t>
        </w:r>
        <w:r>
          <w:tab/>
        </w:r>
        <w:r>
          <w:fldChar w:fldCharType="begin"/>
        </w:r>
        <w:r>
          <w:instrText xml:space="preserve"> PAGEREF _Toc14423 \h </w:instrText>
        </w:r>
        <w:r>
          <w:fldChar w:fldCharType="separate"/>
        </w:r>
        <w:r>
          <w:t>49</w:t>
        </w:r>
        <w:r>
          <w:fldChar w:fldCharType="end"/>
        </w:r>
      </w:hyperlink>
    </w:p>
    <w:p>
      <w:pPr>
        <w:pStyle w:val="TOC1"/>
        <w:tabs>
          <w:tab w:val="right" w:leader="dot" w:pos="8306"/>
        </w:tabs>
      </w:pPr>
      <w:hyperlink w:anchor="_Toc14925" w:history="1">
        <w:r>
          <w:rPr>
            <w:rFonts w:ascii="仿宋" w:eastAsia="仿宋" w:hAnsi="仿宋" w:cs="仿宋" w:hint="eastAsia"/>
            <w:lang w:eastAsia="zh-CN"/>
          </w:rPr>
          <w:t>十二、平衡块项目创新与研发</w:t>
        </w:r>
        <w:r>
          <w:tab/>
        </w:r>
        <w:r>
          <w:fldChar w:fldCharType="begin"/>
        </w:r>
        <w:r>
          <w:instrText xml:space="preserve"> PAGEREF _Toc14925 \h </w:instrText>
        </w:r>
        <w:r>
          <w:fldChar w:fldCharType="separate"/>
        </w:r>
        <w:r>
          <w:t>50</w:t>
        </w:r>
        <w:r>
          <w:fldChar w:fldCharType="end"/>
        </w:r>
      </w:hyperlink>
    </w:p>
    <w:p>
      <w:pPr>
        <w:pStyle w:val="TOC2"/>
        <w:tabs>
          <w:tab w:val="right" w:leader="dot" w:pos="8306"/>
        </w:tabs>
      </w:pPr>
      <w:hyperlink w:anchor="_Toc26925" w:history="1">
        <w:r>
          <w:rPr>
            <w:rFonts w:ascii="仿宋" w:eastAsia="仿宋" w:hAnsi="仿宋" w:cs="仿宋" w:hint="eastAsia"/>
            <w:lang w:eastAsia="zh-CN"/>
          </w:rPr>
          <w:t>(一)、创新策略与方向</w:t>
        </w:r>
        <w:r>
          <w:tab/>
        </w:r>
        <w:r>
          <w:fldChar w:fldCharType="begin"/>
        </w:r>
        <w:r>
          <w:instrText xml:space="preserve"> PAGEREF _Toc26925 \h </w:instrText>
        </w:r>
        <w:r>
          <w:fldChar w:fldCharType="separate"/>
        </w:r>
        <w:r>
          <w:t>50</w:t>
        </w:r>
        <w:r>
          <w:fldChar w:fldCharType="end"/>
        </w:r>
      </w:hyperlink>
    </w:p>
    <w:p>
      <w:pPr>
        <w:pStyle w:val="TOC2"/>
        <w:tabs>
          <w:tab w:val="right" w:leader="dot" w:pos="8306"/>
        </w:tabs>
      </w:pPr>
      <w:hyperlink w:anchor="_Toc7287" w:history="1">
        <w:r>
          <w:rPr>
            <w:rFonts w:ascii="仿宋" w:eastAsia="仿宋" w:hAnsi="仿宋" w:cs="仿宋" w:hint="eastAsia"/>
            <w:lang w:eastAsia="zh-CN"/>
          </w:rPr>
          <w:t>(二)、研发规划与投入</w:t>
        </w:r>
        <w:r>
          <w:tab/>
        </w:r>
        <w:r>
          <w:fldChar w:fldCharType="begin"/>
        </w:r>
        <w:r>
          <w:instrText xml:space="preserve"> PAGEREF _Toc7287 \h </w:instrText>
        </w:r>
        <w:r>
          <w:fldChar w:fldCharType="separate"/>
        </w:r>
        <w:r>
          <w:t>51</w:t>
        </w:r>
        <w:r>
          <w:fldChar w:fldCharType="end"/>
        </w:r>
      </w:hyperlink>
    </w:p>
    <w:p>
      <w:pPr>
        <w:pStyle w:val="TOC1"/>
        <w:tabs>
          <w:tab w:val="right" w:leader="dot" w:pos="8306"/>
        </w:tabs>
      </w:pPr>
      <w:hyperlink w:anchor="_Toc26698" w:history="1">
        <w:r>
          <w:rPr>
            <w:rFonts w:ascii="仿宋" w:eastAsia="仿宋" w:hAnsi="仿宋" w:cs="仿宋" w:hint="eastAsia"/>
            <w:lang w:eastAsia="zh-CN"/>
          </w:rPr>
          <w:t>十三、风险识别与分类</w:t>
        </w:r>
        <w:r>
          <w:tab/>
        </w:r>
        <w:r>
          <w:fldChar w:fldCharType="begin"/>
        </w:r>
        <w:r>
          <w:instrText xml:space="preserve"> PAGEREF _Toc26698 \h </w:instrText>
        </w:r>
        <w:r>
          <w:fldChar w:fldCharType="separate"/>
        </w:r>
        <w:r>
          <w:t>53</w:t>
        </w:r>
        <w:r>
          <w:fldChar w:fldCharType="end"/>
        </w:r>
      </w:hyperlink>
    </w:p>
    <w:p>
      <w:pPr>
        <w:pStyle w:val="TOC2"/>
        <w:tabs>
          <w:tab w:val="right" w:leader="dot" w:pos="8306"/>
        </w:tabs>
      </w:pPr>
      <w:hyperlink w:anchor="_Toc9070" w:history="1">
        <w:r>
          <w:rPr>
            <w:rFonts w:ascii="仿宋" w:eastAsia="仿宋" w:hAnsi="仿宋" w:cs="仿宋" w:hint="eastAsia"/>
            <w:lang w:eastAsia="zh-CN"/>
          </w:rPr>
          <w:t>(一)、风险识别</w:t>
        </w:r>
        <w:r>
          <w:tab/>
        </w:r>
        <w:r>
          <w:fldChar w:fldCharType="begin"/>
        </w:r>
        <w:r>
          <w:instrText xml:space="preserve"> PAGEREF _Toc9070 \h </w:instrText>
        </w:r>
        <w:r>
          <w:fldChar w:fldCharType="separate"/>
        </w:r>
        <w:r>
          <w:t>53</w:t>
        </w:r>
        <w:r>
          <w:fldChar w:fldCharType="end"/>
        </w:r>
      </w:hyperlink>
    </w:p>
    <w:p>
      <w:pPr>
        <w:pStyle w:val="TOC2"/>
        <w:tabs>
          <w:tab w:val="right" w:leader="dot" w:pos="8306"/>
        </w:tabs>
      </w:pPr>
      <w:hyperlink w:anchor="_Toc26388" w:history="1">
        <w:r>
          <w:rPr>
            <w:rFonts w:ascii="仿宋" w:eastAsia="仿宋" w:hAnsi="仿宋" w:cs="仿宋" w:hint="eastAsia"/>
            <w:lang w:eastAsia="zh-CN"/>
          </w:rPr>
          <w:t>(二)、风险分类</w:t>
        </w:r>
        <w:r>
          <w:tab/>
        </w:r>
        <w:r>
          <w:fldChar w:fldCharType="begin"/>
        </w:r>
        <w:r>
          <w:instrText xml:space="preserve"> PAGEREF _Toc26388 \h </w:instrText>
        </w:r>
        <w:r>
          <w:fldChar w:fldCharType="separate"/>
        </w:r>
        <w:r>
          <w:t>54</w:t>
        </w:r>
        <w:r>
          <w:fldChar w:fldCharType="end"/>
        </w:r>
      </w:hyperlink>
    </w:p>
    <w:p>
      <w:pPr>
        <w:pStyle w:val="TOC1"/>
        <w:tabs>
          <w:tab w:val="right" w:leader="dot" w:pos="8306"/>
        </w:tabs>
      </w:pPr>
      <w:hyperlink w:anchor="_Toc2591" w:history="1">
        <w:r>
          <w:rPr>
            <w:rFonts w:ascii="仿宋" w:eastAsia="仿宋" w:hAnsi="仿宋" w:cs="仿宋" w:hint="eastAsia"/>
            <w:lang w:eastAsia="zh-CN"/>
          </w:rPr>
          <w:t>十四、平衡块项目变更管理</w:t>
        </w:r>
        <w:r>
          <w:tab/>
        </w:r>
        <w:r>
          <w:fldChar w:fldCharType="begin"/>
        </w:r>
        <w:r>
          <w:instrText xml:space="preserve"> PAGEREF _Toc2591 \h </w:instrText>
        </w:r>
        <w:r>
          <w:fldChar w:fldCharType="separate"/>
        </w:r>
        <w:r>
          <w:t>56</w:t>
        </w:r>
        <w:r>
          <w:fldChar w:fldCharType="end"/>
        </w:r>
      </w:hyperlink>
    </w:p>
    <w:p>
      <w:pPr>
        <w:pStyle w:val="TOC2"/>
        <w:tabs>
          <w:tab w:val="right" w:leader="dot" w:pos="8306"/>
        </w:tabs>
      </w:pPr>
      <w:hyperlink w:anchor="_Toc12154" w:history="1">
        <w:r>
          <w:rPr>
            <w:rFonts w:ascii="仿宋" w:eastAsia="仿宋" w:hAnsi="仿宋" w:cs="仿宋" w:hint="eastAsia"/>
            <w:lang w:eastAsia="zh-CN"/>
          </w:rPr>
          <w:t>(一)、变更申请与评估</w:t>
        </w:r>
        <w:r>
          <w:tab/>
        </w:r>
        <w:r>
          <w:fldChar w:fldCharType="begin"/>
        </w:r>
        <w:r>
          <w:instrText xml:space="preserve"> PAGEREF _Toc12154 \h </w:instrText>
        </w:r>
        <w:r>
          <w:fldChar w:fldCharType="separate"/>
        </w:r>
        <w:r>
          <w:t>56</w:t>
        </w:r>
        <w:r>
          <w:fldChar w:fldCharType="end"/>
        </w:r>
      </w:hyperlink>
    </w:p>
    <w:p>
      <w:pPr>
        <w:pStyle w:val="TOC2"/>
        <w:tabs>
          <w:tab w:val="right" w:leader="dot" w:pos="8306"/>
        </w:tabs>
      </w:pPr>
      <w:hyperlink w:anchor="_Toc19105" w:history="1">
        <w:r>
          <w:rPr>
            <w:rFonts w:ascii="仿宋" w:eastAsia="仿宋" w:hAnsi="仿宋" w:cs="仿宋" w:hint="eastAsia"/>
            <w:lang w:eastAsia="zh-CN"/>
          </w:rPr>
          <w:t>(二)、变更实施与控制</w:t>
        </w:r>
        <w:r>
          <w:tab/>
        </w:r>
        <w:r>
          <w:fldChar w:fldCharType="begin"/>
        </w:r>
        <w:r>
          <w:instrText xml:space="preserve"> PAGEREF _Toc19105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87"/>
      <w:r>
        <w:rPr>
          <w:rFonts w:ascii="仿宋" w:eastAsia="仿宋" w:hAnsi="仿宋" w:cs="仿宋" w:hint="eastAsia"/>
          <w:sz w:val="28"/>
          <w:lang w:eastAsia="zh-CN"/>
        </w:rPr>
        <w:t>一、平衡块项目选址可行性分析</w:t>
      </w:r>
      <w:bookmarkEnd w:id="2"/>
    </w:p>
    <w:p>
      <w:pPr>
        <w:pStyle w:val="Heading2"/>
        <w:rPr>
          <w:rFonts w:ascii="仿宋" w:eastAsia="仿宋" w:hAnsi="仿宋" w:cs="仿宋" w:hint="eastAsia"/>
          <w:lang w:eastAsia="zh-CN"/>
        </w:rPr>
      </w:pPr>
      <w:bookmarkStart w:id="3" w:name="_Toc20730"/>
      <w:r>
        <w:rPr>
          <w:rFonts w:ascii="仿宋" w:eastAsia="仿宋" w:hAnsi="仿宋" w:cs="仿宋" w:hint="eastAsia"/>
          <w:lang w:eastAsia="zh-CN"/>
        </w:rPr>
        <w:t>(一)、平衡块项目选址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该平衡块项目选址位于XX省XX市XX区XXX街道</w:t>
      </w:r>
    </w:p>
    <w:p>
      <w:pPr>
        <w:pStyle w:val="Heading2"/>
        <w:ind w:firstLine="560" w:firstLineChars="200"/>
        <w:rPr>
          <w:rFonts w:ascii="仿宋" w:eastAsia="仿宋" w:hAnsi="仿宋" w:cs="仿宋" w:hint="eastAsia"/>
          <w:sz w:val="28"/>
          <w:lang w:eastAsia="zh-CN"/>
        </w:rPr>
      </w:pPr>
      <w:bookmarkStart w:id="4" w:name="_Toc204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平衡块项目的征地面积将根据平衡块项目的实际规模和需求进行精确规划。具体面积XXX平方米，旨在确保平衡块项目不仅能够满足当前的发展需求，还能够预留空间以适应未来的扩展。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净用地面积是在征地面积基础上去除不可利用面积后的实际可开发用地。具体面积XXX平方米，考虑到环保、交通、安全等多方面因素，以确保平衡块项目在整体利用效率上达到最优。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平衡块项目计划建设的建筑总规模具体面积XXX平方米。这一规模的确定综合考虑了平衡块项目的性质、规模，以及城市规划的相关要求，确保建筑布局与周边环境协调一致。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绿地率是平衡块项目用地中被规划为绿地的比例。具体面积XXX平方米，旨在通过合理规划绿地，改善平衡块项目周边环境，提升居民生活质量，并符合城市整体绿化规划。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容积率是用地上可以建设的建筑总体积与用地面积之比。具体面积XXX，通过合理的容积率规划，确保平衡块项目建筑规模与周边环境和谐共生。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确保平衡块项目选址与当地城市规划相一致，具体面积XXX平方米。通过与城市规划部门深入沟通，确保平衡块项目不仅符合城市的整体发展方向，还能够融入城市的发展布局，为城市的长远发展贡献力量。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充分了解并确保平衡块项目选址符合当地产业政策，具体面积XXX平方米。这包括平衡块项目对当地经济的促进作用，以及对相关产业的带动效应，确保平衡块项目与地方政府的产业政策保持一致，促进共赢合作。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用地总体要求必须符合环保和可持续发展的原则，具体面积XXX平方米。通过采用绿色建筑设计、节能减排等措施，确保平衡块项目在建设和运营过程中对环境的影响最小化，达到可持续发展的要求。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确保平衡块项目选址具备必要的公共设施配套，具体面积XXX平方米。这包括交通便利性、教育、医疗等基础设施，以提高居民生活品质，使得平衡块项目选址更具吸引力。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考虑用地总体要求对当地社会稳定性的影响，具体面积XXX平方米。通过深入了解当地社区反馈，确保平衡块项目的选址和建设过程对当地社会和谐稳定产生积极作用。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衡块项目选址不仅符合法规和规划，还在实际操作中具有可行性。这一全面规划将为平衡块项目的成功实施提供坚实的基础，确保平衡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衡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衡块项目的设备规划和空间设计中，我们将采取灵活设备布局的措施。设备布局将根据实际需求进行灵活设计，避免不必要的浪费。通过合理规划设备摆放位置，我们将提高设备的利用率，减少设备间距，以确保平衡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衡块项目内部引入共享设施的概念，例如共享会议室、办公区等。通过这种方式，我们可以减少对资源的重复建设，提高资源共享效率，从而减小平衡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平衡块项目的总图布置中，我们将不同功能区域进行明确的规划，以最大程度满足平衡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2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我们首先关注市场因素，包括潜在客户分布、竞争对手位置、市场需求等。通过深入的市场调研，我们能够更准确地评估选址对于市场开拓和产品销售的影响，确保平衡块项目能够在有利的市场环境中蓬勃发展。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平衡块项目对环境的影响是综合评价的重要因素之一。我们将详细考虑选址周边的自然环境、生态保护区、水源地等情况，确保平衡块项目的建设和运营对环境影响最小化，并符合当地的环保法规标准。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对选址的评价还需充分考虑当地政府的产业政策和法规。我们将详细了解平衡块项目所在地的相关政策，确保平衡块项目的规划和运营与当地法规相符，降低不必要的法律风险。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考虑到社会稳定性对企业运营的重要性，我们将评估选址地区的社会安全情况、劳工关系、社区反馈等方面，以确保平衡块项目的建设和运营不会受到社会稳定性的负面影响。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最后，我们将综合考虑用地成本，包括土地购置费用、土地开发成本等。通过对用地成本的详细评估，我们能够做出更为精确的经济效益分析，为平衡块项目的投资决策提供有力支持。</w:t>
      </w:r>
    </w:p>
    <w:p>
      <w:pPr>
        <w:pStyle w:val="Heading1"/>
        <w:ind w:firstLine="560" w:firstLineChars="200"/>
        <w:rPr>
          <w:rFonts w:ascii="仿宋" w:eastAsia="仿宋" w:hAnsi="仿宋" w:cs="仿宋" w:hint="eastAsia"/>
          <w:sz w:val="28"/>
          <w:lang w:eastAsia="zh-CN"/>
        </w:rPr>
      </w:pPr>
      <w:bookmarkStart w:id="8" w:name="_Toc16152"/>
      <w:r>
        <w:rPr>
          <w:rFonts w:ascii="仿宋" w:eastAsia="仿宋" w:hAnsi="仿宋" w:cs="仿宋" w:hint="eastAsia"/>
          <w:sz w:val="28"/>
          <w:lang w:eastAsia="zh-CN"/>
        </w:rPr>
        <w:t>二、平衡块项目绩效评估</w:t>
      </w:r>
      <w:bookmarkEnd w:id="8"/>
    </w:p>
    <w:p>
      <w:pPr>
        <w:pStyle w:val="Heading2"/>
        <w:rPr>
          <w:rFonts w:ascii="仿宋" w:eastAsia="仿宋" w:hAnsi="仿宋" w:cs="仿宋" w:hint="eastAsia"/>
          <w:lang w:eastAsia="zh-CN"/>
        </w:rPr>
      </w:pPr>
      <w:bookmarkStart w:id="9" w:name="_Toc7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在平衡块项目中，我们设计了一套全面的绩效评估指标，以确保平衡块项目的可控和成功交付。这些指标跨足平衡块项目目标、成本、进度和质量等多个维度，为我们提供了全面洞察平衡块项目的健康状况。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目标达成率是我们关注的首要指标。我们设定了明确的目标，并通过定期监测和评估，迅速发现并应对潜在的目标偏差。这为平衡块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成本绩效是另一个核心关注点。通过实际成本与预算成本的对比分析，我们深入了解成本差异的原因，及时调整资源分配，保持平衡块项目在经济效益方面的合理水平。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进度作为关键的绩效指标之一，得到了精心的关注。我们制定了详细的平衡块项目进度计划，并设立了进度符合度指标，确保实际进度与计划进度保持一致。这使我们能够快速发现和解决潜在的进度问题，保持平衡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衡块项目绩效的不可或缺的一环。我们引入了一系列的质量标准和客户满意度指标，以确保平衡块项目交付的成果在质量上达到或超越预期水平。通过持续监测这些指标，我们努力提升平衡块项目整体质量水平，为平衡块项目的成功交付提供有力保障。通过这些科学且全面的绩效评估，我们能够更好地引导平衡块项目的持续改进，确保平衡块项目目标的顺利达成。</w:t>
      </w:r>
    </w:p>
    <w:p>
      <w:pPr>
        <w:pStyle w:val="Heading2"/>
        <w:ind w:firstLine="560" w:firstLineChars="200"/>
        <w:rPr>
          <w:rFonts w:ascii="仿宋" w:eastAsia="仿宋" w:hAnsi="仿宋" w:cs="仿宋" w:hint="eastAsia"/>
          <w:sz w:val="28"/>
          <w:lang w:eastAsia="zh-CN"/>
        </w:rPr>
      </w:pPr>
      <w:bookmarkStart w:id="10" w:name="_Toc25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绩效评估是平衡块项目中的关键环节，为确保平衡块项目达到预期目标，我们采用了多层次、多维度的绩效评估方法。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衡块项目的战略目标对齐，确保每个决策和行动都与平衡块项目整体目标保持一致。团队会定期召开战略对齐会议，审视当前工作与平衡块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衡块项目进度、质量、成本和风险等方面。这些指标通过数据收集和分析，为平衡块项目管理团队提供了客观的评估依据。例如，我们通过平衡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绩效评估不仅仅停留在平衡块项目内部，还考虑了平衡块项目对外部环境的影响。我们定期进行干系人满意度调查，以了解各利益相关方对平衡块项目的期望和满意度，并及时做出调整。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这种多层次、多角度的绩效评估方法，使得我们能够全面了解平衡块项目的运行状态，及时做出调整，确保平衡块项目在不断变化的环境中保持稳健前行。</w:t>
      </w:r>
    </w:p>
    <w:p>
      <w:pPr>
        <w:pStyle w:val="Heading2"/>
        <w:ind w:firstLine="560" w:firstLineChars="200"/>
        <w:rPr>
          <w:rFonts w:ascii="仿宋" w:eastAsia="仿宋" w:hAnsi="仿宋" w:cs="仿宋" w:hint="eastAsia"/>
          <w:sz w:val="28"/>
          <w:lang w:eastAsia="zh-CN"/>
        </w:rPr>
      </w:pPr>
      <w:bookmarkStart w:id="11" w:name="_Toc664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为了确保平衡块项目的有效管理和不断优化，我们采用了精心设计的绩效评估周期。这个周期旨在实现灵活、实时和全面的评估，以适应平衡块项目执行中的各种挑战。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衡块项目的不同需求，分为短期、中期和长期。短期评估关注每个迭代或工作周期，以及时发现和解决当前任务中的问题。中期评估涵盖几个迭代，深入了解整体平衡块项目的趋势和性能。长期评估则着眼于整个平衡块项目阶段，确保平衡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衡块项目管理工具和协作平台，团队成员能够随时更新和分享平衡块项目数据。这种实时性的反馈机制使我们能够及时察觉潜在问题，快速调整，保持平衡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衡块项目的决策制定密不可分。每个周期的平衡块项目回顾会议成为集体总结经验、识别问题深层次原因并找到创新解决方案的平台。这种定期的反思与调整机制使平衡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431"/>
      <w:r>
        <w:rPr>
          <w:rFonts w:ascii="仿宋" w:eastAsia="仿宋" w:hAnsi="仿宋" w:cs="仿宋" w:hint="eastAsia"/>
          <w:sz w:val="28"/>
          <w:lang w:eastAsia="zh-CN"/>
        </w:rPr>
        <w:t>三、平衡块项目可持续发展</w:t>
      </w:r>
      <w:bookmarkEnd w:id="12"/>
    </w:p>
    <w:p>
      <w:pPr>
        <w:pStyle w:val="Heading2"/>
        <w:rPr>
          <w:rFonts w:ascii="仿宋" w:eastAsia="仿宋" w:hAnsi="仿宋" w:cs="仿宋" w:hint="eastAsia"/>
          <w:lang w:eastAsia="zh-CN"/>
        </w:rPr>
      </w:pPr>
      <w:bookmarkStart w:id="13" w:name="_Toc3264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衡块项目中，平衡块项目团队着眼于未来，明确了可持续发展的战略方向。制定的具体可持续发展目标包括降低资源使用、采用环保技术、最大化社会效益等。这一步骤不仅有助于平衡块项目在环保和社会责任方面达到最高标准，也为未来提供了明确的指引，确保平衡块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可持续实践的融入平衡块项目管理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衡块项目管理周期。从平衡块项目规划开始，平衡块项目团队就考虑了环境和社会的因素。在执行阶段，平衡块项目团队积极推动绿色技术的应用，优化资源利用。此外，关注员工的社会责任，通过培训和沟通活动提高员工对可持续发展的认知，使他们能够在日常工作中践行可持续实践。这些举措不仅为平衡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扎根于平衡块项目的可持续发展理念，我们深信环保与社会责任是平衡块项目成功的关键支柱。在平衡块项目的每一步，我们都致力于通过创新和实践，履行对环境和社会的坚定责任。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团队通过引入先进的环保技术、建立高效的废物处理系统以及推动能源节约措施，积极履行环保责任。定期的环保监测和评估确保平衡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不仅致力于自身可持续发展，还注重对社会的回馈。通过支持社区平衡块项目、参与慈善事业、提供培训机会等方式，平衡块项目积极履行社会责任。与当地社区建立积极互动，关注员工的工作与生活平衡，以及员工的身心健康，是平衡块项目在社会责任层面的关键举措。这样的实践不仅增强了平衡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287"/>
      <w:r>
        <w:rPr>
          <w:rFonts w:ascii="仿宋" w:eastAsia="仿宋" w:hAnsi="仿宋" w:cs="仿宋" w:hint="eastAsia"/>
          <w:sz w:val="28"/>
          <w:lang w:eastAsia="zh-CN"/>
        </w:rPr>
        <w:t>四、平衡块项目建设单位说明</w:t>
      </w:r>
      <w:bookmarkEnd w:id="15"/>
    </w:p>
    <w:p>
      <w:pPr>
        <w:pStyle w:val="Heading2"/>
        <w:rPr>
          <w:rFonts w:ascii="仿宋" w:eastAsia="仿宋" w:hAnsi="仿宋" w:cs="仿宋" w:hint="eastAsia"/>
          <w:lang w:eastAsia="zh-CN"/>
        </w:rPr>
      </w:pPr>
      <w:bookmarkStart w:id="16" w:name="_Toc25448"/>
      <w:r>
        <w:rPr>
          <w:rFonts w:ascii="仿宋" w:eastAsia="仿宋" w:hAnsi="仿宋" w:cs="仿宋" w:hint="eastAsia"/>
          <w:lang w:eastAsia="zh-CN"/>
        </w:rPr>
        <w:t>(一)、平衡块项目承办单位基本情况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16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衡块项目承办单位的XXXX，我们着眼于实现可持续的经济效益。通过技术创新和解决方案的提供，公司预计在平衡块项目执行期间将获得可观的收入增长。这一收入来源主要包括平衡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同时，我们注重成本控制和效率提升，以确保平衡块项目的可持续盈利。透过精细的管理和资源优化，公司期望实现平衡块项目利润最大化。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衡块项目实施进行全面的投资评估，包括平衡块项目启动阶段的资金投入和后续运营成本。通过对平衡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平衡块项目实施过程中具备足够的资金流动性，公司将进行详尽的现金流分析。这包括资金需求的合理预测、平衡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383"/>
      <w:r>
        <w:rPr>
          <w:rFonts w:ascii="仿宋" w:eastAsia="仿宋" w:hAnsi="仿宋" w:cs="仿宋" w:hint="eastAsia"/>
          <w:sz w:val="28"/>
          <w:lang w:eastAsia="zh-CN"/>
        </w:rPr>
        <w:t>五、平衡块项目概论</w:t>
      </w:r>
      <w:bookmarkEnd w:id="18"/>
    </w:p>
    <w:p>
      <w:pPr>
        <w:pStyle w:val="Heading2"/>
        <w:rPr>
          <w:rFonts w:ascii="仿宋" w:eastAsia="仿宋" w:hAnsi="仿宋" w:cs="仿宋" w:hint="eastAsia"/>
          <w:lang w:eastAsia="zh-CN"/>
        </w:rPr>
      </w:pPr>
      <w:bookmarkStart w:id="19" w:name="_Toc10135"/>
      <w:r>
        <w:rPr>
          <w:rFonts w:ascii="仿宋" w:eastAsia="仿宋" w:hAnsi="仿宋" w:cs="仿宋" w:hint="eastAsia"/>
          <w:lang w:eastAsia="zh-CN"/>
        </w:rPr>
        <w:t>(一)、平衡块项目概况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的起源追溯至对市场的深入洞察。市场的不断演变与变革为平衡块项目提供了难得的机遇。当前市场存在的需求缺口和变革的大环境共同构成了平衡块项目的背景。这个平衡块项目旨在充分利用市场机遇，填补行业中尚未满足的需求，为客户提供全新的解决方案。市场的变革和需求的增长使得这个平衡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平衡块项目名称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正式命名为平衡块。这个名称不仅仅是一个标识，更代表了平衡块项目的核心理念和愿景。它蕴含着平衡块项目所要解决问题的关键字，具有强烈的表达和辨识度，为平衡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平衡块项目目标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的核心目标是提供一种全新、高效的解决方案，满足客户日益增长的需求。平衡块项目追求的不仅仅是满足市场需求，更是在市场中获得卓越的竞争优势。通过不断提升产品或服务的质量和创新水平，平衡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平衡块项目范围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全面涵盖了产品研发、制造、市场推广和售后服务，确保从产品设计到最终用户体验的全方位关注。这一全面的平衡块项目范围是为了确保平衡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平衡块项目时间表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平衡块项目计划在未来18个月内完成，包括研发、测试、市场试点和正式推出等不同阶段。这个时间表的合理设计是为了确保平衡块项目各个阶段的顺利推进，以便按时交付高质量的成果。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平衡块项目预算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平衡块项目总预算估算为XX百万美元，主要分配在研发、市场推广、人员培训和运营等方面。这一充足的预算为平衡块项目提供了充足的资源，确保平衡块项目在各个方面都能取得优异的表现。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平衡块项目风险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平衡块项目可能面临的风险包括市场接受度低、技术难题、竞争激烈等。平衡块项目团队已经制定了相应的风险应对计划，通过前瞻性的风险管理，确保平衡块项目在面对不确定性时能够迅速做出应对。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平衡块项目团队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平衡块项目汇聚了一支经验丰富、多领域专业素养的核心团队，确保平衡块项目在各个方面都能拥有高水平的执行力。团队的协同作战是平衡块项目成功的关键因素之一。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平衡块项目背景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平衡块项目的背景根植于市场对更高效、创新产品的渴望，同时也受到科技发展对行业格局的深刻改变的影响。这为平衡块项目提供了广阔的发展空间和市场需求。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平衡块项目现状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截至目前，平衡块项目已完成市场调研和技术验证，取得了初步的成功。这为平衡块项目在未来的发展奠定了坚实的基础，为更远大的目标打下了坚实的基石。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https://d.book118.com/115311111132011100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C76CAA"/>
    <w:rsid w:val="66C76C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1111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2024-01-24T14:13:00Z</dcterms:created>
  <dcterms:modified xsi:type="dcterms:W3CDTF">2024-01-24T14:13:16Z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A872BADAAE274684A4F435326126D296_11</vt:lpwstr>
  </property>
  <property fmtid="{D5CDD505-2E9C-101B-9397-08002B2CF9AE}" pid="3" name="KSOProductBuildVer">
    <vt:lpwstr>2052-12.1.0.16120</vt:lpwstr>
  </property>
</Properties>
</file>