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环氧脂肪酸甲酯项目规划设计方案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983" w:history="1">
        <w:r>
          <w:rPr>
            <w:rFonts w:ascii="仿宋" w:eastAsia="仿宋" w:hAnsi="仿宋" w:cs="仿宋" w:hint="eastAsia"/>
            <w:lang w:eastAsia="zh-CN"/>
          </w:rPr>
          <w:t>前言</w:t>
        </w:r>
        <w:r>
          <w:tab/>
        </w:r>
        <w:r>
          <w:fldChar w:fldCharType="begin"/>
        </w:r>
        <w:r>
          <w:instrText xml:space="preserve"> PAGEREF _Toc27983 \h </w:instrText>
        </w:r>
        <w:r>
          <w:fldChar w:fldCharType="separate"/>
        </w:r>
        <w:r>
          <w:t>3</w:t>
        </w:r>
        <w:r>
          <w:fldChar w:fldCharType="end"/>
        </w:r>
      </w:hyperlink>
    </w:p>
    <w:p>
      <w:pPr>
        <w:pStyle w:val="TOC1"/>
        <w:tabs>
          <w:tab w:val="right" w:leader="dot" w:pos="8306"/>
        </w:tabs>
      </w:pPr>
      <w:hyperlink w:anchor="_Toc14333" w:history="1">
        <w:r>
          <w:rPr>
            <w:rFonts w:ascii="仿宋" w:eastAsia="仿宋" w:hAnsi="仿宋" w:cs="仿宋" w:hint="eastAsia"/>
            <w:lang w:eastAsia="zh-CN"/>
          </w:rPr>
          <w:t>一、环氧脂肪酸甲酯项目选址可行性分析</w:t>
        </w:r>
        <w:r>
          <w:tab/>
        </w:r>
        <w:r>
          <w:fldChar w:fldCharType="begin"/>
        </w:r>
        <w:r>
          <w:instrText xml:space="preserve"> PAGEREF _Toc14333 \h </w:instrText>
        </w:r>
        <w:r>
          <w:fldChar w:fldCharType="separate"/>
        </w:r>
        <w:r>
          <w:t>3</w:t>
        </w:r>
        <w:r>
          <w:fldChar w:fldCharType="end"/>
        </w:r>
      </w:hyperlink>
    </w:p>
    <w:p>
      <w:pPr>
        <w:pStyle w:val="TOC2"/>
        <w:tabs>
          <w:tab w:val="right" w:leader="dot" w:pos="8306"/>
        </w:tabs>
      </w:pPr>
      <w:hyperlink w:anchor="_Toc26642" w:history="1">
        <w:r>
          <w:rPr>
            <w:rFonts w:ascii="仿宋" w:eastAsia="仿宋" w:hAnsi="仿宋" w:cs="仿宋" w:hint="eastAsia"/>
            <w:lang w:eastAsia="zh-CN"/>
          </w:rPr>
          <w:t>(一)、环氧脂肪酸甲酯项目选址</w:t>
        </w:r>
        <w:r>
          <w:tab/>
        </w:r>
        <w:r>
          <w:fldChar w:fldCharType="begin"/>
        </w:r>
        <w:r>
          <w:instrText xml:space="preserve"> PAGEREF _Toc26642 \h </w:instrText>
        </w:r>
        <w:r>
          <w:fldChar w:fldCharType="separate"/>
        </w:r>
        <w:r>
          <w:t>3</w:t>
        </w:r>
        <w:r>
          <w:fldChar w:fldCharType="end"/>
        </w:r>
      </w:hyperlink>
    </w:p>
    <w:p>
      <w:pPr>
        <w:pStyle w:val="TOC2"/>
        <w:tabs>
          <w:tab w:val="right" w:leader="dot" w:pos="8306"/>
        </w:tabs>
      </w:pPr>
      <w:hyperlink w:anchor="_Toc20133" w:history="1">
        <w:r>
          <w:rPr>
            <w:rFonts w:ascii="仿宋" w:eastAsia="仿宋" w:hAnsi="仿宋" w:cs="仿宋" w:hint="eastAsia"/>
            <w:lang w:eastAsia="zh-CN"/>
          </w:rPr>
          <w:t>(二)、用地控制指标</w:t>
        </w:r>
        <w:r>
          <w:tab/>
        </w:r>
        <w:r>
          <w:fldChar w:fldCharType="begin"/>
        </w:r>
        <w:r>
          <w:instrText xml:space="preserve"> PAGEREF _Toc20133 \h </w:instrText>
        </w:r>
        <w:r>
          <w:fldChar w:fldCharType="separate"/>
        </w:r>
        <w:r>
          <w:t>3</w:t>
        </w:r>
        <w:r>
          <w:fldChar w:fldCharType="end"/>
        </w:r>
      </w:hyperlink>
    </w:p>
    <w:p>
      <w:pPr>
        <w:pStyle w:val="TOC2"/>
        <w:tabs>
          <w:tab w:val="right" w:leader="dot" w:pos="8306"/>
        </w:tabs>
      </w:pPr>
      <w:hyperlink w:anchor="_Toc237" w:history="1">
        <w:r>
          <w:rPr>
            <w:rFonts w:ascii="仿宋" w:eastAsia="仿宋" w:hAnsi="仿宋" w:cs="仿宋" w:hint="eastAsia"/>
            <w:lang w:eastAsia="zh-CN"/>
          </w:rPr>
          <w:t>(三)、节约用地措施</w:t>
        </w:r>
        <w:r>
          <w:tab/>
        </w:r>
        <w:r>
          <w:fldChar w:fldCharType="begin"/>
        </w:r>
        <w:r>
          <w:instrText xml:space="preserve"> PAGEREF _Toc237 \h </w:instrText>
        </w:r>
        <w:r>
          <w:fldChar w:fldCharType="separate"/>
        </w:r>
        <w:r>
          <w:t>5</w:t>
        </w:r>
        <w:r>
          <w:fldChar w:fldCharType="end"/>
        </w:r>
      </w:hyperlink>
    </w:p>
    <w:p>
      <w:pPr>
        <w:pStyle w:val="TOC2"/>
        <w:tabs>
          <w:tab w:val="right" w:leader="dot" w:pos="8306"/>
        </w:tabs>
      </w:pPr>
      <w:hyperlink w:anchor="_Toc6339" w:history="1">
        <w:r>
          <w:rPr>
            <w:rFonts w:ascii="仿宋" w:eastAsia="仿宋" w:hAnsi="仿宋" w:cs="仿宋" w:hint="eastAsia"/>
            <w:lang w:eastAsia="zh-CN"/>
          </w:rPr>
          <w:t>(四)、总图布置方案</w:t>
        </w:r>
        <w:r>
          <w:tab/>
        </w:r>
        <w:r>
          <w:fldChar w:fldCharType="begin"/>
        </w:r>
        <w:r>
          <w:instrText xml:space="preserve"> PAGEREF _Toc6339 \h </w:instrText>
        </w:r>
        <w:r>
          <w:fldChar w:fldCharType="separate"/>
        </w:r>
        <w:r>
          <w:t>6</w:t>
        </w:r>
        <w:r>
          <w:fldChar w:fldCharType="end"/>
        </w:r>
      </w:hyperlink>
    </w:p>
    <w:p>
      <w:pPr>
        <w:pStyle w:val="TOC2"/>
        <w:tabs>
          <w:tab w:val="right" w:leader="dot" w:pos="8306"/>
        </w:tabs>
      </w:pPr>
      <w:hyperlink w:anchor="_Toc25379" w:history="1">
        <w:r>
          <w:rPr>
            <w:rFonts w:ascii="仿宋" w:eastAsia="仿宋" w:hAnsi="仿宋" w:cs="仿宋" w:hint="eastAsia"/>
            <w:lang w:eastAsia="zh-CN"/>
          </w:rPr>
          <w:t>(五)、选址综合评价</w:t>
        </w:r>
        <w:r>
          <w:tab/>
        </w:r>
        <w:r>
          <w:fldChar w:fldCharType="begin"/>
        </w:r>
        <w:r>
          <w:instrText xml:space="preserve"> PAGEREF _Toc25379 \h </w:instrText>
        </w:r>
        <w:r>
          <w:fldChar w:fldCharType="separate"/>
        </w:r>
        <w:r>
          <w:t>7</w:t>
        </w:r>
        <w:r>
          <w:fldChar w:fldCharType="end"/>
        </w:r>
      </w:hyperlink>
    </w:p>
    <w:p>
      <w:pPr>
        <w:pStyle w:val="TOC1"/>
        <w:tabs>
          <w:tab w:val="right" w:leader="dot" w:pos="8306"/>
        </w:tabs>
      </w:pPr>
      <w:hyperlink w:anchor="_Toc13448" w:history="1">
        <w:r>
          <w:rPr>
            <w:rFonts w:ascii="仿宋" w:eastAsia="仿宋" w:hAnsi="仿宋" w:cs="仿宋" w:hint="eastAsia"/>
            <w:lang w:eastAsia="zh-CN"/>
          </w:rPr>
          <w:t>二、环氧脂肪酸甲酯项目绩效评估</w:t>
        </w:r>
        <w:r>
          <w:tab/>
        </w:r>
        <w:r>
          <w:fldChar w:fldCharType="begin"/>
        </w:r>
        <w:r>
          <w:instrText xml:space="preserve"> PAGEREF _Toc13448 \h </w:instrText>
        </w:r>
        <w:r>
          <w:fldChar w:fldCharType="separate"/>
        </w:r>
        <w:r>
          <w:t>8</w:t>
        </w:r>
        <w:r>
          <w:fldChar w:fldCharType="end"/>
        </w:r>
      </w:hyperlink>
    </w:p>
    <w:p>
      <w:pPr>
        <w:pStyle w:val="TOC2"/>
        <w:tabs>
          <w:tab w:val="right" w:leader="dot" w:pos="8306"/>
        </w:tabs>
      </w:pPr>
      <w:hyperlink w:anchor="_Toc15418" w:history="1">
        <w:r>
          <w:rPr>
            <w:rFonts w:ascii="仿宋" w:eastAsia="仿宋" w:hAnsi="仿宋" w:cs="仿宋" w:hint="eastAsia"/>
            <w:lang w:eastAsia="zh-CN"/>
          </w:rPr>
          <w:t>(一)、绩效评估指标</w:t>
        </w:r>
        <w:r>
          <w:tab/>
        </w:r>
        <w:r>
          <w:fldChar w:fldCharType="begin"/>
        </w:r>
        <w:r>
          <w:instrText xml:space="preserve"> PAGEREF _Toc15418 \h </w:instrText>
        </w:r>
        <w:r>
          <w:fldChar w:fldCharType="separate"/>
        </w:r>
        <w:r>
          <w:t>8</w:t>
        </w:r>
        <w:r>
          <w:fldChar w:fldCharType="end"/>
        </w:r>
      </w:hyperlink>
    </w:p>
    <w:p>
      <w:pPr>
        <w:pStyle w:val="TOC2"/>
        <w:tabs>
          <w:tab w:val="right" w:leader="dot" w:pos="8306"/>
        </w:tabs>
      </w:pPr>
      <w:hyperlink w:anchor="_Toc18734" w:history="1">
        <w:r>
          <w:rPr>
            <w:rFonts w:ascii="仿宋" w:eastAsia="仿宋" w:hAnsi="仿宋" w:cs="仿宋" w:hint="eastAsia"/>
            <w:lang w:eastAsia="zh-CN"/>
          </w:rPr>
          <w:t>(二)、绩效评估方法</w:t>
        </w:r>
        <w:r>
          <w:tab/>
        </w:r>
        <w:r>
          <w:fldChar w:fldCharType="begin"/>
        </w:r>
        <w:r>
          <w:instrText xml:space="preserve"> PAGEREF _Toc18734 \h </w:instrText>
        </w:r>
        <w:r>
          <w:fldChar w:fldCharType="separate"/>
        </w:r>
        <w:r>
          <w:t>10</w:t>
        </w:r>
        <w:r>
          <w:fldChar w:fldCharType="end"/>
        </w:r>
      </w:hyperlink>
    </w:p>
    <w:p>
      <w:pPr>
        <w:pStyle w:val="TOC2"/>
        <w:tabs>
          <w:tab w:val="right" w:leader="dot" w:pos="8306"/>
        </w:tabs>
      </w:pPr>
      <w:hyperlink w:anchor="_Toc12072" w:history="1">
        <w:r>
          <w:rPr>
            <w:rFonts w:ascii="仿宋" w:eastAsia="仿宋" w:hAnsi="仿宋" w:cs="仿宋" w:hint="eastAsia"/>
            <w:lang w:eastAsia="zh-CN"/>
          </w:rPr>
          <w:t>(三)、绩效评估周期</w:t>
        </w:r>
        <w:r>
          <w:tab/>
        </w:r>
        <w:r>
          <w:fldChar w:fldCharType="begin"/>
        </w:r>
        <w:r>
          <w:instrText xml:space="preserve"> PAGEREF _Toc12072 \h </w:instrText>
        </w:r>
        <w:r>
          <w:fldChar w:fldCharType="separate"/>
        </w:r>
        <w:r>
          <w:t>11</w:t>
        </w:r>
        <w:r>
          <w:fldChar w:fldCharType="end"/>
        </w:r>
      </w:hyperlink>
    </w:p>
    <w:p>
      <w:pPr>
        <w:pStyle w:val="TOC1"/>
        <w:tabs>
          <w:tab w:val="right" w:leader="dot" w:pos="8306"/>
        </w:tabs>
      </w:pPr>
      <w:hyperlink w:anchor="_Toc11247" w:history="1">
        <w:r>
          <w:rPr>
            <w:rFonts w:ascii="仿宋" w:eastAsia="仿宋" w:hAnsi="仿宋" w:cs="仿宋" w:hint="eastAsia"/>
            <w:lang w:eastAsia="zh-CN"/>
          </w:rPr>
          <w:t>三、环氧脂肪酸甲酯项目危机管理</w:t>
        </w:r>
        <w:r>
          <w:tab/>
        </w:r>
        <w:r>
          <w:fldChar w:fldCharType="begin"/>
        </w:r>
        <w:r>
          <w:instrText xml:space="preserve"> PAGEREF _Toc11247 \h </w:instrText>
        </w:r>
        <w:r>
          <w:fldChar w:fldCharType="separate"/>
        </w:r>
        <w:r>
          <w:t>12</w:t>
        </w:r>
        <w:r>
          <w:fldChar w:fldCharType="end"/>
        </w:r>
      </w:hyperlink>
    </w:p>
    <w:p>
      <w:pPr>
        <w:pStyle w:val="TOC2"/>
        <w:tabs>
          <w:tab w:val="right" w:leader="dot" w:pos="8306"/>
        </w:tabs>
      </w:pPr>
      <w:hyperlink w:anchor="_Toc27113" w:history="1">
        <w:r>
          <w:rPr>
            <w:rFonts w:ascii="仿宋" w:eastAsia="仿宋" w:hAnsi="仿宋" w:cs="仿宋" w:hint="eastAsia"/>
            <w:lang w:eastAsia="zh-CN"/>
          </w:rPr>
          <w:t>(一)、危机预警与识别</w:t>
        </w:r>
        <w:r>
          <w:tab/>
        </w:r>
        <w:r>
          <w:fldChar w:fldCharType="begin"/>
        </w:r>
        <w:r>
          <w:instrText xml:space="preserve"> PAGEREF _Toc27113 \h </w:instrText>
        </w:r>
        <w:r>
          <w:fldChar w:fldCharType="separate"/>
        </w:r>
        <w:r>
          <w:t>12</w:t>
        </w:r>
        <w:r>
          <w:fldChar w:fldCharType="end"/>
        </w:r>
      </w:hyperlink>
    </w:p>
    <w:p>
      <w:pPr>
        <w:pStyle w:val="TOC2"/>
        <w:tabs>
          <w:tab w:val="right" w:leader="dot" w:pos="8306"/>
        </w:tabs>
      </w:pPr>
      <w:hyperlink w:anchor="_Toc4538" w:history="1">
        <w:r>
          <w:rPr>
            <w:rFonts w:ascii="仿宋" w:eastAsia="仿宋" w:hAnsi="仿宋" w:cs="仿宋" w:hint="eastAsia"/>
            <w:lang w:eastAsia="zh-CN"/>
          </w:rPr>
          <w:t>(二)、危机应对与恢复</w:t>
        </w:r>
        <w:r>
          <w:tab/>
        </w:r>
        <w:r>
          <w:fldChar w:fldCharType="begin"/>
        </w:r>
        <w:r>
          <w:instrText xml:space="preserve"> PAGEREF _Toc4538 \h </w:instrText>
        </w:r>
        <w:r>
          <w:fldChar w:fldCharType="separate"/>
        </w:r>
        <w:r>
          <w:t>13</w:t>
        </w:r>
        <w:r>
          <w:fldChar w:fldCharType="end"/>
        </w:r>
      </w:hyperlink>
    </w:p>
    <w:p>
      <w:pPr>
        <w:pStyle w:val="TOC1"/>
        <w:tabs>
          <w:tab w:val="right" w:leader="dot" w:pos="8306"/>
        </w:tabs>
      </w:pPr>
      <w:hyperlink w:anchor="_Toc14584" w:history="1">
        <w:r>
          <w:rPr>
            <w:rFonts w:ascii="仿宋" w:eastAsia="仿宋" w:hAnsi="仿宋" w:cs="仿宋" w:hint="eastAsia"/>
            <w:lang w:eastAsia="zh-CN"/>
          </w:rPr>
          <w:t>四、产品规划分析</w:t>
        </w:r>
        <w:r>
          <w:tab/>
        </w:r>
        <w:r>
          <w:fldChar w:fldCharType="begin"/>
        </w:r>
        <w:r>
          <w:instrText xml:space="preserve"> PAGEREF _Toc14584 \h </w:instrText>
        </w:r>
        <w:r>
          <w:fldChar w:fldCharType="separate"/>
        </w:r>
        <w:r>
          <w:t>14</w:t>
        </w:r>
        <w:r>
          <w:fldChar w:fldCharType="end"/>
        </w:r>
      </w:hyperlink>
    </w:p>
    <w:p>
      <w:pPr>
        <w:pStyle w:val="TOC2"/>
        <w:tabs>
          <w:tab w:val="right" w:leader="dot" w:pos="8306"/>
        </w:tabs>
      </w:pPr>
      <w:hyperlink w:anchor="_Toc23392" w:history="1">
        <w:r>
          <w:rPr>
            <w:rFonts w:ascii="仿宋" w:eastAsia="仿宋" w:hAnsi="仿宋" w:cs="仿宋" w:hint="eastAsia"/>
            <w:lang w:eastAsia="zh-CN"/>
          </w:rPr>
          <w:t>(一)、产品规划</w:t>
        </w:r>
        <w:r>
          <w:tab/>
        </w:r>
        <w:r>
          <w:fldChar w:fldCharType="begin"/>
        </w:r>
        <w:r>
          <w:instrText xml:space="preserve"> PAGEREF _Toc23392 \h </w:instrText>
        </w:r>
        <w:r>
          <w:fldChar w:fldCharType="separate"/>
        </w:r>
        <w:r>
          <w:t>14</w:t>
        </w:r>
        <w:r>
          <w:fldChar w:fldCharType="end"/>
        </w:r>
      </w:hyperlink>
    </w:p>
    <w:p>
      <w:pPr>
        <w:pStyle w:val="TOC2"/>
        <w:tabs>
          <w:tab w:val="right" w:leader="dot" w:pos="8306"/>
        </w:tabs>
      </w:pPr>
      <w:hyperlink w:anchor="_Toc3890" w:history="1">
        <w:r>
          <w:rPr>
            <w:rFonts w:ascii="仿宋" w:eastAsia="仿宋" w:hAnsi="仿宋" w:cs="仿宋" w:hint="eastAsia"/>
            <w:lang w:eastAsia="zh-CN"/>
          </w:rPr>
          <w:t>(二)、建设规模</w:t>
        </w:r>
        <w:r>
          <w:tab/>
        </w:r>
        <w:r>
          <w:fldChar w:fldCharType="begin"/>
        </w:r>
        <w:r>
          <w:instrText xml:space="preserve"> PAGEREF _Toc3890 \h </w:instrText>
        </w:r>
        <w:r>
          <w:fldChar w:fldCharType="separate"/>
        </w:r>
        <w:r>
          <w:t>15</w:t>
        </w:r>
        <w:r>
          <w:fldChar w:fldCharType="end"/>
        </w:r>
      </w:hyperlink>
    </w:p>
    <w:p>
      <w:pPr>
        <w:pStyle w:val="TOC1"/>
        <w:tabs>
          <w:tab w:val="right" w:leader="dot" w:pos="8306"/>
        </w:tabs>
      </w:pPr>
      <w:hyperlink w:anchor="_Toc14415" w:history="1">
        <w:r>
          <w:rPr>
            <w:rFonts w:ascii="仿宋" w:eastAsia="仿宋" w:hAnsi="仿宋" w:cs="仿宋" w:hint="eastAsia"/>
            <w:lang w:eastAsia="zh-CN"/>
          </w:rPr>
          <w:t>五、环氧脂肪酸甲酯项目可持续发展</w:t>
        </w:r>
        <w:r>
          <w:tab/>
        </w:r>
        <w:r>
          <w:fldChar w:fldCharType="begin"/>
        </w:r>
        <w:r>
          <w:instrText xml:space="preserve"> PAGEREF _Toc14415 \h </w:instrText>
        </w:r>
        <w:r>
          <w:fldChar w:fldCharType="separate"/>
        </w:r>
        <w:r>
          <w:t>16</w:t>
        </w:r>
        <w:r>
          <w:fldChar w:fldCharType="end"/>
        </w:r>
      </w:hyperlink>
    </w:p>
    <w:p>
      <w:pPr>
        <w:pStyle w:val="TOC2"/>
        <w:tabs>
          <w:tab w:val="right" w:leader="dot" w:pos="8306"/>
        </w:tabs>
      </w:pPr>
      <w:hyperlink w:anchor="_Toc28205" w:history="1">
        <w:r>
          <w:rPr>
            <w:rFonts w:ascii="仿宋" w:eastAsia="仿宋" w:hAnsi="仿宋" w:cs="仿宋" w:hint="eastAsia"/>
            <w:lang w:eastAsia="zh-CN"/>
          </w:rPr>
          <w:t>(一)、可持续战略与实践</w:t>
        </w:r>
        <w:r>
          <w:tab/>
        </w:r>
        <w:r>
          <w:fldChar w:fldCharType="begin"/>
        </w:r>
        <w:r>
          <w:instrText xml:space="preserve"> PAGEREF _Toc28205 \h </w:instrText>
        </w:r>
        <w:r>
          <w:fldChar w:fldCharType="separate"/>
        </w:r>
        <w:r>
          <w:t>16</w:t>
        </w:r>
        <w:r>
          <w:fldChar w:fldCharType="end"/>
        </w:r>
      </w:hyperlink>
    </w:p>
    <w:p>
      <w:pPr>
        <w:pStyle w:val="TOC2"/>
        <w:tabs>
          <w:tab w:val="right" w:leader="dot" w:pos="8306"/>
        </w:tabs>
      </w:pPr>
      <w:hyperlink w:anchor="_Toc31776" w:history="1">
        <w:r>
          <w:rPr>
            <w:rFonts w:ascii="仿宋" w:eastAsia="仿宋" w:hAnsi="仿宋" w:cs="仿宋" w:hint="eastAsia"/>
            <w:lang w:eastAsia="zh-CN"/>
          </w:rPr>
          <w:t>(二)、环保与社会责任</w:t>
        </w:r>
        <w:r>
          <w:tab/>
        </w:r>
        <w:r>
          <w:fldChar w:fldCharType="begin"/>
        </w:r>
        <w:r>
          <w:instrText xml:space="preserve"> PAGEREF _Toc31776 \h </w:instrText>
        </w:r>
        <w:r>
          <w:fldChar w:fldCharType="separate"/>
        </w:r>
        <w:r>
          <w:t>17</w:t>
        </w:r>
        <w:r>
          <w:fldChar w:fldCharType="end"/>
        </w:r>
      </w:hyperlink>
    </w:p>
    <w:p>
      <w:pPr>
        <w:pStyle w:val="TOC1"/>
        <w:tabs>
          <w:tab w:val="right" w:leader="dot" w:pos="8306"/>
        </w:tabs>
      </w:pPr>
      <w:hyperlink w:anchor="_Toc14870" w:history="1">
        <w:r>
          <w:rPr>
            <w:rFonts w:ascii="仿宋" w:eastAsia="仿宋" w:hAnsi="仿宋" w:cs="仿宋" w:hint="eastAsia"/>
            <w:lang w:eastAsia="zh-CN"/>
          </w:rPr>
          <w:t>六、环氧脂肪酸甲酯项目概论</w:t>
        </w:r>
        <w:r>
          <w:tab/>
        </w:r>
        <w:r>
          <w:fldChar w:fldCharType="begin"/>
        </w:r>
        <w:r>
          <w:instrText xml:space="preserve"> PAGEREF _Toc14870 \h </w:instrText>
        </w:r>
        <w:r>
          <w:fldChar w:fldCharType="separate"/>
        </w:r>
        <w:r>
          <w:t>18</w:t>
        </w:r>
        <w:r>
          <w:fldChar w:fldCharType="end"/>
        </w:r>
      </w:hyperlink>
    </w:p>
    <w:p>
      <w:pPr>
        <w:pStyle w:val="TOC2"/>
        <w:tabs>
          <w:tab w:val="right" w:leader="dot" w:pos="8306"/>
        </w:tabs>
      </w:pPr>
      <w:hyperlink w:anchor="_Toc9588" w:history="1">
        <w:r>
          <w:rPr>
            <w:rFonts w:ascii="仿宋" w:eastAsia="仿宋" w:hAnsi="仿宋" w:cs="仿宋" w:hint="eastAsia"/>
            <w:lang w:eastAsia="zh-CN"/>
          </w:rPr>
          <w:t>(一)、环氧脂肪酸甲酯项目概况</w:t>
        </w:r>
        <w:r>
          <w:tab/>
        </w:r>
        <w:r>
          <w:fldChar w:fldCharType="begin"/>
        </w:r>
        <w:r>
          <w:instrText xml:space="preserve"> PAGEREF _Toc9588 \h </w:instrText>
        </w:r>
        <w:r>
          <w:fldChar w:fldCharType="separate"/>
        </w:r>
        <w:r>
          <w:t>18</w:t>
        </w:r>
        <w:r>
          <w:fldChar w:fldCharType="end"/>
        </w:r>
      </w:hyperlink>
    </w:p>
    <w:p>
      <w:pPr>
        <w:pStyle w:val="TOC2"/>
        <w:tabs>
          <w:tab w:val="right" w:leader="dot" w:pos="8306"/>
        </w:tabs>
      </w:pPr>
      <w:hyperlink w:anchor="_Toc7557" w:history="1">
        <w:r>
          <w:rPr>
            <w:rFonts w:ascii="仿宋" w:eastAsia="仿宋" w:hAnsi="仿宋" w:cs="仿宋" w:hint="eastAsia"/>
            <w:lang w:eastAsia="zh-CN"/>
          </w:rPr>
          <w:t>(二)、环氧脂肪酸甲酯项目目标</w:t>
        </w:r>
        <w:r>
          <w:tab/>
        </w:r>
        <w:r>
          <w:fldChar w:fldCharType="begin"/>
        </w:r>
        <w:r>
          <w:instrText xml:space="preserve"> PAGEREF _Toc7557 \h </w:instrText>
        </w:r>
        <w:r>
          <w:fldChar w:fldCharType="separate"/>
        </w:r>
        <w:r>
          <w:t>20</w:t>
        </w:r>
        <w:r>
          <w:fldChar w:fldCharType="end"/>
        </w:r>
      </w:hyperlink>
    </w:p>
    <w:p>
      <w:pPr>
        <w:pStyle w:val="TOC2"/>
        <w:tabs>
          <w:tab w:val="right" w:leader="dot" w:pos="8306"/>
        </w:tabs>
      </w:pPr>
      <w:hyperlink w:anchor="_Toc18691" w:history="1">
        <w:r>
          <w:rPr>
            <w:rFonts w:ascii="仿宋" w:eastAsia="仿宋" w:hAnsi="仿宋" w:cs="仿宋" w:hint="eastAsia"/>
            <w:lang w:eastAsia="zh-CN"/>
          </w:rPr>
          <w:t>(三)、环氧脂肪酸甲酯项目提出的理由</w:t>
        </w:r>
        <w:r>
          <w:tab/>
        </w:r>
        <w:r>
          <w:fldChar w:fldCharType="begin"/>
        </w:r>
        <w:r>
          <w:instrText xml:space="preserve"> PAGEREF _Toc18691 \h </w:instrText>
        </w:r>
        <w:r>
          <w:fldChar w:fldCharType="separate"/>
        </w:r>
        <w:r>
          <w:t>21</w:t>
        </w:r>
        <w:r>
          <w:fldChar w:fldCharType="end"/>
        </w:r>
      </w:hyperlink>
    </w:p>
    <w:p>
      <w:pPr>
        <w:pStyle w:val="TOC2"/>
        <w:tabs>
          <w:tab w:val="right" w:leader="dot" w:pos="8306"/>
        </w:tabs>
      </w:pPr>
      <w:hyperlink w:anchor="_Toc1258" w:history="1">
        <w:r>
          <w:rPr>
            <w:rFonts w:ascii="仿宋" w:eastAsia="仿宋" w:hAnsi="仿宋" w:cs="仿宋" w:hint="eastAsia"/>
            <w:lang w:eastAsia="zh-CN"/>
          </w:rPr>
          <w:t>(四)、环氧脂肪酸甲酯项目意义</w:t>
        </w:r>
        <w:r>
          <w:tab/>
        </w:r>
        <w:r>
          <w:fldChar w:fldCharType="begin"/>
        </w:r>
        <w:r>
          <w:instrText xml:space="preserve"> PAGEREF _Toc1258 \h </w:instrText>
        </w:r>
        <w:r>
          <w:fldChar w:fldCharType="separate"/>
        </w:r>
        <w:r>
          <w:t>23</w:t>
        </w:r>
        <w:r>
          <w:fldChar w:fldCharType="end"/>
        </w:r>
      </w:hyperlink>
    </w:p>
    <w:p>
      <w:pPr>
        <w:pStyle w:val="TOC2"/>
        <w:tabs>
          <w:tab w:val="right" w:leader="dot" w:pos="8306"/>
        </w:tabs>
      </w:pPr>
      <w:hyperlink w:anchor="_Toc27073" w:history="1">
        <w:r>
          <w:rPr>
            <w:rFonts w:ascii="仿宋" w:eastAsia="仿宋" w:hAnsi="仿宋" w:cs="仿宋" w:hint="eastAsia"/>
            <w:lang w:eastAsia="zh-CN"/>
          </w:rPr>
          <w:t>(五)、环氧脂肪酸甲酯项目背景</w:t>
        </w:r>
        <w:r>
          <w:tab/>
        </w:r>
        <w:r>
          <w:fldChar w:fldCharType="begin"/>
        </w:r>
        <w:r>
          <w:instrText xml:space="preserve"> PAGEREF _Toc27073 \h </w:instrText>
        </w:r>
        <w:r>
          <w:fldChar w:fldCharType="separate"/>
        </w:r>
        <w:r>
          <w:t>24</w:t>
        </w:r>
        <w:r>
          <w:fldChar w:fldCharType="end"/>
        </w:r>
      </w:hyperlink>
    </w:p>
    <w:p>
      <w:pPr>
        <w:pStyle w:val="TOC1"/>
        <w:tabs>
          <w:tab w:val="right" w:leader="dot" w:pos="8306"/>
        </w:tabs>
      </w:pPr>
      <w:hyperlink w:anchor="_Toc13960" w:history="1">
        <w:r>
          <w:rPr>
            <w:rFonts w:ascii="仿宋" w:eastAsia="仿宋" w:hAnsi="仿宋" w:cs="仿宋" w:hint="eastAsia"/>
            <w:lang w:eastAsia="zh-CN"/>
          </w:rPr>
          <w:t>七、环氧脂肪酸甲酯项目技术管理</w:t>
        </w:r>
        <w:r>
          <w:tab/>
        </w:r>
        <w:r>
          <w:fldChar w:fldCharType="begin"/>
        </w:r>
        <w:r>
          <w:instrText xml:space="preserve"> PAGEREF _Toc13960 \h </w:instrText>
        </w:r>
        <w:r>
          <w:fldChar w:fldCharType="separate"/>
        </w:r>
        <w:r>
          <w:t>25</w:t>
        </w:r>
        <w:r>
          <w:fldChar w:fldCharType="end"/>
        </w:r>
      </w:hyperlink>
    </w:p>
    <w:p>
      <w:pPr>
        <w:pStyle w:val="TOC2"/>
        <w:tabs>
          <w:tab w:val="right" w:leader="dot" w:pos="8306"/>
        </w:tabs>
      </w:pPr>
      <w:hyperlink w:anchor="_Toc20354" w:history="1">
        <w:r>
          <w:rPr>
            <w:rFonts w:ascii="仿宋" w:eastAsia="仿宋" w:hAnsi="仿宋" w:cs="仿宋" w:hint="eastAsia"/>
            <w:lang w:eastAsia="zh-CN"/>
          </w:rPr>
          <w:t>(一)、技术方案选用方向</w:t>
        </w:r>
        <w:r>
          <w:tab/>
        </w:r>
        <w:r>
          <w:fldChar w:fldCharType="begin"/>
        </w:r>
        <w:r>
          <w:instrText xml:space="preserve"> PAGEREF _Toc20354 \h </w:instrText>
        </w:r>
        <w:r>
          <w:fldChar w:fldCharType="separate"/>
        </w:r>
        <w:r>
          <w:t>25</w:t>
        </w:r>
        <w:r>
          <w:fldChar w:fldCharType="end"/>
        </w:r>
      </w:hyperlink>
    </w:p>
    <w:p>
      <w:pPr>
        <w:pStyle w:val="TOC2"/>
        <w:tabs>
          <w:tab w:val="right" w:leader="dot" w:pos="8306"/>
        </w:tabs>
      </w:pPr>
      <w:hyperlink w:anchor="_Toc29459" w:history="1">
        <w:r>
          <w:rPr>
            <w:rFonts w:ascii="仿宋" w:eastAsia="仿宋" w:hAnsi="仿宋" w:cs="仿宋" w:hint="eastAsia"/>
            <w:lang w:eastAsia="zh-CN"/>
          </w:rPr>
          <w:t>(二)、工艺技术方案选用原则</w:t>
        </w:r>
        <w:r>
          <w:tab/>
        </w:r>
        <w:r>
          <w:fldChar w:fldCharType="begin"/>
        </w:r>
        <w:r>
          <w:instrText xml:space="preserve"> PAGEREF _Toc29459 \h </w:instrText>
        </w:r>
        <w:r>
          <w:fldChar w:fldCharType="separate"/>
        </w:r>
        <w:r>
          <w:t>27</w:t>
        </w:r>
        <w:r>
          <w:fldChar w:fldCharType="end"/>
        </w:r>
      </w:hyperlink>
    </w:p>
    <w:p>
      <w:pPr>
        <w:pStyle w:val="TOC2"/>
        <w:tabs>
          <w:tab w:val="right" w:leader="dot" w:pos="8306"/>
        </w:tabs>
      </w:pPr>
      <w:hyperlink w:anchor="_Toc14226" w:history="1">
        <w:r>
          <w:rPr>
            <w:rFonts w:ascii="仿宋" w:eastAsia="仿宋" w:hAnsi="仿宋" w:cs="仿宋" w:hint="eastAsia"/>
            <w:lang w:eastAsia="zh-CN"/>
          </w:rPr>
          <w:t>(三)、工艺技术方案要求</w:t>
        </w:r>
        <w:r>
          <w:tab/>
        </w:r>
        <w:r>
          <w:fldChar w:fldCharType="begin"/>
        </w:r>
        <w:r>
          <w:instrText xml:space="preserve"> PAGEREF _Toc14226 \h </w:instrText>
        </w:r>
        <w:r>
          <w:fldChar w:fldCharType="separate"/>
        </w:r>
        <w:r>
          <w:t>29</w:t>
        </w:r>
        <w:r>
          <w:fldChar w:fldCharType="end"/>
        </w:r>
      </w:hyperlink>
    </w:p>
    <w:p>
      <w:pPr>
        <w:pStyle w:val="TOC1"/>
        <w:tabs>
          <w:tab w:val="right" w:leader="dot" w:pos="8306"/>
        </w:tabs>
      </w:pPr>
      <w:hyperlink w:anchor="_Toc11371" w:history="1">
        <w:r>
          <w:rPr>
            <w:rFonts w:ascii="仿宋" w:eastAsia="仿宋" w:hAnsi="仿宋" w:cs="仿宋" w:hint="eastAsia"/>
            <w:lang w:eastAsia="zh-CN"/>
          </w:rPr>
          <w:t>八、环氧脂肪酸甲酯项目人力资源管理</w:t>
        </w:r>
        <w:r>
          <w:tab/>
        </w:r>
        <w:r>
          <w:fldChar w:fldCharType="begin"/>
        </w:r>
        <w:r>
          <w:instrText xml:space="preserve"> PAGEREF _Toc11371 \h </w:instrText>
        </w:r>
        <w:r>
          <w:fldChar w:fldCharType="separate"/>
        </w:r>
        <w:r>
          <w:t>31</w:t>
        </w:r>
        <w:r>
          <w:fldChar w:fldCharType="end"/>
        </w:r>
      </w:hyperlink>
    </w:p>
    <w:p>
      <w:pPr>
        <w:pStyle w:val="TOC2"/>
        <w:tabs>
          <w:tab w:val="right" w:leader="dot" w:pos="8306"/>
        </w:tabs>
      </w:pPr>
      <w:hyperlink w:anchor="_Toc22286" w:history="1">
        <w:r>
          <w:rPr>
            <w:rFonts w:ascii="仿宋" w:eastAsia="仿宋" w:hAnsi="仿宋" w:cs="仿宋" w:hint="eastAsia"/>
            <w:lang w:eastAsia="zh-CN"/>
          </w:rPr>
          <w:t>(一)、建立健全的预算管理制度</w:t>
        </w:r>
        <w:r>
          <w:tab/>
        </w:r>
        <w:r>
          <w:fldChar w:fldCharType="begin"/>
        </w:r>
        <w:r>
          <w:instrText xml:space="preserve"> PAGEREF _Toc22286 \h </w:instrText>
        </w:r>
        <w:r>
          <w:fldChar w:fldCharType="separate"/>
        </w:r>
        <w:r>
          <w:t>31</w:t>
        </w:r>
        <w:r>
          <w:fldChar w:fldCharType="end"/>
        </w:r>
      </w:hyperlink>
    </w:p>
    <w:p>
      <w:pPr>
        <w:pStyle w:val="TOC2"/>
        <w:tabs>
          <w:tab w:val="right" w:leader="dot" w:pos="8306"/>
        </w:tabs>
      </w:pPr>
      <w:hyperlink w:anchor="_Toc2831" w:history="1">
        <w:r>
          <w:rPr>
            <w:rFonts w:ascii="仿宋" w:eastAsia="仿宋" w:hAnsi="仿宋" w:cs="仿宋" w:hint="eastAsia"/>
            <w:lang w:eastAsia="zh-CN"/>
          </w:rPr>
          <w:t>(二)、加强资金流动监控</w:t>
        </w:r>
        <w:r>
          <w:tab/>
        </w:r>
        <w:r>
          <w:fldChar w:fldCharType="begin"/>
        </w:r>
        <w:r>
          <w:instrText xml:space="preserve"> PAGEREF _Toc2831 \h </w:instrText>
        </w:r>
        <w:r>
          <w:fldChar w:fldCharType="separate"/>
        </w:r>
        <w:r>
          <w:t>33</w:t>
        </w:r>
        <w:r>
          <w:fldChar w:fldCharType="end"/>
        </w:r>
      </w:hyperlink>
    </w:p>
    <w:p>
      <w:pPr>
        <w:pStyle w:val="TOC2"/>
        <w:tabs>
          <w:tab w:val="right" w:leader="dot" w:pos="8306"/>
        </w:tabs>
      </w:pPr>
      <w:hyperlink w:anchor="_Toc9475" w:history="1">
        <w:r>
          <w:rPr>
            <w:rFonts w:ascii="仿宋" w:eastAsia="仿宋" w:hAnsi="仿宋" w:cs="仿宋" w:hint="eastAsia"/>
            <w:lang w:eastAsia="zh-CN"/>
          </w:rPr>
          <w:t>(三)、制定完善的风险控制机制</w:t>
        </w:r>
        <w:r>
          <w:tab/>
        </w:r>
        <w:r>
          <w:fldChar w:fldCharType="begin"/>
        </w:r>
        <w:r>
          <w:instrText xml:space="preserve"> PAGEREF _Toc9475 \h </w:instrText>
        </w:r>
        <w:r>
          <w:fldChar w:fldCharType="separate"/>
        </w:r>
        <w:r>
          <w:t>34</w:t>
        </w:r>
        <w:r>
          <w:fldChar w:fldCharType="end"/>
        </w:r>
      </w:hyperlink>
    </w:p>
    <w:p>
      <w:pPr>
        <w:pStyle w:val="TOC2"/>
        <w:tabs>
          <w:tab w:val="right" w:leader="dot" w:pos="8306"/>
        </w:tabs>
      </w:pPr>
      <w:hyperlink w:anchor="_Toc53" w:history="1">
        <w:r>
          <w:rPr>
            <w:rFonts w:ascii="仿宋" w:eastAsia="仿宋" w:hAnsi="仿宋" w:cs="仿宋" w:hint="eastAsia"/>
            <w:lang w:eastAsia="zh-CN"/>
          </w:rPr>
          <w:t>(四)、优化成本管理</w:t>
        </w:r>
        <w:r>
          <w:tab/>
        </w:r>
        <w:r>
          <w:fldChar w:fldCharType="begin"/>
        </w:r>
        <w:r>
          <w:instrText xml:space="preserve"> PAGEREF _Toc53 \h </w:instrText>
        </w:r>
        <w:r>
          <w:fldChar w:fldCharType="separate"/>
        </w:r>
        <w:r>
          <w:t>35</w:t>
        </w:r>
        <w:r>
          <w:fldChar w:fldCharType="end"/>
        </w:r>
      </w:hyperlink>
    </w:p>
    <w:p>
      <w:pPr>
        <w:pStyle w:val="TOC1"/>
        <w:tabs>
          <w:tab w:val="right" w:leader="dot" w:pos="8306"/>
        </w:tabs>
      </w:pPr>
      <w:hyperlink w:anchor="_Toc21156" w:history="1">
        <w:r>
          <w:rPr>
            <w:rFonts w:ascii="仿宋" w:eastAsia="仿宋" w:hAnsi="仿宋" w:cs="仿宋" w:hint="eastAsia"/>
            <w:lang w:eastAsia="zh-CN"/>
          </w:rPr>
          <w:t>九、环氧脂肪酸甲酯项目创新与研发</w:t>
        </w:r>
        <w:r>
          <w:tab/>
        </w:r>
        <w:r>
          <w:fldChar w:fldCharType="begin"/>
        </w:r>
        <w:r>
          <w:instrText xml:space="preserve"> PAGEREF _Toc21156 \h </w:instrText>
        </w:r>
        <w:r>
          <w:fldChar w:fldCharType="separate"/>
        </w:r>
        <w:r>
          <w:t>37</w:t>
        </w:r>
        <w:r>
          <w:fldChar w:fldCharType="end"/>
        </w:r>
      </w:hyperlink>
    </w:p>
    <w:p>
      <w:pPr>
        <w:pStyle w:val="TOC2"/>
        <w:tabs>
          <w:tab w:val="right" w:leader="dot" w:pos="8306"/>
        </w:tabs>
      </w:pPr>
      <w:hyperlink w:anchor="_Toc20917" w:history="1">
        <w:r>
          <w:rPr>
            <w:rFonts w:ascii="仿宋" w:eastAsia="仿宋" w:hAnsi="仿宋" w:cs="仿宋" w:hint="eastAsia"/>
            <w:lang w:eastAsia="zh-CN"/>
          </w:rPr>
          <w:t>(一)、创新策略与方向</w:t>
        </w:r>
        <w:r>
          <w:tab/>
        </w:r>
        <w:r>
          <w:fldChar w:fldCharType="begin"/>
        </w:r>
        <w:r>
          <w:instrText xml:space="preserve"> PAGEREF _Toc20917 \h </w:instrText>
        </w:r>
        <w:r>
          <w:fldChar w:fldCharType="separate"/>
        </w:r>
        <w:r>
          <w:t>37</w:t>
        </w:r>
        <w:r>
          <w:fldChar w:fldCharType="end"/>
        </w:r>
      </w:hyperlink>
    </w:p>
    <w:p>
      <w:pPr>
        <w:pStyle w:val="TOC2"/>
        <w:tabs>
          <w:tab w:val="right" w:leader="dot" w:pos="8306"/>
        </w:tabs>
      </w:pPr>
      <w:hyperlink w:anchor="_Toc18968" w:history="1">
        <w:r>
          <w:rPr>
            <w:rFonts w:ascii="仿宋" w:eastAsia="仿宋" w:hAnsi="仿宋" w:cs="仿宋" w:hint="eastAsia"/>
            <w:lang w:eastAsia="zh-CN"/>
          </w:rPr>
          <w:t>(二)、研发规划与投入</w:t>
        </w:r>
        <w:r>
          <w:tab/>
        </w:r>
        <w:r>
          <w:fldChar w:fldCharType="begin"/>
        </w:r>
        <w:r>
          <w:instrText xml:space="preserve"> PAGEREF _Toc18968 \h </w:instrText>
        </w:r>
        <w:r>
          <w:fldChar w:fldCharType="separate"/>
        </w:r>
        <w:r>
          <w:t>38</w:t>
        </w:r>
        <w:r>
          <w:fldChar w:fldCharType="end"/>
        </w:r>
      </w:hyperlink>
    </w:p>
    <w:p>
      <w:pPr>
        <w:pStyle w:val="TOC1"/>
        <w:tabs>
          <w:tab w:val="right" w:leader="dot" w:pos="8306"/>
        </w:tabs>
      </w:pPr>
      <w:hyperlink w:anchor="_Toc13856" w:history="1">
        <w:r>
          <w:rPr>
            <w:rFonts w:ascii="仿宋" w:eastAsia="仿宋" w:hAnsi="仿宋" w:cs="仿宋" w:hint="eastAsia"/>
            <w:lang w:eastAsia="zh-CN"/>
          </w:rPr>
          <w:t>十、环氧脂肪酸甲酯项目风险管理</w:t>
        </w:r>
        <w:r>
          <w:tab/>
        </w:r>
        <w:r>
          <w:fldChar w:fldCharType="begin"/>
        </w:r>
        <w:r>
          <w:instrText xml:space="preserve"> PAGEREF _Toc13856 \h </w:instrText>
        </w:r>
        <w:r>
          <w:fldChar w:fldCharType="separate"/>
        </w:r>
        <w:r>
          <w:t>40</w:t>
        </w:r>
        <w:r>
          <w:fldChar w:fldCharType="end"/>
        </w:r>
      </w:hyperlink>
    </w:p>
    <w:p>
      <w:pPr>
        <w:pStyle w:val="TOC2"/>
        <w:tabs>
          <w:tab w:val="right" w:leader="dot" w:pos="8306"/>
        </w:tabs>
      </w:pPr>
      <w:hyperlink w:anchor="_Toc4258" w:history="1">
        <w:r>
          <w:rPr>
            <w:rFonts w:ascii="仿宋" w:eastAsia="仿宋" w:hAnsi="仿宋" w:cs="仿宋" w:hint="eastAsia"/>
            <w:lang w:eastAsia="zh-CN"/>
          </w:rPr>
          <w:t>(一)、风险识别与评估</w:t>
        </w:r>
        <w:r>
          <w:tab/>
        </w:r>
        <w:r>
          <w:fldChar w:fldCharType="begin"/>
        </w:r>
        <w:r>
          <w:instrText xml:space="preserve"> PAGEREF _Toc4258 \h </w:instrText>
        </w:r>
        <w:r>
          <w:fldChar w:fldCharType="separate"/>
        </w:r>
        <w:r>
          <w:t>40</w:t>
        </w:r>
        <w:r>
          <w:fldChar w:fldCharType="end"/>
        </w:r>
      </w:hyperlink>
    </w:p>
    <w:p>
      <w:pPr>
        <w:pStyle w:val="TOC2"/>
        <w:tabs>
          <w:tab w:val="right" w:leader="dot" w:pos="8306"/>
        </w:tabs>
      </w:pPr>
      <w:hyperlink w:anchor="_Toc2749" w:history="1">
        <w:r>
          <w:rPr>
            <w:rFonts w:ascii="仿宋" w:eastAsia="仿宋" w:hAnsi="仿宋" w:cs="仿宋" w:hint="eastAsia"/>
            <w:lang w:eastAsia="zh-CN"/>
          </w:rPr>
          <w:t>(二)、风险应对策略</w:t>
        </w:r>
        <w:r>
          <w:tab/>
        </w:r>
        <w:r>
          <w:fldChar w:fldCharType="begin"/>
        </w:r>
        <w:r>
          <w:instrText xml:space="preserve"> PAGEREF _Toc2749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899" w:history="1">
        <w:r>
          <w:rPr>
            <w:rFonts w:ascii="仿宋" w:eastAsia="仿宋" w:hAnsi="仿宋" w:cs="仿宋" w:hint="eastAsia"/>
            <w:lang w:eastAsia="zh-CN"/>
          </w:rPr>
          <w:t>(三)、风险监控与控制</w:t>
        </w:r>
        <w:r>
          <w:tab/>
        </w:r>
        <w:r>
          <w:fldChar w:fldCharType="begin"/>
        </w:r>
        <w:r>
          <w:instrText xml:space="preserve"> PAGEREF _Toc3899 \h </w:instrText>
        </w:r>
        <w:r>
          <w:fldChar w:fldCharType="separate"/>
        </w:r>
        <w:r>
          <w:t>43</w:t>
        </w:r>
        <w:r>
          <w:fldChar w:fldCharType="end"/>
        </w:r>
      </w:hyperlink>
    </w:p>
    <w:p>
      <w:pPr>
        <w:pStyle w:val="TOC1"/>
        <w:tabs>
          <w:tab w:val="right" w:leader="dot" w:pos="8306"/>
        </w:tabs>
      </w:pPr>
      <w:hyperlink w:anchor="_Toc14914" w:history="1">
        <w:r>
          <w:rPr>
            <w:rFonts w:ascii="仿宋" w:eastAsia="仿宋" w:hAnsi="仿宋" w:cs="仿宋" w:hint="eastAsia"/>
            <w:lang w:eastAsia="zh-CN"/>
          </w:rPr>
          <w:t>十一、环氧脂肪酸甲酯项目经营效益</w:t>
        </w:r>
        <w:r>
          <w:tab/>
        </w:r>
        <w:r>
          <w:fldChar w:fldCharType="begin"/>
        </w:r>
        <w:r>
          <w:instrText xml:space="preserve"> PAGEREF _Toc14914 \h </w:instrText>
        </w:r>
        <w:r>
          <w:fldChar w:fldCharType="separate"/>
        </w:r>
        <w:r>
          <w:t>44</w:t>
        </w:r>
        <w:r>
          <w:fldChar w:fldCharType="end"/>
        </w:r>
      </w:hyperlink>
    </w:p>
    <w:p>
      <w:pPr>
        <w:pStyle w:val="TOC2"/>
        <w:tabs>
          <w:tab w:val="right" w:leader="dot" w:pos="8306"/>
        </w:tabs>
      </w:pPr>
      <w:hyperlink w:anchor="_Toc7385" w:history="1">
        <w:r>
          <w:rPr>
            <w:rFonts w:ascii="仿宋" w:eastAsia="仿宋" w:hAnsi="仿宋" w:cs="仿宋" w:hint="eastAsia"/>
            <w:lang w:eastAsia="zh-CN"/>
          </w:rPr>
          <w:t>(一)、经济评价财务测算</w:t>
        </w:r>
        <w:r>
          <w:tab/>
        </w:r>
        <w:r>
          <w:fldChar w:fldCharType="begin"/>
        </w:r>
        <w:r>
          <w:instrText xml:space="preserve"> PAGEREF _Toc7385 \h </w:instrText>
        </w:r>
        <w:r>
          <w:fldChar w:fldCharType="separate"/>
        </w:r>
        <w:r>
          <w:t>44</w:t>
        </w:r>
        <w:r>
          <w:fldChar w:fldCharType="end"/>
        </w:r>
      </w:hyperlink>
    </w:p>
    <w:p>
      <w:pPr>
        <w:pStyle w:val="TOC2"/>
        <w:tabs>
          <w:tab w:val="right" w:leader="dot" w:pos="8306"/>
        </w:tabs>
      </w:pPr>
      <w:hyperlink w:anchor="_Toc25218" w:history="1">
        <w:r>
          <w:rPr>
            <w:rFonts w:ascii="仿宋" w:eastAsia="仿宋" w:hAnsi="仿宋" w:cs="仿宋" w:hint="eastAsia"/>
            <w:lang w:eastAsia="zh-CN"/>
          </w:rPr>
          <w:t>(二)、环氧脂肪酸甲酯项目盈利能力分析</w:t>
        </w:r>
        <w:r>
          <w:tab/>
        </w:r>
        <w:r>
          <w:fldChar w:fldCharType="begin"/>
        </w:r>
        <w:r>
          <w:instrText xml:space="preserve"> PAGEREF _Toc25218 \h </w:instrText>
        </w:r>
        <w:r>
          <w:fldChar w:fldCharType="separate"/>
        </w:r>
        <w:r>
          <w:t>45</w:t>
        </w:r>
        <w:r>
          <w:fldChar w:fldCharType="end"/>
        </w:r>
      </w:hyperlink>
    </w:p>
    <w:p>
      <w:pPr>
        <w:pStyle w:val="TOC1"/>
        <w:tabs>
          <w:tab w:val="right" w:leader="dot" w:pos="8306"/>
        </w:tabs>
      </w:pPr>
      <w:hyperlink w:anchor="_Toc16364" w:history="1">
        <w:r>
          <w:rPr>
            <w:rFonts w:ascii="仿宋" w:eastAsia="仿宋" w:hAnsi="仿宋" w:cs="仿宋" w:hint="eastAsia"/>
            <w:lang w:eastAsia="zh-CN"/>
          </w:rPr>
          <w:t>十二、环氧脂肪酸甲酯项目环境影响分析</w:t>
        </w:r>
        <w:r>
          <w:tab/>
        </w:r>
        <w:r>
          <w:fldChar w:fldCharType="begin"/>
        </w:r>
        <w:r>
          <w:instrText xml:space="preserve"> PAGEREF _Toc16364 \h </w:instrText>
        </w:r>
        <w:r>
          <w:fldChar w:fldCharType="separate"/>
        </w:r>
        <w:r>
          <w:t>46</w:t>
        </w:r>
        <w:r>
          <w:fldChar w:fldCharType="end"/>
        </w:r>
      </w:hyperlink>
    </w:p>
    <w:p>
      <w:pPr>
        <w:pStyle w:val="TOC2"/>
        <w:tabs>
          <w:tab w:val="right" w:leader="dot" w:pos="8306"/>
        </w:tabs>
      </w:pPr>
      <w:hyperlink w:anchor="_Toc30828" w:history="1">
        <w:r>
          <w:rPr>
            <w:rFonts w:ascii="仿宋" w:eastAsia="仿宋" w:hAnsi="仿宋" w:cs="仿宋" w:hint="eastAsia"/>
            <w:lang w:eastAsia="zh-CN"/>
          </w:rPr>
          <w:t>(一)、建设区域环境质量现状</w:t>
        </w:r>
        <w:r>
          <w:tab/>
        </w:r>
        <w:r>
          <w:fldChar w:fldCharType="begin"/>
        </w:r>
        <w:r>
          <w:instrText xml:space="preserve"> PAGEREF _Toc30828 \h </w:instrText>
        </w:r>
        <w:r>
          <w:fldChar w:fldCharType="separate"/>
        </w:r>
        <w:r>
          <w:t>46</w:t>
        </w:r>
        <w:r>
          <w:fldChar w:fldCharType="end"/>
        </w:r>
      </w:hyperlink>
    </w:p>
    <w:p>
      <w:pPr>
        <w:pStyle w:val="TOC2"/>
        <w:tabs>
          <w:tab w:val="right" w:leader="dot" w:pos="8306"/>
        </w:tabs>
      </w:pPr>
      <w:hyperlink w:anchor="_Toc2275" w:history="1">
        <w:r>
          <w:rPr>
            <w:rFonts w:ascii="仿宋" w:eastAsia="仿宋" w:hAnsi="仿宋" w:cs="仿宋" w:hint="eastAsia"/>
            <w:lang w:eastAsia="zh-CN"/>
          </w:rPr>
          <w:t>(二)、建设期环境保护</w:t>
        </w:r>
        <w:r>
          <w:tab/>
        </w:r>
        <w:r>
          <w:fldChar w:fldCharType="begin"/>
        </w:r>
        <w:r>
          <w:instrText xml:space="preserve"> PAGEREF _Toc2275 \h </w:instrText>
        </w:r>
        <w:r>
          <w:fldChar w:fldCharType="separate"/>
        </w:r>
        <w:r>
          <w:t>47</w:t>
        </w:r>
        <w:r>
          <w:fldChar w:fldCharType="end"/>
        </w:r>
      </w:hyperlink>
    </w:p>
    <w:p>
      <w:pPr>
        <w:pStyle w:val="TOC2"/>
        <w:tabs>
          <w:tab w:val="right" w:leader="dot" w:pos="8306"/>
        </w:tabs>
      </w:pPr>
      <w:hyperlink w:anchor="_Toc25863" w:history="1">
        <w:r>
          <w:rPr>
            <w:rFonts w:ascii="仿宋" w:eastAsia="仿宋" w:hAnsi="仿宋" w:cs="仿宋" w:hint="eastAsia"/>
            <w:lang w:eastAsia="zh-CN"/>
          </w:rPr>
          <w:t>(三)、运营期环境保护</w:t>
        </w:r>
        <w:r>
          <w:tab/>
        </w:r>
        <w:r>
          <w:fldChar w:fldCharType="begin"/>
        </w:r>
        <w:r>
          <w:instrText xml:space="preserve"> PAGEREF _Toc25863 \h </w:instrText>
        </w:r>
        <w:r>
          <w:fldChar w:fldCharType="separate"/>
        </w:r>
        <w:r>
          <w:t>49</w:t>
        </w:r>
        <w:r>
          <w:fldChar w:fldCharType="end"/>
        </w:r>
      </w:hyperlink>
    </w:p>
    <w:p>
      <w:pPr>
        <w:pStyle w:val="TOC2"/>
        <w:tabs>
          <w:tab w:val="right" w:leader="dot" w:pos="8306"/>
        </w:tabs>
      </w:pPr>
      <w:hyperlink w:anchor="_Toc13748" w:history="1">
        <w:r>
          <w:rPr>
            <w:rFonts w:ascii="仿宋" w:eastAsia="仿宋" w:hAnsi="仿宋" w:cs="仿宋" w:hint="eastAsia"/>
            <w:lang w:eastAsia="zh-CN"/>
          </w:rPr>
          <w:t>(四)、环氧脂肪酸甲酯项目建设对区域经济的影响</w:t>
        </w:r>
        <w:r>
          <w:tab/>
        </w:r>
        <w:r>
          <w:fldChar w:fldCharType="begin"/>
        </w:r>
        <w:r>
          <w:instrText xml:space="preserve"> PAGEREF _Toc13748 \h </w:instrText>
        </w:r>
        <w:r>
          <w:fldChar w:fldCharType="separate"/>
        </w:r>
        <w:r>
          <w:t>50</w:t>
        </w:r>
        <w:r>
          <w:fldChar w:fldCharType="end"/>
        </w:r>
      </w:hyperlink>
    </w:p>
    <w:p>
      <w:pPr>
        <w:pStyle w:val="TOC2"/>
        <w:tabs>
          <w:tab w:val="right" w:leader="dot" w:pos="8306"/>
        </w:tabs>
      </w:pPr>
      <w:hyperlink w:anchor="_Toc11091" w:history="1">
        <w:r>
          <w:rPr>
            <w:rFonts w:ascii="仿宋" w:eastAsia="仿宋" w:hAnsi="仿宋" w:cs="仿宋" w:hint="eastAsia"/>
            <w:lang w:eastAsia="zh-CN"/>
          </w:rPr>
          <w:t>(五)、废弃物处理</w:t>
        </w:r>
        <w:r>
          <w:tab/>
        </w:r>
        <w:r>
          <w:fldChar w:fldCharType="begin"/>
        </w:r>
        <w:r>
          <w:instrText xml:space="preserve"> PAGEREF _Toc11091 \h </w:instrText>
        </w:r>
        <w:r>
          <w:fldChar w:fldCharType="separate"/>
        </w:r>
        <w:r>
          <w:t>52</w:t>
        </w:r>
        <w:r>
          <w:fldChar w:fldCharType="end"/>
        </w:r>
      </w:hyperlink>
    </w:p>
    <w:p>
      <w:pPr>
        <w:pStyle w:val="TOC2"/>
        <w:tabs>
          <w:tab w:val="right" w:leader="dot" w:pos="8306"/>
        </w:tabs>
      </w:pPr>
      <w:hyperlink w:anchor="_Toc3766" w:history="1">
        <w:r>
          <w:rPr>
            <w:rFonts w:ascii="仿宋" w:eastAsia="仿宋" w:hAnsi="仿宋" w:cs="仿宋" w:hint="eastAsia"/>
            <w:lang w:eastAsia="zh-CN"/>
          </w:rPr>
          <w:t>(六)、特殊环境影响分析</w:t>
        </w:r>
        <w:r>
          <w:tab/>
        </w:r>
        <w:r>
          <w:fldChar w:fldCharType="begin"/>
        </w:r>
        <w:r>
          <w:instrText xml:space="preserve"> PAGEREF _Toc3766 \h </w:instrText>
        </w:r>
        <w:r>
          <w:fldChar w:fldCharType="separate"/>
        </w:r>
        <w:r>
          <w:t>53</w:t>
        </w:r>
        <w:r>
          <w:fldChar w:fldCharType="end"/>
        </w:r>
      </w:hyperlink>
    </w:p>
    <w:p>
      <w:pPr>
        <w:pStyle w:val="TOC2"/>
        <w:tabs>
          <w:tab w:val="right" w:leader="dot" w:pos="8306"/>
        </w:tabs>
      </w:pPr>
      <w:hyperlink w:anchor="_Toc26168" w:history="1">
        <w:r>
          <w:rPr>
            <w:rFonts w:ascii="仿宋" w:eastAsia="仿宋" w:hAnsi="仿宋" w:cs="仿宋" w:hint="eastAsia"/>
            <w:lang w:eastAsia="zh-CN"/>
          </w:rPr>
          <w:t>(七)、清洁生产</w:t>
        </w:r>
        <w:r>
          <w:tab/>
        </w:r>
        <w:r>
          <w:fldChar w:fldCharType="begin"/>
        </w:r>
        <w:r>
          <w:instrText xml:space="preserve"> PAGEREF _Toc26168 \h </w:instrText>
        </w:r>
        <w:r>
          <w:fldChar w:fldCharType="separate"/>
        </w:r>
        <w:r>
          <w:t>54</w:t>
        </w:r>
        <w:r>
          <w:fldChar w:fldCharType="end"/>
        </w:r>
      </w:hyperlink>
    </w:p>
    <w:p>
      <w:pPr>
        <w:pStyle w:val="TOC2"/>
        <w:tabs>
          <w:tab w:val="right" w:leader="dot" w:pos="8306"/>
        </w:tabs>
      </w:pPr>
      <w:hyperlink w:anchor="_Toc12122" w:history="1">
        <w:r>
          <w:rPr>
            <w:rFonts w:ascii="仿宋" w:eastAsia="仿宋" w:hAnsi="仿宋" w:cs="仿宋" w:hint="eastAsia"/>
            <w:lang w:eastAsia="zh-CN"/>
          </w:rPr>
          <w:t>(八)、环境保护综合评价</w:t>
        </w:r>
        <w:r>
          <w:tab/>
        </w:r>
        <w:r>
          <w:fldChar w:fldCharType="begin"/>
        </w:r>
        <w:r>
          <w:instrText xml:space="preserve"> PAGEREF _Toc12122 \h </w:instrText>
        </w:r>
        <w:r>
          <w:fldChar w:fldCharType="separate"/>
        </w:r>
        <w:r>
          <w:t>56</w:t>
        </w:r>
        <w:r>
          <w:fldChar w:fldCharType="end"/>
        </w:r>
      </w:hyperlink>
    </w:p>
    <w:p>
      <w:pPr>
        <w:pStyle w:val="TOC1"/>
        <w:tabs>
          <w:tab w:val="right" w:leader="dot" w:pos="8306"/>
        </w:tabs>
      </w:pPr>
      <w:hyperlink w:anchor="_Toc9965" w:history="1">
        <w:r>
          <w:rPr>
            <w:rFonts w:ascii="仿宋" w:eastAsia="仿宋" w:hAnsi="仿宋" w:cs="仿宋" w:hint="eastAsia"/>
            <w:lang w:eastAsia="zh-CN"/>
          </w:rPr>
          <w:t>十三、环氧脂肪酸甲酯项目实施保障措施</w:t>
        </w:r>
        <w:r>
          <w:tab/>
        </w:r>
        <w:r>
          <w:fldChar w:fldCharType="begin"/>
        </w:r>
        <w:r>
          <w:instrText xml:space="preserve"> PAGEREF _Toc9965 \h </w:instrText>
        </w:r>
        <w:r>
          <w:fldChar w:fldCharType="separate"/>
        </w:r>
        <w:r>
          <w:t>57</w:t>
        </w:r>
        <w:r>
          <w:fldChar w:fldCharType="end"/>
        </w:r>
      </w:hyperlink>
    </w:p>
    <w:p>
      <w:pPr>
        <w:pStyle w:val="TOC2"/>
        <w:tabs>
          <w:tab w:val="right" w:leader="dot" w:pos="8306"/>
        </w:tabs>
      </w:pPr>
      <w:hyperlink w:anchor="_Toc16762" w:history="1">
        <w:r>
          <w:rPr>
            <w:rFonts w:ascii="仿宋" w:eastAsia="仿宋" w:hAnsi="仿宋" w:cs="仿宋" w:hint="eastAsia"/>
            <w:lang w:eastAsia="zh-CN"/>
          </w:rPr>
          <w:t>(一)、环氧脂肪酸甲酯项目实施保障机制</w:t>
        </w:r>
        <w:r>
          <w:tab/>
        </w:r>
        <w:r>
          <w:fldChar w:fldCharType="begin"/>
        </w:r>
        <w:r>
          <w:instrText xml:space="preserve"> PAGEREF _Toc16762 \h </w:instrText>
        </w:r>
        <w:r>
          <w:fldChar w:fldCharType="separate"/>
        </w:r>
        <w:r>
          <w:t>57</w:t>
        </w:r>
        <w:r>
          <w:fldChar w:fldCharType="end"/>
        </w:r>
      </w:hyperlink>
    </w:p>
    <w:p>
      <w:pPr>
        <w:pStyle w:val="TOC2"/>
        <w:tabs>
          <w:tab w:val="right" w:leader="dot" w:pos="8306"/>
        </w:tabs>
      </w:pPr>
      <w:hyperlink w:anchor="_Toc16243" w:history="1">
        <w:r>
          <w:rPr>
            <w:rFonts w:ascii="仿宋" w:eastAsia="仿宋" w:hAnsi="仿宋" w:cs="仿宋" w:hint="eastAsia"/>
            <w:lang w:eastAsia="zh-CN"/>
          </w:rPr>
          <w:t>(二)、环氧脂肪酸甲酯项目法律合规要求</w:t>
        </w:r>
        <w:r>
          <w:tab/>
        </w:r>
        <w:r>
          <w:fldChar w:fldCharType="begin"/>
        </w:r>
        <w:r>
          <w:instrText xml:space="preserve"> PAGEREF _Toc16243 \h </w:instrText>
        </w:r>
        <w:r>
          <w:fldChar w:fldCharType="separate"/>
        </w:r>
        <w:r>
          <w:t>61</w:t>
        </w:r>
        <w:r>
          <w:fldChar w:fldCharType="end"/>
        </w:r>
      </w:hyperlink>
    </w:p>
    <w:p>
      <w:pPr>
        <w:pStyle w:val="TOC2"/>
        <w:tabs>
          <w:tab w:val="right" w:leader="dot" w:pos="8306"/>
        </w:tabs>
      </w:pPr>
      <w:hyperlink w:anchor="_Toc10330" w:history="1">
        <w:r>
          <w:rPr>
            <w:rFonts w:ascii="仿宋" w:eastAsia="仿宋" w:hAnsi="仿宋" w:cs="仿宋" w:hint="eastAsia"/>
            <w:lang w:eastAsia="zh-CN"/>
          </w:rPr>
          <w:t>(三)、环氧脂肪酸甲酯项目合同管理与法律事务</w:t>
        </w:r>
        <w:r>
          <w:tab/>
        </w:r>
        <w:r>
          <w:fldChar w:fldCharType="begin"/>
        </w:r>
        <w:r>
          <w:instrText xml:space="preserve"> PAGEREF _Toc10330 \h </w:instrText>
        </w:r>
        <w:r>
          <w:fldChar w:fldCharType="separate"/>
        </w:r>
        <w:r>
          <w:t>65</w:t>
        </w:r>
        <w:r>
          <w:fldChar w:fldCharType="end"/>
        </w:r>
      </w:hyperlink>
    </w:p>
    <w:p>
      <w:pPr>
        <w:pStyle w:val="TOC2"/>
        <w:tabs>
          <w:tab w:val="right" w:leader="dot" w:pos="8306"/>
        </w:tabs>
      </w:pPr>
      <w:hyperlink w:anchor="_Toc8734" w:history="1">
        <w:r>
          <w:rPr>
            <w:rFonts w:ascii="仿宋" w:eastAsia="仿宋" w:hAnsi="仿宋" w:cs="仿宋" w:hint="eastAsia"/>
            <w:lang w:eastAsia="zh-CN"/>
          </w:rPr>
          <w:t>(四)、环氧脂肪酸甲酯项目知识产权保护策略</w:t>
        </w:r>
        <w:r>
          <w:tab/>
        </w:r>
        <w:r>
          <w:fldChar w:fldCharType="begin"/>
        </w:r>
        <w:r>
          <w:instrText xml:space="preserve"> PAGEREF _Toc8734 \h </w:instrText>
        </w:r>
        <w:r>
          <w:fldChar w:fldCharType="separate"/>
        </w:r>
        <w:r>
          <w:t>72</w:t>
        </w:r>
        <w:r>
          <w:fldChar w:fldCharType="end"/>
        </w:r>
      </w:hyperlink>
    </w:p>
    <w:p>
      <w:pPr>
        <w:pStyle w:val="TOC1"/>
        <w:tabs>
          <w:tab w:val="right" w:leader="dot" w:pos="8306"/>
        </w:tabs>
      </w:pPr>
      <w:hyperlink w:anchor="_Toc16536" w:history="1">
        <w:r>
          <w:rPr>
            <w:rFonts w:ascii="仿宋" w:eastAsia="仿宋" w:hAnsi="仿宋" w:cs="仿宋" w:hint="eastAsia"/>
            <w:lang w:eastAsia="zh-CN"/>
          </w:rPr>
          <w:t>十四、环氧脂肪酸甲酯项目工程方案分析</w:t>
        </w:r>
        <w:r>
          <w:tab/>
        </w:r>
        <w:r>
          <w:fldChar w:fldCharType="begin"/>
        </w:r>
        <w:r>
          <w:instrText xml:space="preserve"> PAGEREF _Toc16536 \h </w:instrText>
        </w:r>
        <w:r>
          <w:fldChar w:fldCharType="separate"/>
        </w:r>
        <w:r>
          <w:t>74</w:t>
        </w:r>
        <w:r>
          <w:fldChar w:fldCharType="end"/>
        </w:r>
      </w:hyperlink>
    </w:p>
    <w:p>
      <w:pPr>
        <w:pStyle w:val="TOC2"/>
        <w:tabs>
          <w:tab w:val="right" w:leader="dot" w:pos="8306"/>
        </w:tabs>
      </w:pPr>
      <w:hyperlink w:anchor="_Toc1607" w:history="1">
        <w:r>
          <w:rPr>
            <w:rFonts w:ascii="仿宋" w:eastAsia="仿宋" w:hAnsi="仿宋" w:cs="仿宋" w:hint="eastAsia"/>
            <w:lang w:eastAsia="zh-CN"/>
          </w:rPr>
          <w:t>(一)、建筑工程设计原则</w:t>
        </w:r>
        <w:r>
          <w:tab/>
        </w:r>
        <w:r>
          <w:fldChar w:fldCharType="begin"/>
        </w:r>
        <w:r>
          <w:instrText xml:space="preserve"> PAGEREF _Toc1607 \h </w:instrText>
        </w:r>
        <w:r>
          <w:fldChar w:fldCharType="separate"/>
        </w:r>
        <w:r>
          <w:t>74</w:t>
        </w:r>
        <w:r>
          <w:fldChar w:fldCharType="end"/>
        </w:r>
      </w:hyperlink>
    </w:p>
    <w:p>
      <w:pPr>
        <w:pStyle w:val="TOC2"/>
        <w:tabs>
          <w:tab w:val="right" w:leader="dot" w:pos="8306"/>
        </w:tabs>
      </w:pPr>
      <w:hyperlink w:anchor="_Toc17555" w:history="1">
        <w:r>
          <w:rPr>
            <w:rFonts w:ascii="仿宋" w:eastAsia="仿宋" w:hAnsi="仿宋" w:cs="仿宋" w:hint="eastAsia"/>
            <w:lang w:eastAsia="zh-CN"/>
          </w:rPr>
          <w:t>(二)、土建工程建设指标</w:t>
        </w:r>
        <w:r>
          <w:tab/>
        </w:r>
        <w:r>
          <w:fldChar w:fldCharType="begin"/>
        </w:r>
        <w:r>
          <w:instrText xml:space="preserve"> PAGEREF _Toc17555 \h </w:instrText>
        </w:r>
        <w:r>
          <w:fldChar w:fldCharType="separate"/>
        </w:r>
        <w:r>
          <w:t>77</w:t>
        </w:r>
        <w:r>
          <w:fldChar w:fldCharType="end"/>
        </w:r>
      </w:hyperlink>
    </w:p>
    <w:p>
      <w:pPr>
        <w:pStyle w:val="TOC1"/>
        <w:tabs>
          <w:tab w:val="right" w:leader="dot" w:pos="8306"/>
        </w:tabs>
      </w:pPr>
      <w:hyperlink w:anchor="_Toc17300" w:history="1">
        <w:r>
          <w:rPr>
            <w:rFonts w:ascii="仿宋" w:eastAsia="仿宋" w:hAnsi="仿宋" w:cs="仿宋" w:hint="eastAsia"/>
            <w:lang w:eastAsia="zh-CN"/>
          </w:rPr>
          <w:t>十五、利益相关者分析与沟通计划</w:t>
        </w:r>
        <w:r>
          <w:tab/>
        </w:r>
        <w:r>
          <w:fldChar w:fldCharType="begin"/>
        </w:r>
        <w:r>
          <w:instrText xml:space="preserve"> PAGEREF _Toc17300 \h </w:instrText>
        </w:r>
        <w:r>
          <w:fldChar w:fldCharType="separate"/>
        </w:r>
        <w:r>
          <w:t>79</w:t>
        </w:r>
        <w:r>
          <w:fldChar w:fldCharType="end"/>
        </w:r>
      </w:hyperlink>
    </w:p>
    <w:p>
      <w:pPr>
        <w:pStyle w:val="TOC2"/>
        <w:tabs>
          <w:tab w:val="right" w:leader="dot" w:pos="8306"/>
        </w:tabs>
      </w:pPr>
      <w:hyperlink w:anchor="_Toc8468" w:history="1">
        <w:r>
          <w:rPr>
            <w:rFonts w:ascii="仿宋" w:eastAsia="仿宋" w:hAnsi="仿宋" w:cs="仿宋" w:hint="eastAsia"/>
            <w:lang w:eastAsia="zh-CN"/>
          </w:rPr>
          <w:t>(一)、利益相关者分析</w:t>
        </w:r>
        <w:r>
          <w:tab/>
        </w:r>
        <w:r>
          <w:fldChar w:fldCharType="begin"/>
        </w:r>
        <w:r>
          <w:instrText xml:space="preserve"> PAGEREF _Toc8468 \h </w:instrText>
        </w:r>
        <w:r>
          <w:fldChar w:fldCharType="separate"/>
        </w:r>
        <w:r>
          <w:t>79</w:t>
        </w:r>
        <w:r>
          <w:fldChar w:fldCharType="end"/>
        </w:r>
      </w:hyperlink>
    </w:p>
    <w:p>
      <w:pPr>
        <w:pStyle w:val="TOC2"/>
        <w:tabs>
          <w:tab w:val="right" w:leader="dot" w:pos="8306"/>
        </w:tabs>
      </w:pPr>
      <w:hyperlink w:anchor="_Toc8316" w:history="1">
        <w:r>
          <w:rPr>
            <w:rFonts w:ascii="仿宋" w:eastAsia="仿宋" w:hAnsi="仿宋" w:cs="仿宋" w:hint="eastAsia"/>
            <w:lang w:eastAsia="zh-CN"/>
          </w:rPr>
          <w:t>(二)、沟通计划</w:t>
        </w:r>
        <w:r>
          <w:tab/>
        </w:r>
        <w:r>
          <w:fldChar w:fldCharType="begin"/>
        </w:r>
        <w:r>
          <w:instrText xml:space="preserve"> PAGEREF _Toc8316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98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4333"/>
      <w:r>
        <w:rPr>
          <w:rFonts w:ascii="仿宋" w:eastAsia="仿宋" w:hAnsi="仿宋" w:cs="仿宋" w:hint="eastAsia"/>
          <w:sz w:val="28"/>
          <w:lang w:eastAsia="zh-CN"/>
        </w:rPr>
        <w:t>一、环氧脂肪酸甲酯项目选址可行性分析</w:t>
      </w:r>
      <w:bookmarkEnd w:id="2"/>
    </w:p>
    <w:p>
      <w:pPr>
        <w:pStyle w:val="Heading2"/>
        <w:rPr>
          <w:rFonts w:ascii="仿宋" w:eastAsia="仿宋" w:hAnsi="仿宋" w:cs="仿宋" w:hint="eastAsia"/>
          <w:lang w:eastAsia="zh-CN"/>
        </w:rPr>
      </w:pPr>
      <w:bookmarkStart w:id="3" w:name="_Toc26642"/>
      <w:r>
        <w:rPr>
          <w:rFonts w:ascii="仿宋" w:eastAsia="仿宋" w:hAnsi="仿宋" w:cs="仿宋" w:hint="eastAsia"/>
          <w:lang w:eastAsia="zh-CN"/>
        </w:rPr>
        <w:t>(一)、环氧脂肪酸甲酯项目选址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该环氧脂肪酸甲酯项目选址位于XX省XX市XX区XXX街道</w:t>
      </w:r>
    </w:p>
    <w:p>
      <w:pPr>
        <w:pStyle w:val="Heading2"/>
        <w:ind w:firstLine="560" w:firstLineChars="200"/>
        <w:rPr>
          <w:rFonts w:ascii="仿宋" w:eastAsia="仿宋" w:hAnsi="仿宋" w:cs="仿宋" w:hint="eastAsia"/>
          <w:sz w:val="28"/>
          <w:lang w:eastAsia="zh-CN"/>
        </w:rPr>
      </w:pPr>
      <w:bookmarkStart w:id="4" w:name="_Toc20133"/>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环氧脂肪酸甲酯项目的征地面积将根据环氧脂肪酸甲酯项目的实际规模和需求进行精确规划。具体面积XXX平方米，旨在确保环氧脂肪酸甲酯项目不仅能够满足当前的发展需求，还能够预留空间以适应未来的扩展。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净用地面积是在征地面积基础上去除不可利用面积后的实际可开发用地。具体面积XXX平方米，考虑到环保、交通、安全等多方面因素，以确保环氧脂肪酸甲酯项目在整体利用效率上达到最优。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环氧脂肪酸甲酯项目计划建设的建筑总规模具体面积XXX平方米。这一规模的确定综合考虑了环氧脂肪酸甲酯项目的性质、规模，以及城市规划的相关要求，确保建筑布局与周边环境协调一致。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绿地率是环氧脂肪酸甲酯项目用地中被规划为绿地的比例。具体面积XXX平方米，旨在通过合理规划绿地，改善环氧脂肪酸甲酯项目周边环境，提升居民生活质量，并符合城市整体绿化规划。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容积率是用地上可以建设的建筑总体积与用地面积之比。具体面积XXX，通过合理的容积率规划，确保环氧脂肪酸甲酯项目建筑规模与周边环境和谐共生。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环氧脂肪酸甲酯项目选址与当地城市规划相一致，具体面积XXX平方米。通过与城市规划部门深入沟通，确保环氧脂肪酸甲酯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环氧脂肪酸甲酯项目选址符合当地产业政策，具体面积XXX平方米。这包括环氧脂肪酸甲酯项目对当地经济的促进作用，以及对相关产业的带动效应，确保环氧脂肪酸甲酯项目与地方政府的产业政策保持一致，促进共赢合作。</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用地总体要求必须符合环保和可持续发展的原则，具体面积XXX平方米。通过采用绿色建筑设计、节能减排等措施，确保环氧脂肪酸甲酯项目在建设和运营过程中对环境的影响最小化，达到可持续发展的要求。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确保环氧脂肪酸甲酯项目选址具备必要的公共设施配套，具体面积XXX平方米。这包括交通便利性、教育、医疗等基础设施，以提高居民生活品质，使得环氧脂肪酸甲酯项目选址更具吸引力。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考虑用地总体要求对当地社会稳定性的影响，具体面积XXX平方米。通过深入了解当地社区反馈，确保环氧脂肪酸甲酯项目的选址和建设过程对当地社会和谐稳定产生积极作用。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环氧脂肪酸甲酯项目选址不仅符合法规和规划，还在实际操作中具有可行性。这一全面规划将为环氧脂肪酸甲酯项目的成功实施提供坚实的基础，确保环氧脂肪酸甲酯项目选址阶段就能够奠定良好的发展基础。</w:t>
      </w:r>
    </w:p>
    <w:p>
      <w:pPr>
        <w:pStyle w:val="Heading2"/>
        <w:ind w:firstLine="560" w:firstLineChars="200"/>
        <w:rPr>
          <w:rFonts w:ascii="仿宋" w:eastAsia="仿宋" w:hAnsi="仿宋" w:cs="仿宋" w:hint="eastAsia"/>
          <w:sz w:val="28"/>
          <w:lang w:eastAsia="zh-CN"/>
        </w:rPr>
      </w:pPr>
      <w:bookmarkStart w:id="5" w:name="_Toc237"/>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氧脂肪酸甲酯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环氧脂肪酸甲酯项目的设备规划和空间设计中，我们将采取灵活设备布局的措施。设备布局将根据实际需求进行灵活设计，避免不必要的浪费。通过合理规划设备摆放位置，我们将提高设备的利用率，减少设备间距，以确保环氧脂肪酸甲酯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环氧脂肪酸甲酯项目内部引入共享设施的概念，例如共享会议室、办公区等。通过这种方式，我们可以减少对资源的重复建设，提高资源共享效率，从而减小环氧脂肪酸甲酯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6339"/>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环氧脂肪酸甲酯项目的总图布置中，我们将不同功能区域进行明确的规划，以最大程度满足环氧脂肪酸甲酯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25379"/>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环氧脂肪酸甲酯项目能够在有利的市场环境中蓬勃发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环氧脂肪酸甲酯项目对环境的影响是综合评价的重要因素之一。我们将详细考虑选址周边的自然环境、生态保护区、水源地等情况，确保环氧脂肪酸甲酯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对选址的评价还需充分考虑当地政府的产业政策和法规。我们将详细了解环氧脂肪酸甲酯项目所在地的相关政策，确保环氧脂肪酸甲酯项目的规划和运营与当地法规相符，降低不必要的法律风险。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考虑到社会稳定性对企业运营的重要性，我们将评估选址地区的社会安全情况、劳工关系、社区反馈等方面，以确保环氧脂肪酸甲酯项目的建设和运营不会受到社会稳定性的负面影响。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最后，我们将综合考虑用地成本，包括土地购置费用、土地开发成本等。通过对用地成本的详细评估，我们能够做出更为精确的经济效益分析，为环氧脂肪酸甲酯项目的投资决策提供有力支持。</w:t>
      </w:r>
    </w:p>
    <w:p>
      <w:pPr>
        <w:pStyle w:val="Heading1"/>
        <w:ind w:firstLine="560" w:firstLineChars="200"/>
        <w:rPr>
          <w:rFonts w:ascii="仿宋" w:eastAsia="仿宋" w:hAnsi="仿宋" w:cs="仿宋" w:hint="eastAsia"/>
          <w:sz w:val="28"/>
          <w:lang w:eastAsia="zh-CN"/>
        </w:rPr>
      </w:pPr>
      <w:bookmarkStart w:id="8" w:name="_Toc13448"/>
      <w:r>
        <w:rPr>
          <w:rFonts w:ascii="仿宋" w:eastAsia="仿宋" w:hAnsi="仿宋" w:cs="仿宋" w:hint="eastAsia"/>
          <w:sz w:val="28"/>
          <w:lang w:eastAsia="zh-CN"/>
        </w:rPr>
        <w:t>二、环氧脂肪酸甲酯项目绩效评估</w:t>
      </w:r>
      <w:bookmarkEnd w:id="8"/>
    </w:p>
    <w:p>
      <w:pPr>
        <w:pStyle w:val="Heading2"/>
        <w:rPr>
          <w:rFonts w:ascii="仿宋" w:eastAsia="仿宋" w:hAnsi="仿宋" w:cs="仿宋" w:hint="eastAsia"/>
          <w:lang w:eastAsia="zh-CN"/>
        </w:rPr>
      </w:pPr>
      <w:bookmarkStart w:id="9" w:name="_Toc15418"/>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环氧脂肪酸甲酯项目中，我们设计了一套全面的绩效评估指标，以确保环氧脂肪酸甲酯项目的可控和成功交付。这些指标跨足环氧脂肪酸甲酯项目目标、成本、进度和质量等多个维度，为我们提供了全面洞察环氧脂肪酸甲酯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环氧脂肪酸甲酯项目目标达成率是我们关注的首要指标。我们设定了明确的目标，并通过定期监测和评估，迅速发现并应对潜在的目标偏差。这为环氧脂肪酸甲酯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成本绩效是另一个核心关注点。通过实际成本与预算成本的对比分析，我们深入了解成本差异的原因，及时调整资源分配，保持环氧脂肪酸甲酯项目在经济效益方面的合理水平。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环氧脂肪酸甲酯项目进度作为关键的绩效指标之一，得到了精心的关注。我们制定了详细的环氧脂肪酸甲酯项目进度计划，并设立了进度符合度指标，确保实际进度与计划进度保持一致。这使我们能够快速发现和解决潜在的进度问题，保持环氧脂肪酸甲酯项目的正常推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质量指标是我们评估环氧脂肪酸甲酯项目绩效的不可或缺的一环。我们引入了一系列的质量标准和客户满意度指标，以确保环氧脂肪酸甲酯项目交付的成果在质量上达到或超越预期水平。通过持续监测这些指标，我们努力提升环氧脂肪酸甲酯项目整体质量水平，为环氧脂肪酸甲酯项目的成功交付提供有力保障。通过这些科学且全面的绩效评估，我们能够更好地引导环氧脂肪酸甲酯项目的持续改进，确保环氧脂肪酸甲酯项目目标的顺利达成。</w:t>
      </w:r>
    </w:p>
    <w:p>
      <w:pPr>
        <w:pStyle w:val="Heading2"/>
        <w:ind w:firstLine="560" w:firstLineChars="200"/>
        <w:rPr>
          <w:rFonts w:ascii="仿宋" w:eastAsia="仿宋" w:hAnsi="仿宋" w:cs="仿宋" w:hint="eastAsia"/>
          <w:sz w:val="28"/>
          <w:lang w:eastAsia="zh-CN"/>
        </w:rPr>
      </w:pPr>
      <w:bookmarkStart w:id="10" w:name="_Toc18734"/>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绩效评估是环氧脂肪酸甲酯项目中的关键环节，为确保环氧脂肪酸甲酯项目达到预期目标，我们采用了多层次、多维度的绩效评估方法。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环氧脂肪酸甲酯项目的战略目标对齐，确保每个决策和行动都与环氧脂肪酸甲酯项目整体目标保持一致。团队会定期召开战略对齐会议，审视当前工作与环氧脂肪酸甲酯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环氧脂肪酸甲酯项目进度、质量、成本和风险等方面。这些指标通过数据收集和分析，为环氧脂肪酸甲酯项目管理团队提供了客观的评估依据。例如，我们通过环氧脂肪酸甲酯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环氧脂肪酸甲酯项目内部，还考虑了环氧脂肪酸甲酯项目对外部环境的影响。我们定期进行干系人满意度调查，以了解各利益相关方对环氧脂肪酸甲酯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这种多层次、多角度的绩效评估方法，使得我们能够全面了解环氧脂肪酸甲酯项目的运行状态，及时做出调整，确保环氧脂肪酸甲酯项目在不断变化的环境中保持稳健前行。</w:t>
      </w:r>
    </w:p>
    <w:p>
      <w:pPr>
        <w:pStyle w:val="Heading2"/>
        <w:ind w:firstLine="560" w:firstLineChars="200"/>
        <w:rPr>
          <w:rFonts w:ascii="仿宋" w:eastAsia="仿宋" w:hAnsi="仿宋" w:cs="仿宋" w:hint="eastAsia"/>
          <w:sz w:val="28"/>
          <w:lang w:eastAsia="zh-CN"/>
        </w:rPr>
      </w:pPr>
      <w:bookmarkStart w:id="11" w:name="_Toc12072"/>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为了确保环氧脂肪酸甲酯项目的有效管理和不断优化，我们采用了精心设计的绩效评估周期。这个周期旨在实现灵活、实时和全面的评估，以适应环氧脂肪酸甲酯项目执行中的各种挑战。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环氧脂肪酸甲酯项目的不同需求，分为短期、中期和长期。短期评估关注每个迭代或工作周期，以及时发现和解决当前任务中的问题。中期评估涵盖几个迭代，深入了解整体环氧脂肪酸甲酯项目的趋势和性能。长期评估则着眼于整个环氧脂肪酸甲酯项目阶段，确保环氧脂肪酸甲酯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环氧脂肪酸甲酯项目管理工具和协作平台，团队成员能够随时更新和分享环氧脂肪酸甲酯项目数据。这种实时性的反馈机制使我们能够及时察觉潜在问题，快速调整，保持环氧脂肪酸甲酯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绩效评估周期与环氧脂肪酸甲酯项目的决策制定密不可分。每个周期的环氧脂肪酸甲酯项目回顾会议成为集体总结经验、识别问题深层次原因并找到创新解决方案的平台。这种定期的反思与调整机制使环氧脂肪酸甲酯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11247"/>
      <w:r>
        <w:rPr>
          <w:rFonts w:ascii="仿宋" w:eastAsia="仿宋" w:hAnsi="仿宋" w:cs="仿宋" w:hint="eastAsia"/>
          <w:sz w:val="28"/>
          <w:lang w:eastAsia="zh-CN"/>
        </w:rPr>
        <w:t>三、环氧脂肪酸甲酯项目危机管理</w:t>
      </w:r>
      <w:bookmarkEnd w:id="12"/>
    </w:p>
    <w:p>
      <w:pPr>
        <w:pStyle w:val="Heading2"/>
        <w:rPr>
          <w:rFonts w:ascii="仿宋" w:eastAsia="仿宋" w:hAnsi="仿宋" w:cs="仿宋" w:hint="eastAsia"/>
          <w:lang w:eastAsia="zh-CN"/>
        </w:rPr>
      </w:pPr>
      <w:bookmarkStart w:id="13" w:name="_Toc27113"/>
      <w:r>
        <w:rPr>
          <w:rFonts w:ascii="仿宋" w:eastAsia="仿宋" w:hAnsi="仿宋" w:cs="仿宋" w:hint="eastAsia"/>
          <w:lang w:eastAsia="zh-CN"/>
        </w:rPr>
        <w:t>(一)、危机预警与识别</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环氧脂肪酸甲酯项目危机管理中，危机预警与识别是确保环氧脂肪酸甲酯项目稳健运行的核心步骤。通过建立全面的监测机制，环氧脂肪酸甲酯项目团队旨在及时发现和理解潜在的风险和危机因素，以便采取及时的预防和应对措施，确保环氧脂肪酸甲酯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环氧脂肪酸甲酯项目团队全面分析了整个环氧脂肪酸甲酯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环氧脂肪酸甲酯项目团队着重于明确定义环氧脂肪酸甲酯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环氧脂肪酸甲酯项目进展的持续监控，团队能够及时发现潜在问题并作出迅速反应。环氧脂肪酸甲酯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在这一阶段，团队的专业素养和反应速度将发挥至关重要的作用，以确保潜在危机能够在初期得到有效的处理，最大程度地减轻负面影响。通过危机预警与识别，环氧脂肪酸甲酯项目得以更有序、可控地推进。</w:t>
      </w:r>
    </w:p>
    <w:p>
      <w:pPr>
        <w:pStyle w:val="Heading2"/>
        <w:ind w:firstLine="560" w:firstLineChars="200"/>
        <w:rPr>
          <w:rFonts w:ascii="仿宋" w:eastAsia="仿宋" w:hAnsi="仿宋" w:cs="仿宋" w:hint="eastAsia"/>
          <w:sz w:val="28"/>
          <w:lang w:eastAsia="zh-CN"/>
        </w:rPr>
      </w:pPr>
      <w:bookmarkStart w:id="14" w:name="_Toc4538"/>
      <w:r>
        <w:rPr>
          <w:rFonts w:ascii="仿宋" w:eastAsia="仿宋" w:hAnsi="仿宋" w:cs="仿宋" w:hint="eastAsia"/>
          <w:sz w:val="28"/>
          <w:lang w:eastAsia="zh-CN"/>
        </w:rPr>
        <w:t>(二)、危机应对与恢复</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在危机发生时，环氧脂肪酸甲酯项目团队立即行动，成立了应急小组。该小组的任务是迅速制定并实施紧急应对措施，以最小化潜在损失。以下是采取的主要措施：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暂停环氧脂肪酸甲酯项目进度：为遏制危机蔓延，环氧脂肪酸甲酯项目暂时停止进行，以便全面评估当前状况。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资源重新分配：重新评估环氧脂肪酸甲酯项目资源的分配，确保最大限度地减小损失。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实时沟通：与关键利益相关者建立实时沟通机制，向他们传递环氧脂肪酸甲酯项目危机的实际状况，保障环氧脂肪酸甲酯项目核心利益。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在紧急应对的同时，环氧脂肪酸甲酯项目团队强调了团队协作和有效沟通的重要性。以下是团队协作的关键举措：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信息共享机制：建立了信息共享平台，确保团队成员能够及时获取环氧脂肪酸甲酯项目危机的实时信息。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领导者沟通：环氧脂肪酸甲酯项目领导者通过定期会议和即时沟通工具，指导团队应对危机，保持团队稳定运行。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随着危机得到初步控制，环氧脂肪酸甲酯项目团队转向制定恢复计划，以确保环氧脂肪酸甲酯项目能够从中迅速恢复。主要恢复计划包括：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修复受损的进度计划：重新评估环氧脂肪酸甲酯项目进度，制定修复计划，确保环氧脂肪酸甲酯项目尽快回归正常进程。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重新调整资源分配：优化资源分配，确保环氧脂肪酸甲酯项目在有限资源下高效运转。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风险管理机制加强：对环氧脂肪酸甲酯项目风险进行全面评估，制定更强化的风险管理策略，以预防未来可能的危机。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5" w:name="_Toc14584"/>
      <w:r>
        <w:rPr>
          <w:rFonts w:ascii="仿宋" w:eastAsia="仿宋" w:hAnsi="仿宋" w:cs="仿宋" w:hint="eastAsia"/>
          <w:sz w:val="28"/>
          <w:lang w:eastAsia="zh-CN"/>
        </w:rPr>
        <w:t>四、产品规划分析</w:t>
      </w:r>
      <w:bookmarkEnd w:id="15"/>
    </w:p>
    <w:p>
      <w:pPr>
        <w:pStyle w:val="Heading2"/>
        <w:rPr>
          <w:rFonts w:ascii="仿宋" w:eastAsia="仿宋" w:hAnsi="仿宋" w:cs="仿宋" w:hint="eastAsia"/>
          <w:lang w:eastAsia="zh-CN"/>
        </w:rPr>
      </w:pPr>
      <w:bookmarkStart w:id="16" w:name="_Toc23392"/>
      <w:r>
        <w:rPr>
          <w:rFonts w:ascii="仿宋" w:eastAsia="仿宋" w:hAnsi="仿宋" w:cs="仿宋" w:hint="eastAsia"/>
          <w:lang w:eastAsia="zh-CN"/>
        </w:rPr>
        <w:t>(一)、产品规划</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环氧脂肪酸甲酯项目的主要产品是XXXX，预计年产值为XXX万元。这一产品在市场中占据着重要的地位，其广泛的应用范围使得该环氧脂肪酸甲酯项目的市场前景非常广阔。</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环氧脂肪酸甲酯项目的xxx产品作为重要的原材料之一，将在多个领域发挥关键作用。其在建筑、交通、能源等方面的广泛应用将为整个产业链提供强大的支持，形成产业协同效应。环氧脂肪酸甲酯项目的年产值XXX万XXX万XXX万万元不仅反映了其在市场上的巨大潜力，更预示着它对国民经济的积极贡献。这种关联度高、涉及面广的产业关系，使得该环氧脂肪酸甲酯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7" w:name="_Toc3890"/>
      <w:r>
        <w:rPr>
          <w:rFonts w:ascii="仿宋" w:eastAsia="仿宋" w:hAnsi="仿宋" w:cs="仿宋" w:hint="eastAsia"/>
          <w:sz w:val="28"/>
          <w:lang w:eastAsia="zh-CN"/>
        </w:rPr>
        <w:t>(二)、建设规模</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环氧脂肪酸甲酯项目总征地面积为XXXX平方米，相当于约XX.XX亩，其中净用地面积为XXXX平方米，红线范围内相当于约XX.XX亩。这一用地规模充分考虑了环氧脂肪酸甲酯项目的建设需求，保障了环氧脂肪酸甲酯项目在合适的空间内得以充分发展。环氧脂肪酸甲酯项目规划的总建筑面积为XXXX平方米，其中主体工程建设占XXXX平方米，计容建筑面积达XXXX平方米。预计建筑工程的投资将达到XXXX万元，为环氧脂肪酸甲酯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环氧脂肪酸甲酯项目计划购置的设备共计XXXX台（套），设备购置费用为XXXX万元。这一设备购置计划充分考虑到环氧脂肪酸甲酯项目的生产需求和技术要求，确保了环氧脂肪酸甲酯项目在生产运营中具备先进的技术装备和高效的生产能力。设备的合理配置将为环氧脂肪酸甲酯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环氧脂肪酸甲酯项目计划总投资为XXXX万元，预计年实现营业收入为XXXX万元。这一产能规模的设定旨在确保环氧脂肪酸甲酯项目能够在投资与回报之间取得平衡，实现长期可持续的发展。环氧脂肪酸甲酯项目的总投资充分考虑到各个方面的需求，包括用地建设、设备购置等多个环节，以确保环氧脂肪酸甲酯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8" w:name="_Toc14415"/>
      <w:r>
        <w:rPr>
          <w:rFonts w:ascii="仿宋" w:eastAsia="仿宋" w:hAnsi="仿宋" w:cs="仿宋" w:hint="eastAsia"/>
          <w:sz w:val="28"/>
          <w:lang w:eastAsia="zh-CN"/>
        </w:rPr>
        <w:t>五、环氧脂肪酸甲酯项目可持续发展</w:t>
      </w:r>
      <w:bookmarkEnd w:id="18"/>
    </w:p>
    <w:p>
      <w:pPr>
        <w:pStyle w:val="Heading2"/>
        <w:rPr>
          <w:rFonts w:ascii="仿宋" w:eastAsia="仿宋" w:hAnsi="仿宋" w:cs="仿宋" w:hint="eastAsia"/>
          <w:lang w:eastAsia="zh-CN"/>
        </w:rPr>
      </w:pPr>
      <w:bookmarkStart w:id="19" w:name="_Toc28205"/>
      <w:r>
        <w:rPr>
          <w:rFonts w:ascii="仿宋" w:eastAsia="仿宋" w:hAnsi="仿宋" w:cs="仿宋" w:hint="eastAsia"/>
          <w:lang w:eastAsia="zh-CN"/>
        </w:rPr>
        <w:t>(一)、可持续战略与实践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氧脂肪酸甲酯项目中，环氧脂肪酸甲酯项目团队着眼于未来，明确了可持续发展的战略方向。制定的具体可持续发展目标包括降低资源使用、采用环保技术、最大化社会效益等。这一步骤不仅有助于环氧脂肪酸甲酯项目在环保和社会责任方面达到最高标准，也为未来提供了明确的指引，确保环氧脂肪酸甲酯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可持续实践的融入环氧脂肪酸甲酯项目管理</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https://d.book118.com/115312301243011123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环氧脂肪酸甲酯项目规划设计方案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环氧脂肪酸甲酯项目规划设计方案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环氧脂肪酸甲酯项目规划设计方案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环氧脂肪酸甲酯项目规划设计方案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环氧脂肪酸甲酯项目规划设计方案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环氧脂肪酸甲酯项目规划设计方案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环氧脂肪酸甲酯项目规划设计方案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环氧脂肪酸甲酯项目规划设计方案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环氧脂肪酸甲酯项目规划设计方案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环氧脂肪酸甲酯项目规划设计方案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环氧脂肪酸甲酯项目规划设计方案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环氧脂肪酸甲酯项目规划设计方案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环氧脂肪酸甲酯项目规划设计方案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环氧脂肪酸甲酯项目规划设计方案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环氧脂肪酸甲酯项目规划设计方案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环氧脂肪酸甲酯项目规划设计方案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环氧脂肪酸甲酯项目规划设计方案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A76BB5"/>
    <w:rsid w:val="5BA76BB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15312301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2024-03-03T07:50:00Z</dcterms:created>
  <dcterms:modified xsi:type="dcterms:W3CDTF">2024-03-03T07:50:47Z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66D936D8F16F420CA2D591BDDC449426_11</vt:lpwstr>
  </property>
  <property fmtid="{D5CDD505-2E9C-101B-9397-08002B2CF9AE}" pid="3" name="KSOProductBuildVer">
    <vt:lpwstr>2052-12.1.0.16388</vt:lpwstr>
  </property>
</Properties>
</file>