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line="324" w:lineRule="auto"/>
      </w:pPr>
      <w:r>
        <w:rPr>
          <w:spacing w:val="-2"/>
        </w:rPr>
        <w:t>《医学信息学》课程复习提纲</w:t>
      </w:r>
      <w:r>
        <w:t>2016</w:t>
      </w:r>
      <w:r>
        <w:rPr>
          <w:spacing w:val="-89"/>
        </w:rPr>
        <w:t xml:space="preserve"> 年 </w:t>
      </w:r>
      <w:r>
        <w:t>12</w:t>
      </w:r>
      <w:r>
        <w:rPr>
          <w:spacing w:val="-67"/>
        </w:rPr>
        <w:t xml:space="preserve"> 月</w:t>
      </w:r>
    </w:p>
    <w:p>
      <w:pPr>
        <w:pStyle w:val="Heading1"/>
        <w:spacing w:before="291"/>
      </w:pPr>
      <w:r>
        <w:rPr>
          <w:color w:val="355F91"/>
        </w:rPr>
        <w:t>第 1 章 医学信息概述</w:t>
      </w:r>
    </w:p>
    <w:p>
      <w:pPr>
        <w:pStyle w:val="BodyText"/>
        <w:spacing w:before="6"/>
        <w:rPr>
          <w:b w:val="0"/>
          <w:sz w:val="28"/>
        </w:rPr>
      </w:pPr>
    </w:p>
    <w:p>
      <w:pPr>
        <w:pStyle w:val="Heading2"/>
        <w:spacing w:before="1"/>
      </w:pPr>
      <w:r>
        <w:t>1、信息、知识的含义；信息的类型和特征。</w:t>
      </w:r>
    </w:p>
    <w:p>
      <w:pPr>
        <w:pStyle w:val="BodyText"/>
        <w:spacing w:before="3"/>
        <w:rPr>
          <w:b w:val="0"/>
          <w:sz w:val="29"/>
        </w:rPr>
      </w:pPr>
    </w:p>
    <w:p>
      <w:pPr>
        <w:pStyle w:val="BodyText"/>
        <w:spacing w:before="1"/>
        <w:ind w:left="3240"/>
      </w:pPr>
      <w:r>
        <w:t>信息是对人们有用的数据，这些数据将可能影响到人们的行为与决策。</w:t>
      </w:r>
    </w:p>
    <w:p>
      <w:pPr>
        <w:pStyle w:val="BodyText"/>
        <w:spacing w:before="10"/>
      </w:pPr>
    </w:p>
    <w:p>
      <w:pPr>
        <w:pStyle w:val="BodyText"/>
        <w:spacing w:line="487" w:lineRule="auto"/>
        <w:ind w:left="3240" w:right="2738"/>
      </w:pPr>
      <w:r>
        <w:rPr>
          <w:spacing w:val="-1"/>
          <w:w w:val="95"/>
        </w:rPr>
        <w:t xml:space="preserve">知识是人们根据某种目的从客观世界收集得来的资料或数据中，经过大脑思维和整理、概括、提取而   </w:t>
      </w:r>
      <w:r>
        <w:t>得到的有价值的信息。比如说，</w:t>
      </w:r>
      <w:r>
        <w:rPr>
          <w:spacing w:val="6"/>
        </w:rPr>
        <w:t>37</w:t>
      </w:r>
      <w:r>
        <w:rPr>
          <w:spacing w:val="-14"/>
        </w:rPr>
        <w:t xml:space="preserve"> 是数据，</w:t>
      </w:r>
      <w:r>
        <w:rPr>
          <w:spacing w:val="2"/>
        </w:rPr>
        <w:t>37</w:t>
      </w:r>
      <w:r>
        <w:rPr>
          <w:spacing w:val="-13"/>
        </w:rPr>
        <w:t xml:space="preserve"> 度是信息，</w:t>
      </w:r>
      <w:r>
        <w:rPr>
          <w:spacing w:val="2"/>
        </w:rPr>
        <w:t>37</w:t>
      </w:r>
      <w:r>
        <w:rPr>
          <w:spacing w:val="-11"/>
        </w:rPr>
        <w:t xml:space="preserve"> 度体温是知识。</w:t>
      </w:r>
    </w:p>
    <w:p>
      <w:pPr>
        <w:pStyle w:val="BodyText"/>
        <w:ind w:left="3240"/>
      </w:pPr>
      <w:r>
        <w:t>信息的类型</w:t>
      </w:r>
    </w:p>
    <w:p>
      <w:pPr>
        <w:pStyle w:val="BodyText"/>
        <w:spacing w:before="10"/>
      </w:pPr>
    </w:p>
    <w:p>
      <w:pPr>
        <w:pStyle w:val="BodyText"/>
        <w:spacing w:line="487" w:lineRule="auto"/>
        <w:ind w:left="3647" w:right="6380"/>
      </w:pPr>
      <w:r>
        <w:rPr>
          <w:spacing w:val="-1"/>
          <w:w w:val="95"/>
        </w:rPr>
        <w:t xml:space="preserve">信息的运动状态分：连续信息和离散信息，或动态信息和静态信息  </w:t>
      </w:r>
      <w:r>
        <w:t>信息产生的客体性质分：自然信息、生物信息和机器信息。</w:t>
      </w:r>
    </w:p>
    <w:p>
      <w:pPr>
        <w:pStyle w:val="BodyText"/>
        <w:spacing w:line="345" w:lineRule="exact"/>
        <w:ind w:left="3604"/>
      </w:pPr>
      <w:r>
        <w:t>医学信息从信息表现形式分：医学常规数据信息、医学生理信息、医学图像信息和医学知识信息</w:t>
      </w:r>
    </w:p>
    <w:p>
      <w:pPr>
        <w:pStyle w:val="BodyText"/>
        <w:spacing w:before="10"/>
      </w:pPr>
    </w:p>
    <w:p>
      <w:pPr>
        <w:pStyle w:val="BodyText"/>
        <w:ind w:left="3240"/>
      </w:pPr>
      <w:r>
        <w:t>信息的特征：普遍性、寄载性、传递性、表征性、可压缩性、增殖性</w:t>
      </w:r>
    </w:p>
    <w:p>
      <w:pPr>
        <w:pStyle w:val="Heading2"/>
        <w:spacing w:before="222"/>
      </w:pPr>
      <w:r>
        <w:t>2、信息、信号、数据与知识的关系。（P4-5）</w:t>
      </w:r>
    </w:p>
    <w:p>
      <w:pPr>
        <w:pStyle w:val="BodyText"/>
        <w:spacing w:before="4"/>
        <w:rPr>
          <w:b w:val="0"/>
          <w:sz w:val="29"/>
        </w:rPr>
      </w:pPr>
    </w:p>
    <w:p>
      <w:pPr>
        <w:pStyle w:val="BodyText"/>
        <w:spacing w:line="487" w:lineRule="auto"/>
        <w:ind w:left="3330" w:right="6428"/>
      </w:pPr>
      <w:r>
        <w:drawing>
          <wp:anchor distT="0" distB="0" distL="0" distR="0" simplePos="0" relativeHeight="251659264" behindDoc="1" locked="0" layoutInCell="1" allowOverlap="1">
            <wp:simplePos x="0" y="0"/>
            <wp:positionH relativeFrom="page">
              <wp:posOffset>3073400</wp:posOffset>
            </wp:positionH>
            <wp:positionV relativeFrom="paragraph">
              <wp:posOffset>143637</wp:posOffset>
            </wp:positionV>
            <wp:extent cx="1181100" cy="101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81100" cy="1016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3073400</wp:posOffset>
            </wp:positionH>
            <wp:positionV relativeFrom="paragraph">
              <wp:posOffset>584962</wp:posOffset>
            </wp:positionV>
            <wp:extent cx="2032000" cy="1143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032000" cy="114300"/>
                    </a:xfrm>
                    <a:prstGeom prst="rect">
                      <a:avLst/>
                    </a:prstGeom>
                  </pic:spPr>
                </pic:pic>
              </a:graphicData>
            </a:graphic>
          </wp:anchor>
        </w:drawing>
      </w:r>
      <w:r>
        <w:rPr>
          <w:spacing w:val="-1"/>
          <w:w w:val="95"/>
        </w:rPr>
        <w:t>消息：是人们通过各种工具得到的文字、符号、图形、图像、语音。  信号：是人们通过仪器设备和通信线路得到的电、光或磁的物理量。</w:t>
      </w:r>
    </w:p>
    <w:p>
      <w:pPr>
        <w:pStyle w:val="BodyText"/>
        <w:spacing w:line="487" w:lineRule="auto"/>
        <w:ind w:left="3330" w:right="2648"/>
      </w:pPr>
      <w:r>
        <w:drawing>
          <wp:anchor distT="0" distB="0" distL="0" distR="0" simplePos="0" relativeHeight="251661312" behindDoc="1" locked="0" layoutInCell="1" allowOverlap="1">
            <wp:simplePos x="0" y="0"/>
            <wp:positionH relativeFrom="page">
              <wp:posOffset>3238500</wp:posOffset>
            </wp:positionH>
            <wp:positionV relativeFrom="paragraph">
              <wp:posOffset>137541</wp:posOffset>
            </wp:positionV>
            <wp:extent cx="482600" cy="1143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482600" cy="1143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9207500</wp:posOffset>
            </wp:positionH>
            <wp:positionV relativeFrom="paragraph">
              <wp:posOffset>137541</wp:posOffset>
            </wp:positionV>
            <wp:extent cx="495300" cy="1143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495300" cy="1143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2044700</wp:posOffset>
            </wp:positionH>
            <wp:positionV relativeFrom="paragraph">
              <wp:posOffset>594741</wp:posOffset>
            </wp:positionV>
            <wp:extent cx="317500" cy="1016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317500" cy="101600"/>
                    </a:xfrm>
                    <a:prstGeom prst="rect">
                      <a:avLst/>
                    </a:prstGeom>
                  </pic:spPr>
                </pic:pic>
              </a:graphicData>
            </a:graphic>
          </wp:anchor>
        </w:drawing>
      </w:r>
      <w:r>
        <w:rPr>
          <w:w w:val="95"/>
        </w:rPr>
        <w:t>数据：是人们在观察某个事物或对某个对象进行的活动中所记录的事物状态（大小、速度等）</w:t>
      </w:r>
      <w:r>
        <w:rPr>
          <w:spacing w:val="-7"/>
          <w:w w:val="95"/>
        </w:rPr>
        <w:t xml:space="preserve">的变化   </w:t>
      </w:r>
      <w:r>
        <w:t>量</w:t>
      </w:r>
    </w:p>
    <w:p>
      <w:pPr>
        <w:pStyle w:val="BodyText"/>
        <w:spacing w:line="345" w:lineRule="exact"/>
        <w:ind w:left="3330"/>
      </w:pPr>
      <w:r>
        <w:drawing>
          <wp:anchor distT="0" distB="0" distL="0" distR="0" simplePos="0" relativeHeight="251664384" behindDoc="1" locked="0" layoutInCell="1" allowOverlap="1">
            <wp:simplePos x="0" y="0"/>
            <wp:positionH relativeFrom="page">
              <wp:posOffset>3429000</wp:posOffset>
            </wp:positionH>
            <wp:positionV relativeFrom="paragraph">
              <wp:posOffset>147379</wp:posOffset>
            </wp:positionV>
            <wp:extent cx="1333500" cy="1016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333500" cy="101600"/>
                    </a:xfrm>
                    <a:prstGeom prst="rect">
                      <a:avLst/>
                    </a:prstGeom>
                  </pic:spPr>
                </pic:pic>
              </a:graphicData>
            </a:graphic>
          </wp:anchor>
        </w:drawing>
      </w:r>
      <w:r>
        <w:t>信息：接收者通过感觉器官所理解得到相关消息、信号和数据的真实含义</w:t>
      </w:r>
    </w:p>
    <w:p>
      <w:pPr>
        <w:pStyle w:val="BodyText"/>
        <w:spacing w:before="10"/>
      </w:pPr>
    </w:p>
    <w:p>
      <w:pPr>
        <w:pStyle w:val="BodyText"/>
        <w:spacing w:line="487" w:lineRule="auto"/>
        <w:ind w:left="3330" w:right="2648"/>
      </w:pPr>
      <w:r>
        <w:rPr>
          <w:spacing w:val="-1"/>
          <w:w w:val="95"/>
        </w:rPr>
        <w:t xml:space="preserve">知识：是人们根据某种目的从客观世界收集得来的数据或资料中，经过大脑思维和整理、概括、提取   </w:t>
      </w:r>
      <w:r>
        <w:t>而得到的有价值的信息。</w:t>
      </w:r>
    </w:p>
    <w:p>
      <w:pPr>
        <w:pStyle w:val="BodyText"/>
        <w:spacing w:line="487" w:lineRule="auto"/>
        <w:ind w:left="3330" w:right="2711"/>
      </w:pPr>
      <w:r>
        <w:rPr>
          <w:spacing w:val="-5"/>
          <w:w w:val="95"/>
        </w:rPr>
        <w:t xml:space="preserve">知识是由信息加工出来的产物，是一种具有普遍和概括性质的高层次的信息，因此它是信息的一个特 </w:t>
      </w:r>
      <w:r>
        <w:rPr>
          <w:spacing w:val="95"/>
          <w:w w:val="95"/>
        </w:rPr>
        <w:t xml:space="preserve"> </w:t>
      </w:r>
      <w:r>
        <w:t>殊的子集</w:t>
      </w:r>
    </w:p>
    <w:p>
      <w:pPr>
        <w:pStyle w:val="BodyText"/>
        <w:ind w:left="3330"/>
      </w:pPr>
      <w:r>
        <w:drawing>
          <wp:anchor distT="0" distB="0" distL="0" distR="0" simplePos="0" relativeHeight="251658240" behindDoc="0" locked="0" layoutInCell="1" allowOverlap="1">
            <wp:simplePos x="0" y="0"/>
            <wp:positionH relativeFrom="page">
              <wp:posOffset>0</wp:posOffset>
            </wp:positionH>
            <wp:positionV relativeFrom="paragraph">
              <wp:posOffset>382143</wp:posOffset>
            </wp:positionV>
            <wp:extent cx="11340845" cy="21590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1340845" cy="2159000"/>
                    </a:xfrm>
                    <a:prstGeom prst="rect">
                      <a:avLst/>
                    </a:prstGeom>
                  </pic:spPr>
                </pic:pic>
              </a:graphicData>
            </a:graphic>
          </wp:anchor>
        </w:drawing>
      </w:r>
      <w:r>
        <w:t>关系：</w:t>
      </w:r>
    </w:p>
    <w:p>
      <w:pPr>
        <w:spacing w:after="0"/>
        <w:sectPr>
          <w:type w:val="continuous"/>
          <w:pgSz w:w="17860" w:h="25260"/>
          <w:pgMar w:top="1800" w:right="0" w:bottom="280" w:left="0" w:header="708" w:footer="708"/>
          <w:cols w:space="708"/>
        </w:sectPr>
      </w:pPr>
    </w:p>
    <w:p>
      <w:pPr>
        <w:pStyle w:val="BodyText"/>
        <w:spacing w:before="50"/>
        <w:ind w:left="3330"/>
      </w:pPr>
      <w:r>
        <w:t>同一个消息、信号或数据可以包含不同的信息；同一个信息也可以载荷在不同的消息、信号或数据之</w:t>
      </w:r>
    </w:p>
    <w:p>
      <w:pPr>
        <w:pStyle w:val="BodyText"/>
        <w:spacing w:before="11"/>
      </w:pPr>
    </w:p>
    <w:p>
      <w:pPr>
        <w:pStyle w:val="BodyText"/>
        <w:ind w:left="3330"/>
      </w:pPr>
      <w:r>
        <w:rPr>
          <w:w w:val="99"/>
        </w:rPr>
        <w:t>中</w:t>
      </w:r>
    </w:p>
    <w:p>
      <w:pPr>
        <w:pStyle w:val="Heading2"/>
        <w:spacing w:before="221"/>
      </w:pPr>
      <w:r>
        <w:t>3、医学信息的定义 P5、表现形式分类。（P28 信息系统设计）</w:t>
      </w:r>
    </w:p>
    <w:p>
      <w:pPr>
        <w:spacing w:before="310" w:line="424" w:lineRule="auto"/>
        <w:ind w:left="3240" w:right="2578" w:firstLine="0"/>
        <w:jc w:val="left"/>
        <w:rPr>
          <w:b/>
          <w:sz w:val="31"/>
        </w:rPr>
      </w:pPr>
      <w:r>
        <w:rPr>
          <w:b/>
          <w:sz w:val="31"/>
        </w:rPr>
        <w:t>定义：是指在医学研究、临床实践和医学管理等过程中所产生的、以及从各种载体中获取的各种形式的信息。这些信息包括文字、数据、表单、图形、影像和声音。</w:t>
      </w:r>
    </w:p>
    <w:p>
      <w:pPr>
        <w:spacing w:before="0" w:line="424" w:lineRule="auto"/>
        <w:ind w:left="3240" w:right="2578" w:firstLine="0"/>
        <w:jc w:val="left"/>
        <w:rPr>
          <w:b/>
          <w:sz w:val="31"/>
        </w:rPr>
      </w:pPr>
      <w:r>
        <w:rPr>
          <w:b/>
          <w:sz w:val="31"/>
        </w:rPr>
        <w:t>按医学信息表现的形式如何分类：医学常规数据信息、医学生理信息、医学图像信息、医学知识信息</w:t>
      </w:r>
    </w:p>
    <w:p>
      <w:pPr>
        <w:spacing w:before="0" w:line="390" w:lineRule="exact"/>
        <w:ind w:left="2700" w:right="0" w:firstLine="0"/>
        <w:jc w:val="left"/>
        <w:rPr>
          <w:sz w:val="36"/>
        </w:rPr>
      </w:pPr>
      <w:r>
        <w:rPr>
          <w:color w:val="FF0000"/>
          <w:sz w:val="36"/>
        </w:rPr>
        <w:t>4、医学信息学的主要任务</w:t>
      </w:r>
    </w:p>
    <w:p>
      <w:pPr>
        <w:pStyle w:val="BodyText"/>
        <w:rPr>
          <w:b w:val="0"/>
          <w:sz w:val="36"/>
        </w:rPr>
      </w:pPr>
    </w:p>
    <w:p>
      <w:pPr>
        <w:pStyle w:val="BodyText"/>
        <w:spacing w:before="6"/>
        <w:rPr>
          <w:b w:val="0"/>
          <w:sz w:val="37"/>
        </w:rPr>
      </w:pPr>
    </w:p>
    <w:p>
      <w:pPr>
        <w:spacing w:before="0"/>
        <w:ind w:left="2700" w:right="0" w:firstLine="0"/>
        <w:jc w:val="left"/>
        <w:rPr>
          <w:sz w:val="36"/>
        </w:rPr>
      </w:pPr>
      <w:r>
        <w:rPr>
          <w:sz w:val="36"/>
        </w:rPr>
        <w:t>5、简述医学信息学产生的理论基础 P8 “老三论”的名称是</w:t>
      </w:r>
    </w:p>
    <w:p>
      <w:pPr>
        <w:spacing w:before="213" w:line="292" w:lineRule="auto"/>
        <w:ind w:left="3240" w:right="2648" w:firstLine="0"/>
        <w:jc w:val="left"/>
        <w:rPr>
          <w:b/>
          <w:sz w:val="30"/>
        </w:rPr>
      </w:pPr>
      <w:r>
        <w:rPr>
          <w:b/>
          <w:w w:val="99"/>
          <w:sz w:val="30"/>
        </w:rPr>
        <w:t>理论基础</w:t>
      </w:r>
      <w:r>
        <w:rPr>
          <w:b/>
          <w:spacing w:val="-44"/>
          <w:w w:val="99"/>
          <w:sz w:val="30"/>
        </w:rPr>
        <w:t>：“老三论”上，即信息论</w:t>
      </w:r>
      <w:r>
        <w:rPr>
          <w:b/>
          <w:spacing w:val="5"/>
          <w:w w:val="99"/>
          <w:sz w:val="30"/>
        </w:rPr>
        <w:t>（</w:t>
      </w:r>
      <w:r>
        <w:rPr>
          <w:b/>
          <w:w w:val="98"/>
          <w:sz w:val="30"/>
        </w:rPr>
        <w:t>Informatic</w:t>
      </w:r>
      <w:r>
        <w:rPr>
          <w:b/>
          <w:spacing w:val="17"/>
          <w:w w:val="98"/>
          <w:sz w:val="30"/>
        </w:rPr>
        <w:t>s</w:t>
      </w:r>
      <w:r>
        <w:rPr>
          <w:b/>
          <w:spacing w:val="-101"/>
          <w:w w:val="99"/>
          <w:sz w:val="30"/>
        </w:rPr>
        <w:t>）</w:t>
      </w:r>
      <w:r>
        <w:rPr>
          <w:b/>
          <w:spacing w:val="-52"/>
          <w:w w:val="99"/>
          <w:sz w:val="30"/>
        </w:rPr>
        <w:t>、控制论</w:t>
      </w:r>
      <w:r>
        <w:rPr>
          <w:b/>
          <w:spacing w:val="3"/>
          <w:w w:val="99"/>
          <w:sz w:val="30"/>
        </w:rPr>
        <w:t>（</w:t>
      </w:r>
      <w:r>
        <w:rPr>
          <w:b/>
          <w:w w:val="98"/>
          <w:sz w:val="30"/>
        </w:rPr>
        <w:t>Cybernetic</w:t>
      </w:r>
      <w:r>
        <w:rPr>
          <w:b/>
          <w:spacing w:val="16"/>
          <w:w w:val="98"/>
          <w:sz w:val="30"/>
        </w:rPr>
        <w:t>s</w:t>
      </w:r>
      <w:r>
        <w:rPr>
          <w:b/>
          <w:spacing w:val="-101"/>
          <w:w w:val="99"/>
          <w:sz w:val="30"/>
        </w:rPr>
        <w:t>）</w:t>
      </w:r>
      <w:r>
        <w:rPr>
          <w:b/>
          <w:spacing w:val="-25"/>
          <w:w w:val="99"/>
          <w:sz w:val="30"/>
        </w:rPr>
        <w:t>和系统论</w:t>
      </w:r>
      <w:r>
        <w:rPr>
          <w:b/>
          <w:spacing w:val="2"/>
          <w:w w:val="99"/>
          <w:sz w:val="30"/>
        </w:rPr>
        <w:t>（</w:t>
      </w:r>
      <w:r>
        <w:rPr>
          <w:b/>
          <w:spacing w:val="-2"/>
          <w:w w:val="98"/>
          <w:sz w:val="30"/>
        </w:rPr>
        <w:t>System</w:t>
      </w:r>
      <w:r>
        <w:rPr>
          <w:b/>
          <w:w w:val="98"/>
          <w:sz w:val="30"/>
        </w:rPr>
        <w:t xml:space="preserve"> </w:t>
      </w:r>
      <w:r>
        <w:rPr>
          <w:b/>
          <w:sz w:val="30"/>
        </w:rPr>
        <w:t>Theory）</w:t>
      </w:r>
    </w:p>
    <w:p>
      <w:pPr>
        <w:spacing w:before="0" w:line="382" w:lineRule="exact"/>
        <w:ind w:left="3240" w:right="0" w:firstLine="0"/>
        <w:jc w:val="left"/>
        <w:rPr>
          <w:b/>
          <w:sz w:val="30"/>
        </w:rPr>
      </w:pPr>
      <w:r>
        <w:rPr>
          <w:b/>
          <w:sz w:val="30"/>
        </w:rPr>
        <w:t>老三论</w:t>
      </w:r>
    </w:p>
    <w:p>
      <w:pPr>
        <w:spacing w:before="84"/>
        <w:ind w:left="3694" w:right="0" w:firstLine="0"/>
        <w:jc w:val="left"/>
        <w:rPr>
          <w:b/>
          <w:sz w:val="30"/>
        </w:rPr>
      </w:pPr>
      <w:r>
        <w:rPr>
          <w:b/>
          <w:sz w:val="30"/>
        </w:rPr>
        <w:t>信息论。P9，香农</w:t>
      </w:r>
    </w:p>
    <w:p>
      <w:pPr>
        <w:spacing w:before="83" w:line="292" w:lineRule="auto"/>
        <w:ind w:left="3694" w:right="11009" w:firstLine="0"/>
        <w:jc w:val="left"/>
        <w:rPr>
          <w:b/>
          <w:sz w:val="30"/>
        </w:rPr>
      </w:pPr>
      <w:r>
        <w:rPr>
          <w:b/>
          <w:w w:val="95"/>
          <w:sz w:val="30"/>
        </w:rPr>
        <w:t>系统论。P10，贝塔朗菲</w:t>
      </w:r>
      <w:r>
        <w:rPr>
          <w:b/>
          <w:sz w:val="30"/>
        </w:rPr>
        <w:t>控制论。 P10，维纳</w:t>
      </w:r>
    </w:p>
    <w:p>
      <w:pPr>
        <w:spacing w:before="0" w:line="382" w:lineRule="exact"/>
        <w:ind w:left="3240" w:right="0" w:firstLine="0"/>
        <w:jc w:val="left"/>
        <w:rPr>
          <w:b/>
          <w:sz w:val="30"/>
        </w:rPr>
      </w:pPr>
      <w:r>
        <w:rPr>
          <w:b/>
          <w:sz w:val="30"/>
        </w:rPr>
        <w:t>新三论</w:t>
      </w:r>
    </w:p>
    <w:p>
      <w:pPr>
        <w:spacing w:before="84" w:line="292" w:lineRule="auto"/>
        <w:ind w:left="3845" w:right="9896" w:hanging="90"/>
        <w:jc w:val="left"/>
        <w:rPr>
          <w:b/>
          <w:sz w:val="30"/>
        </w:rPr>
      </w:pPr>
      <w:r>
        <w:rPr>
          <w:b/>
          <w:spacing w:val="-2"/>
          <w:sz w:val="30"/>
        </w:rPr>
        <w:t xml:space="preserve">耗散结构理论。 </w:t>
      </w:r>
      <w:r>
        <w:rPr>
          <w:b/>
          <w:sz w:val="30"/>
        </w:rPr>
        <w:t>P22</w:t>
      </w:r>
      <w:r>
        <w:rPr>
          <w:b/>
          <w:spacing w:val="-4"/>
          <w:sz w:val="30"/>
        </w:rPr>
        <w:t>，普利高津</w:t>
      </w:r>
      <w:r>
        <w:rPr>
          <w:b/>
          <w:spacing w:val="1"/>
          <w:sz w:val="30"/>
        </w:rPr>
        <w:t xml:space="preserve">协同学。 </w:t>
      </w:r>
      <w:r>
        <w:rPr>
          <w:b/>
          <w:sz w:val="30"/>
        </w:rPr>
        <w:t>P22，哈肯</w:t>
      </w:r>
    </w:p>
    <w:p>
      <w:pPr>
        <w:spacing w:before="0" w:line="383" w:lineRule="exact"/>
        <w:ind w:left="3845" w:right="0" w:firstLine="0"/>
        <w:jc w:val="left"/>
        <w:rPr>
          <w:b/>
          <w:sz w:val="30"/>
        </w:rPr>
      </w:pPr>
      <w:r>
        <w:rPr>
          <w:b/>
          <w:spacing w:val="-2"/>
          <w:sz w:val="30"/>
        </w:rPr>
        <w:t xml:space="preserve">突变论。 </w:t>
      </w:r>
      <w:r>
        <w:rPr>
          <w:b/>
          <w:sz w:val="30"/>
        </w:rPr>
        <w:t>P22，托姆</w:t>
      </w:r>
    </w:p>
    <w:p>
      <w:pPr>
        <w:pStyle w:val="Heading1"/>
        <w:spacing w:before="244"/>
      </w:pPr>
      <w:r>
        <w:rPr>
          <w:color w:val="355F91"/>
        </w:rPr>
        <w:t>第 2 章 医学信息获取及利用</w:t>
      </w:r>
    </w:p>
    <w:p>
      <w:pPr>
        <w:pStyle w:val="BodyText"/>
        <w:spacing w:before="6"/>
        <w:rPr>
          <w:b w:val="0"/>
          <w:sz w:val="28"/>
        </w:rPr>
      </w:pPr>
    </w:p>
    <w:p>
      <w:pPr>
        <w:pStyle w:val="Heading2"/>
      </w:pPr>
      <w:r>
        <w:t>6、如何理解医学信息获取 P26</w:t>
      </w:r>
    </w:p>
    <w:p>
      <w:pPr>
        <w:pStyle w:val="BodyText"/>
        <w:spacing w:before="4"/>
        <w:rPr>
          <w:b w:val="0"/>
          <w:sz w:val="29"/>
        </w:rPr>
      </w:pPr>
    </w:p>
    <w:p>
      <w:pPr>
        <w:pStyle w:val="BodyText"/>
        <w:ind w:left="3240"/>
      </w:pPr>
      <w:r>
        <w:t>医学信息的获取必须包含 2 层含义：一是信息获取，二是信息表示</w:t>
      </w:r>
    </w:p>
    <w:p>
      <w:pPr>
        <w:pStyle w:val="BodyText"/>
        <w:spacing w:before="10"/>
      </w:pPr>
    </w:p>
    <w:p>
      <w:pPr>
        <w:pStyle w:val="ListParagraph"/>
        <w:numPr>
          <w:ilvl w:val="0"/>
          <w:numId w:val="4"/>
        </w:numPr>
        <w:tabs>
          <w:tab w:val="left" w:pos="3919"/>
        </w:tabs>
        <w:spacing w:before="0" w:after="0" w:line="240" w:lineRule="auto"/>
        <w:ind w:left="3918" w:right="0" w:hanging="679"/>
        <w:jc w:val="left"/>
        <w:rPr>
          <w:b/>
          <w:sz w:val="27"/>
        </w:rPr>
      </w:pPr>
      <w:r>
        <w:rPr>
          <w:b/>
          <w:sz w:val="27"/>
        </w:rPr>
        <w:t>医学信息获取的传统理解</w:t>
      </w:r>
    </w:p>
    <w:p>
      <w:pPr>
        <w:pStyle w:val="BodyText"/>
        <w:spacing w:before="10"/>
      </w:pPr>
    </w:p>
    <w:p>
      <w:pPr>
        <w:pStyle w:val="BodyText"/>
        <w:spacing w:line="487" w:lineRule="auto"/>
        <w:ind w:left="3240" w:right="2706"/>
      </w:pPr>
      <w:r>
        <w:rPr>
          <w:spacing w:val="-3"/>
        </w:rPr>
        <w:t xml:space="preserve">借助某种换能器将医学实体的非电信号转换成医学模拟电信号，再由 </w:t>
      </w:r>
      <w:r>
        <w:t>A/D</w:t>
      </w:r>
      <w:r>
        <w:rPr>
          <w:spacing w:val="-11"/>
        </w:rPr>
        <w:t xml:space="preserve"> 转换器将模拟电信号转换成</w:t>
      </w:r>
      <w:r>
        <w:t>医学数字信号的过程定义为医学信息获取。</w:t>
      </w:r>
    </w:p>
    <w:p>
      <w:pPr>
        <w:pStyle w:val="ListParagraph"/>
        <w:numPr>
          <w:ilvl w:val="0"/>
          <w:numId w:val="4"/>
        </w:numPr>
        <w:tabs>
          <w:tab w:val="left" w:pos="3919"/>
        </w:tabs>
        <w:spacing w:before="1" w:after="0" w:line="240" w:lineRule="auto"/>
        <w:ind w:left="3918" w:right="0" w:hanging="679"/>
        <w:jc w:val="left"/>
        <w:rPr>
          <w:b/>
          <w:sz w:val="27"/>
        </w:rPr>
      </w:pPr>
      <w:r>
        <w:rPr>
          <w:b/>
          <w:sz w:val="27"/>
        </w:rPr>
        <w:t>医学信息获取的广义理解</w:t>
      </w:r>
    </w:p>
    <w:p>
      <w:pPr>
        <w:pStyle w:val="BodyText"/>
        <w:spacing w:before="10"/>
      </w:pPr>
    </w:p>
    <w:p>
      <w:pPr>
        <w:pStyle w:val="BodyText"/>
        <w:ind w:left="3240"/>
      </w:pPr>
      <w:r>
        <w:t>凡能够采用某种方法得到所需医学信息的过程都称为医学信息获取</w:t>
      </w:r>
    </w:p>
    <w:p>
      <w:pPr>
        <w:pStyle w:val="Heading2"/>
        <w:spacing w:before="221"/>
      </w:pPr>
      <w:r>
        <w:t>7、医学信息表示的含义 P26</w:t>
      </w:r>
    </w:p>
    <w:p>
      <w:pPr>
        <w:pStyle w:val="BodyText"/>
        <w:spacing w:before="22" w:line="700" w:lineRule="atLeast"/>
        <w:ind w:left="3240" w:right="2738"/>
      </w:pPr>
      <w:r>
        <w:rPr>
          <w:spacing w:val="-1"/>
          <w:w w:val="95"/>
        </w:rPr>
        <w:t xml:space="preserve">对于医学领域中各种类型的医学信息，由于获取的方式不同，或直接采集，或使用设备获取，或通过   </w:t>
      </w:r>
      <w:r>
        <w:t>某种算法软件自动生成，因此得到的医学信息形式也各不相同</w:t>
      </w:r>
    </w:p>
    <w:p>
      <w:pPr>
        <w:pStyle w:val="Heading2"/>
        <w:spacing w:before="223"/>
      </w:pPr>
      <w:r>
        <w:t>8、医学信息获取的信息来源 P27</w:t>
      </w:r>
    </w:p>
    <w:p>
      <w:pPr>
        <w:spacing w:after="0"/>
        <w:sectPr>
          <w:pgSz w:w="17860" w:h="25260"/>
          <w:pgMar w:top="2040" w:right="0" w:bottom="280" w:left="0" w:header="708" w:footer="708"/>
          <w:pgNumType w:start="2"/>
          <w:cols w:space="708"/>
        </w:sectPr>
      </w:pPr>
    </w:p>
    <w:p>
      <w:pPr>
        <w:pStyle w:val="BodyText"/>
        <w:spacing w:before="50"/>
        <w:ind w:left="3240"/>
      </w:pPr>
      <w:r>
        <w:t>实体型信息源，文献型信息源，电子型信息源，网络型信息源</w:t>
      </w:r>
    </w:p>
    <w:p>
      <w:pPr>
        <w:pStyle w:val="Heading2"/>
        <w:spacing w:before="222"/>
      </w:pPr>
      <w:r>
        <w:t>9、什么是医学常规数据信息 P28</w:t>
      </w:r>
    </w:p>
    <w:p>
      <w:pPr>
        <w:pStyle w:val="BodyText"/>
        <w:spacing w:before="21" w:line="700" w:lineRule="atLeast"/>
        <w:ind w:left="3240" w:right="2580"/>
      </w:pPr>
      <w:r>
        <w:rPr>
          <w:spacing w:val="-9"/>
          <w:w w:val="95"/>
        </w:rPr>
        <w:t xml:space="preserve">是指在进行医学临床、医学实验、医学教学、医学预防、医学管理等一般性的医学实践和科学试验中，   </w:t>
      </w:r>
      <w:r>
        <w:t>所得到的各种常见的医学数据。</w:t>
      </w:r>
    </w:p>
    <w:p>
      <w:pPr>
        <w:pStyle w:val="Heading2"/>
        <w:tabs>
          <w:tab w:val="left" w:pos="3960"/>
        </w:tabs>
        <w:spacing w:before="224"/>
      </w:pPr>
      <w:r>
        <w:t>10、</w:t>
        <w:tab/>
        <w:t>医学常规数据信息的获取方法和利用途径</w:t>
      </w:r>
      <w:r>
        <w:rPr>
          <w:spacing w:val="1"/>
        </w:rPr>
        <w:t xml:space="preserve"> </w:t>
      </w:r>
      <w:r>
        <w:t>P29 P31</w:t>
      </w:r>
    </w:p>
    <w:p>
      <w:pPr>
        <w:pStyle w:val="BodyText"/>
        <w:spacing w:before="4"/>
        <w:rPr>
          <w:b w:val="0"/>
          <w:sz w:val="29"/>
        </w:rPr>
      </w:pPr>
    </w:p>
    <w:p>
      <w:pPr>
        <w:pStyle w:val="BodyText"/>
        <w:spacing w:line="487" w:lineRule="auto"/>
        <w:ind w:left="3240" w:right="2738"/>
      </w:pPr>
      <w:r>
        <w:rPr>
          <w:w w:val="95"/>
        </w:rPr>
        <w:t>获取方法：传统方法（文档查阅法、实验研究法、现场调查法），网上搜索方法（</w:t>
      </w:r>
      <w:r>
        <w:rPr>
          <w:spacing w:val="-3"/>
          <w:w w:val="95"/>
        </w:rPr>
        <w:t xml:space="preserve">从光盘数据库系统   </w:t>
      </w:r>
      <w:r>
        <w:t>获取、从门户网站上获取、利用搜索引擎获取、利用网络搜索软件获取）</w:t>
      </w:r>
    </w:p>
    <w:p>
      <w:pPr>
        <w:pStyle w:val="BodyText"/>
        <w:spacing w:line="345" w:lineRule="exact"/>
        <w:ind w:left="3240"/>
      </w:pPr>
      <w:r>
        <w:t>利用途径：统计处理、数据库构建、科学计算、大数据利用</w:t>
      </w:r>
    </w:p>
    <w:p>
      <w:pPr>
        <w:pStyle w:val="BodyText"/>
        <w:spacing w:before="3" w:line="700" w:lineRule="atLeast"/>
        <w:ind w:left="3240" w:right="2738"/>
      </w:pPr>
      <w:r>
        <w:rPr>
          <w:spacing w:val="-1"/>
          <w:w w:val="95"/>
        </w:rPr>
        <w:t xml:space="preserve">大数据：指那些规模巨大到无法利用目前常用的数据处理技术和主流软件工具，在合理的时空中实现   </w:t>
      </w:r>
      <w:r>
        <w:t>获取、存储、处理的海量数据及其技术。</w:t>
      </w:r>
    </w:p>
    <w:p>
      <w:pPr>
        <w:pStyle w:val="Heading2"/>
        <w:tabs>
          <w:tab w:val="left" w:pos="3960"/>
        </w:tabs>
        <w:spacing w:before="223"/>
      </w:pPr>
      <w:r>
        <w:t>11、</w:t>
        <w:tab/>
        <w:t>医学生理信息的含义</w:t>
      </w:r>
      <w:r>
        <w:rPr>
          <w:spacing w:val="-89"/>
        </w:rPr>
        <w:t xml:space="preserve"> </w:t>
      </w:r>
      <w:r>
        <w:t>P32</w:t>
      </w:r>
    </w:p>
    <w:p>
      <w:pPr>
        <w:pStyle w:val="BodyText"/>
        <w:spacing w:before="4"/>
        <w:rPr>
          <w:b w:val="0"/>
          <w:sz w:val="29"/>
        </w:rPr>
      </w:pPr>
    </w:p>
    <w:p>
      <w:pPr>
        <w:pStyle w:val="BodyText"/>
        <w:ind w:left="3240"/>
      </w:pPr>
      <w:r>
        <w:t>生命体在其生命活动过程中，无论是器官组织还是细微细胞都可能成为生理信息产生的信息源</w:t>
      </w:r>
    </w:p>
    <w:p>
      <w:pPr>
        <w:pStyle w:val="Heading2"/>
        <w:tabs>
          <w:tab w:val="left" w:pos="3960"/>
        </w:tabs>
        <w:spacing w:before="221"/>
      </w:pPr>
      <w:r>
        <w:t>12、</w:t>
        <w:tab/>
        <w:t>人体生理信号的类型</w:t>
      </w:r>
      <w:r>
        <w:rPr>
          <w:spacing w:val="-89"/>
        </w:rPr>
        <w:t xml:space="preserve"> </w:t>
      </w:r>
      <w:r>
        <w:t>P33 表</w:t>
      </w:r>
    </w:p>
    <w:p>
      <w:pPr>
        <w:pStyle w:val="BodyText"/>
        <w:spacing w:before="4"/>
        <w:rPr>
          <w:b w:val="0"/>
          <w:sz w:val="29"/>
        </w:rPr>
      </w:pPr>
    </w:p>
    <w:p>
      <w:pPr>
        <w:pStyle w:val="BodyText"/>
        <w:ind w:left="3240"/>
      </w:pPr>
      <w:r>
        <w:t>电信号：内源性信号、外源性信号</w:t>
      </w:r>
    </w:p>
    <w:p>
      <w:pPr>
        <w:pStyle w:val="BodyText"/>
        <w:spacing w:before="10"/>
      </w:pPr>
    </w:p>
    <w:p>
      <w:pPr>
        <w:pStyle w:val="BodyText"/>
        <w:ind w:left="3240"/>
      </w:pPr>
      <w:r>
        <w:t>非电信号：机械性质信号、化学性质信号</w:t>
      </w:r>
    </w:p>
    <w:p>
      <w:pPr>
        <w:pStyle w:val="Heading2"/>
        <w:tabs>
          <w:tab w:val="left" w:pos="3960"/>
        </w:tabs>
        <w:spacing w:before="221"/>
      </w:pPr>
      <w:r>
        <w:drawing>
          <wp:anchor distT="0" distB="0" distL="0" distR="0" simplePos="0" relativeHeight="251665408" behindDoc="0" locked="0" layoutInCell="1" allowOverlap="1">
            <wp:simplePos x="0" y="0"/>
            <wp:positionH relativeFrom="page">
              <wp:posOffset>0</wp:posOffset>
            </wp:positionH>
            <wp:positionV relativeFrom="paragraph">
              <wp:posOffset>505714</wp:posOffset>
            </wp:positionV>
            <wp:extent cx="11340845" cy="23495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1340845" cy="2349500"/>
                    </a:xfrm>
                    <a:prstGeom prst="rect">
                      <a:avLst/>
                    </a:prstGeom>
                  </pic:spPr>
                </pic:pic>
              </a:graphicData>
            </a:graphic>
          </wp:anchor>
        </w:drawing>
      </w:r>
      <w:r>
        <w:t>13、</w:t>
        <w:tab/>
        <w:t>医学生理信息获取的过程</w:t>
      </w:r>
      <w:r>
        <w:rPr>
          <w:spacing w:val="-89"/>
        </w:rPr>
        <w:t xml:space="preserve"> </w:t>
      </w:r>
      <w:r>
        <w:t>P34 图</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3"/>
        <w:rPr>
          <w:b w:val="0"/>
        </w:rPr>
      </w:pPr>
    </w:p>
    <w:p>
      <w:pPr>
        <w:spacing w:after="0"/>
        <w:sectPr>
          <w:pgSz w:w="17860" w:h="25260"/>
          <w:pgMar w:top="2040" w:right="0" w:bottom="280" w:left="0" w:header="708" w:footer="708"/>
          <w:pgNumType w:start="3"/>
          <w:cols w:space="708"/>
        </w:sectPr>
      </w:pPr>
    </w:p>
    <w:p>
      <w:pPr>
        <w:spacing w:before="49"/>
        <w:ind w:left="0" w:right="0" w:firstLine="0"/>
        <w:jc w:val="right"/>
        <w:rPr>
          <w:sz w:val="36"/>
        </w:rPr>
      </w:pPr>
      <w:r>
        <w:rPr>
          <w:spacing w:val="-1"/>
          <w:sz w:val="36"/>
        </w:rPr>
        <w:t>14</w:t>
      </w:r>
      <w:r>
        <w:rPr>
          <w:sz w:val="36"/>
        </w:rPr>
        <w:t>、</w:t>
      </w:r>
    </w:p>
    <w:p>
      <w:pPr>
        <w:spacing w:before="241"/>
        <w:ind w:left="0" w:right="0" w:firstLine="0"/>
        <w:jc w:val="right"/>
        <w:rPr>
          <w:sz w:val="36"/>
        </w:rPr>
      </w:pPr>
      <w:r>
        <w:rPr>
          <w:color w:val="FF0000"/>
          <w:spacing w:val="-1"/>
          <w:sz w:val="36"/>
        </w:rPr>
        <w:t>15</w:t>
      </w:r>
      <w:r>
        <w:rPr>
          <w:color w:val="FF0000"/>
          <w:sz w:val="36"/>
        </w:rPr>
        <w:t>、</w:t>
      </w:r>
    </w:p>
    <w:p>
      <w:pPr>
        <w:tabs>
          <w:tab w:val="left" w:pos="5540"/>
        </w:tabs>
        <w:spacing w:before="49"/>
        <w:ind w:left="499" w:right="0" w:firstLine="0"/>
        <w:jc w:val="left"/>
        <w:rPr>
          <w:sz w:val="36"/>
        </w:rPr>
      </w:pPr>
      <w:r>
        <w:br w:type="column"/>
      </w:r>
      <w:r>
        <w:rPr>
          <w:sz w:val="36"/>
        </w:rPr>
        <w:t>医学图像信息编码方法。</w:t>
      </w:r>
      <w:r>
        <w:rPr>
          <w:spacing w:val="1"/>
          <w:sz w:val="36"/>
        </w:rPr>
        <w:t xml:space="preserve"> </w:t>
      </w:r>
      <w:r>
        <w:rPr>
          <w:sz w:val="36"/>
        </w:rPr>
        <w:t>P41</w:t>
        <w:tab/>
        <w:t>哈夫曼编码</w:t>
      </w:r>
    </w:p>
    <w:p>
      <w:pPr>
        <w:spacing w:before="241"/>
        <w:ind w:left="499" w:right="0" w:firstLine="0"/>
        <w:jc w:val="left"/>
        <w:rPr>
          <w:sz w:val="36"/>
        </w:rPr>
      </w:pPr>
      <w:r>
        <w:rPr>
          <w:color w:val="FF0000"/>
          <w:sz w:val="36"/>
        </w:rPr>
        <w:t>常用医学图像计算机 X 线摄影（CR)、数字 X 线摄影(DR）、数字减影血</w:t>
      </w:r>
    </w:p>
    <w:p>
      <w:pPr>
        <w:spacing w:after="0"/>
        <w:jc w:val="left"/>
        <w:rPr>
          <w:sz w:val="36"/>
        </w:rPr>
        <w:sectPr>
          <w:type w:val="continuous"/>
          <w:pgSz w:w="17860" w:h="25260"/>
          <w:pgMar w:top="1800" w:right="0" w:bottom="280" w:left="0" w:header="708" w:footer="708"/>
          <w:pgNumType w:start="4"/>
          <w:cols w:num="2" w:space="708" w:equalWidth="0">
            <w:col w:w="3421" w:space="40"/>
            <w:col w:w="14399" w:space="0"/>
          </w:cols>
        </w:sectPr>
      </w:pPr>
    </w:p>
    <w:p>
      <w:pPr>
        <w:pStyle w:val="BodyText"/>
        <w:rPr>
          <w:b w:val="0"/>
          <w:sz w:val="15"/>
        </w:rPr>
      </w:pPr>
    </w:p>
    <w:p>
      <w:pPr>
        <w:spacing w:before="50" w:line="364" w:lineRule="auto"/>
        <w:ind w:left="3240" w:right="2555" w:firstLine="0"/>
        <w:jc w:val="left"/>
        <w:rPr>
          <w:sz w:val="36"/>
        </w:rPr>
      </w:pPr>
      <w:r>
        <w:rPr>
          <w:color w:val="FF0000"/>
          <w:sz w:val="36"/>
        </w:rPr>
        <w:t>管造影（DSA）、X</w:t>
      </w:r>
      <w:r>
        <w:rPr>
          <w:color w:val="FF0000"/>
          <w:spacing w:val="-60"/>
          <w:sz w:val="36"/>
        </w:rPr>
        <w:t xml:space="preserve"> 线 </w:t>
      </w:r>
      <w:r>
        <w:rPr>
          <w:color w:val="FF0000"/>
          <w:sz w:val="36"/>
        </w:rPr>
        <w:t>CT</w:t>
      </w:r>
      <w:r>
        <w:rPr>
          <w:color w:val="FF0000"/>
          <w:spacing w:val="-10"/>
          <w:sz w:val="36"/>
        </w:rPr>
        <w:t xml:space="preserve">、磁共振成像系统 </w:t>
      </w:r>
      <w:r>
        <w:rPr>
          <w:color w:val="FF0000"/>
          <w:sz w:val="36"/>
        </w:rPr>
        <w:t>MRI</w:t>
      </w:r>
      <w:r>
        <w:rPr>
          <w:color w:val="FF0000"/>
          <w:spacing w:val="-12"/>
          <w:sz w:val="36"/>
        </w:rPr>
        <w:t xml:space="preserve"> 的成像原理和获取图像信息。</w:t>
      </w:r>
      <w:r>
        <w:rPr>
          <w:color w:val="FF0000"/>
          <w:sz w:val="36"/>
        </w:rPr>
        <w:t>PPT（31）</w:t>
      </w:r>
    </w:p>
    <w:p>
      <w:pPr>
        <w:pStyle w:val="Heading2"/>
        <w:tabs>
          <w:tab w:val="left" w:pos="3960"/>
        </w:tabs>
        <w:spacing w:before="1"/>
      </w:pPr>
      <w:r>
        <w:t>16、</w:t>
        <w:tab/>
        <w:t>医学知识信息的含义，医学知识信息获取的基本任务。P46</w:t>
      </w:r>
    </w:p>
    <w:p>
      <w:pPr>
        <w:pStyle w:val="BodyText"/>
        <w:spacing w:before="4"/>
        <w:rPr>
          <w:b w:val="0"/>
          <w:sz w:val="29"/>
        </w:rPr>
      </w:pPr>
    </w:p>
    <w:p>
      <w:pPr>
        <w:pStyle w:val="BodyText"/>
        <w:spacing w:line="487" w:lineRule="auto"/>
        <w:ind w:left="3240" w:right="4088"/>
      </w:pPr>
      <w:r>
        <w:rPr>
          <w:spacing w:val="-1"/>
          <w:w w:val="95"/>
        </w:rPr>
        <w:t xml:space="preserve">医学知识信息，就是人们对医学科学和医学实践规律性认识的一种医学知识的信息表达。   </w:t>
      </w:r>
      <w:r>
        <w:t>基本任务（医学知识信息的获取是构造医学知识系统的前提和重要步骤。）</w:t>
      </w:r>
    </w:p>
    <w:p>
      <w:pPr>
        <w:pStyle w:val="BodyText"/>
        <w:spacing w:line="345" w:lineRule="exact"/>
        <w:ind w:left="3330"/>
      </w:pPr>
      <w:r>
        <w:t>知识信息的收集：从知识源中把各种经过识别、理解、筛选、归纳、能为所用的信息抽取出来的过程。</w:t>
      </w:r>
    </w:p>
    <w:p>
      <w:pPr>
        <w:spacing w:after="0" w:line="345" w:lineRule="exact"/>
        <w:sectPr>
          <w:type w:val="continuous"/>
          <w:pgSz w:w="17860" w:h="25260"/>
          <w:pgMar w:top="1800" w:right="0" w:bottom="280" w:left="0" w:header="708" w:footer="708"/>
          <w:pgNumType w:start="5"/>
          <w:cols w:space="708"/>
        </w:sectPr>
      </w:pPr>
    </w:p>
    <w:p>
      <w:pPr>
        <w:pStyle w:val="BodyText"/>
        <w:spacing w:before="50"/>
        <w:ind w:left="3240"/>
      </w:pPr>
      <w:r>
        <w:t>知识信息的表示：知识表示就是知识的机器表示；是一种自然语言的机器表示。知识表示是一种特殊</w:t>
      </w:r>
    </w:p>
    <w:p>
      <w:pPr>
        <w:pStyle w:val="BodyText"/>
        <w:spacing w:before="11"/>
      </w:pPr>
    </w:p>
    <w:p>
      <w:pPr>
        <w:pStyle w:val="BodyText"/>
        <w:ind w:left="2700"/>
      </w:pPr>
      <w:r>
        <w:t>的编码形式，是将获取的知识用一种方法构造成一个知识模型的过程。</w:t>
      </w:r>
    </w:p>
    <w:p>
      <w:pPr>
        <w:pStyle w:val="Heading2"/>
        <w:tabs>
          <w:tab w:val="left" w:pos="3960"/>
        </w:tabs>
        <w:spacing w:before="221"/>
      </w:pPr>
      <w:r>
        <w:t>17、</w:t>
        <w:tab/>
        <w:t>决策树（Decision Tree）概念，ID3</w:t>
      </w:r>
      <w:r>
        <w:rPr>
          <w:spacing w:val="-90"/>
        </w:rPr>
        <w:t xml:space="preserve"> </w:t>
      </w:r>
      <w:r>
        <w:t>学习算法。PPT（51）</w:t>
      </w:r>
    </w:p>
    <w:p>
      <w:pPr>
        <w:pStyle w:val="BodyText"/>
        <w:spacing w:before="4"/>
        <w:rPr>
          <w:b w:val="0"/>
          <w:sz w:val="29"/>
        </w:rPr>
      </w:pPr>
    </w:p>
    <w:p>
      <w:pPr>
        <w:pStyle w:val="BodyText"/>
        <w:spacing w:line="487" w:lineRule="auto"/>
        <w:ind w:left="3240" w:right="2787"/>
      </w:pPr>
      <w:r>
        <w:t>决策树（Decision Tree）系统是通过对训练示例的学习和训练最后得到的一个离散新知识的信息系统</w:t>
      </w:r>
    </w:p>
    <w:p>
      <w:pPr>
        <w:pStyle w:val="BodyText"/>
        <w:spacing w:line="345" w:lineRule="exact"/>
        <w:ind w:left="3330"/>
      </w:pPr>
      <w:r>
        <w:t>ID3 算法核心思想:通过对给定的训练示例进行学习，从根节点开始，自顶向下对每个树节点进行划</w:t>
      </w:r>
    </w:p>
    <w:p>
      <w:pPr>
        <w:pStyle w:val="BodyText"/>
        <w:spacing w:before="10"/>
      </w:pPr>
    </w:p>
    <w:p>
      <w:pPr>
        <w:pStyle w:val="BodyText"/>
        <w:ind w:left="3240"/>
      </w:pPr>
      <w:r>
        <w:t>分成分支节点，并使其信息熵值不断减少直至熵为 0，即到达叶节点而生成决策树。</w:t>
      </w:r>
    </w:p>
    <w:p>
      <w:pPr>
        <w:pStyle w:val="Heading2"/>
        <w:tabs>
          <w:tab w:val="left" w:pos="3960"/>
        </w:tabs>
        <w:spacing w:before="221"/>
      </w:pPr>
      <w:r>
        <w:t>18、</w:t>
        <w:tab/>
        <w:t>什么是数据库中知识发现知识发现的过程</w:t>
      </w:r>
      <w:r>
        <w:rPr>
          <w:spacing w:val="-89"/>
        </w:rPr>
        <w:t xml:space="preserve"> </w:t>
      </w:r>
      <w:r>
        <w:t>P52</w:t>
      </w:r>
    </w:p>
    <w:p>
      <w:pPr>
        <w:pStyle w:val="BodyText"/>
        <w:spacing w:before="5"/>
        <w:rPr>
          <w:b w:val="0"/>
          <w:sz w:val="29"/>
        </w:rPr>
      </w:pPr>
    </w:p>
    <w:p>
      <w:pPr>
        <w:pStyle w:val="BodyText"/>
        <w:spacing w:line="487" w:lineRule="auto"/>
        <w:ind w:left="3240" w:right="2670"/>
      </w:pPr>
      <w:r>
        <w:rPr>
          <w:spacing w:val="-14"/>
        </w:rPr>
        <w:t xml:space="preserve">知识发现 </w:t>
      </w:r>
      <w:r>
        <w:t xml:space="preserve">KDD（Knowledge Discovery in </w:t>
      </w:r>
      <w:r>
        <w:rPr>
          <w:spacing w:val="-7"/>
        </w:rPr>
        <w:t>Dadabase）：</w:t>
      </w:r>
      <w:r>
        <w:rPr>
          <w:spacing w:val="-1"/>
        </w:rPr>
        <w:t>是从数据集中识别出有效的、新颖的、潜在有</w:t>
      </w:r>
      <w:r>
        <w:t>用的以及最终可理解的模式的非平凡的过程。</w:t>
      </w:r>
    </w:p>
    <w:p>
      <w:pPr>
        <w:pStyle w:val="BodyText"/>
        <w:spacing w:line="345" w:lineRule="exact"/>
        <w:ind w:left="3330"/>
      </w:pPr>
      <w:r>
        <w:t>数据库中知识发现：将数据库中隐含的数据模式，以一种容易被人们理解的形式表现出来，以帮助人</w:t>
      </w:r>
    </w:p>
    <w:p>
      <w:pPr>
        <w:pStyle w:val="BodyText"/>
        <w:spacing w:before="10"/>
      </w:pPr>
    </w:p>
    <w:p>
      <w:pPr>
        <w:pStyle w:val="BodyText"/>
        <w:spacing w:before="1"/>
        <w:ind w:left="3240"/>
      </w:pPr>
      <w:r>
        <w:t>们从大量数据集合中获取有用的信息。</w:t>
      </w:r>
    </w:p>
    <w:p>
      <w:pPr>
        <w:tabs>
          <w:tab w:val="left" w:pos="3960"/>
        </w:tabs>
        <w:spacing w:before="221"/>
        <w:ind w:left="2700" w:right="0" w:firstLine="0"/>
        <w:jc w:val="left"/>
        <w:rPr>
          <w:sz w:val="36"/>
        </w:rPr>
      </w:pPr>
      <w:r>
        <w:drawing>
          <wp:anchor distT="0" distB="0" distL="0" distR="0" simplePos="0" relativeHeight="251666432" behindDoc="0" locked="0" layoutInCell="1" allowOverlap="1">
            <wp:simplePos x="0" y="0"/>
            <wp:positionH relativeFrom="page">
              <wp:posOffset>0</wp:posOffset>
            </wp:positionH>
            <wp:positionV relativeFrom="paragraph">
              <wp:posOffset>560324</wp:posOffset>
            </wp:positionV>
            <wp:extent cx="11340845" cy="4051173"/>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11340845" cy="4051173"/>
                    </a:xfrm>
                    <a:prstGeom prst="rect">
                      <a:avLst/>
                    </a:prstGeom>
                  </pic:spPr>
                </pic:pic>
              </a:graphicData>
            </a:graphic>
          </wp:anchor>
        </w:drawing>
      </w:r>
      <w:r>
        <w:rPr>
          <w:sz w:val="36"/>
        </w:rPr>
        <w:t>19、</w:t>
        <w:tab/>
        <w:t>简述医学知识系统的基本结构</w:t>
      </w:r>
      <w:r>
        <w:rPr>
          <w:spacing w:val="-89"/>
          <w:sz w:val="36"/>
        </w:rPr>
        <w:t xml:space="preserve"> </w:t>
      </w:r>
      <w:r>
        <w:rPr>
          <w:sz w:val="36"/>
        </w:rPr>
        <w:t>P53 图</w:t>
      </w: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spacing w:before="7"/>
        <w:rPr>
          <w:b w:val="0"/>
          <w:sz w:val="36"/>
        </w:rPr>
      </w:pPr>
    </w:p>
    <w:p>
      <w:pPr>
        <w:pStyle w:val="Heading1"/>
      </w:pPr>
      <w:r>
        <w:rPr>
          <w:color w:val="355F91"/>
        </w:rPr>
        <w:t>第 3 章 医学信息标准化</w:t>
      </w:r>
    </w:p>
    <w:p>
      <w:pPr>
        <w:pStyle w:val="BodyText"/>
        <w:spacing w:before="7"/>
        <w:rPr>
          <w:b w:val="0"/>
          <w:sz w:val="28"/>
        </w:rPr>
      </w:pPr>
    </w:p>
    <w:p>
      <w:pPr>
        <w:pStyle w:val="Heading2"/>
        <w:tabs>
          <w:tab w:val="left" w:pos="3960"/>
          <w:tab w:val="left" w:pos="10442"/>
        </w:tabs>
      </w:pPr>
      <w:r>
        <w:t>20、</w:t>
        <w:tab/>
        <w:t>标准、标准化的概念与区别，标准分类</w:t>
        <w:tab/>
        <w:t>P58</w:t>
      </w:r>
    </w:p>
    <w:p>
      <w:pPr>
        <w:pStyle w:val="BodyText"/>
        <w:spacing w:before="4"/>
        <w:rPr>
          <w:b w:val="0"/>
          <w:sz w:val="29"/>
        </w:rPr>
      </w:pPr>
    </w:p>
    <w:p>
      <w:pPr>
        <w:pStyle w:val="BodyText"/>
        <w:spacing w:line="487" w:lineRule="auto"/>
        <w:ind w:left="3960" w:right="2715"/>
      </w:pPr>
      <w:r>
        <w:drawing>
          <wp:anchor distT="0" distB="0" distL="0" distR="0" simplePos="0" relativeHeight="251667456" behindDoc="1" locked="0" layoutInCell="1" allowOverlap="1">
            <wp:simplePos x="0" y="0"/>
            <wp:positionH relativeFrom="page">
              <wp:posOffset>5524500</wp:posOffset>
            </wp:positionH>
            <wp:positionV relativeFrom="paragraph">
              <wp:posOffset>147193</wp:posOffset>
            </wp:positionV>
            <wp:extent cx="7112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711200" cy="38100"/>
                    </a:xfrm>
                    <a:prstGeom prst="rect">
                      <a:avLst/>
                    </a:prstGeom>
                  </pic:spPr>
                </pic:pic>
              </a:graphicData>
            </a:graphic>
          </wp:anchor>
        </w:drawing>
      </w:r>
      <w:r>
        <w:rPr>
          <w:spacing w:val="1"/>
          <w:w w:val="95"/>
        </w:rPr>
        <w:t>标准</w:t>
      </w:r>
      <w:r>
        <w:rPr>
          <w:w w:val="95"/>
        </w:rPr>
        <w:t>(Standard)</w:t>
      </w:r>
      <w:r>
        <w:rPr>
          <w:spacing w:val="-4"/>
          <w:w w:val="95"/>
        </w:rPr>
        <w:t xml:space="preserve">:为了在一定范围内获得最佳秩序，对活动或其结果规定共同的和重复使用的规 </w:t>
      </w:r>
      <w:r>
        <w:rPr>
          <w:spacing w:val="95"/>
          <w:w w:val="95"/>
        </w:rPr>
        <w:t xml:space="preserve"> </w:t>
      </w:r>
      <w:r>
        <w:t>则、导则或特性的文件，经协商一致后制定，并经一个公认机构批准颁布。</w:t>
      </w:r>
    </w:p>
    <w:p>
      <w:pPr>
        <w:pStyle w:val="BodyText"/>
        <w:spacing w:line="345" w:lineRule="exact"/>
        <w:ind w:left="3960"/>
      </w:pPr>
      <w:r>
        <w:t>标准化：是指对标准的制定、维护、发布和实施的过程。</w:t>
      </w:r>
    </w:p>
    <w:p>
      <w:pPr>
        <w:pStyle w:val="BodyText"/>
        <w:spacing w:before="10"/>
      </w:pPr>
    </w:p>
    <w:p>
      <w:pPr>
        <w:pStyle w:val="BodyText"/>
        <w:spacing w:line="487" w:lineRule="auto"/>
        <w:ind w:left="3870" w:right="2686" w:firstLine="90"/>
      </w:pPr>
      <w:r>
        <w:rPr>
          <w:spacing w:val="-1"/>
          <w:w w:val="95"/>
        </w:rPr>
        <w:t xml:space="preserve">区别:标准”是对重复性事物或概念所做的统一规定；“标准化”则是制定标准、实施标准和修   </w:t>
      </w:r>
      <w:r>
        <w:t>订标准的一个不断循环的活动过程。</w:t>
      </w:r>
    </w:p>
    <w:p>
      <w:pPr>
        <w:spacing w:after="0" w:line="487" w:lineRule="auto"/>
        <w:sectPr>
          <w:pgSz w:w="17860" w:h="25260"/>
          <w:pgMar w:top="2040" w:right="0" w:bottom="280" w:left="0" w:header="708" w:footer="708"/>
          <w:pgNumType w:start="6"/>
          <w:cols w:space="708"/>
        </w:sectPr>
      </w:pPr>
    </w:p>
    <w:p>
      <w:pPr>
        <w:pStyle w:val="BodyText"/>
        <w:spacing w:before="50"/>
        <w:ind w:left="3960"/>
      </w:pPr>
      <w:r>
        <w:t>分类:</w:t>
      </w:r>
    </w:p>
    <w:p>
      <w:pPr>
        <w:pStyle w:val="BodyText"/>
        <w:spacing w:before="11"/>
      </w:pPr>
    </w:p>
    <w:p>
      <w:pPr>
        <w:pStyle w:val="BodyText"/>
        <w:spacing w:line="487" w:lineRule="auto"/>
        <w:ind w:left="3240" w:right="2684"/>
      </w:pPr>
      <w:r>
        <w:t>根据标准的适用范围划分: 国际标准（ISO）、地区标准、国家标准(GB)、地方标准、部门标准(如： WS)和企业标准</w:t>
      </w:r>
    </w:p>
    <w:p>
      <w:pPr>
        <w:pStyle w:val="BodyText"/>
        <w:spacing w:line="345" w:lineRule="exact"/>
        <w:ind w:left="3240"/>
      </w:pPr>
      <w:r>
        <w:t>根据标准的主题划分: 基础标准、产品标准、方法标准</w:t>
      </w:r>
    </w:p>
    <w:p>
      <w:pPr>
        <w:pStyle w:val="BodyText"/>
        <w:spacing w:before="10"/>
      </w:pPr>
    </w:p>
    <w:p>
      <w:pPr>
        <w:pStyle w:val="BodyText"/>
        <w:ind w:left="3240"/>
      </w:pPr>
      <w:r>
        <w:t>根据标准履行的职责: 强制性标准、推荐使用标准</w:t>
      </w:r>
    </w:p>
    <w:p>
      <w:pPr>
        <w:pStyle w:val="BodyText"/>
        <w:spacing w:before="5"/>
        <w:rPr>
          <w:sz w:val="13"/>
        </w:rPr>
      </w:pPr>
    </w:p>
    <w:p>
      <w:pPr>
        <w:spacing w:after="0"/>
        <w:rPr>
          <w:sz w:val="13"/>
        </w:rPr>
        <w:sectPr>
          <w:pgSz w:w="17860" w:h="25260"/>
          <w:pgMar w:top="2040" w:right="0" w:bottom="280" w:left="0" w:header="708" w:footer="708"/>
          <w:pgNumType w:start="7"/>
          <w:cols w:space="708"/>
        </w:sectPr>
      </w:pPr>
    </w:p>
    <w:p>
      <w:pPr>
        <w:spacing w:before="50"/>
        <w:ind w:left="0" w:right="0" w:firstLine="0"/>
        <w:jc w:val="right"/>
        <w:rPr>
          <w:sz w:val="36"/>
        </w:rPr>
      </w:pPr>
      <w:r>
        <w:rPr>
          <w:color w:val="FF0000"/>
          <w:spacing w:val="-1"/>
          <w:sz w:val="36"/>
        </w:rPr>
        <w:t>21</w:t>
      </w:r>
      <w:r>
        <w:rPr>
          <w:color w:val="FF0000"/>
          <w:sz w:val="36"/>
        </w:rPr>
        <w:t>、</w:t>
      </w:r>
    </w:p>
    <w:p>
      <w:pPr>
        <w:pStyle w:val="BodyText"/>
        <w:rPr>
          <w:b w:val="0"/>
          <w:sz w:val="36"/>
        </w:rPr>
      </w:pPr>
    </w:p>
    <w:p>
      <w:pPr>
        <w:pStyle w:val="BodyText"/>
        <w:spacing w:before="7"/>
        <w:rPr>
          <w:b w:val="0"/>
          <w:sz w:val="37"/>
        </w:rPr>
      </w:pPr>
    </w:p>
    <w:p>
      <w:pPr>
        <w:spacing w:before="0"/>
        <w:ind w:left="0" w:right="0" w:firstLine="0"/>
        <w:jc w:val="right"/>
        <w:rPr>
          <w:sz w:val="36"/>
        </w:rPr>
      </w:pPr>
      <w:r>
        <w:rPr>
          <w:spacing w:val="-1"/>
          <w:sz w:val="36"/>
        </w:rPr>
        <w:t>22</w:t>
      </w:r>
      <w:r>
        <w:rPr>
          <w:sz w:val="36"/>
        </w:rPr>
        <w:t>、</w:t>
      </w:r>
    </w:p>
    <w:p>
      <w:pPr>
        <w:spacing w:before="50"/>
        <w:ind w:left="499" w:right="0" w:firstLine="0"/>
        <w:jc w:val="left"/>
        <w:rPr>
          <w:sz w:val="36"/>
        </w:rPr>
      </w:pPr>
      <w:r>
        <w:br w:type="column"/>
      </w:r>
      <w:r>
        <w:rPr>
          <w:color w:val="FF0000"/>
          <w:sz w:val="36"/>
        </w:rPr>
        <w:t>数据元和元数据的概念</w:t>
      </w:r>
    </w:p>
    <w:p>
      <w:pPr>
        <w:pStyle w:val="BodyText"/>
        <w:rPr>
          <w:b w:val="0"/>
          <w:sz w:val="36"/>
        </w:rPr>
      </w:pPr>
    </w:p>
    <w:p>
      <w:pPr>
        <w:pStyle w:val="BodyText"/>
        <w:spacing w:before="7"/>
        <w:rPr>
          <w:b w:val="0"/>
          <w:sz w:val="37"/>
        </w:rPr>
      </w:pPr>
    </w:p>
    <w:p>
      <w:pPr>
        <w:spacing w:before="0"/>
        <w:ind w:left="499" w:right="0" w:firstLine="0"/>
        <w:jc w:val="left"/>
        <w:rPr>
          <w:sz w:val="36"/>
        </w:rPr>
      </w:pPr>
      <w:r>
        <w:rPr>
          <w:sz w:val="36"/>
        </w:rPr>
        <w:t>医学信息标准的概念，医学信息标准分类，医学信息标准化概念 P59</w:t>
      </w:r>
    </w:p>
    <w:p>
      <w:pPr>
        <w:spacing w:after="0"/>
        <w:jc w:val="left"/>
        <w:rPr>
          <w:sz w:val="36"/>
        </w:rPr>
        <w:sectPr>
          <w:type w:val="continuous"/>
          <w:pgSz w:w="17860" w:h="25260"/>
          <w:pgMar w:top="1800" w:right="0" w:bottom="280" w:left="0" w:header="708" w:footer="708"/>
          <w:pgNumType w:start="8"/>
          <w:cols w:num="2" w:space="708" w:equalWidth="0">
            <w:col w:w="3421" w:space="40"/>
            <w:col w:w="14399" w:space="0"/>
          </w:cols>
        </w:sectPr>
      </w:pPr>
    </w:p>
    <w:p>
      <w:pPr>
        <w:pStyle w:val="BodyText"/>
        <w:spacing w:before="3"/>
        <w:rPr>
          <w:b w:val="0"/>
          <w:sz w:val="15"/>
        </w:rPr>
      </w:pPr>
    </w:p>
    <w:p>
      <w:pPr>
        <w:pStyle w:val="BodyText"/>
        <w:spacing w:before="63" w:line="324" w:lineRule="auto"/>
        <w:ind w:left="3780" w:right="2738"/>
      </w:pPr>
      <w:r>
        <w:rPr>
          <w:spacing w:val="-1"/>
          <w:w w:val="95"/>
        </w:rPr>
        <w:t xml:space="preserve">医学信息标准是指在医学信息处理过程中，对信息采集、传输、交换和利用时所采用的统一的规   </w:t>
      </w:r>
      <w:r>
        <w:t>则、概念、名词、术语、代码和技术。</w:t>
      </w:r>
    </w:p>
    <w:p>
      <w:pPr>
        <w:pStyle w:val="BodyText"/>
        <w:spacing w:before="2"/>
        <w:ind w:left="3780"/>
      </w:pPr>
      <w:r>
        <w:t>标准分类：框架分类，基础分类，操作分类</w:t>
      </w:r>
    </w:p>
    <w:p>
      <w:pPr>
        <w:pStyle w:val="BodyText"/>
        <w:spacing w:before="122" w:line="324" w:lineRule="auto"/>
        <w:ind w:left="3780" w:right="2738"/>
      </w:pPr>
      <w:r>
        <w:rPr>
          <w:spacing w:val="-1"/>
          <w:w w:val="95"/>
        </w:rPr>
        <w:t xml:space="preserve">医学信息标准化：是指围绕医学信息技术的开发、信息产品的研制和信息系统建设、运行与管理   </w:t>
      </w:r>
      <w:r>
        <w:t>而开展的一系列标准化工作。</w:t>
      </w:r>
    </w:p>
    <w:p>
      <w:pPr>
        <w:pStyle w:val="Heading2"/>
        <w:tabs>
          <w:tab w:val="left" w:pos="3960"/>
        </w:tabs>
        <w:spacing w:line="447" w:lineRule="exact"/>
      </w:pPr>
      <w:r>
        <w:t>23、</w:t>
        <w:tab/>
        <w:t>信息分类的定义、分类目的、分类的要素和常用的分类方法。P62</w:t>
      </w:r>
    </w:p>
    <w:p>
      <w:pPr>
        <w:pStyle w:val="BodyText"/>
        <w:spacing w:before="11"/>
        <w:rPr>
          <w:b w:val="0"/>
          <w:sz w:val="25"/>
        </w:rPr>
      </w:pPr>
    </w:p>
    <w:p>
      <w:pPr>
        <w:spacing w:before="0" w:line="439" w:lineRule="auto"/>
        <w:ind w:left="3240" w:right="2715" w:firstLine="0"/>
        <w:jc w:val="left"/>
        <w:rPr>
          <w:b/>
          <w:sz w:val="30"/>
        </w:rPr>
      </w:pPr>
      <w:r>
        <w:rPr>
          <w:b/>
          <w:spacing w:val="-9"/>
          <w:w w:val="95"/>
          <w:sz w:val="30"/>
        </w:rPr>
        <w:t xml:space="preserve">信息分类：是把某一领域内具有共同运动形式或存在方式的属性或特征的信息，按照其内部  </w:t>
      </w:r>
      <w:r>
        <w:rPr>
          <w:b/>
          <w:sz w:val="30"/>
        </w:rPr>
        <w:t>固有的次序归并在一起，以区别于其他形式的信息处理过程。</w:t>
      </w:r>
    </w:p>
    <w:p>
      <w:pPr>
        <w:spacing w:before="0" w:line="382" w:lineRule="exact"/>
        <w:ind w:left="3240" w:right="0" w:firstLine="0"/>
        <w:jc w:val="left"/>
        <w:rPr>
          <w:b/>
          <w:sz w:val="30"/>
        </w:rPr>
      </w:pPr>
      <w:r>
        <w:rPr>
          <w:b/>
          <w:sz w:val="30"/>
        </w:rPr>
        <w:t>目的：是为了更好地发掘数据内在的联系，以便进一步地进行医学研究</w:t>
      </w:r>
    </w:p>
    <w:p>
      <w:pPr>
        <w:pStyle w:val="BodyText"/>
        <w:spacing w:before="11"/>
        <w:rPr>
          <w:sz w:val="24"/>
        </w:rPr>
      </w:pPr>
    </w:p>
    <w:p>
      <w:pPr>
        <w:spacing w:before="0" w:line="439" w:lineRule="auto"/>
        <w:ind w:left="3240" w:right="2666" w:firstLine="0"/>
        <w:jc w:val="left"/>
        <w:rPr>
          <w:b/>
          <w:sz w:val="30"/>
        </w:rPr>
      </w:pPr>
      <w:r>
        <w:rPr>
          <w:b/>
          <w:w w:val="95"/>
          <w:sz w:val="30"/>
        </w:rPr>
        <w:t>要素：分类对象（由若干个被分类的实体组成）分类依据（取决于分类对象的属性或特征</w:t>
      </w:r>
      <w:r>
        <w:rPr>
          <w:b/>
          <w:spacing w:val="-19"/>
          <w:w w:val="95"/>
          <w:sz w:val="30"/>
        </w:rPr>
        <w:t xml:space="preserve">）  </w:t>
      </w:r>
      <w:r>
        <w:rPr>
          <w:b/>
          <w:sz w:val="30"/>
        </w:rPr>
        <w:t>常用方法：线分类法、面分类法和轴心分类法</w:t>
      </w:r>
    </w:p>
    <w:p>
      <w:pPr>
        <w:pStyle w:val="Heading2"/>
        <w:tabs>
          <w:tab w:val="left" w:pos="3960"/>
        </w:tabs>
        <w:spacing w:line="367" w:lineRule="exact"/>
      </w:pPr>
      <w:r>
        <w:t>24、</w:t>
        <w:tab/>
        <w:t>常用的医学信息编码方法，会用复合编码法举例。P64</w:t>
      </w:r>
    </w:p>
    <w:p>
      <w:pPr>
        <w:pStyle w:val="BodyText"/>
        <w:spacing w:before="11"/>
        <w:rPr>
          <w:b w:val="0"/>
          <w:sz w:val="25"/>
        </w:rPr>
      </w:pPr>
    </w:p>
    <w:p>
      <w:pPr>
        <w:spacing w:before="0"/>
        <w:ind w:left="3240" w:right="0" w:firstLine="0"/>
        <w:jc w:val="left"/>
        <w:rPr>
          <w:b/>
          <w:sz w:val="30"/>
        </w:rPr>
      </w:pPr>
      <w:r>
        <w:rPr>
          <w:b/>
          <w:sz w:val="30"/>
        </w:rPr>
        <w:t>有序编码法、字母顺序编码法、层次编码法、特征组合编码法、复合编码法</w:t>
      </w:r>
    </w:p>
    <w:p>
      <w:pPr>
        <w:pStyle w:val="BodyText"/>
        <w:spacing w:before="6"/>
        <w:rPr>
          <w:sz w:val="23"/>
        </w:rPr>
      </w:pPr>
      <w:r>
        <w:pict>
          <v:group id="_x0000_s1025" style="width:635pt;height:239pt;margin-top:17pt;margin-left:157pt;mso-position-horizontal-relative:page;mso-wrap-distance-left:0;mso-wrap-distance-right:0;position:absolute;z-index:-251646976" coordorigin="3140,340" coordsize="12700,4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700;height:4780;left:3140;position:absolute;top:340" stroked="f">
              <v:imagedata r:id="rId14" o:title=""/>
            </v:shape>
            <v:shapetype id="_x0000_t202" coordsize="21600,21600" o:spt="202" path="m,l,21600r21600,l21600,xe">
              <v:stroke joinstyle="miter"/>
              <v:path gradientshapeok="t" o:connecttype="rect"/>
            </v:shapetype>
            <v:shape id="_x0000_s1027" type="#_x0000_t202" style="width:809;height:226;left:3570;position:absolute;top:722" filled="f" stroked="f">
              <v:textbox inset="0,0,0,0">
                <w:txbxContent>
                  <w:p>
                    <w:pPr>
                      <w:tabs>
                        <w:tab w:val="left" w:pos="562"/>
                      </w:tabs>
                      <w:spacing w:before="0" w:line="225" w:lineRule="exact"/>
                      <w:ind w:left="0" w:right="0" w:firstLine="0"/>
                      <w:jc w:val="left"/>
                      <w:rPr>
                        <w:rFonts w:ascii="宋体"/>
                        <w:sz w:val="22"/>
                      </w:rPr>
                    </w:pPr>
                    <w:r>
                      <w:rPr>
                        <w:rFonts w:ascii="宋体"/>
                        <w:sz w:val="22"/>
                      </w:rPr>
                      <w:t>01</w:t>
                      <w:tab/>
                      <w:t>01</w:t>
                    </w:r>
                  </w:p>
                </w:txbxContent>
              </v:textbox>
            </v:shape>
            <v:shape id="_x0000_s1028" type="#_x0000_t202" style="width:2160;height:226;left:4809;position:absolute;top:722" filled="f" stroked="f">
              <v:textbox inset="0,0,0,0">
                <w:txbxContent>
                  <w:p>
                    <w:pPr>
                      <w:tabs>
                        <w:tab w:val="left" w:pos="562"/>
                        <w:tab w:val="left" w:pos="1238"/>
                        <w:tab w:val="left" w:pos="1914"/>
                      </w:tabs>
                      <w:spacing w:before="0" w:line="225" w:lineRule="exact"/>
                      <w:ind w:left="0" w:right="0" w:firstLine="0"/>
                      <w:jc w:val="left"/>
                      <w:rPr>
                        <w:rFonts w:ascii="宋体"/>
                        <w:sz w:val="22"/>
                      </w:rPr>
                    </w:pPr>
                    <w:r>
                      <w:rPr>
                        <w:rFonts w:ascii="宋体"/>
                        <w:sz w:val="22"/>
                      </w:rPr>
                      <w:t>01</w:t>
                      <w:tab/>
                      <w:t>01</w:t>
                      <w:tab/>
                      <w:t>003</w:t>
                      <w:tab/>
                      <w:t>00</w:t>
                    </w:r>
                  </w:p>
                </w:txbxContent>
              </v:textbox>
            </v:shape>
            <v:shape id="_x0000_s1029" type="#_x0000_t202" style="width:471;height:226;left:7491;position:absolute;top:1226" filled="f" stroked="f">
              <v:textbox inset="0,0,0,0">
                <w:txbxContent>
                  <w:p>
                    <w:pPr>
                      <w:spacing w:before="0" w:line="225" w:lineRule="exact"/>
                      <w:ind w:left="0" w:right="0" w:firstLine="0"/>
                      <w:jc w:val="left"/>
                      <w:rPr>
                        <w:rFonts w:ascii="宋体" w:eastAsia="宋体" w:hint="eastAsia"/>
                        <w:sz w:val="22"/>
                      </w:rPr>
                    </w:pPr>
                    <w:r>
                      <w:rPr>
                        <w:rFonts w:ascii="宋体" w:eastAsia="宋体" w:hint="eastAsia"/>
                        <w:sz w:val="22"/>
                      </w:rPr>
                      <w:t>备用</w:t>
                    </w:r>
                  </w:p>
                </w:txbxContent>
              </v:textbox>
            </v:shape>
            <v:shape id="_x0000_s1030" type="#_x0000_t202" style="width:1597;height:730;left:7491;position:absolute;top:1977" filled="f" stroked="f">
              <v:textbox inset="0,0,0,0">
                <w:txbxContent>
                  <w:p>
                    <w:pPr>
                      <w:spacing w:before="0" w:line="255" w:lineRule="exact"/>
                      <w:ind w:left="0" w:right="0" w:firstLine="0"/>
                      <w:jc w:val="left"/>
                      <w:rPr>
                        <w:rFonts w:ascii="宋体" w:eastAsia="宋体" w:hint="eastAsia"/>
                        <w:sz w:val="22"/>
                      </w:rPr>
                    </w:pPr>
                    <w:r>
                      <w:rPr>
                        <w:rFonts w:ascii="宋体" w:eastAsia="宋体" w:hint="eastAsia"/>
                        <w:sz w:val="22"/>
                      </w:rPr>
                      <w:t>普鲁卡因青梅素</w:t>
                    </w:r>
                  </w:p>
                  <w:p>
                    <w:pPr>
                      <w:spacing w:before="4" w:line="240" w:lineRule="auto"/>
                      <w:rPr>
                        <w:rFonts w:ascii="宋体"/>
                        <w:sz w:val="17"/>
                      </w:rPr>
                    </w:pPr>
                  </w:p>
                  <w:p>
                    <w:pPr>
                      <w:spacing w:before="0" w:line="252" w:lineRule="exact"/>
                      <w:ind w:left="0" w:right="0" w:firstLine="0"/>
                      <w:jc w:val="left"/>
                      <w:rPr>
                        <w:rFonts w:ascii="宋体" w:eastAsia="宋体" w:hint="eastAsia"/>
                        <w:sz w:val="22"/>
                      </w:rPr>
                    </w:pPr>
                    <w:r>
                      <w:rPr>
                        <w:rFonts w:ascii="宋体" w:eastAsia="宋体" w:hint="eastAsia"/>
                        <w:sz w:val="22"/>
                      </w:rPr>
                      <w:t>抗菌素类</w:t>
                    </w:r>
                  </w:p>
                </w:txbxContent>
              </v:textbox>
            </v:shape>
            <v:shape id="_x0000_s1031" type="#_x0000_t202" style="width:2105;height:226;left:10792;position:absolute;top:2377" filled="f" stroked="f">
              <v:textbox inset="0,0,0,0">
                <w:txbxContent>
                  <w:p>
                    <w:pPr>
                      <w:tabs>
                        <w:tab w:val="left" w:pos="1183"/>
                      </w:tabs>
                      <w:spacing w:before="0" w:line="225" w:lineRule="exact"/>
                      <w:ind w:left="0" w:right="0" w:firstLine="0"/>
                      <w:jc w:val="left"/>
                      <w:rPr>
                        <w:rFonts w:ascii="宋体" w:eastAsia="宋体" w:hint="eastAsia"/>
                        <w:sz w:val="22"/>
                      </w:rPr>
                    </w:pPr>
                    <w:r>
                      <w:rPr>
                        <w:rFonts w:ascii="宋体" w:eastAsia="宋体" w:hint="eastAsia"/>
                        <w:sz w:val="22"/>
                      </w:rPr>
                      <w:t>分类部分</w:t>
                      <w:tab/>
                      <w:t>标识部分</w:t>
                    </w:r>
                  </w:p>
                </w:txbxContent>
              </v:textbox>
            </v:shape>
            <v:shape id="_x0000_s1032" type="#_x0000_t202" style="width:921;height:226;left:7491;position:absolute;top:2982" filled="f" stroked="f">
              <v:textbox inset="0,0,0,0">
                <w:txbxContent>
                  <w:p>
                    <w:pPr>
                      <w:spacing w:before="0" w:line="225" w:lineRule="exact"/>
                      <w:ind w:left="0" w:right="0" w:firstLine="0"/>
                      <w:jc w:val="left"/>
                      <w:rPr>
                        <w:rFonts w:ascii="宋体" w:eastAsia="宋体" w:hint="eastAsia"/>
                        <w:sz w:val="22"/>
                      </w:rPr>
                    </w:pPr>
                    <w:r>
                      <w:rPr>
                        <w:rFonts w:ascii="宋体" w:eastAsia="宋体" w:hint="eastAsia"/>
                        <w:sz w:val="22"/>
                      </w:rPr>
                      <w:t>抗感染类</w:t>
                    </w:r>
                  </w:p>
                </w:txbxContent>
              </v:textbox>
            </v:shape>
            <v:shape id="_x0000_s1033" type="#_x0000_t202" style="width:2385;height:226;left:10792;position:absolute;top:3114" filled="f" stroked="f">
              <v:textbox inset="0,0,0,0">
                <w:txbxContent>
                  <w:p>
                    <w:pPr>
                      <w:tabs>
                        <w:tab w:val="left" w:pos="1351"/>
                      </w:tabs>
                      <w:spacing w:before="0" w:line="225" w:lineRule="exact"/>
                      <w:ind w:left="0" w:right="0" w:firstLine="0"/>
                      <w:jc w:val="left"/>
                      <w:rPr>
                        <w:rFonts w:ascii="宋体"/>
                        <w:sz w:val="22"/>
                      </w:rPr>
                    </w:pPr>
                    <w:r>
                      <w:rPr>
                        <w:rFonts w:ascii="宋体"/>
                        <w:sz w:val="22"/>
                      </w:rPr>
                      <w:t>9 9 9</w:t>
                    </w:r>
                    <w:r>
                      <w:rPr>
                        <w:rFonts w:ascii="宋体"/>
                        <w:spacing w:val="13"/>
                        <w:sz w:val="22"/>
                      </w:rPr>
                      <w:t xml:space="preserve"> </w:t>
                    </w:r>
                    <w:r>
                      <w:rPr>
                        <w:rFonts w:ascii="宋体"/>
                        <w:sz w:val="22"/>
                      </w:rPr>
                      <w:t>9</w:t>
                    </w:r>
                    <w:r>
                      <w:rPr>
                        <w:rFonts w:ascii="宋体"/>
                        <w:spacing w:val="4"/>
                        <w:sz w:val="22"/>
                      </w:rPr>
                      <w:t xml:space="preserve"> </w:t>
                    </w:r>
                    <w:r>
                      <w:rPr>
                        <w:rFonts w:ascii="宋体"/>
                        <w:sz w:val="22"/>
                      </w:rPr>
                      <w:t>9</w:t>
                      <w:tab/>
                      <w:t>A A A 9</w:t>
                    </w:r>
                    <w:r>
                      <w:rPr>
                        <w:rFonts w:ascii="宋体"/>
                        <w:spacing w:val="21"/>
                        <w:sz w:val="22"/>
                      </w:rPr>
                      <w:t xml:space="preserve"> </w:t>
                    </w:r>
                    <w:r>
                      <w:rPr>
                        <w:rFonts w:ascii="宋体"/>
                        <w:sz w:val="22"/>
                      </w:rPr>
                      <w:t>9</w:t>
                    </w:r>
                  </w:p>
                </w:txbxContent>
              </v:textbox>
            </v:shape>
            <v:shape id="_x0000_s1034" type="#_x0000_t202" style="width:696;height:226;left:7491;position:absolute;top:3483" filled="f" stroked="f">
              <v:textbox inset="0,0,0,0">
                <w:txbxContent>
                  <w:p>
                    <w:pPr>
                      <w:spacing w:before="0" w:line="225" w:lineRule="exact"/>
                      <w:ind w:left="0" w:right="0" w:firstLine="0"/>
                      <w:jc w:val="left"/>
                      <w:rPr>
                        <w:rFonts w:ascii="宋体" w:eastAsia="宋体" w:hint="eastAsia"/>
                        <w:sz w:val="22"/>
                      </w:rPr>
                    </w:pPr>
                    <w:r>
                      <w:rPr>
                        <w:rFonts w:ascii="宋体" w:eastAsia="宋体" w:hint="eastAsia"/>
                        <w:sz w:val="22"/>
                      </w:rPr>
                      <w:t>原料药</w:t>
                    </w:r>
                  </w:p>
                </w:txbxContent>
              </v:textbox>
            </v:shape>
            <v:shape id="_x0000_s1035" type="#_x0000_t202" style="width:1372;height:226;left:14047;position:absolute;top:3676" filled="f" stroked="f">
              <v:textbox inset="0,0,0,0">
                <w:txbxContent>
                  <w:p>
                    <w:pPr>
                      <w:spacing w:before="0" w:line="225" w:lineRule="exact"/>
                      <w:ind w:left="0" w:right="0" w:firstLine="0"/>
                      <w:jc w:val="left"/>
                      <w:rPr>
                        <w:rFonts w:ascii="宋体" w:eastAsia="宋体" w:hint="eastAsia"/>
                        <w:sz w:val="22"/>
                      </w:rPr>
                    </w:pPr>
                    <w:r>
                      <w:rPr>
                        <w:rFonts w:ascii="宋体" w:eastAsia="宋体" w:hint="eastAsia"/>
                        <w:sz w:val="22"/>
                      </w:rPr>
                      <w:t>疾病病因代码</w:t>
                    </w:r>
                  </w:p>
                </w:txbxContent>
              </v:textbox>
            </v:shape>
            <v:shape id="_x0000_s1036" type="#_x0000_t202" style="width:2723;height:226;left:7491;position:absolute;top:3987" filled="f" stroked="f">
              <v:textbox inset="0,0,0,0">
                <w:txbxContent>
                  <w:p>
                    <w:pPr>
                      <w:spacing w:before="0" w:line="225" w:lineRule="exact"/>
                      <w:ind w:left="0" w:right="0" w:firstLine="0"/>
                      <w:jc w:val="left"/>
                      <w:rPr>
                        <w:rFonts w:ascii="宋体" w:eastAsia="宋体" w:hint="eastAsia"/>
                        <w:sz w:val="22"/>
                      </w:rPr>
                    </w:pPr>
                    <w:r>
                      <w:rPr>
                        <w:rFonts w:ascii="宋体" w:eastAsia="宋体" w:hint="eastAsia"/>
                        <w:sz w:val="22"/>
                      </w:rPr>
                      <w:t>化学药品工业（分类部分）</w:t>
                    </w:r>
                  </w:p>
                </w:txbxContent>
              </v:textbox>
            </v:shape>
            <v:shape id="_x0000_s1037" type="#_x0000_t202" style="width:1372;height:226;left:14004;position:absolute;top:4194" filled="f" stroked="f">
              <v:textbox inset="0,0,0,0">
                <w:txbxContent>
                  <w:p>
                    <w:pPr>
                      <w:spacing w:before="0" w:line="225" w:lineRule="exact"/>
                      <w:ind w:left="0" w:right="0" w:firstLine="0"/>
                      <w:jc w:val="left"/>
                      <w:rPr>
                        <w:rFonts w:ascii="宋体" w:eastAsia="宋体" w:hint="eastAsia"/>
                        <w:sz w:val="22"/>
                      </w:rPr>
                    </w:pPr>
                    <w:r>
                      <w:rPr>
                        <w:rFonts w:ascii="宋体" w:eastAsia="宋体" w:hint="eastAsia"/>
                        <w:sz w:val="22"/>
                      </w:rPr>
                      <w:t>解剖位置代码</w:t>
                    </w:r>
                  </w:p>
                </w:txbxContent>
              </v:textbox>
            </v:shape>
            <v:shape id="_x0000_s1038" type="#_x0000_t202" style="width:2808;height:268;left:5069;position:absolute;top:4679" filled="f" stroked="f">
              <v:textbox inset="0,0,0,0">
                <w:txbxContent>
                  <w:p>
                    <w:pPr>
                      <w:spacing w:before="0" w:line="268" w:lineRule="exact"/>
                      <w:ind w:left="0" w:right="0" w:firstLine="0"/>
                      <w:jc w:val="left"/>
                      <w:rPr>
                        <w:sz w:val="27"/>
                      </w:rPr>
                    </w:pPr>
                    <w:r>
                      <w:rPr>
                        <w:spacing w:val="-30"/>
                        <w:sz w:val="27"/>
                      </w:rPr>
                      <w:t xml:space="preserve">图 </w:t>
                    </w:r>
                    <w:r>
                      <w:rPr>
                        <w:sz w:val="27"/>
                      </w:rPr>
                      <w:t>3.1 化学药品的编码</w:t>
                    </w:r>
                  </w:p>
                </w:txbxContent>
              </v:textbox>
            </v:shape>
            <v:shape id="_x0000_s1039" type="#_x0000_t202" style="width:2838;height:268;left:11847;position:absolute;top:4718" filled="f" stroked="f">
              <v:textbox inset="0,0,0,0">
                <w:txbxContent>
                  <w:p>
                    <w:pPr>
                      <w:tabs>
                        <w:tab w:val="left" w:pos="984"/>
                      </w:tabs>
                      <w:spacing w:before="0" w:line="268" w:lineRule="exact"/>
                      <w:ind w:left="0" w:right="0" w:firstLine="0"/>
                      <w:jc w:val="left"/>
                      <w:rPr>
                        <w:sz w:val="27"/>
                      </w:rPr>
                    </w:pPr>
                    <w:r>
                      <w:rPr>
                        <w:spacing w:val="46"/>
                        <w:sz w:val="27"/>
                      </w:rPr>
                      <w:t>图</w:t>
                    </w:r>
                    <w:r>
                      <w:rPr>
                        <w:sz w:val="27"/>
                      </w:rPr>
                      <w:t>3.2</w:t>
                      <w:tab/>
                      <w:t>CCD</w:t>
                    </w:r>
                    <w:r>
                      <w:rPr>
                        <w:spacing w:val="-55"/>
                        <w:sz w:val="27"/>
                      </w:rPr>
                      <w:t xml:space="preserve"> </w:t>
                    </w:r>
                    <w:r>
                      <w:rPr>
                        <w:sz w:val="27"/>
                      </w:rPr>
                      <w:t>的编码结构</w:t>
                    </w:r>
                  </w:p>
                </w:txbxContent>
              </v:textbox>
            </v:shape>
            <w10:wrap type="topAndBottom"/>
          </v:group>
        </w:pict>
      </w:r>
    </w:p>
    <w:p>
      <w:pPr>
        <w:pStyle w:val="BodyText"/>
        <w:spacing w:before="4"/>
        <w:rPr>
          <w:sz w:val="9"/>
        </w:rPr>
      </w:pPr>
    </w:p>
    <w:p>
      <w:pPr>
        <w:spacing w:before="50"/>
        <w:ind w:left="2700" w:right="0" w:firstLine="0"/>
        <w:jc w:val="left"/>
        <w:rPr>
          <w:sz w:val="36"/>
        </w:rPr>
      </w:pPr>
      <w:r>
        <w:pict>
          <v:group id="_x0000_s1040" style="width:308pt;height:24pt;margin-top:31.57pt;margin-left:130pt;mso-position-horizontal-relative:page;mso-wrap-distance-left:0;mso-wrap-distance-right:0;position:absolute;z-index:-251645952" coordorigin="2600,631" coordsize="6160,480">
            <v:shape id="_x0000_s1041" type="#_x0000_t75" style="width:6160;height:480;left:2600;position:absolute;top:631" stroked="f">
              <v:imagedata r:id="rId15" o:title=""/>
            </v:shape>
            <v:shape id="_x0000_s1042" type="#_x0000_t202" style="width:740;height:360;left:2700;position:absolute;top:687" filled="f" stroked="f">
              <v:textbox inset="0,0,0,0">
                <w:txbxContent>
                  <w:p>
                    <w:pPr>
                      <w:spacing w:before="0" w:line="360" w:lineRule="exact"/>
                      <w:ind w:left="0" w:right="0" w:firstLine="0"/>
                      <w:jc w:val="left"/>
                      <w:rPr>
                        <w:sz w:val="36"/>
                      </w:rPr>
                    </w:pPr>
                    <w:r>
                      <w:rPr>
                        <w:sz w:val="36"/>
                      </w:rPr>
                      <w:t>25、</w:t>
                    </w:r>
                  </w:p>
                </w:txbxContent>
              </v:textbox>
            </v:shape>
            <v:shape id="_x0000_s1043" type="#_x0000_t202" style="width:4701;height:360;left:3960;position:absolute;top:687" filled="f" stroked="f">
              <v:textbox inset="0,0,0,0">
                <w:txbxContent>
                  <w:p>
                    <w:pPr>
                      <w:spacing w:before="0" w:line="360" w:lineRule="exact"/>
                      <w:ind w:left="0" w:right="0" w:firstLine="0"/>
                      <w:jc w:val="left"/>
                      <w:rPr>
                        <w:sz w:val="36"/>
                      </w:rPr>
                    </w:pPr>
                    <w:r>
                      <w:rPr>
                        <w:spacing w:val="-30"/>
                        <w:sz w:val="36"/>
                      </w:rPr>
                      <w:t xml:space="preserve">简述 </w:t>
                    </w:r>
                    <w:r>
                      <w:rPr>
                        <w:sz w:val="36"/>
                      </w:rPr>
                      <w:t>ICD</w:t>
                    </w:r>
                    <w:r>
                      <w:rPr>
                        <w:spacing w:val="-12"/>
                        <w:sz w:val="36"/>
                      </w:rPr>
                      <w:t xml:space="preserve"> 的主要分类方法 </w:t>
                    </w:r>
                    <w:r>
                      <w:rPr>
                        <w:sz w:val="36"/>
                      </w:rPr>
                      <w:t>P66</w:t>
                    </w:r>
                  </w:p>
                </w:txbxContent>
              </v:textbox>
            </v:shape>
            <w10:wrap type="topAndBottom"/>
          </v:group>
        </w:pict>
      </w:r>
      <w:r>
        <w:rPr>
          <w:color w:val="223E5F"/>
          <w:sz w:val="36"/>
        </w:rPr>
        <w:t>25</w:t>
      </w:r>
    </w:p>
    <w:p>
      <w:pPr>
        <w:pStyle w:val="BodyText"/>
        <w:spacing w:before="2"/>
        <w:rPr>
          <w:b w:val="0"/>
          <w:sz w:val="21"/>
        </w:rPr>
      </w:pPr>
    </w:p>
    <w:p>
      <w:pPr>
        <w:pStyle w:val="BodyText"/>
        <w:spacing w:before="62"/>
        <w:ind w:left="3960"/>
      </w:pPr>
      <w:r>
        <w:drawing>
          <wp:anchor distT="0" distB="0" distL="0" distR="0" simplePos="0" relativeHeight="251668480" behindDoc="1" locked="0" layoutInCell="1" allowOverlap="1">
            <wp:simplePos x="0" y="0"/>
            <wp:positionH relativeFrom="page">
              <wp:posOffset>4013200</wp:posOffset>
            </wp:positionH>
            <wp:positionV relativeFrom="paragraph">
              <wp:posOffset>190373</wp:posOffset>
            </wp:positionV>
            <wp:extent cx="1231900" cy="38100"/>
            <wp:effectExtent l="0" t="0" r="0" b="0"/>
            <wp:wrapNone/>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16" cstate="print"/>
                    <a:stretch>
                      <a:fillRect/>
                    </a:stretch>
                  </pic:blipFill>
                  <pic:spPr>
                    <a:xfrm>
                      <a:off x="0" y="0"/>
                      <a:ext cx="1231900" cy="38100"/>
                    </a:xfrm>
                    <a:prstGeom prst="rect">
                      <a:avLst/>
                    </a:prstGeom>
                  </pic:spPr>
                </pic:pic>
              </a:graphicData>
            </a:graphic>
          </wp:anchor>
        </w:drawing>
      </w:r>
      <w:r>
        <w:t>ICD 疾病分类是根据疾病的某些特征，按照一定的规则将疾病分门别类。例如 A00-A09 肠道传染</w:t>
      </w:r>
    </w:p>
    <w:p>
      <w:pPr>
        <w:spacing w:after="0"/>
        <w:sectPr>
          <w:type w:val="continuous"/>
          <w:pgSz w:w="17860" w:h="25260"/>
          <w:pgMar w:top="1800" w:right="0" w:bottom="280" w:left="0" w:header="708" w:footer="708"/>
          <w:pgNumType w:start="9"/>
          <w:cols w:space="708"/>
        </w:sectPr>
      </w:pPr>
    </w:p>
    <w:p>
      <w:pPr>
        <w:pStyle w:val="BodyText"/>
        <w:spacing w:before="50"/>
        <w:ind w:left="4090"/>
      </w:pPr>
      <w:r>
        <w:t>病，A15-A19 结核病等。</w:t>
      </w:r>
    </w:p>
    <w:p>
      <w:pPr>
        <w:pStyle w:val="BodyText"/>
        <w:spacing w:before="11"/>
      </w:pPr>
    </w:p>
    <w:p>
      <w:pPr>
        <w:pStyle w:val="BodyText"/>
        <w:spacing w:line="487" w:lineRule="auto"/>
        <w:ind w:left="4090" w:right="2491" w:hanging="130"/>
      </w:pPr>
      <w:r>
        <w:pict>
          <v:group id="_x0000_s1044" style="width:145pt;height:8pt;margin-top:11.47pt;margin-left:465pt;mso-position-horizontal-relative:page;position:absolute;z-index:-251644928" coordorigin="9300,229" coordsize="2900,160">
            <v:shape id="_x0000_s1045" type="#_x0000_t75" style="width:780;height:160;left:9300;position:absolute;top:229" stroked="f">
              <v:imagedata r:id="rId17" o:title=""/>
            </v:shape>
            <v:shape id="_x0000_s1046" type="#_x0000_t75" style="width:760;height:160;left:10100;position:absolute;top:229" stroked="f">
              <v:imagedata r:id="rId18" o:title=""/>
            </v:shape>
            <v:shape id="_x0000_s1047" type="#_x0000_t75" style="width:1300;height:160;left:10900;position:absolute;top:229" stroked="f">
              <v:imagedata r:id="rId19" o:title=""/>
            </v:shape>
          </v:group>
        </w:pict>
      </w:r>
      <w:r>
        <w:drawing>
          <wp:anchor distT="0" distB="0" distL="0" distR="0" simplePos="0" relativeHeight="251672576" behindDoc="1" locked="0" layoutInCell="1" allowOverlap="1">
            <wp:simplePos x="0" y="0"/>
            <wp:positionH relativeFrom="page">
              <wp:posOffset>5956300</wp:posOffset>
            </wp:positionH>
            <wp:positionV relativeFrom="paragraph">
              <wp:posOffset>590168</wp:posOffset>
            </wp:positionV>
            <wp:extent cx="482600" cy="101600"/>
            <wp:effectExtent l="0" t="0" r="0" b="0"/>
            <wp:wrapNone/>
            <wp:docPr id="2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7.png"/>
                    <pic:cNvPicPr/>
                  </pic:nvPicPr>
                  <pic:blipFill>
                    <a:blip xmlns:r="http://schemas.openxmlformats.org/officeDocument/2006/relationships" r:embed="rId20" cstate="print"/>
                    <a:stretch>
                      <a:fillRect/>
                    </a:stretch>
                  </pic:blipFill>
                  <pic:spPr>
                    <a:xfrm>
                      <a:off x="0" y="0"/>
                      <a:ext cx="482600" cy="101600"/>
                    </a:xfrm>
                    <a:prstGeom prst="rect">
                      <a:avLst/>
                    </a:prstGeom>
                  </pic:spPr>
                </pic:pic>
              </a:graphicData>
            </a:graphic>
          </wp:anchor>
        </w:drawing>
      </w:r>
      <w:r>
        <w:t>ICD</w:t>
      </w:r>
      <w:r>
        <w:rPr>
          <w:spacing w:val="-12"/>
        </w:rPr>
        <w:t xml:space="preserve"> 是多轴心的分类系统： 归纳为四大类，即病因、部位、临床表现</w:t>
      </w:r>
      <w:r>
        <w:t>（</w:t>
      </w:r>
      <w:r>
        <w:rPr>
          <w:spacing w:val="-2"/>
        </w:rPr>
        <w:t>包括症状、体征、分期、</w:t>
      </w:r>
      <w:r>
        <w:t>分型、性别、年龄、急慢性、发病时间等）和病理。每一特征构成了一个分类标准，形成一个分类轴心。</w:t>
      </w:r>
    </w:p>
    <w:p>
      <w:pPr>
        <w:pStyle w:val="BodyText"/>
        <w:spacing w:line="345" w:lineRule="exact"/>
        <w:ind w:left="3493" w:right="11071"/>
        <w:jc w:val="center"/>
      </w:pPr>
      <w:r>
        <w:t>ICD 的主要分类编码方式：</w:t>
      </w:r>
    </w:p>
    <w:p>
      <w:pPr>
        <w:pStyle w:val="BodyText"/>
        <w:spacing w:before="4"/>
        <w:rPr>
          <w:sz w:val="24"/>
        </w:rPr>
      </w:pPr>
    </w:p>
    <w:p>
      <w:pPr>
        <w:spacing w:before="1" w:line="439" w:lineRule="auto"/>
        <w:ind w:left="3960" w:right="6128" w:firstLine="0"/>
        <w:jc w:val="left"/>
        <w:rPr>
          <w:b/>
          <w:sz w:val="30"/>
        </w:rPr>
      </w:pPr>
      <w:r>
        <w:rPr>
          <w:b/>
          <w:spacing w:val="-1"/>
          <w:w w:val="95"/>
          <w:sz w:val="30"/>
        </w:rPr>
        <w:t xml:space="preserve">分三个层次，首先是类目，类目下分亚目，亚目下分细目。 </w:t>
      </w:r>
      <w:r>
        <w:rPr>
          <w:b/>
          <w:sz w:val="30"/>
        </w:rPr>
        <w:t>双重分类（星号和剑号分类系统）</w:t>
      </w:r>
    </w:p>
    <w:p>
      <w:pPr>
        <w:spacing w:before="0" w:line="382" w:lineRule="exact"/>
        <w:ind w:left="3457" w:right="11071" w:firstLine="0"/>
        <w:jc w:val="center"/>
        <w:rPr>
          <w:b/>
          <w:sz w:val="30"/>
        </w:rPr>
      </w:pPr>
      <w:r>
        <w:rPr>
          <w:b/>
          <w:sz w:val="30"/>
        </w:rPr>
        <w:t>ICD 索引排列方法</w:t>
      </w:r>
    </w:p>
    <w:p>
      <w:pPr>
        <w:pStyle w:val="Heading2"/>
        <w:tabs>
          <w:tab w:val="left" w:pos="3960"/>
        </w:tabs>
        <w:spacing w:before="227"/>
      </w:pPr>
      <w:r>
        <w:t>26、</w:t>
        <w:tab/>
        <w:t>系统医学命名法-临床术语（SNOMED-CT）的概念和应用领域 P67</w:t>
      </w:r>
    </w:p>
    <w:p>
      <w:pPr>
        <w:spacing w:before="213"/>
        <w:ind w:left="3240" w:right="0" w:firstLine="0"/>
        <w:jc w:val="left"/>
        <w:rPr>
          <w:b/>
          <w:sz w:val="30"/>
        </w:rPr>
      </w:pPr>
      <w:r>
        <w:rPr>
          <w:b/>
          <w:sz w:val="30"/>
        </w:rPr>
        <w:t>SNOMED-CT，是当前国际上广为使用的一种临床医学术语标准。</w:t>
      </w:r>
    </w:p>
    <w:p>
      <w:pPr>
        <w:tabs>
          <w:tab w:val="left" w:pos="3960"/>
        </w:tabs>
        <w:spacing w:before="84" w:line="300" w:lineRule="auto"/>
        <w:ind w:left="2700" w:right="2709" w:firstLine="539"/>
        <w:jc w:val="left"/>
        <w:rPr>
          <w:sz w:val="36"/>
        </w:rPr>
      </w:pPr>
      <w:r>
        <w:rPr>
          <w:b/>
          <w:w w:val="95"/>
          <w:sz w:val="30"/>
        </w:rPr>
        <w:t>它是一种多轴编码系统</w:t>
      </w:r>
      <w:r>
        <w:rPr>
          <w:b/>
          <w:spacing w:val="-46"/>
          <w:w w:val="95"/>
          <w:sz w:val="30"/>
        </w:rPr>
        <w:t>，</w:t>
      </w:r>
      <w:r>
        <w:rPr>
          <w:b/>
          <w:w w:val="95"/>
          <w:sz w:val="30"/>
        </w:rPr>
        <w:t>每一个轴一般用于描述同一个诊断</w:t>
      </w:r>
      <w:r>
        <w:rPr>
          <w:b/>
          <w:spacing w:val="-36"/>
          <w:w w:val="95"/>
          <w:sz w:val="30"/>
        </w:rPr>
        <w:t>，</w:t>
      </w:r>
      <w:r>
        <w:rPr>
          <w:b/>
          <w:w w:val="95"/>
          <w:sz w:val="30"/>
        </w:rPr>
        <w:t>例如</w:t>
      </w:r>
      <w:r>
        <w:rPr>
          <w:b/>
          <w:spacing w:val="-66"/>
          <w:w w:val="95"/>
          <w:sz w:val="30"/>
        </w:rPr>
        <w:t>肺</w:t>
      </w:r>
      <w:r>
        <w:rPr>
          <w:b/>
          <w:w w:val="95"/>
          <w:sz w:val="30"/>
        </w:rPr>
        <w:t>（解剖轴</w:t>
      </w:r>
      <w:r>
        <w:rPr>
          <w:b/>
          <w:spacing w:val="-66"/>
          <w:w w:val="95"/>
          <w:sz w:val="30"/>
        </w:rPr>
        <w:t>），</w:t>
      </w:r>
      <w:r>
        <w:rPr>
          <w:b/>
          <w:w w:val="95"/>
          <w:sz w:val="30"/>
        </w:rPr>
        <w:t>肉芽</w:t>
      </w:r>
      <w:r>
        <w:rPr>
          <w:b/>
          <w:spacing w:val="-65"/>
          <w:w w:val="95"/>
          <w:sz w:val="30"/>
        </w:rPr>
        <w:t>肿</w:t>
      </w:r>
      <w:r>
        <w:rPr>
          <w:b/>
          <w:w w:val="95"/>
          <w:sz w:val="30"/>
        </w:rPr>
        <w:t>（</w:t>
      </w:r>
      <w:r>
        <w:rPr>
          <w:b/>
          <w:spacing w:val="-15"/>
          <w:w w:val="95"/>
          <w:sz w:val="30"/>
        </w:rPr>
        <w:t xml:space="preserve">形  </w:t>
      </w:r>
      <w:r>
        <w:rPr>
          <w:b/>
          <w:sz w:val="30"/>
        </w:rPr>
        <w:t xml:space="preserve">态学轴），发烧（症状轴），结核分枝杆菌（病因学轴）均加到肺结核（诊断轴）诊断上。 </w:t>
      </w:r>
      <w:r>
        <w:rPr>
          <w:sz w:val="36"/>
        </w:rPr>
        <w:t>27、</w:t>
        <w:tab/>
        <w:t>医学信息交换标准概念，医学信息交换协议（HL7）概念和应用领域</w:t>
      </w:r>
    </w:p>
    <w:p>
      <w:pPr>
        <w:pStyle w:val="BodyText"/>
        <w:spacing w:before="263"/>
        <w:ind w:left="3240"/>
      </w:pPr>
      <w:r>
        <w:t>医学信息交换:两个不同设备或不同地域的不同系统所产生的信息能够实现彼此交流和通信</w:t>
      </w:r>
    </w:p>
    <w:p>
      <w:pPr>
        <w:pStyle w:val="BodyText"/>
        <w:spacing w:before="10"/>
      </w:pPr>
    </w:p>
    <w:p>
      <w:pPr>
        <w:pStyle w:val="BodyText"/>
        <w:spacing w:line="487" w:lineRule="auto"/>
        <w:ind w:left="3240" w:right="2738"/>
      </w:pPr>
      <w:r>
        <w:rPr>
          <w:spacing w:val="-1"/>
          <w:w w:val="95"/>
        </w:rPr>
        <w:t xml:space="preserve">医学信息交换标准：在信息的底层研究各种不同类型医学信息的相互通信和相互交换的接口、方法和   </w:t>
      </w:r>
      <w:r>
        <w:t>实现规则。</w:t>
      </w:r>
    </w:p>
    <w:p>
      <w:pPr>
        <w:pStyle w:val="BodyText"/>
        <w:spacing w:line="487" w:lineRule="auto"/>
        <w:ind w:left="3240" w:right="2655"/>
      </w:pPr>
      <w:r>
        <w:drawing>
          <wp:anchor distT="0" distB="0" distL="0" distR="0" simplePos="0" relativeHeight="251673600" behindDoc="1" locked="0" layoutInCell="1" allowOverlap="1">
            <wp:simplePos x="0" y="0"/>
            <wp:positionH relativeFrom="page">
              <wp:posOffset>0</wp:posOffset>
            </wp:positionH>
            <wp:positionV relativeFrom="paragraph">
              <wp:posOffset>813054</wp:posOffset>
            </wp:positionV>
            <wp:extent cx="11340845" cy="5181473"/>
            <wp:effectExtent l="0" t="0" r="0" b="0"/>
            <wp:wrapNone/>
            <wp:docPr id="2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8.png"/>
                    <pic:cNvPicPr/>
                  </pic:nvPicPr>
                  <pic:blipFill>
                    <a:blip xmlns:r="http://schemas.openxmlformats.org/officeDocument/2006/relationships" r:embed="rId21" cstate="print"/>
                    <a:stretch>
                      <a:fillRect/>
                    </a:stretch>
                  </pic:blipFill>
                  <pic:spPr>
                    <a:xfrm>
                      <a:off x="0" y="0"/>
                      <a:ext cx="11340845" cy="5181473"/>
                    </a:xfrm>
                    <a:prstGeom prst="rect">
                      <a:avLst/>
                    </a:prstGeom>
                  </pic:spPr>
                </pic:pic>
              </a:graphicData>
            </a:graphic>
          </wp:anchor>
        </w:drawing>
      </w:r>
      <w:r>
        <w:t>HL7 从医院信息系统（Hospital Information System，HIS）接口结构层面上定义了接口标准格式， 并支持使用现行的各种编码标准</w:t>
      </w:r>
    </w:p>
    <w:p>
      <w:pPr>
        <w:spacing w:after="0" w:line="487" w:lineRule="auto"/>
        <w:sectPr>
          <w:pgSz w:w="17860" w:h="25260"/>
          <w:pgMar w:top="2040" w:right="0" w:bottom="280" w:left="0" w:header="708" w:footer="708"/>
          <w:pgNumType w:start="10"/>
          <w:cols w:space="708"/>
        </w:sectPr>
      </w:pPr>
    </w:p>
    <w:p>
      <w:pPr>
        <w:pStyle w:val="Heading2"/>
        <w:tabs>
          <w:tab w:val="left" w:pos="3960"/>
        </w:tabs>
        <w:spacing w:before="35"/>
      </w:pPr>
      <w:r>
        <w:t>28、</w:t>
        <w:tab/>
        <w:t>医学影像与传输协议（DICOM）的概念和</w:t>
      </w:r>
      <w:r>
        <w:rPr>
          <w:color w:val="FF0000"/>
        </w:rPr>
        <w:t xml:space="preserve">应用领域 </w:t>
      </w:r>
      <w:r>
        <w:t>P71</w:t>
      </w:r>
    </w:p>
    <w:p>
      <w:pPr>
        <w:pStyle w:val="BodyText"/>
        <w:spacing w:before="12"/>
        <w:rPr>
          <w:b w:val="0"/>
          <w:sz w:val="25"/>
        </w:rPr>
      </w:pPr>
    </w:p>
    <w:p>
      <w:pPr>
        <w:spacing w:before="0" w:line="439" w:lineRule="auto"/>
        <w:ind w:left="3240" w:right="2664" w:firstLine="0"/>
        <w:jc w:val="left"/>
        <w:rPr>
          <w:b/>
          <w:sz w:val="30"/>
        </w:rPr>
      </w:pPr>
      <w:r>
        <w:rPr>
          <w:b/>
          <w:sz w:val="30"/>
        </w:rPr>
        <w:t>DICOM</w:t>
      </w:r>
      <w:r>
        <w:rPr>
          <w:b/>
          <w:spacing w:val="-39"/>
          <w:sz w:val="30"/>
        </w:rPr>
        <w:t xml:space="preserve"> 是 </w:t>
      </w:r>
      <w:r>
        <w:rPr>
          <w:b/>
          <w:sz w:val="30"/>
        </w:rPr>
        <w:t>Digital Imaging and Communications in Medicine</w:t>
      </w:r>
      <w:r>
        <w:rPr>
          <w:b/>
          <w:spacing w:val="-2"/>
          <w:sz w:val="30"/>
        </w:rPr>
        <w:t xml:space="preserve"> 的英文缩写，即医学数字影</w:t>
      </w:r>
      <w:r>
        <w:rPr>
          <w:b/>
          <w:sz w:val="30"/>
        </w:rPr>
        <w:t>像和通信标准</w:t>
      </w:r>
    </w:p>
    <w:p>
      <w:pPr>
        <w:spacing w:before="0" w:line="439" w:lineRule="auto"/>
        <w:ind w:left="3240" w:right="2688" w:firstLine="0"/>
        <w:jc w:val="left"/>
        <w:rPr>
          <w:b/>
          <w:sz w:val="30"/>
        </w:rPr>
      </w:pPr>
      <w:r>
        <w:drawing>
          <wp:anchor distT="0" distB="0" distL="0" distR="0" simplePos="0" relativeHeight="251674624" behindDoc="1" locked="0" layoutInCell="1" allowOverlap="1">
            <wp:simplePos x="0" y="0"/>
            <wp:positionH relativeFrom="page">
              <wp:posOffset>4495800</wp:posOffset>
            </wp:positionH>
            <wp:positionV relativeFrom="paragraph">
              <wp:posOffset>183641</wp:posOffset>
            </wp:positionV>
            <wp:extent cx="3238500" cy="38100"/>
            <wp:effectExtent l="0" t="0" r="0" b="0"/>
            <wp:wrapNone/>
            <wp:docPr id="2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9.png"/>
                    <pic:cNvPicPr/>
                  </pic:nvPicPr>
                  <pic:blipFill>
                    <a:blip xmlns:r="http://schemas.openxmlformats.org/officeDocument/2006/relationships" r:embed="rId22" cstate="print"/>
                    <a:stretch>
                      <a:fillRect/>
                    </a:stretch>
                  </pic:blipFill>
                  <pic:spPr>
                    <a:xfrm>
                      <a:off x="0" y="0"/>
                      <a:ext cx="3238500" cy="38100"/>
                    </a:xfrm>
                    <a:prstGeom prst="rect">
                      <a:avLst/>
                    </a:prstGeom>
                  </pic:spPr>
                </pic:pic>
              </a:graphicData>
            </a:graphic>
          </wp:anchor>
        </w:drawing>
      </w:r>
      <w:r>
        <w:rPr>
          <w:b/>
          <w:w w:val="95"/>
          <w:sz w:val="30"/>
        </w:rPr>
        <w:t>DICOM  标准中涵盖了医学数字图像的采集、归档、通信、显示及查询等几乎所有信息交换的</w:t>
      </w:r>
      <w:r>
        <w:rPr>
          <w:b/>
          <w:sz w:val="30"/>
        </w:rPr>
        <w:t>协议；</w:t>
      </w:r>
    </w:p>
    <w:p>
      <w:pPr>
        <w:pStyle w:val="Heading1"/>
        <w:spacing w:before="36"/>
      </w:pPr>
      <w:r>
        <w:rPr>
          <w:color w:val="355F91"/>
        </w:rPr>
        <w:t>第 4 章 医学信息系统</w:t>
      </w:r>
    </w:p>
    <w:p>
      <w:pPr>
        <w:spacing w:before="304"/>
        <w:ind w:left="2700" w:right="0" w:firstLine="0"/>
        <w:jc w:val="left"/>
        <w:rPr>
          <w:sz w:val="36"/>
        </w:rPr>
      </w:pPr>
      <w:r>
        <w:pict>
          <v:group id="_x0000_s1048" style="width:587pt;height:24pt;margin-top:44.21pt;margin-left:135pt;mso-position-horizontal-relative:page;mso-wrap-distance-left:0;mso-wrap-distance-right:0;position:absolute;z-index:-251640832" coordorigin="2700,884" coordsize="11740,480">
            <v:shape id="_x0000_s1049" type="#_x0000_t75" style="width:11740;height:480;left:2700;position:absolute;top:884" stroked="f">
              <v:imagedata r:id="rId23" o:title=""/>
            </v:shape>
            <v:shape id="_x0000_s1050" type="#_x0000_t202" style="width:740;height:360;left:2700;position:absolute;top:941" filled="f" stroked="f">
              <v:textbox inset="0,0,0,0">
                <w:txbxContent>
                  <w:p>
                    <w:pPr>
                      <w:spacing w:before="0" w:line="360" w:lineRule="exact"/>
                      <w:ind w:left="0" w:right="0" w:firstLine="0"/>
                      <w:jc w:val="left"/>
                      <w:rPr>
                        <w:sz w:val="36"/>
                      </w:rPr>
                    </w:pPr>
                    <w:r>
                      <w:rPr>
                        <w:sz w:val="36"/>
                      </w:rPr>
                      <w:t>29、</w:t>
                    </w:r>
                  </w:p>
                </w:txbxContent>
              </v:textbox>
            </v:shape>
            <v:shape id="_x0000_s1051" type="#_x0000_t202" style="width:10460;height:360;left:3960;position:absolute;top:941" filled="f" stroked="f">
              <v:textbox inset="0,0,0,0">
                <w:txbxContent>
                  <w:p>
                    <w:pPr>
                      <w:spacing w:before="0" w:line="360" w:lineRule="exact"/>
                      <w:ind w:left="0" w:right="0" w:firstLine="0"/>
                      <w:jc w:val="left"/>
                      <w:rPr>
                        <w:sz w:val="36"/>
                      </w:rPr>
                    </w:pPr>
                    <w:r>
                      <w:rPr>
                        <w:sz w:val="36"/>
                      </w:rPr>
                      <w:t>医院信息系统定义。简述医院管理信息系统和临床信息系统的区别</w:t>
                    </w:r>
                  </w:p>
                </w:txbxContent>
              </v:textbox>
            </v:shape>
            <w10:wrap type="topAndBottom"/>
          </v:group>
        </w:pict>
      </w:r>
      <w:r>
        <w:pict>
          <v:group id="_x0000_s1052" style="width:56pt;height:24pt;margin-top:79.21pt;margin-left:162pt;mso-position-horizontal-relative:page;mso-wrap-distance-left:0;mso-wrap-distance-right:0;position:absolute;z-index:-251639808" coordorigin="3240,1584" coordsize="1120,480">
            <v:shape id="_x0000_s1053" type="#_x0000_t75" style="width:1120;height:480;left:3240;position:absolute;top:1584" stroked="f">
              <v:imagedata r:id="rId24" o:title=""/>
            </v:shape>
            <v:shape id="_x0000_s1054" type="#_x0000_t202" style="width:1120;height:480;left:3240;position:absolute;top:1584" filled="f" stroked="f">
              <v:textbox inset="0,0,0,0">
                <w:txbxContent>
                  <w:p>
                    <w:pPr>
                      <w:spacing w:before="9"/>
                      <w:ind w:left="0" w:right="0" w:firstLine="0"/>
                      <w:jc w:val="left"/>
                      <w:rPr>
                        <w:sz w:val="36"/>
                      </w:rPr>
                    </w:pPr>
                    <w:r>
                      <w:rPr>
                        <w:sz w:val="36"/>
                      </w:rPr>
                      <w:t>P88 图</w:t>
                    </w:r>
                  </w:p>
                </w:txbxContent>
              </v:textbox>
            </v:shape>
            <w10:wrap type="topAndBottom"/>
          </v:group>
        </w:pict>
      </w:r>
      <w:r>
        <w:rPr>
          <w:color w:val="223E5F"/>
          <w:sz w:val="36"/>
        </w:rPr>
        <w:t>29</w:t>
      </w:r>
    </w:p>
    <w:p>
      <w:pPr>
        <w:pStyle w:val="BodyText"/>
        <w:spacing w:before="11"/>
        <w:rPr>
          <w:b w:val="0"/>
          <w:sz w:val="11"/>
        </w:rPr>
      </w:pPr>
    </w:p>
    <w:p>
      <w:pPr>
        <w:pStyle w:val="BodyText"/>
        <w:spacing w:before="6"/>
        <w:rPr>
          <w:b w:val="0"/>
          <w:sz w:val="18"/>
        </w:rPr>
      </w:pPr>
    </w:p>
    <w:p>
      <w:pPr>
        <w:spacing w:before="56" w:line="439" w:lineRule="auto"/>
        <w:ind w:left="3240" w:right="2666" w:firstLine="151"/>
        <w:jc w:val="left"/>
        <w:rPr>
          <w:b/>
          <w:sz w:val="30"/>
        </w:rPr>
      </w:pPr>
      <w:r>
        <w:rPr>
          <w:b/>
          <w:sz w:val="30"/>
        </w:rPr>
        <w:t>医院信息系统是指利用计算机软硬件技术、网络通讯技术等现代化手段，对医院及其所属</w:t>
      </w:r>
      <w:r>
        <w:rPr>
          <w:b/>
          <w:spacing w:val="-1"/>
          <w:w w:val="95"/>
          <w:sz w:val="30"/>
        </w:rPr>
        <w:t xml:space="preserve">各部门的人流、物流、财流进行综合管理，对在医疗活动各阶段中产生的数据进行采集、存  贮、处理、提取、传输、汇总、加工生成各种信息，从而为医院的整体运行提供全面的、自  </w:t>
      </w:r>
      <w:r>
        <w:rPr>
          <w:b/>
          <w:sz w:val="30"/>
        </w:rPr>
        <w:t>动化的管理及各种服务的信息系统。</w:t>
      </w:r>
    </w:p>
    <w:p>
      <w:pPr>
        <w:spacing w:before="0" w:line="439" w:lineRule="auto"/>
        <w:ind w:left="3240" w:right="2566" w:firstLine="0"/>
        <w:jc w:val="left"/>
        <w:rPr>
          <w:b/>
          <w:sz w:val="30"/>
        </w:rPr>
      </w:pPr>
      <w:r>
        <w:rPr>
          <w:b/>
          <w:spacing w:val="2"/>
          <w:sz w:val="30"/>
        </w:rPr>
        <w:t>医院管理信息系统</w:t>
      </w:r>
      <w:r>
        <w:rPr>
          <w:b/>
          <w:sz w:val="30"/>
        </w:rPr>
        <w:t>(Hospital</w:t>
      </w:r>
      <w:r>
        <w:rPr>
          <w:b/>
          <w:spacing w:val="-60"/>
          <w:sz w:val="30"/>
        </w:rPr>
        <w:t xml:space="preserve"> </w:t>
      </w:r>
      <w:r>
        <w:rPr>
          <w:b/>
          <w:sz w:val="30"/>
        </w:rPr>
        <w:t>Management</w:t>
      </w:r>
      <w:r>
        <w:rPr>
          <w:b/>
          <w:spacing w:val="-56"/>
          <w:sz w:val="30"/>
        </w:rPr>
        <w:t xml:space="preserve"> </w:t>
      </w:r>
      <w:r>
        <w:rPr>
          <w:b/>
          <w:sz w:val="30"/>
        </w:rPr>
        <w:t>Information</w:t>
      </w:r>
      <w:r>
        <w:rPr>
          <w:b/>
          <w:spacing w:val="-56"/>
          <w:sz w:val="30"/>
        </w:rPr>
        <w:t xml:space="preserve"> </w:t>
      </w:r>
      <w:r>
        <w:rPr>
          <w:b/>
          <w:sz w:val="30"/>
        </w:rPr>
        <w:t>System，HMIS)</w:t>
      </w:r>
      <w:r>
        <w:rPr>
          <w:b/>
          <w:spacing w:val="-6"/>
          <w:sz w:val="30"/>
        </w:rPr>
        <w:t xml:space="preserve"> 是面向医院人、财、</w:t>
      </w:r>
      <w:r>
        <w:rPr>
          <w:b/>
          <w:w w:val="95"/>
          <w:sz w:val="30"/>
        </w:rPr>
        <w:t xml:space="preserve">物的管理，是以提高医院管理效益为目的，其中，事务处理的特点是以重复性的内容为主，   </w:t>
      </w:r>
      <w:r>
        <w:rPr>
          <w:b/>
          <w:sz w:val="30"/>
        </w:rPr>
        <w:t>服务对象以医院各级管理人员为主。</w:t>
      </w:r>
    </w:p>
    <w:p>
      <w:pPr>
        <w:spacing w:before="0" w:line="439" w:lineRule="auto"/>
        <w:ind w:left="3240" w:right="2733" w:firstLine="0"/>
        <w:jc w:val="both"/>
        <w:rPr>
          <w:b/>
          <w:sz w:val="30"/>
        </w:rPr>
      </w:pPr>
      <w:r>
        <w:rPr>
          <w:b/>
          <w:spacing w:val="-2"/>
          <w:sz w:val="30"/>
        </w:rPr>
        <w:t xml:space="preserve">临床医疗信息系统 </w:t>
      </w:r>
      <w:r>
        <w:rPr>
          <w:b/>
          <w:sz w:val="30"/>
        </w:rPr>
        <w:t>(Clinic</w:t>
      </w:r>
      <w:r>
        <w:rPr>
          <w:b/>
          <w:spacing w:val="-77"/>
          <w:sz w:val="30"/>
        </w:rPr>
        <w:t xml:space="preserve"> </w:t>
      </w:r>
      <w:r>
        <w:rPr>
          <w:b/>
          <w:sz w:val="30"/>
        </w:rPr>
        <w:t>Information</w:t>
      </w:r>
      <w:r>
        <w:rPr>
          <w:b/>
          <w:spacing w:val="-72"/>
          <w:sz w:val="30"/>
        </w:rPr>
        <w:t xml:space="preserve"> </w:t>
      </w:r>
      <w:r>
        <w:rPr>
          <w:b/>
          <w:sz w:val="30"/>
        </w:rPr>
        <w:t>System，CIS)</w:t>
      </w:r>
      <w:r>
        <w:rPr>
          <w:b/>
          <w:spacing w:val="-6"/>
          <w:sz w:val="30"/>
        </w:rPr>
        <w:t xml:space="preserve"> 是面向临床医疗管理的，是以提高</w:t>
      </w:r>
      <w:r>
        <w:rPr>
          <w:b/>
          <w:spacing w:val="-8"/>
          <w:w w:val="95"/>
          <w:sz w:val="30"/>
        </w:rPr>
        <w:t xml:space="preserve">医疗质量、实现医院效益最大化为目的，是以病人为中心，事务处理的特点是以医疗过程为  </w:t>
      </w:r>
      <w:r>
        <w:rPr>
          <w:b/>
          <w:sz w:val="30"/>
        </w:rPr>
        <w:t>主，服务对象为医院的医、教、研人员。</w:t>
      </w:r>
    </w:p>
    <w:p>
      <w:pPr>
        <w:spacing w:before="0" w:line="439" w:lineRule="auto"/>
        <w:ind w:left="3240" w:right="2717" w:firstLine="0"/>
        <w:jc w:val="both"/>
        <w:rPr>
          <w:b/>
          <w:sz w:val="30"/>
        </w:rPr>
      </w:pPr>
      <w:r>
        <w:rPr>
          <w:b/>
          <w:sz w:val="30"/>
        </w:rPr>
        <w:t>CIS</w:t>
      </w:r>
      <w:r>
        <w:rPr>
          <w:b/>
          <w:spacing w:val="-59"/>
          <w:sz w:val="30"/>
        </w:rPr>
        <w:t xml:space="preserve"> 与 </w:t>
      </w:r>
      <w:r>
        <w:rPr>
          <w:b/>
          <w:sz w:val="30"/>
        </w:rPr>
        <w:t>HMIS</w:t>
      </w:r>
      <w:r>
        <w:rPr>
          <w:b/>
          <w:spacing w:val="-12"/>
          <w:sz w:val="30"/>
        </w:rPr>
        <w:t xml:space="preserve"> 之间既相互区别，又相互关联，例如住院登记属于 </w:t>
      </w:r>
      <w:r>
        <w:rPr>
          <w:b/>
          <w:sz w:val="30"/>
        </w:rPr>
        <w:t>HMIS</w:t>
      </w:r>
      <w:r>
        <w:rPr>
          <w:b/>
          <w:spacing w:val="-2"/>
          <w:sz w:val="30"/>
        </w:rPr>
        <w:t>，但它所采集的病人一</w:t>
      </w:r>
      <w:r>
        <w:rPr>
          <w:b/>
          <w:spacing w:val="-14"/>
          <w:sz w:val="30"/>
        </w:rPr>
        <w:t xml:space="preserve">般信息是 </w:t>
      </w:r>
      <w:r>
        <w:rPr>
          <w:b/>
          <w:sz w:val="30"/>
        </w:rPr>
        <w:t>CIS</w:t>
      </w:r>
      <w:r>
        <w:rPr>
          <w:b/>
          <w:spacing w:val="-13"/>
          <w:sz w:val="30"/>
        </w:rPr>
        <w:t xml:space="preserve"> 的信息基础；处方用药属于 </w:t>
      </w:r>
      <w:r>
        <w:rPr>
          <w:b/>
          <w:sz w:val="30"/>
        </w:rPr>
        <w:t>CIS</w:t>
      </w:r>
      <w:r>
        <w:rPr>
          <w:b/>
          <w:spacing w:val="-4"/>
          <w:sz w:val="30"/>
        </w:rPr>
        <w:t xml:space="preserve">，但是处方划价收费却又属于 </w:t>
      </w:r>
      <w:r>
        <w:rPr>
          <w:b/>
          <w:sz w:val="30"/>
        </w:rPr>
        <w:t>HMIS。</w:t>
      </w:r>
    </w:p>
    <w:p>
      <w:pPr>
        <w:spacing w:after="0" w:line="439" w:lineRule="auto"/>
        <w:jc w:val="both"/>
        <w:rPr>
          <w:sz w:val="30"/>
        </w:rPr>
        <w:sectPr>
          <w:pgSz w:w="17860" w:h="25260"/>
          <w:pgMar w:top="1920" w:right="0" w:bottom="280" w:left="0" w:header="708" w:footer="708"/>
          <w:pgNumType w:start="1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6"/>
        </w:rPr>
      </w:pPr>
    </w:p>
    <w:p>
      <w:pPr>
        <w:pStyle w:val="Heading2"/>
        <w:tabs>
          <w:tab w:val="left" w:pos="3960"/>
        </w:tabs>
        <w:spacing w:before="50" w:line="364" w:lineRule="auto"/>
        <w:ind w:left="3240" w:right="2738" w:hanging="540"/>
      </w:pPr>
      <w:r>
        <w:drawing>
          <wp:anchor distT="0" distB="0" distL="0" distR="0" simplePos="0" relativeHeight="251677696" behindDoc="0" locked="0" layoutInCell="1" allowOverlap="1">
            <wp:simplePos x="0" y="0"/>
            <wp:positionH relativeFrom="page">
              <wp:posOffset>0</wp:posOffset>
            </wp:positionH>
            <wp:positionV relativeFrom="paragraph">
              <wp:posOffset>-5339460</wp:posOffset>
            </wp:positionV>
            <wp:extent cx="11340845" cy="5067173"/>
            <wp:effectExtent l="0" t="0" r="0" b="0"/>
            <wp:wrapNone/>
            <wp:docPr id="2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2.png"/>
                    <pic:cNvPicPr/>
                  </pic:nvPicPr>
                  <pic:blipFill>
                    <a:blip xmlns:r="http://schemas.openxmlformats.org/officeDocument/2006/relationships" r:embed="rId25" cstate="print"/>
                    <a:stretch>
                      <a:fillRect/>
                    </a:stretch>
                  </pic:blipFill>
                  <pic:spPr>
                    <a:xfrm>
                      <a:off x="0" y="0"/>
                      <a:ext cx="11340845" cy="5067173"/>
                    </a:xfrm>
                    <a:prstGeom prst="rect">
                      <a:avLst/>
                    </a:prstGeom>
                  </pic:spPr>
                </pic:pic>
              </a:graphicData>
            </a:graphic>
          </wp:anchor>
        </w:drawing>
      </w:r>
      <w:r>
        <w:t>30、</w:t>
        <w:tab/>
        <w:t>卫生部《医院信息系统基本功能规范》根据医院数据流量、流向及处</w:t>
      </w:r>
      <w:r>
        <w:rPr>
          <w:spacing w:val="-19"/>
        </w:rPr>
        <w:t>理</w:t>
      </w:r>
      <w:r>
        <w:t>过程把医院信息系统分成哪五类</w:t>
      </w:r>
    </w:p>
    <w:p>
      <w:pPr>
        <w:spacing w:before="92"/>
        <w:ind w:left="3240" w:right="0" w:firstLine="0"/>
        <w:jc w:val="left"/>
        <w:rPr>
          <w:b/>
          <w:sz w:val="30"/>
        </w:rPr>
      </w:pPr>
      <w:r>
        <w:rPr>
          <w:b/>
          <w:sz w:val="30"/>
        </w:rPr>
        <w:t>临床诊疗部分、药品管理部分、经济管理部分、综合管理与统计分析部分、外部接口部分</w:t>
      </w:r>
    </w:p>
    <w:p>
      <w:pPr>
        <w:pStyle w:val="Heading2"/>
        <w:tabs>
          <w:tab w:val="left" w:pos="3960"/>
        </w:tabs>
        <w:spacing w:before="227"/>
      </w:pPr>
      <w:r>
        <w:t>31、</w:t>
        <w:tab/>
        <w:t>临床诊疗部分主要包括那些分系统</w:t>
      </w:r>
      <w:r>
        <w:rPr>
          <w:spacing w:val="-89"/>
        </w:rPr>
        <w:t xml:space="preserve"> </w:t>
      </w:r>
      <w:r>
        <w:t>P89</w:t>
      </w:r>
    </w:p>
    <w:p>
      <w:pPr>
        <w:pStyle w:val="BodyText"/>
        <w:spacing w:before="12"/>
        <w:rPr>
          <w:b w:val="0"/>
          <w:sz w:val="25"/>
        </w:rPr>
      </w:pPr>
    </w:p>
    <w:p>
      <w:pPr>
        <w:spacing w:before="0" w:line="439" w:lineRule="auto"/>
        <w:ind w:left="3240" w:right="2705" w:firstLine="0"/>
        <w:jc w:val="left"/>
        <w:rPr>
          <w:b/>
          <w:sz w:val="30"/>
        </w:rPr>
      </w:pPr>
      <w:r>
        <w:rPr>
          <w:b/>
          <w:w w:val="95"/>
          <w:sz w:val="30"/>
        </w:rPr>
        <w:t>门诊医生工作站、住院医生工作站、临床检验系统（</w:t>
      </w:r>
      <w:r>
        <w:rPr>
          <w:b/>
          <w:spacing w:val="85"/>
          <w:w w:val="95"/>
          <w:sz w:val="30"/>
        </w:rPr>
        <w:t xml:space="preserve"> </w:t>
      </w:r>
      <w:r>
        <w:rPr>
          <w:b/>
          <w:w w:val="95"/>
          <w:sz w:val="30"/>
        </w:rPr>
        <w:t>LIS）、医学影像系统（ PACS）</w:t>
      </w:r>
      <w:r>
        <w:rPr>
          <w:b/>
          <w:spacing w:val="-5"/>
          <w:w w:val="95"/>
          <w:sz w:val="30"/>
        </w:rPr>
        <w:t>、手术</w:t>
      </w:r>
      <w:r>
        <w:rPr>
          <w:b/>
          <w:sz w:val="30"/>
        </w:rPr>
        <w:t>室麻醉系统、电子病历系统（</w:t>
      </w:r>
      <w:r>
        <w:rPr>
          <w:b/>
          <w:spacing w:val="-119"/>
          <w:sz w:val="30"/>
        </w:rPr>
        <w:t xml:space="preserve"> </w:t>
      </w:r>
      <w:r>
        <w:rPr>
          <w:b/>
          <w:sz w:val="30"/>
        </w:rPr>
        <w:t>EMR）</w:t>
      </w:r>
    </w:p>
    <w:p>
      <w:pPr>
        <w:pStyle w:val="Heading2"/>
        <w:tabs>
          <w:tab w:val="left" w:pos="3960"/>
        </w:tabs>
        <w:spacing w:line="367" w:lineRule="exact"/>
      </w:pPr>
      <w:r>
        <w:t>32、</w:t>
        <w:tab/>
        <w:t>药品管理部分的主要任务药品管理部分主要分成哪些分系统</w:t>
      </w:r>
      <w:r>
        <w:rPr>
          <w:spacing w:val="-88"/>
        </w:rPr>
        <w:t xml:space="preserve"> </w:t>
      </w:r>
      <w:r>
        <w:t>P89</w:t>
      </w:r>
    </w:p>
    <w:p>
      <w:pPr>
        <w:pStyle w:val="BodyText"/>
        <w:spacing w:before="11"/>
        <w:rPr>
          <w:b w:val="0"/>
          <w:sz w:val="25"/>
        </w:rPr>
      </w:pPr>
    </w:p>
    <w:p>
      <w:pPr>
        <w:spacing w:before="1" w:line="439" w:lineRule="auto"/>
        <w:ind w:left="3240" w:right="9836" w:firstLine="0"/>
        <w:jc w:val="left"/>
        <w:rPr>
          <w:b/>
          <w:sz w:val="30"/>
        </w:rPr>
      </w:pPr>
      <w:r>
        <w:rPr>
          <w:b/>
          <w:sz w:val="30"/>
        </w:rPr>
        <w:t>主要任务：药品的管理与临床使用</w:t>
      </w:r>
      <w:r>
        <w:rPr>
          <w:b/>
          <w:w w:val="95"/>
          <w:sz w:val="30"/>
        </w:rPr>
        <w:t>基本物流管理、临床、药价监控管理</w:t>
      </w:r>
    </w:p>
    <w:p>
      <w:pPr>
        <w:pStyle w:val="Heading2"/>
        <w:tabs>
          <w:tab w:val="left" w:pos="3960"/>
        </w:tabs>
        <w:spacing w:line="367" w:lineRule="exact"/>
      </w:pPr>
      <w:r>
        <w:t>33、</w:t>
        <w:tab/>
        <w:t>财务管理部分主要包括哪些功能</w:t>
      </w:r>
      <w:r>
        <w:rPr>
          <w:spacing w:val="-89"/>
        </w:rPr>
        <w:t xml:space="preserve"> </w:t>
      </w:r>
      <w:r>
        <w:t>P89</w:t>
      </w:r>
    </w:p>
    <w:p>
      <w:pPr>
        <w:pStyle w:val="BodyText"/>
        <w:spacing w:before="11"/>
        <w:rPr>
          <w:b w:val="0"/>
          <w:sz w:val="25"/>
        </w:rPr>
      </w:pPr>
    </w:p>
    <w:p>
      <w:pPr>
        <w:spacing w:before="0" w:line="439" w:lineRule="auto"/>
        <w:ind w:left="3240" w:right="2666" w:firstLine="0"/>
        <w:jc w:val="left"/>
        <w:rPr>
          <w:b/>
          <w:sz w:val="30"/>
        </w:rPr>
      </w:pPr>
      <w:r>
        <w:rPr>
          <w:b/>
          <w:spacing w:val="-1"/>
          <w:w w:val="95"/>
          <w:sz w:val="30"/>
        </w:rPr>
        <w:t xml:space="preserve">门急诊挂号，门急诊划价收费，住院病人入、出、转，卫生材料、物资及设备，科室核算以  </w:t>
      </w:r>
      <w:r>
        <w:rPr>
          <w:b/>
          <w:sz w:val="30"/>
        </w:rPr>
        <w:t>及财务核算</w:t>
      </w:r>
    </w:p>
    <w:p>
      <w:pPr>
        <w:pStyle w:val="Heading2"/>
        <w:tabs>
          <w:tab w:val="left" w:pos="3960"/>
        </w:tabs>
        <w:spacing w:line="368" w:lineRule="exact"/>
      </w:pPr>
      <w:r>
        <w:t>34、</w:t>
        <w:tab/>
        <w:t>外部接口部分主要提供哪些接口</w:t>
      </w:r>
      <w:r>
        <w:rPr>
          <w:spacing w:val="-89"/>
        </w:rPr>
        <w:t xml:space="preserve"> </w:t>
      </w:r>
      <w:r>
        <w:t>P90</w:t>
      </w:r>
    </w:p>
    <w:p>
      <w:pPr>
        <w:pStyle w:val="BodyText"/>
        <w:spacing w:before="11"/>
        <w:rPr>
          <w:b w:val="0"/>
          <w:sz w:val="25"/>
        </w:rPr>
      </w:pPr>
    </w:p>
    <w:p>
      <w:pPr>
        <w:spacing w:before="0"/>
        <w:ind w:left="3240" w:right="0" w:firstLine="0"/>
        <w:jc w:val="left"/>
        <w:rPr>
          <w:b/>
          <w:sz w:val="30"/>
        </w:rPr>
      </w:pPr>
      <w:r>
        <w:rPr>
          <w:b/>
          <w:sz w:val="30"/>
        </w:rPr>
        <w:t>提供医疗保险系统、社区医疗系统、远程医疗系统、上级卫生主管部门的接口</w:t>
      </w:r>
    </w:p>
    <w:p>
      <w:pPr>
        <w:pStyle w:val="Heading2"/>
        <w:tabs>
          <w:tab w:val="left" w:pos="3960"/>
          <w:tab w:val="left" w:pos="11701"/>
        </w:tabs>
        <w:spacing w:before="227"/>
      </w:pPr>
      <w:r>
        <w:t>35、</w:t>
        <w:tab/>
        <w:t>根据门诊挂号流程，画出挂号流程示意图。图</w:t>
        <w:tab/>
        <w:t>P90</w:t>
      </w:r>
    </w:p>
    <w:p>
      <w:pPr>
        <w:spacing w:after="0"/>
        <w:sectPr>
          <w:pgSz w:w="17860" w:h="25260"/>
          <w:pgMar w:top="1920" w:right="0" w:bottom="280" w:left="0" w:header="708" w:footer="708"/>
          <w:pgNumType w:start="12"/>
          <w:cols w:space="708"/>
        </w:sect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3"/>
        <w:rPr>
          <w:b w:val="0"/>
          <w:sz w:val="15"/>
        </w:rPr>
      </w:pPr>
    </w:p>
    <w:p>
      <w:pPr>
        <w:tabs>
          <w:tab w:val="left" w:pos="3960"/>
        </w:tabs>
        <w:spacing w:before="50"/>
        <w:ind w:left="2700" w:right="0" w:firstLine="0"/>
        <w:jc w:val="left"/>
        <w:rPr>
          <w:sz w:val="36"/>
        </w:rPr>
      </w:pPr>
      <w:r>
        <w:drawing>
          <wp:anchor distT="0" distB="0" distL="0" distR="0" simplePos="0" relativeHeight="251678720" behindDoc="0" locked="0" layoutInCell="1" allowOverlap="1">
            <wp:simplePos x="0" y="0"/>
            <wp:positionH relativeFrom="page">
              <wp:posOffset>0</wp:posOffset>
            </wp:positionH>
            <wp:positionV relativeFrom="paragraph">
              <wp:posOffset>-5004181</wp:posOffset>
            </wp:positionV>
            <wp:extent cx="11340845" cy="4851273"/>
            <wp:effectExtent l="0" t="0" r="0" b="0"/>
            <wp:wrapNone/>
            <wp:docPr id="3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3.png"/>
                    <pic:cNvPicPr/>
                  </pic:nvPicPr>
                  <pic:blipFill>
                    <a:blip xmlns:r="http://schemas.openxmlformats.org/officeDocument/2006/relationships" r:embed="rId26" cstate="print"/>
                    <a:stretch>
                      <a:fillRect/>
                    </a:stretch>
                  </pic:blipFill>
                  <pic:spPr>
                    <a:xfrm>
                      <a:off x="0" y="0"/>
                      <a:ext cx="11340845" cy="4851273"/>
                    </a:xfrm>
                    <a:prstGeom prst="rect">
                      <a:avLst/>
                    </a:prstGeom>
                  </pic:spPr>
                </pic:pic>
              </a:graphicData>
            </a:graphic>
          </wp:anchor>
        </w:drawing>
      </w:r>
      <w:r>
        <w:drawing>
          <wp:anchor distT="0" distB="0" distL="0" distR="0" simplePos="0" relativeHeight="251679744" behindDoc="0" locked="0" layoutInCell="1" allowOverlap="1">
            <wp:simplePos x="0" y="0"/>
            <wp:positionH relativeFrom="page">
              <wp:posOffset>0</wp:posOffset>
            </wp:positionH>
            <wp:positionV relativeFrom="paragraph">
              <wp:posOffset>418718</wp:posOffset>
            </wp:positionV>
            <wp:extent cx="11340845" cy="5511673"/>
            <wp:effectExtent l="0" t="0" r="0" b="0"/>
            <wp:wrapNone/>
            <wp:docPr id="3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4.png"/>
                    <pic:cNvPicPr/>
                  </pic:nvPicPr>
                  <pic:blipFill>
                    <a:blip xmlns:r="http://schemas.openxmlformats.org/officeDocument/2006/relationships" r:embed="rId27" cstate="print"/>
                    <a:stretch>
                      <a:fillRect/>
                    </a:stretch>
                  </pic:blipFill>
                  <pic:spPr>
                    <a:xfrm>
                      <a:off x="0" y="0"/>
                      <a:ext cx="11340845" cy="5511673"/>
                    </a:xfrm>
                    <a:prstGeom prst="rect">
                      <a:avLst/>
                    </a:prstGeom>
                  </pic:spPr>
                </pic:pic>
              </a:graphicData>
            </a:graphic>
          </wp:anchor>
        </w:drawing>
      </w:r>
      <w:r>
        <w:rPr>
          <w:sz w:val="36"/>
        </w:rPr>
        <w:t>36、</w:t>
        <w:tab/>
        <w:t>根</w:t>
      </w:r>
      <w:r>
        <w:rPr>
          <w:spacing w:val="-26"/>
          <w:sz w:val="36"/>
        </w:rPr>
        <w:t xml:space="preserve"> </w:t>
      </w:r>
      <w:r>
        <w:rPr>
          <w:sz w:val="36"/>
        </w:rPr>
        <w:t>据</w:t>
      </w:r>
      <w:r>
        <w:rPr>
          <w:spacing w:val="-26"/>
          <w:sz w:val="36"/>
        </w:rPr>
        <w:t xml:space="preserve"> </w:t>
      </w:r>
      <w:r>
        <w:rPr>
          <w:sz w:val="36"/>
        </w:rPr>
        <w:t>医</w:t>
      </w:r>
      <w:r>
        <w:rPr>
          <w:spacing w:val="-22"/>
          <w:sz w:val="36"/>
        </w:rPr>
        <w:t xml:space="preserve"> </w:t>
      </w:r>
      <w:r>
        <w:rPr>
          <w:sz w:val="36"/>
        </w:rPr>
        <w:t>生</w:t>
      </w:r>
      <w:r>
        <w:rPr>
          <w:spacing w:val="-26"/>
          <w:sz w:val="36"/>
        </w:rPr>
        <w:t xml:space="preserve"> </w:t>
      </w:r>
      <w:r>
        <w:rPr>
          <w:sz w:val="36"/>
        </w:rPr>
        <w:t>诊</w:t>
      </w:r>
      <w:r>
        <w:rPr>
          <w:spacing w:val="-26"/>
          <w:sz w:val="36"/>
        </w:rPr>
        <w:t xml:space="preserve"> </w:t>
      </w:r>
      <w:r>
        <w:rPr>
          <w:sz w:val="36"/>
        </w:rPr>
        <w:t>病</w:t>
      </w:r>
      <w:r>
        <w:rPr>
          <w:spacing w:val="-22"/>
          <w:sz w:val="36"/>
        </w:rPr>
        <w:t xml:space="preserve"> </w:t>
      </w:r>
      <w:r>
        <w:rPr>
          <w:sz w:val="36"/>
        </w:rPr>
        <w:t>流</w:t>
      </w:r>
      <w:r>
        <w:rPr>
          <w:spacing w:val="-22"/>
          <w:sz w:val="36"/>
        </w:rPr>
        <w:t xml:space="preserve"> </w:t>
      </w:r>
      <w:r>
        <w:rPr>
          <w:sz w:val="36"/>
        </w:rPr>
        <w:t>程</w:t>
      </w:r>
      <w:r>
        <w:rPr>
          <w:spacing w:val="-26"/>
          <w:sz w:val="36"/>
        </w:rPr>
        <w:t xml:space="preserve"> </w:t>
      </w:r>
      <w:r>
        <w:rPr>
          <w:sz w:val="36"/>
        </w:rPr>
        <w:t>，</w:t>
      </w:r>
      <w:r>
        <w:rPr>
          <w:spacing w:val="-26"/>
          <w:sz w:val="36"/>
        </w:rPr>
        <w:t xml:space="preserve"> </w:t>
      </w:r>
      <w:r>
        <w:rPr>
          <w:sz w:val="36"/>
        </w:rPr>
        <w:t>画</w:t>
      </w:r>
      <w:r>
        <w:rPr>
          <w:spacing w:val="-22"/>
          <w:sz w:val="36"/>
        </w:rPr>
        <w:t xml:space="preserve"> </w:t>
      </w:r>
      <w:r>
        <w:rPr>
          <w:sz w:val="36"/>
        </w:rPr>
        <w:t>出</w:t>
      </w:r>
      <w:r>
        <w:rPr>
          <w:spacing w:val="-26"/>
          <w:sz w:val="36"/>
        </w:rPr>
        <w:t xml:space="preserve"> </w:t>
      </w:r>
      <w:r>
        <w:rPr>
          <w:sz w:val="36"/>
        </w:rPr>
        <w:t>医</w:t>
      </w:r>
      <w:r>
        <w:rPr>
          <w:spacing w:val="-26"/>
          <w:sz w:val="36"/>
        </w:rPr>
        <w:t xml:space="preserve"> </w:t>
      </w:r>
      <w:r>
        <w:rPr>
          <w:sz w:val="36"/>
        </w:rPr>
        <w:t>生</w:t>
      </w:r>
      <w:r>
        <w:rPr>
          <w:spacing w:val="-22"/>
          <w:sz w:val="36"/>
        </w:rPr>
        <w:t xml:space="preserve"> </w:t>
      </w:r>
      <w:r>
        <w:rPr>
          <w:sz w:val="36"/>
        </w:rPr>
        <w:t>接</w:t>
      </w:r>
      <w:r>
        <w:rPr>
          <w:spacing w:val="-22"/>
          <w:sz w:val="36"/>
        </w:rPr>
        <w:t xml:space="preserve"> </w:t>
      </w:r>
      <w:r>
        <w:rPr>
          <w:sz w:val="36"/>
        </w:rPr>
        <w:t>诊</w:t>
      </w:r>
      <w:r>
        <w:rPr>
          <w:spacing w:val="-26"/>
          <w:sz w:val="36"/>
        </w:rPr>
        <w:t xml:space="preserve"> </w:t>
      </w:r>
      <w:r>
        <w:rPr>
          <w:sz w:val="36"/>
        </w:rPr>
        <w:t>流</w:t>
      </w:r>
      <w:r>
        <w:rPr>
          <w:spacing w:val="-26"/>
          <w:sz w:val="36"/>
        </w:rPr>
        <w:t xml:space="preserve"> </w:t>
      </w:r>
      <w:r>
        <w:rPr>
          <w:sz w:val="36"/>
        </w:rPr>
        <w:t>程</w:t>
      </w:r>
      <w:r>
        <w:rPr>
          <w:spacing w:val="-22"/>
          <w:sz w:val="36"/>
        </w:rPr>
        <w:t xml:space="preserve"> </w:t>
      </w:r>
      <w:r>
        <w:rPr>
          <w:sz w:val="36"/>
        </w:rPr>
        <w:t>示</w:t>
      </w:r>
      <w:r>
        <w:rPr>
          <w:spacing w:val="-26"/>
          <w:sz w:val="36"/>
        </w:rPr>
        <w:t xml:space="preserve"> </w:t>
      </w:r>
      <w:r>
        <w:rPr>
          <w:sz w:val="36"/>
        </w:rPr>
        <w:t>意</w:t>
      </w:r>
      <w:r>
        <w:rPr>
          <w:spacing w:val="-26"/>
          <w:sz w:val="36"/>
        </w:rPr>
        <w:t xml:space="preserve"> </w:t>
      </w:r>
      <w:r>
        <w:rPr>
          <w:sz w:val="36"/>
        </w:rPr>
        <w:t>图</w:t>
      </w:r>
      <w:r>
        <w:rPr>
          <w:spacing w:val="-22"/>
          <w:sz w:val="36"/>
        </w:rPr>
        <w:t xml:space="preserve"> </w:t>
      </w:r>
      <w:r>
        <w:rPr>
          <w:sz w:val="36"/>
        </w:rPr>
        <w:t>。</w:t>
      </w:r>
      <w:r>
        <w:rPr>
          <w:spacing w:val="-12"/>
          <w:sz w:val="36"/>
        </w:rPr>
        <w:t xml:space="preserve"> </w:t>
      </w:r>
      <w:r>
        <w:rPr>
          <w:sz w:val="36"/>
        </w:rPr>
        <w:t>图</w:t>
      </w: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rPr>
          <w:b w:val="0"/>
          <w:sz w:val="36"/>
        </w:rPr>
      </w:pPr>
    </w:p>
    <w:p>
      <w:pPr>
        <w:pStyle w:val="BodyText"/>
        <w:spacing w:before="12"/>
        <w:rPr>
          <w:b w:val="0"/>
          <w:sz w:val="28"/>
        </w:rPr>
      </w:pPr>
    </w:p>
    <w:p>
      <w:pPr>
        <w:tabs>
          <w:tab w:val="left" w:pos="3960"/>
        </w:tabs>
        <w:spacing w:before="0"/>
        <w:ind w:left="2700" w:right="0" w:firstLine="0"/>
        <w:jc w:val="left"/>
        <w:rPr>
          <w:sz w:val="36"/>
        </w:rPr>
      </w:pPr>
      <w:r>
        <w:rPr>
          <w:color w:val="FF0000"/>
          <w:sz w:val="36"/>
        </w:rPr>
        <w:t>37、</w:t>
        <w:tab/>
        <w:t>解释名词：LIS、NIS、RIS、CDSS，并简述其主要功能</w:t>
      </w:r>
    </w:p>
    <w:p>
      <w:pPr>
        <w:pStyle w:val="BodyText"/>
        <w:spacing w:before="11"/>
        <w:rPr>
          <w:b w:val="0"/>
          <w:sz w:val="25"/>
        </w:rPr>
      </w:pPr>
    </w:p>
    <w:p>
      <w:pPr>
        <w:spacing w:before="0"/>
        <w:ind w:left="3240" w:right="0" w:firstLine="0"/>
        <w:jc w:val="left"/>
        <w:rPr>
          <w:b/>
          <w:sz w:val="30"/>
        </w:rPr>
      </w:pPr>
      <w:r>
        <w:rPr>
          <w:b/>
          <w:sz w:val="30"/>
        </w:rPr>
        <w:t>临床检验系统（LIS）、</w:t>
      </w:r>
    </w:p>
    <w:p>
      <w:pPr>
        <w:pStyle w:val="Heading2"/>
        <w:spacing w:before="227" w:line="364" w:lineRule="auto"/>
        <w:ind w:right="2699" w:firstLine="539"/>
      </w:pPr>
      <w:r>
        <w:rPr>
          <w:spacing w:val="-12"/>
        </w:rPr>
        <w:t xml:space="preserve">放射科信息系统 </w:t>
      </w:r>
      <w:r>
        <w:t xml:space="preserve">RIS (Radiology Information </w:t>
      </w:r>
      <w:r>
        <w:rPr>
          <w:spacing w:val="-8"/>
        </w:rPr>
        <w:t>System</w:t>
      </w:r>
      <w:r>
        <w:rPr>
          <w:spacing w:val="-5"/>
        </w:rPr>
        <w:t>)是管理放射科内所有</w:t>
      </w:r>
      <w:r>
        <w:t>患者资料和科室日常工作的综合管理信息系统。P110</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8" w:history="1">
        <w:r>
          <w:rPr>
            <w:rFonts w:ascii="SimSun" w:eastAsia="SimSun" w:hAnsi="SimSun" w:cs="SimSun"/>
            <w:b/>
            <w:bCs/>
            <w:color w:val="0000EE"/>
            <w:sz w:val="30"/>
            <w:szCs w:val="30"/>
            <w:u w:val="single" w:color="0000EE"/>
          </w:rPr>
          <w:t>https://d.book118.com/115333300240011101</w:t>
        </w:r>
      </w:hyperlink>
    </w:p>
    <w:p>
      <w:pPr>
        <w:spacing w:after="0" w:line="364" w:lineRule="auto"/>
      </w:pPr>
    </w:p>
    <w:sectPr>
      <w:pgSz w:w="17860" w:h="25260"/>
      <w:pgMar w:top="1980" w:right="0" w:bottom="280" w:left="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0BC3D0"/>
    <w:multiLevelType w:val="hybridMultilevel"/>
    <w:tmpl w:val="00000000"/>
    <w:lvl w:ilvl="0">
      <w:start w:val="0"/>
      <w:numFmt w:val="bullet"/>
      <w:lvlText w:val="•"/>
      <w:lvlJc w:val="left"/>
      <w:pPr>
        <w:ind w:left="3780" w:hanging="540"/>
      </w:pPr>
      <w:rPr>
        <w:rFonts w:ascii="微软雅黑" w:eastAsia="微软雅黑" w:hAnsi="微软雅黑" w:cs="微软雅黑" w:hint="default"/>
        <w:w w:val="100"/>
        <w:sz w:val="27"/>
        <w:szCs w:val="27"/>
      </w:rPr>
    </w:lvl>
    <w:lvl w:ilvl="1">
      <w:start w:val="0"/>
      <w:numFmt w:val="bullet"/>
      <w:lvlText w:val="–"/>
      <w:lvlJc w:val="left"/>
      <w:pPr>
        <w:ind w:left="4860" w:hanging="540"/>
      </w:pPr>
      <w:rPr>
        <w:rFonts w:ascii="黑体" w:eastAsia="黑体" w:hAnsi="黑体" w:cs="黑体" w:hint="default"/>
        <w:w w:val="100"/>
        <w:sz w:val="27"/>
        <w:szCs w:val="27"/>
      </w:rPr>
    </w:lvl>
    <w:lvl w:ilvl="2">
      <w:start w:val="0"/>
      <w:numFmt w:val="bullet"/>
      <w:lvlText w:val="•"/>
      <w:lvlJc w:val="left"/>
      <w:pPr>
        <w:ind w:left="6304" w:hanging="540"/>
      </w:pPr>
      <w:rPr>
        <w:rFonts w:hint="default"/>
      </w:rPr>
    </w:lvl>
    <w:lvl w:ilvl="3">
      <w:start w:val="0"/>
      <w:numFmt w:val="bullet"/>
      <w:lvlText w:val="•"/>
      <w:lvlJc w:val="left"/>
      <w:pPr>
        <w:ind w:left="7748" w:hanging="540"/>
      </w:pPr>
      <w:rPr>
        <w:rFonts w:hint="default"/>
      </w:rPr>
    </w:lvl>
    <w:lvl w:ilvl="4">
      <w:start w:val="0"/>
      <w:numFmt w:val="bullet"/>
      <w:lvlText w:val="•"/>
      <w:lvlJc w:val="left"/>
      <w:pPr>
        <w:ind w:left="9193" w:hanging="540"/>
      </w:pPr>
      <w:rPr>
        <w:rFonts w:hint="default"/>
      </w:rPr>
    </w:lvl>
    <w:lvl w:ilvl="5">
      <w:start w:val="0"/>
      <w:numFmt w:val="bullet"/>
      <w:lvlText w:val="•"/>
      <w:lvlJc w:val="left"/>
      <w:pPr>
        <w:ind w:left="10637" w:hanging="540"/>
      </w:pPr>
      <w:rPr>
        <w:rFonts w:hint="default"/>
      </w:rPr>
    </w:lvl>
    <w:lvl w:ilvl="6">
      <w:start w:val="0"/>
      <w:numFmt w:val="bullet"/>
      <w:lvlText w:val="•"/>
      <w:lvlJc w:val="left"/>
      <w:pPr>
        <w:ind w:left="12082" w:hanging="540"/>
      </w:pPr>
      <w:rPr>
        <w:rFonts w:hint="default"/>
      </w:rPr>
    </w:lvl>
    <w:lvl w:ilvl="7">
      <w:start w:val="0"/>
      <w:numFmt w:val="bullet"/>
      <w:lvlText w:val="•"/>
      <w:lvlJc w:val="left"/>
      <w:pPr>
        <w:ind w:left="13526" w:hanging="540"/>
      </w:pPr>
      <w:rPr>
        <w:rFonts w:hint="default"/>
      </w:rPr>
    </w:lvl>
    <w:lvl w:ilvl="8">
      <w:start w:val="0"/>
      <w:numFmt w:val="bullet"/>
      <w:lvlText w:val="•"/>
      <w:lvlJc w:val="left"/>
      <w:pPr>
        <w:ind w:left="14970" w:hanging="540"/>
      </w:pPr>
      <w:rPr>
        <w:rFonts w:hint="default"/>
      </w:rPr>
    </w:lvl>
  </w:abstractNum>
  <w:abstractNum w:abstractNumId="1">
    <w:nsid w:val="43F49F68"/>
    <w:multiLevelType w:val="hybridMultilevel"/>
    <w:tmpl w:val="00000000"/>
    <w:lvl w:ilvl="0">
      <w:start w:val="0"/>
      <w:numFmt w:val="decimal"/>
      <w:lvlText w:val="%1"/>
      <w:lvlJc w:val="left"/>
      <w:pPr>
        <w:ind w:left="546" w:hanging="227"/>
        <w:jc w:val="left"/>
      </w:pPr>
      <w:rPr>
        <w:rFonts w:ascii="黑体" w:eastAsia="黑体" w:hAnsi="黑体" w:cs="黑体" w:hint="default"/>
        <w:b/>
        <w:bCs/>
        <w:w w:val="98"/>
        <w:sz w:val="30"/>
        <w:szCs w:val="30"/>
      </w:rPr>
    </w:lvl>
    <w:lvl w:ilvl="1">
      <w:start w:val="0"/>
      <w:numFmt w:val="bullet"/>
      <w:lvlText w:val="•"/>
      <w:lvlJc w:val="left"/>
      <w:pPr>
        <w:ind w:left="3700" w:hanging="227"/>
      </w:pPr>
      <w:rPr>
        <w:rFonts w:hint="default"/>
      </w:rPr>
    </w:lvl>
    <w:lvl w:ilvl="2">
      <w:start w:val="0"/>
      <w:numFmt w:val="bullet"/>
      <w:lvlText w:val="•"/>
      <w:lvlJc w:val="left"/>
      <w:pPr>
        <w:ind w:left="4888" w:hanging="227"/>
      </w:pPr>
      <w:rPr>
        <w:rFonts w:hint="default"/>
      </w:rPr>
    </w:lvl>
    <w:lvl w:ilvl="3">
      <w:start w:val="0"/>
      <w:numFmt w:val="bullet"/>
      <w:lvlText w:val="•"/>
      <w:lvlJc w:val="left"/>
      <w:pPr>
        <w:ind w:left="6077" w:hanging="227"/>
      </w:pPr>
      <w:rPr>
        <w:rFonts w:hint="default"/>
      </w:rPr>
    </w:lvl>
    <w:lvl w:ilvl="4">
      <w:start w:val="0"/>
      <w:numFmt w:val="bullet"/>
      <w:lvlText w:val="•"/>
      <w:lvlJc w:val="left"/>
      <w:pPr>
        <w:ind w:left="7266" w:hanging="227"/>
      </w:pPr>
      <w:rPr>
        <w:rFonts w:hint="default"/>
      </w:rPr>
    </w:lvl>
    <w:lvl w:ilvl="5">
      <w:start w:val="0"/>
      <w:numFmt w:val="bullet"/>
      <w:lvlText w:val="•"/>
      <w:lvlJc w:val="left"/>
      <w:pPr>
        <w:ind w:left="8455" w:hanging="227"/>
      </w:pPr>
      <w:rPr>
        <w:rFonts w:hint="default"/>
      </w:rPr>
    </w:lvl>
    <w:lvl w:ilvl="6">
      <w:start w:val="0"/>
      <w:numFmt w:val="bullet"/>
      <w:lvlText w:val="•"/>
      <w:lvlJc w:val="left"/>
      <w:pPr>
        <w:ind w:left="9643" w:hanging="227"/>
      </w:pPr>
      <w:rPr>
        <w:rFonts w:hint="default"/>
      </w:rPr>
    </w:lvl>
    <w:lvl w:ilvl="7">
      <w:start w:val="0"/>
      <w:numFmt w:val="bullet"/>
      <w:lvlText w:val="•"/>
      <w:lvlJc w:val="left"/>
      <w:pPr>
        <w:ind w:left="10832" w:hanging="227"/>
      </w:pPr>
      <w:rPr>
        <w:rFonts w:hint="default"/>
      </w:rPr>
    </w:lvl>
    <w:lvl w:ilvl="8">
      <w:start w:val="0"/>
      <w:numFmt w:val="bullet"/>
      <w:lvlText w:val="•"/>
      <w:lvlJc w:val="left"/>
      <w:pPr>
        <w:ind w:left="12021" w:hanging="227"/>
      </w:pPr>
      <w:rPr>
        <w:rFonts w:hint="default"/>
      </w:rPr>
    </w:lvl>
  </w:abstractNum>
  <w:abstractNum w:abstractNumId="2">
    <w:nsid w:val="541BC4EE"/>
    <w:multiLevelType w:val="hybridMultilevel"/>
    <w:tmpl w:val="00000000"/>
    <w:lvl w:ilvl="0">
      <w:start w:val="1"/>
      <w:numFmt w:val="lowerLetter"/>
      <w:lvlText w:val="%1."/>
      <w:lvlJc w:val="left"/>
      <w:pPr>
        <w:ind w:left="3694" w:hanging="454"/>
        <w:jc w:val="left"/>
      </w:pPr>
      <w:rPr>
        <w:rFonts w:ascii="黑体" w:eastAsia="黑体" w:hAnsi="黑体" w:cs="黑体" w:hint="default"/>
        <w:b/>
        <w:bCs/>
        <w:w w:val="98"/>
        <w:sz w:val="30"/>
        <w:szCs w:val="30"/>
      </w:rPr>
    </w:lvl>
    <w:lvl w:ilvl="1">
      <w:start w:val="0"/>
      <w:numFmt w:val="bullet"/>
      <w:lvlText w:val="•"/>
      <w:lvlJc w:val="left"/>
      <w:pPr>
        <w:ind w:left="5115" w:hanging="454"/>
      </w:pPr>
      <w:rPr>
        <w:rFonts w:hint="default"/>
      </w:rPr>
    </w:lvl>
    <w:lvl w:ilvl="2">
      <w:start w:val="0"/>
      <w:numFmt w:val="bullet"/>
      <w:lvlText w:val="•"/>
      <w:lvlJc w:val="left"/>
      <w:pPr>
        <w:ind w:left="6531" w:hanging="454"/>
      </w:pPr>
      <w:rPr>
        <w:rFonts w:hint="default"/>
      </w:rPr>
    </w:lvl>
    <w:lvl w:ilvl="3">
      <w:start w:val="0"/>
      <w:numFmt w:val="bullet"/>
      <w:lvlText w:val="•"/>
      <w:lvlJc w:val="left"/>
      <w:pPr>
        <w:ind w:left="7947" w:hanging="454"/>
      </w:pPr>
      <w:rPr>
        <w:rFonts w:hint="default"/>
      </w:rPr>
    </w:lvl>
    <w:lvl w:ilvl="4">
      <w:start w:val="0"/>
      <w:numFmt w:val="bullet"/>
      <w:lvlText w:val="•"/>
      <w:lvlJc w:val="left"/>
      <w:pPr>
        <w:ind w:left="9363" w:hanging="454"/>
      </w:pPr>
      <w:rPr>
        <w:rFonts w:hint="default"/>
      </w:rPr>
    </w:lvl>
    <w:lvl w:ilvl="5">
      <w:start w:val="0"/>
      <w:numFmt w:val="bullet"/>
      <w:lvlText w:val="•"/>
      <w:lvlJc w:val="left"/>
      <w:pPr>
        <w:ind w:left="10779" w:hanging="454"/>
      </w:pPr>
      <w:rPr>
        <w:rFonts w:hint="default"/>
      </w:rPr>
    </w:lvl>
    <w:lvl w:ilvl="6">
      <w:start w:val="0"/>
      <w:numFmt w:val="bullet"/>
      <w:lvlText w:val="•"/>
      <w:lvlJc w:val="left"/>
      <w:pPr>
        <w:ind w:left="12195" w:hanging="454"/>
      </w:pPr>
      <w:rPr>
        <w:rFonts w:hint="default"/>
      </w:rPr>
    </w:lvl>
    <w:lvl w:ilvl="7">
      <w:start w:val="0"/>
      <w:numFmt w:val="bullet"/>
      <w:lvlText w:val="•"/>
      <w:lvlJc w:val="left"/>
      <w:pPr>
        <w:ind w:left="13611" w:hanging="454"/>
      </w:pPr>
      <w:rPr>
        <w:rFonts w:hint="default"/>
      </w:rPr>
    </w:lvl>
    <w:lvl w:ilvl="8">
      <w:start w:val="0"/>
      <w:numFmt w:val="bullet"/>
      <w:lvlText w:val="•"/>
      <w:lvlJc w:val="left"/>
      <w:pPr>
        <w:ind w:left="15027" w:hanging="454"/>
      </w:pPr>
      <w:rPr>
        <w:rFonts w:hint="default"/>
      </w:rPr>
    </w:lvl>
  </w:abstractNum>
  <w:abstractNum w:abstractNumId="3">
    <w:nsid w:val="6FE47D9F"/>
    <w:multiLevelType w:val="hybridMultilevel"/>
    <w:tmpl w:val="00000000"/>
    <w:lvl w:ilvl="0">
      <w:start w:val="1"/>
      <w:numFmt w:val="decimal"/>
      <w:lvlText w:val="（%1）"/>
      <w:lvlJc w:val="left"/>
      <w:pPr>
        <w:ind w:left="3918" w:hanging="678"/>
        <w:jc w:val="left"/>
      </w:pPr>
      <w:rPr>
        <w:rFonts w:ascii="黑体" w:eastAsia="黑体" w:hAnsi="黑体" w:cs="黑体" w:hint="default"/>
        <w:b/>
        <w:bCs/>
        <w:spacing w:val="-2"/>
        <w:w w:val="99"/>
        <w:sz w:val="25"/>
        <w:szCs w:val="25"/>
      </w:rPr>
    </w:lvl>
    <w:lvl w:ilvl="1">
      <w:start w:val="0"/>
      <w:numFmt w:val="bullet"/>
      <w:lvlText w:val="•"/>
      <w:lvlJc w:val="left"/>
      <w:pPr>
        <w:ind w:left="5313" w:hanging="678"/>
      </w:pPr>
      <w:rPr>
        <w:rFonts w:hint="default"/>
      </w:rPr>
    </w:lvl>
    <w:lvl w:ilvl="2">
      <w:start w:val="0"/>
      <w:numFmt w:val="bullet"/>
      <w:lvlText w:val="•"/>
      <w:lvlJc w:val="left"/>
      <w:pPr>
        <w:ind w:left="6707" w:hanging="678"/>
      </w:pPr>
      <w:rPr>
        <w:rFonts w:hint="default"/>
      </w:rPr>
    </w:lvl>
    <w:lvl w:ilvl="3">
      <w:start w:val="0"/>
      <w:numFmt w:val="bullet"/>
      <w:lvlText w:val="•"/>
      <w:lvlJc w:val="left"/>
      <w:pPr>
        <w:ind w:left="8101" w:hanging="678"/>
      </w:pPr>
      <w:rPr>
        <w:rFonts w:hint="default"/>
      </w:rPr>
    </w:lvl>
    <w:lvl w:ilvl="4">
      <w:start w:val="0"/>
      <w:numFmt w:val="bullet"/>
      <w:lvlText w:val="•"/>
      <w:lvlJc w:val="left"/>
      <w:pPr>
        <w:ind w:left="9495" w:hanging="678"/>
      </w:pPr>
      <w:rPr>
        <w:rFonts w:hint="default"/>
      </w:rPr>
    </w:lvl>
    <w:lvl w:ilvl="5">
      <w:start w:val="0"/>
      <w:numFmt w:val="bullet"/>
      <w:lvlText w:val="•"/>
      <w:lvlJc w:val="left"/>
      <w:pPr>
        <w:ind w:left="10889" w:hanging="678"/>
      </w:pPr>
      <w:rPr>
        <w:rFonts w:hint="default"/>
      </w:rPr>
    </w:lvl>
    <w:lvl w:ilvl="6">
      <w:start w:val="0"/>
      <w:numFmt w:val="bullet"/>
      <w:lvlText w:val="•"/>
      <w:lvlJc w:val="left"/>
      <w:pPr>
        <w:ind w:left="12283" w:hanging="678"/>
      </w:pPr>
      <w:rPr>
        <w:rFonts w:hint="default"/>
      </w:rPr>
    </w:lvl>
    <w:lvl w:ilvl="7">
      <w:start w:val="0"/>
      <w:numFmt w:val="bullet"/>
      <w:lvlText w:val="•"/>
      <w:lvlJc w:val="left"/>
      <w:pPr>
        <w:ind w:left="13677" w:hanging="678"/>
      </w:pPr>
      <w:rPr>
        <w:rFonts w:hint="default"/>
      </w:rPr>
    </w:lvl>
    <w:lvl w:ilvl="8">
      <w:start w:val="0"/>
      <w:numFmt w:val="bullet"/>
      <w:lvlText w:val="•"/>
      <w:lvlJc w:val="left"/>
      <w:pPr>
        <w:ind w:left="15071" w:hanging="678"/>
      </w:pPr>
      <w:rPr>
        <w:rFonts w:hint="default"/>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ind w:left="2700"/>
      <w:outlineLvl w:val="0"/>
    </w:pPr>
    <w:rPr>
      <w:rFonts w:ascii="黑体" w:eastAsia="黑体" w:hAnsi="黑体" w:cs="黑体"/>
      <w:sz w:val="39"/>
      <w:szCs w:val="39"/>
    </w:rPr>
  </w:style>
  <w:style w:type="paragraph" w:styleId="Heading2">
    <w:name w:val="heading 2"/>
    <w:basedOn w:val="Normal"/>
    <w:uiPriority w:val="1"/>
    <w:qFormat/>
    <w:pPr>
      <w:ind w:left="2700"/>
      <w:outlineLvl w:val="1"/>
    </w:pPr>
    <w:rPr>
      <w:rFonts w:ascii="黑体" w:eastAsia="黑体" w:hAnsi="黑体" w:cs="黑体"/>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b/>
      <w:bCs/>
      <w:sz w:val="27"/>
      <w:szCs w:val="27"/>
    </w:rPr>
  </w:style>
  <w:style w:type="paragraph" w:styleId="Title">
    <w:name w:val="Title"/>
    <w:basedOn w:val="Normal"/>
    <w:uiPriority w:val="1"/>
    <w:qFormat/>
    <w:pPr>
      <w:spacing w:before="1"/>
      <w:ind w:left="7377" w:right="5420" w:hanging="1960"/>
    </w:pPr>
    <w:rPr>
      <w:rFonts w:ascii="宋体" w:eastAsia="宋体" w:hAnsi="宋体" w:cs="宋体"/>
      <w:sz w:val="54"/>
      <w:szCs w:val="54"/>
    </w:rPr>
  </w:style>
  <w:style w:type="paragraph" w:styleId="ListParagraph">
    <w:name w:val="List Paragraph"/>
    <w:basedOn w:val="Normal"/>
    <w:uiPriority w:val="1"/>
    <w:qFormat/>
    <w:pPr>
      <w:ind w:left="546" w:hanging="228"/>
    </w:pPr>
    <w:rPr>
      <w:rFonts w:ascii="黑体" w:eastAsia="黑体" w:hAnsi="黑体" w:cs="黑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hyperlink" Target="https://d.book118.com/115333300240011101"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2024-01-05T00:56:16Z</dcterms:created>
  <dcterms:modified xsi:type="dcterms:W3CDTF">2024-01-05T00:56:16Z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2022-10-28T00:00:00Z</vt:filetime>
  </property>
  <property fmtid="{D5CDD505-2E9C-101B-9397-08002B2CF9AE}" pid="3" name="LastSaved">
    <vt:filetime>2024-01-05T00:00:00Z</vt:filetime>
  </property>
</Properties>
</file>