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工业气体处理设备项目计划设计方案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9" w:history="1">
        <w:r>
          <w:rPr>
            <w:rFonts w:ascii="仿宋" w:eastAsia="仿宋" w:hAnsi="仿宋" w:cs="仿宋" w:hint="eastAsia"/>
            <w:lang w:eastAsia="zh-CN"/>
          </w:rPr>
          <w:t>前言</w:t>
        </w:r>
        <w:r>
          <w:tab/>
        </w:r>
        <w:r>
          <w:fldChar w:fldCharType="begin"/>
        </w:r>
        <w:r>
          <w:instrText xml:space="preserve"> PAGEREF _Toc10599 \h </w:instrText>
        </w:r>
        <w:r>
          <w:fldChar w:fldCharType="separate"/>
        </w:r>
        <w:r>
          <w:t>3</w:t>
        </w:r>
        <w:r>
          <w:fldChar w:fldCharType="end"/>
        </w:r>
      </w:hyperlink>
    </w:p>
    <w:p>
      <w:pPr>
        <w:pStyle w:val="TOC1"/>
        <w:tabs>
          <w:tab w:val="right" w:leader="dot" w:pos="8306"/>
        </w:tabs>
      </w:pPr>
      <w:hyperlink w:anchor="_Toc11333" w:history="1">
        <w:r>
          <w:rPr>
            <w:rFonts w:ascii="仿宋" w:eastAsia="仿宋" w:hAnsi="仿宋" w:cs="仿宋" w:hint="eastAsia"/>
            <w:lang w:eastAsia="zh-CN"/>
          </w:rPr>
          <w:t>一、工业气体处理设备项目危机管理</w:t>
        </w:r>
        <w:r>
          <w:tab/>
        </w:r>
        <w:r>
          <w:fldChar w:fldCharType="begin"/>
        </w:r>
        <w:r>
          <w:instrText xml:space="preserve"> PAGEREF _Toc11333 \h </w:instrText>
        </w:r>
        <w:r>
          <w:fldChar w:fldCharType="separate"/>
        </w:r>
        <w:r>
          <w:t>3</w:t>
        </w:r>
        <w:r>
          <w:fldChar w:fldCharType="end"/>
        </w:r>
      </w:hyperlink>
    </w:p>
    <w:p>
      <w:pPr>
        <w:pStyle w:val="TOC2"/>
        <w:tabs>
          <w:tab w:val="right" w:leader="dot" w:pos="8306"/>
        </w:tabs>
      </w:pPr>
      <w:hyperlink w:anchor="_Toc32236" w:history="1">
        <w:r>
          <w:rPr>
            <w:rFonts w:ascii="仿宋" w:eastAsia="仿宋" w:hAnsi="仿宋" w:cs="仿宋" w:hint="eastAsia"/>
            <w:lang w:eastAsia="zh-CN"/>
          </w:rPr>
          <w:t>(一)、危机预警与识别</w:t>
        </w:r>
        <w:r>
          <w:tab/>
        </w:r>
        <w:r>
          <w:fldChar w:fldCharType="begin"/>
        </w:r>
        <w:r>
          <w:instrText xml:space="preserve"> PAGEREF _Toc32236 \h </w:instrText>
        </w:r>
        <w:r>
          <w:fldChar w:fldCharType="separate"/>
        </w:r>
        <w:r>
          <w:t>3</w:t>
        </w:r>
        <w:r>
          <w:fldChar w:fldCharType="end"/>
        </w:r>
      </w:hyperlink>
    </w:p>
    <w:p>
      <w:pPr>
        <w:pStyle w:val="TOC2"/>
        <w:tabs>
          <w:tab w:val="right" w:leader="dot" w:pos="8306"/>
        </w:tabs>
      </w:pPr>
      <w:hyperlink w:anchor="_Toc28643" w:history="1">
        <w:r>
          <w:rPr>
            <w:rFonts w:ascii="仿宋" w:eastAsia="仿宋" w:hAnsi="仿宋" w:cs="仿宋" w:hint="eastAsia"/>
            <w:lang w:eastAsia="zh-CN"/>
          </w:rPr>
          <w:t>(二)、危机应对与恢复</w:t>
        </w:r>
        <w:r>
          <w:tab/>
        </w:r>
        <w:r>
          <w:fldChar w:fldCharType="begin"/>
        </w:r>
        <w:r>
          <w:instrText xml:space="preserve"> PAGEREF _Toc28643 \h </w:instrText>
        </w:r>
        <w:r>
          <w:fldChar w:fldCharType="separate"/>
        </w:r>
        <w:r>
          <w:t>4</w:t>
        </w:r>
        <w:r>
          <w:fldChar w:fldCharType="end"/>
        </w:r>
      </w:hyperlink>
    </w:p>
    <w:p>
      <w:pPr>
        <w:pStyle w:val="TOC1"/>
        <w:tabs>
          <w:tab w:val="right" w:leader="dot" w:pos="8306"/>
        </w:tabs>
      </w:pPr>
      <w:hyperlink w:anchor="_Toc17451" w:history="1">
        <w:r>
          <w:rPr>
            <w:rFonts w:ascii="仿宋" w:eastAsia="仿宋" w:hAnsi="仿宋" w:cs="仿宋" w:hint="eastAsia"/>
            <w:lang w:eastAsia="zh-CN"/>
          </w:rPr>
          <w:t>二、工艺说明</w:t>
        </w:r>
        <w:r>
          <w:tab/>
        </w:r>
        <w:r>
          <w:fldChar w:fldCharType="begin"/>
        </w:r>
        <w:r>
          <w:instrText xml:space="preserve"> PAGEREF _Toc17451 \h </w:instrText>
        </w:r>
        <w:r>
          <w:fldChar w:fldCharType="separate"/>
        </w:r>
        <w:r>
          <w:t>6</w:t>
        </w:r>
        <w:r>
          <w:fldChar w:fldCharType="end"/>
        </w:r>
      </w:hyperlink>
    </w:p>
    <w:p>
      <w:pPr>
        <w:pStyle w:val="TOC2"/>
        <w:tabs>
          <w:tab w:val="right" w:leader="dot" w:pos="8306"/>
        </w:tabs>
      </w:pPr>
      <w:hyperlink w:anchor="_Toc27639" w:history="1">
        <w:r>
          <w:rPr>
            <w:rFonts w:ascii="仿宋" w:eastAsia="仿宋" w:hAnsi="仿宋" w:cs="仿宋" w:hint="eastAsia"/>
            <w:lang w:eastAsia="zh-CN"/>
          </w:rPr>
          <w:t>(一)、技术管理特点</w:t>
        </w:r>
        <w:r>
          <w:tab/>
        </w:r>
        <w:r>
          <w:fldChar w:fldCharType="begin"/>
        </w:r>
        <w:r>
          <w:instrText xml:space="preserve"> PAGEREF _Toc27639 \h </w:instrText>
        </w:r>
        <w:r>
          <w:fldChar w:fldCharType="separate"/>
        </w:r>
        <w:r>
          <w:t>6</w:t>
        </w:r>
        <w:r>
          <w:fldChar w:fldCharType="end"/>
        </w:r>
      </w:hyperlink>
    </w:p>
    <w:p>
      <w:pPr>
        <w:pStyle w:val="TOC2"/>
        <w:tabs>
          <w:tab w:val="right" w:leader="dot" w:pos="8306"/>
        </w:tabs>
      </w:pPr>
      <w:hyperlink w:anchor="_Toc23835" w:history="1">
        <w:r>
          <w:rPr>
            <w:rFonts w:ascii="仿宋" w:eastAsia="仿宋" w:hAnsi="仿宋" w:cs="仿宋" w:hint="eastAsia"/>
            <w:lang w:eastAsia="zh-CN"/>
          </w:rPr>
          <w:t>(二)、工业气体处理设备项目工艺技术设计方案</w:t>
        </w:r>
        <w:r>
          <w:tab/>
        </w:r>
        <w:r>
          <w:fldChar w:fldCharType="begin"/>
        </w:r>
        <w:r>
          <w:instrText xml:space="preserve"> PAGEREF _Toc23835 \h </w:instrText>
        </w:r>
        <w:r>
          <w:fldChar w:fldCharType="separate"/>
        </w:r>
        <w:r>
          <w:t>7</w:t>
        </w:r>
        <w:r>
          <w:fldChar w:fldCharType="end"/>
        </w:r>
      </w:hyperlink>
    </w:p>
    <w:p>
      <w:pPr>
        <w:pStyle w:val="TOC2"/>
        <w:tabs>
          <w:tab w:val="right" w:leader="dot" w:pos="8306"/>
        </w:tabs>
      </w:pPr>
      <w:hyperlink w:anchor="_Toc3272" w:history="1">
        <w:r>
          <w:rPr>
            <w:rFonts w:ascii="仿宋" w:eastAsia="仿宋" w:hAnsi="仿宋" w:cs="仿宋" w:hint="eastAsia"/>
            <w:lang w:eastAsia="zh-CN"/>
          </w:rPr>
          <w:t>(三)、设备选型方案</w:t>
        </w:r>
        <w:r>
          <w:tab/>
        </w:r>
        <w:r>
          <w:fldChar w:fldCharType="begin"/>
        </w:r>
        <w:r>
          <w:instrText xml:space="preserve"> PAGEREF _Toc3272 \h </w:instrText>
        </w:r>
        <w:r>
          <w:fldChar w:fldCharType="separate"/>
        </w:r>
        <w:r>
          <w:t>8</w:t>
        </w:r>
        <w:r>
          <w:fldChar w:fldCharType="end"/>
        </w:r>
      </w:hyperlink>
    </w:p>
    <w:p>
      <w:pPr>
        <w:pStyle w:val="TOC1"/>
        <w:tabs>
          <w:tab w:val="right" w:leader="dot" w:pos="8306"/>
        </w:tabs>
      </w:pPr>
      <w:hyperlink w:anchor="_Toc32355" w:history="1">
        <w:r>
          <w:rPr>
            <w:rFonts w:ascii="仿宋" w:eastAsia="仿宋" w:hAnsi="仿宋" w:cs="仿宋" w:hint="eastAsia"/>
            <w:lang w:eastAsia="zh-CN"/>
          </w:rPr>
          <w:t>三、工业气体处理设备项目文档管理</w:t>
        </w:r>
        <w:r>
          <w:tab/>
        </w:r>
        <w:r>
          <w:fldChar w:fldCharType="begin"/>
        </w:r>
        <w:r>
          <w:instrText xml:space="preserve"> PAGEREF _Toc32355 \h </w:instrText>
        </w:r>
        <w:r>
          <w:fldChar w:fldCharType="separate"/>
        </w:r>
        <w:r>
          <w:t>10</w:t>
        </w:r>
        <w:r>
          <w:fldChar w:fldCharType="end"/>
        </w:r>
      </w:hyperlink>
    </w:p>
    <w:p>
      <w:pPr>
        <w:pStyle w:val="TOC2"/>
        <w:tabs>
          <w:tab w:val="right" w:leader="dot" w:pos="8306"/>
        </w:tabs>
      </w:pPr>
      <w:hyperlink w:anchor="_Toc18906" w:history="1">
        <w:r>
          <w:rPr>
            <w:rFonts w:ascii="仿宋" w:eastAsia="仿宋" w:hAnsi="仿宋" w:cs="仿宋" w:hint="eastAsia"/>
            <w:lang w:eastAsia="zh-CN"/>
          </w:rPr>
          <w:t>(一)、文档编制与审查</w:t>
        </w:r>
        <w:r>
          <w:tab/>
        </w:r>
        <w:r>
          <w:fldChar w:fldCharType="begin"/>
        </w:r>
        <w:r>
          <w:instrText xml:space="preserve"> PAGEREF _Toc18906 \h </w:instrText>
        </w:r>
        <w:r>
          <w:fldChar w:fldCharType="separate"/>
        </w:r>
        <w:r>
          <w:t>10</w:t>
        </w:r>
        <w:r>
          <w:fldChar w:fldCharType="end"/>
        </w:r>
      </w:hyperlink>
    </w:p>
    <w:p>
      <w:pPr>
        <w:pStyle w:val="TOC2"/>
        <w:tabs>
          <w:tab w:val="right" w:leader="dot" w:pos="8306"/>
        </w:tabs>
      </w:pPr>
      <w:hyperlink w:anchor="_Toc24590" w:history="1">
        <w:r>
          <w:rPr>
            <w:rFonts w:ascii="仿宋" w:eastAsia="仿宋" w:hAnsi="仿宋" w:cs="仿宋" w:hint="eastAsia"/>
            <w:lang w:eastAsia="zh-CN"/>
          </w:rPr>
          <w:t>(二)、文档发布与分发</w:t>
        </w:r>
        <w:r>
          <w:tab/>
        </w:r>
        <w:r>
          <w:fldChar w:fldCharType="begin"/>
        </w:r>
        <w:r>
          <w:instrText xml:space="preserve"> PAGEREF _Toc24590 \h </w:instrText>
        </w:r>
        <w:r>
          <w:fldChar w:fldCharType="separate"/>
        </w:r>
        <w:r>
          <w:t>11</w:t>
        </w:r>
        <w:r>
          <w:fldChar w:fldCharType="end"/>
        </w:r>
      </w:hyperlink>
    </w:p>
    <w:p>
      <w:pPr>
        <w:pStyle w:val="TOC2"/>
        <w:tabs>
          <w:tab w:val="right" w:leader="dot" w:pos="8306"/>
        </w:tabs>
      </w:pPr>
      <w:hyperlink w:anchor="_Toc26455" w:history="1">
        <w:r>
          <w:rPr>
            <w:rFonts w:ascii="仿宋" w:eastAsia="仿宋" w:hAnsi="仿宋" w:cs="仿宋" w:hint="eastAsia"/>
            <w:lang w:eastAsia="zh-CN"/>
          </w:rPr>
          <w:t>(三)、文档存档与归档</w:t>
        </w:r>
        <w:r>
          <w:tab/>
        </w:r>
        <w:r>
          <w:fldChar w:fldCharType="begin"/>
        </w:r>
        <w:r>
          <w:instrText xml:space="preserve"> PAGEREF _Toc26455 \h </w:instrText>
        </w:r>
        <w:r>
          <w:fldChar w:fldCharType="separate"/>
        </w:r>
        <w:r>
          <w:t>12</w:t>
        </w:r>
        <w:r>
          <w:fldChar w:fldCharType="end"/>
        </w:r>
      </w:hyperlink>
    </w:p>
    <w:p>
      <w:pPr>
        <w:pStyle w:val="TOC1"/>
        <w:tabs>
          <w:tab w:val="right" w:leader="dot" w:pos="8306"/>
        </w:tabs>
      </w:pPr>
      <w:hyperlink w:anchor="_Toc6335" w:history="1">
        <w:r>
          <w:rPr>
            <w:rFonts w:ascii="仿宋" w:eastAsia="仿宋" w:hAnsi="仿宋" w:cs="仿宋" w:hint="eastAsia"/>
            <w:lang w:eastAsia="zh-CN"/>
          </w:rPr>
          <w:t>四、工业气体处理设备项目绩效评估</w:t>
        </w:r>
        <w:r>
          <w:tab/>
        </w:r>
        <w:r>
          <w:fldChar w:fldCharType="begin"/>
        </w:r>
        <w:r>
          <w:instrText xml:space="preserve"> PAGEREF _Toc6335 \h </w:instrText>
        </w:r>
        <w:r>
          <w:fldChar w:fldCharType="separate"/>
        </w:r>
        <w:r>
          <w:t>13</w:t>
        </w:r>
        <w:r>
          <w:fldChar w:fldCharType="end"/>
        </w:r>
      </w:hyperlink>
    </w:p>
    <w:p>
      <w:pPr>
        <w:pStyle w:val="TOC2"/>
        <w:tabs>
          <w:tab w:val="right" w:leader="dot" w:pos="8306"/>
        </w:tabs>
      </w:pPr>
      <w:hyperlink w:anchor="_Toc32752" w:history="1">
        <w:r>
          <w:rPr>
            <w:rFonts w:ascii="仿宋" w:eastAsia="仿宋" w:hAnsi="仿宋" w:cs="仿宋" w:hint="eastAsia"/>
            <w:lang w:eastAsia="zh-CN"/>
          </w:rPr>
          <w:t>(一)、绩效评估指标</w:t>
        </w:r>
        <w:r>
          <w:tab/>
        </w:r>
        <w:r>
          <w:fldChar w:fldCharType="begin"/>
        </w:r>
        <w:r>
          <w:instrText xml:space="preserve"> PAGEREF _Toc32752 \h </w:instrText>
        </w:r>
        <w:r>
          <w:fldChar w:fldCharType="separate"/>
        </w:r>
        <w:r>
          <w:t>13</w:t>
        </w:r>
        <w:r>
          <w:fldChar w:fldCharType="end"/>
        </w:r>
      </w:hyperlink>
    </w:p>
    <w:p>
      <w:pPr>
        <w:pStyle w:val="TOC2"/>
        <w:tabs>
          <w:tab w:val="right" w:leader="dot" w:pos="8306"/>
        </w:tabs>
      </w:pPr>
      <w:hyperlink w:anchor="_Toc9363" w:history="1">
        <w:r>
          <w:rPr>
            <w:rFonts w:ascii="仿宋" w:eastAsia="仿宋" w:hAnsi="仿宋" w:cs="仿宋" w:hint="eastAsia"/>
            <w:lang w:eastAsia="zh-CN"/>
          </w:rPr>
          <w:t>(二)、绩效评估方法</w:t>
        </w:r>
        <w:r>
          <w:tab/>
        </w:r>
        <w:r>
          <w:fldChar w:fldCharType="begin"/>
        </w:r>
        <w:r>
          <w:instrText xml:space="preserve"> PAGEREF _Toc9363 \h </w:instrText>
        </w:r>
        <w:r>
          <w:fldChar w:fldCharType="separate"/>
        </w:r>
        <w:r>
          <w:t>14</w:t>
        </w:r>
        <w:r>
          <w:fldChar w:fldCharType="end"/>
        </w:r>
      </w:hyperlink>
    </w:p>
    <w:p>
      <w:pPr>
        <w:pStyle w:val="TOC2"/>
        <w:tabs>
          <w:tab w:val="right" w:leader="dot" w:pos="8306"/>
        </w:tabs>
      </w:pPr>
      <w:hyperlink w:anchor="_Toc694" w:history="1">
        <w:r>
          <w:rPr>
            <w:rFonts w:ascii="仿宋" w:eastAsia="仿宋" w:hAnsi="仿宋" w:cs="仿宋" w:hint="eastAsia"/>
            <w:lang w:eastAsia="zh-CN"/>
          </w:rPr>
          <w:t>(三)、绩效评估周期</w:t>
        </w:r>
        <w:r>
          <w:tab/>
        </w:r>
        <w:r>
          <w:fldChar w:fldCharType="begin"/>
        </w:r>
        <w:r>
          <w:instrText xml:space="preserve"> PAGEREF _Toc694 \h </w:instrText>
        </w:r>
        <w:r>
          <w:fldChar w:fldCharType="separate"/>
        </w:r>
        <w:r>
          <w:t>15</w:t>
        </w:r>
        <w:r>
          <w:fldChar w:fldCharType="end"/>
        </w:r>
      </w:hyperlink>
    </w:p>
    <w:p>
      <w:pPr>
        <w:pStyle w:val="TOC1"/>
        <w:tabs>
          <w:tab w:val="right" w:leader="dot" w:pos="8306"/>
        </w:tabs>
      </w:pPr>
      <w:hyperlink w:anchor="_Toc13339" w:history="1">
        <w:r>
          <w:rPr>
            <w:rFonts w:ascii="仿宋" w:eastAsia="仿宋" w:hAnsi="仿宋" w:cs="仿宋" w:hint="eastAsia"/>
            <w:lang w:eastAsia="zh-CN"/>
          </w:rPr>
          <w:t>五、市场分析、调研</w:t>
        </w:r>
        <w:r>
          <w:tab/>
        </w:r>
        <w:r>
          <w:fldChar w:fldCharType="begin"/>
        </w:r>
        <w:r>
          <w:instrText xml:space="preserve"> PAGEREF _Toc13339 \h </w:instrText>
        </w:r>
        <w:r>
          <w:fldChar w:fldCharType="separate"/>
        </w:r>
        <w:r>
          <w:t>16</w:t>
        </w:r>
        <w:r>
          <w:fldChar w:fldCharType="end"/>
        </w:r>
      </w:hyperlink>
    </w:p>
    <w:p>
      <w:pPr>
        <w:pStyle w:val="TOC2"/>
        <w:tabs>
          <w:tab w:val="right" w:leader="dot" w:pos="8306"/>
        </w:tabs>
      </w:pPr>
      <w:hyperlink w:anchor="_Toc27825" w:history="1">
        <w:r>
          <w:rPr>
            <w:rFonts w:ascii="仿宋" w:eastAsia="仿宋" w:hAnsi="仿宋" w:cs="仿宋" w:hint="eastAsia"/>
            <w:lang w:eastAsia="zh-CN"/>
          </w:rPr>
          <w:t>(一)、工业气体处理设备行业分析</w:t>
        </w:r>
        <w:r>
          <w:tab/>
        </w:r>
        <w:r>
          <w:fldChar w:fldCharType="begin"/>
        </w:r>
        <w:r>
          <w:instrText xml:space="preserve"> PAGEREF _Toc27825 \h </w:instrText>
        </w:r>
        <w:r>
          <w:fldChar w:fldCharType="separate"/>
        </w:r>
        <w:r>
          <w:t>16</w:t>
        </w:r>
        <w:r>
          <w:fldChar w:fldCharType="end"/>
        </w:r>
      </w:hyperlink>
    </w:p>
    <w:p>
      <w:pPr>
        <w:pStyle w:val="TOC2"/>
        <w:tabs>
          <w:tab w:val="right" w:leader="dot" w:pos="8306"/>
        </w:tabs>
      </w:pPr>
      <w:hyperlink w:anchor="_Toc3086" w:history="1">
        <w:r>
          <w:rPr>
            <w:rFonts w:ascii="仿宋" w:eastAsia="仿宋" w:hAnsi="仿宋" w:cs="仿宋" w:hint="eastAsia"/>
            <w:lang w:eastAsia="zh-CN"/>
          </w:rPr>
          <w:t>(二)、工业气体处理设备市场分析预测</w:t>
        </w:r>
        <w:r>
          <w:tab/>
        </w:r>
        <w:r>
          <w:fldChar w:fldCharType="begin"/>
        </w:r>
        <w:r>
          <w:instrText xml:space="preserve"> PAGEREF _Toc3086 \h </w:instrText>
        </w:r>
        <w:r>
          <w:fldChar w:fldCharType="separate"/>
        </w:r>
        <w:r>
          <w:t>17</w:t>
        </w:r>
        <w:r>
          <w:fldChar w:fldCharType="end"/>
        </w:r>
      </w:hyperlink>
    </w:p>
    <w:p>
      <w:pPr>
        <w:pStyle w:val="TOC1"/>
        <w:tabs>
          <w:tab w:val="right" w:leader="dot" w:pos="8306"/>
        </w:tabs>
      </w:pPr>
      <w:hyperlink w:anchor="_Toc1094" w:history="1">
        <w:r>
          <w:rPr>
            <w:rFonts w:ascii="仿宋" w:eastAsia="仿宋" w:hAnsi="仿宋" w:cs="仿宋" w:hint="eastAsia"/>
            <w:lang w:eastAsia="zh-CN"/>
          </w:rPr>
          <w:t>六、工业气体处理设备项目概论</w:t>
        </w:r>
        <w:r>
          <w:tab/>
        </w:r>
        <w:r>
          <w:fldChar w:fldCharType="begin"/>
        </w:r>
        <w:r>
          <w:instrText xml:space="preserve"> PAGEREF _Toc1094 \h </w:instrText>
        </w:r>
        <w:r>
          <w:fldChar w:fldCharType="separate"/>
        </w:r>
        <w:r>
          <w:t>18</w:t>
        </w:r>
        <w:r>
          <w:fldChar w:fldCharType="end"/>
        </w:r>
      </w:hyperlink>
    </w:p>
    <w:p>
      <w:pPr>
        <w:pStyle w:val="TOC2"/>
        <w:tabs>
          <w:tab w:val="right" w:leader="dot" w:pos="8306"/>
        </w:tabs>
      </w:pPr>
      <w:hyperlink w:anchor="_Toc17318" w:history="1">
        <w:r>
          <w:rPr>
            <w:rFonts w:ascii="仿宋" w:eastAsia="仿宋" w:hAnsi="仿宋" w:cs="仿宋" w:hint="eastAsia"/>
            <w:lang w:eastAsia="zh-CN"/>
          </w:rPr>
          <w:t>(一)、工业气体处理设备项目概况</w:t>
        </w:r>
        <w:r>
          <w:tab/>
        </w:r>
        <w:r>
          <w:fldChar w:fldCharType="begin"/>
        </w:r>
        <w:r>
          <w:instrText xml:space="preserve"> PAGEREF _Toc17318 \h </w:instrText>
        </w:r>
        <w:r>
          <w:fldChar w:fldCharType="separate"/>
        </w:r>
        <w:r>
          <w:t>18</w:t>
        </w:r>
        <w:r>
          <w:fldChar w:fldCharType="end"/>
        </w:r>
      </w:hyperlink>
    </w:p>
    <w:p>
      <w:pPr>
        <w:pStyle w:val="TOC2"/>
        <w:tabs>
          <w:tab w:val="right" w:leader="dot" w:pos="8306"/>
        </w:tabs>
      </w:pPr>
      <w:hyperlink w:anchor="_Toc19619" w:history="1">
        <w:r>
          <w:rPr>
            <w:rFonts w:ascii="仿宋" w:eastAsia="仿宋" w:hAnsi="仿宋" w:cs="仿宋" w:hint="eastAsia"/>
            <w:lang w:eastAsia="zh-CN"/>
          </w:rPr>
          <w:t>(二)、工业气体处理设备项目目标</w:t>
        </w:r>
        <w:r>
          <w:tab/>
        </w:r>
        <w:r>
          <w:fldChar w:fldCharType="begin"/>
        </w:r>
        <w:r>
          <w:instrText xml:space="preserve"> PAGEREF _Toc19619 \h </w:instrText>
        </w:r>
        <w:r>
          <w:fldChar w:fldCharType="separate"/>
        </w:r>
        <w:r>
          <w:t>21</w:t>
        </w:r>
        <w:r>
          <w:fldChar w:fldCharType="end"/>
        </w:r>
      </w:hyperlink>
    </w:p>
    <w:p>
      <w:pPr>
        <w:pStyle w:val="TOC2"/>
        <w:tabs>
          <w:tab w:val="right" w:leader="dot" w:pos="8306"/>
        </w:tabs>
      </w:pPr>
      <w:hyperlink w:anchor="_Toc24257" w:history="1">
        <w:r>
          <w:rPr>
            <w:rFonts w:ascii="仿宋" w:eastAsia="仿宋" w:hAnsi="仿宋" w:cs="仿宋" w:hint="eastAsia"/>
            <w:lang w:eastAsia="zh-CN"/>
          </w:rPr>
          <w:t>(三)、工业气体处理设备项目提出的理由</w:t>
        </w:r>
        <w:r>
          <w:tab/>
        </w:r>
        <w:r>
          <w:fldChar w:fldCharType="begin"/>
        </w:r>
        <w:r>
          <w:instrText xml:space="preserve"> PAGEREF _Toc24257 \h </w:instrText>
        </w:r>
        <w:r>
          <w:fldChar w:fldCharType="separate"/>
        </w:r>
        <w:r>
          <w:t>21</w:t>
        </w:r>
        <w:r>
          <w:fldChar w:fldCharType="end"/>
        </w:r>
      </w:hyperlink>
    </w:p>
    <w:p>
      <w:pPr>
        <w:pStyle w:val="TOC2"/>
        <w:tabs>
          <w:tab w:val="right" w:leader="dot" w:pos="8306"/>
        </w:tabs>
      </w:pPr>
      <w:hyperlink w:anchor="_Toc22997" w:history="1">
        <w:r>
          <w:rPr>
            <w:rFonts w:ascii="仿宋" w:eastAsia="仿宋" w:hAnsi="仿宋" w:cs="仿宋" w:hint="eastAsia"/>
            <w:lang w:eastAsia="zh-CN"/>
          </w:rPr>
          <w:t>(四)、工业气体处理设备项目意义</w:t>
        </w:r>
        <w:r>
          <w:tab/>
        </w:r>
        <w:r>
          <w:fldChar w:fldCharType="begin"/>
        </w:r>
        <w:r>
          <w:instrText xml:space="preserve"> PAGEREF _Toc22997 \h </w:instrText>
        </w:r>
        <w:r>
          <w:fldChar w:fldCharType="separate"/>
        </w:r>
        <w:r>
          <w:t>23</w:t>
        </w:r>
        <w:r>
          <w:fldChar w:fldCharType="end"/>
        </w:r>
      </w:hyperlink>
    </w:p>
    <w:p>
      <w:pPr>
        <w:pStyle w:val="TOC2"/>
        <w:tabs>
          <w:tab w:val="right" w:leader="dot" w:pos="8306"/>
        </w:tabs>
      </w:pPr>
      <w:hyperlink w:anchor="_Toc27203" w:history="1">
        <w:r>
          <w:rPr>
            <w:rFonts w:ascii="仿宋" w:eastAsia="仿宋" w:hAnsi="仿宋" w:cs="仿宋" w:hint="eastAsia"/>
            <w:lang w:eastAsia="zh-CN"/>
          </w:rPr>
          <w:t>(五)、工业气体处理设备项目背景</w:t>
        </w:r>
        <w:r>
          <w:tab/>
        </w:r>
        <w:r>
          <w:fldChar w:fldCharType="begin"/>
        </w:r>
        <w:r>
          <w:instrText xml:space="preserve"> PAGEREF _Toc27203 \h </w:instrText>
        </w:r>
        <w:r>
          <w:fldChar w:fldCharType="separate"/>
        </w:r>
        <w:r>
          <w:t>24</w:t>
        </w:r>
        <w:r>
          <w:fldChar w:fldCharType="end"/>
        </w:r>
      </w:hyperlink>
    </w:p>
    <w:p>
      <w:pPr>
        <w:pStyle w:val="TOC1"/>
        <w:tabs>
          <w:tab w:val="right" w:leader="dot" w:pos="8306"/>
        </w:tabs>
      </w:pPr>
      <w:hyperlink w:anchor="_Toc12843" w:history="1">
        <w:r>
          <w:rPr>
            <w:rFonts w:ascii="仿宋" w:eastAsia="仿宋" w:hAnsi="仿宋" w:cs="仿宋" w:hint="eastAsia"/>
            <w:lang w:eastAsia="zh-CN"/>
          </w:rPr>
          <w:t>七、工业气体处理设备项目环境影响分析</w:t>
        </w:r>
        <w:r>
          <w:tab/>
        </w:r>
        <w:r>
          <w:fldChar w:fldCharType="begin"/>
        </w:r>
        <w:r>
          <w:instrText xml:space="preserve"> PAGEREF _Toc12843 \h </w:instrText>
        </w:r>
        <w:r>
          <w:fldChar w:fldCharType="separate"/>
        </w:r>
        <w:r>
          <w:t>25</w:t>
        </w:r>
        <w:r>
          <w:fldChar w:fldCharType="end"/>
        </w:r>
      </w:hyperlink>
    </w:p>
    <w:p>
      <w:pPr>
        <w:pStyle w:val="TOC2"/>
        <w:tabs>
          <w:tab w:val="right" w:leader="dot" w:pos="8306"/>
        </w:tabs>
      </w:pPr>
      <w:hyperlink w:anchor="_Toc13386" w:history="1">
        <w:r>
          <w:rPr>
            <w:rFonts w:ascii="仿宋" w:eastAsia="仿宋" w:hAnsi="仿宋" w:cs="仿宋" w:hint="eastAsia"/>
            <w:lang w:eastAsia="zh-CN"/>
          </w:rPr>
          <w:t>(一)、建设区域环境质量现状</w:t>
        </w:r>
        <w:r>
          <w:tab/>
        </w:r>
        <w:r>
          <w:fldChar w:fldCharType="begin"/>
        </w:r>
        <w:r>
          <w:instrText xml:space="preserve"> PAGEREF _Toc13386 \h </w:instrText>
        </w:r>
        <w:r>
          <w:fldChar w:fldCharType="separate"/>
        </w:r>
        <w:r>
          <w:t>25</w:t>
        </w:r>
        <w:r>
          <w:fldChar w:fldCharType="end"/>
        </w:r>
      </w:hyperlink>
    </w:p>
    <w:p>
      <w:pPr>
        <w:pStyle w:val="TOC2"/>
        <w:tabs>
          <w:tab w:val="right" w:leader="dot" w:pos="8306"/>
        </w:tabs>
      </w:pPr>
      <w:hyperlink w:anchor="_Toc4117" w:history="1">
        <w:r>
          <w:rPr>
            <w:rFonts w:ascii="仿宋" w:eastAsia="仿宋" w:hAnsi="仿宋" w:cs="仿宋" w:hint="eastAsia"/>
            <w:lang w:eastAsia="zh-CN"/>
          </w:rPr>
          <w:t>(二)、建设期环境保护</w:t>
        </w:r>
        <w:r>
          <w:tab/>
        </w:r>
        <w:r>
          <w:fldChar w:fldCharType="begin"/>
        </w:r>
        <w:r>
          <w:instrText xml:space="preserve"> PAGEREF _Toc4117 \h </w:instrText>
        </w:r>
        <w:r>
          <w:fldChar w:fldCharType="separate"/>
        </w:r>
        <w:r>
          <w:t>26</w:t>
        </w:r>
        <w:r>
          <w:fldChar w:fldCharType="end"/>
        </w:r>
      </w:hyperlink>
    </w:p>
    <w:p>
      <w:pPr>
        <w:pStyle w:val="TOC2"/>
        <w:tabs>
          <w:tab w:val="right" w:leader="dot" w:pos="8306"/>
        </w:tabs>
      </w:pPr>
      <w:hyperlink w:anchor="_Toc18223" w:history="1">
        <w:r>
          <w:rPr>
            <w:rFonts w:ascii="仿宋" w:eastAsia="仿宋" w:hAnsi="仿宋" w:cs="仿宋" w:hint="eastAsia"/>
            <w:lang w:eastAsia="zh-CN"/>
          </w:rPr>
          <w:t>(三)、运营期环境保护</w:t>
        </w:r>
        <w:r>
          <w:tab/>
        </w:r>
        <w:r>
          <w:fldChar w:fldCharType="begin"/>
        </w:r>
        <w:r>
          <w:instrText xml:space="preserve"> PAGEREF _Toc18223 \h </w:instrText>
        </w:r>
        <w:r>
          <w:fldChar w:fldCharType="separate"/>
        </w:r>
        <w:r>
          <w:t>28</w:t>
        </w:r>
        <w:r>
          <w:fldChar w:fldCharType="end"/>
        </w:r>
      </w:hyperlink>
    </w:p>
    <w:p>
      <w:pPr>
        <w:pStyle w:val="TOC2"/>
        <w:tabs>
          <w:tab w:val="right" w:leader="dot" w:pos="8306"/>
        </w:tabs>
      </w:pPr>
      <w:hyperlink w:anchor="_Toc12195" w:history="1">
        <w:r>
          <w:rPr>
            <w:rFonts w:ascii="仿宋" w:eastAsia="仿宋" w:hAnsi="仿宋" w:cs="仿宋" w:hint="eastAsia"/>
            <w:lang w:eastAsia="zh-CN"/>
          </w:rPr>
          <w:t>(四)、工业气体处理设备项目建设对区域经济的影响</w:t>
        </w:r>
        <w:r>
          <w:tab/>
        </w:r>
        <w:r>
          <w:fldChar w:fldCharType="begin"/>
        </w:r>
        <w:r>
          <w:instrText xml:space="preserve"> PAGEREF _Toc12195 \h </w:instrText>
        </w:r>
        <w:r>
          <w:fldChar w:fldCharType="separate"/>
        </w:r>
        <w:r>
          <w:t>29</w:t>
        </w:r>
        <w:r>
          <w:fldChar w:fldCharType="end"/>
        </w:r>
      </w:hyperlink>
    </w:p>
    <w:p>
      <w:pPr>
        <w:pStyle w:val="TOC2"/>
        <w:tabs>
          <w:tab w:val="right" w:leader="dot" w:pos="8306"/>
        </w:tabs>
      </w:pPr>
      <w:hyperlink w:anchor="_Toc17773" w:history="1">
        <w:r>
          <w:rPr>
            <w:rFonts w:ascii="仿宋" w:eastAsia="仿宋" w:hAnsi="仿宋" w:cs="仿宋" w:hint="eastAsia"/>
            <w:lang w:eastAsia="zh-CN"/>
          </w:rPr>
          <w:t>(五)、废弃物处理</w:t>
        </w:r>
        <w:r>
          <w:tab/>
        </w:r>
        <w:r>
          <w:fldChar w:fldCharType="begin"/>
        </w:r>
        <w:r>
          <w:instrText xml:space="preserve"> PAGEREF _Toc17773 \h </w:instrText>
        </w:r>
        <w:r>
          <w:fldChar w:fldCharType="separate"/>
        </w:r>
        <w:r>
          <w:t>31</w:t>
        </w:r>
        <w:r>
          <w:fldChar w:fldCharType="end"/>
        </w:r>
      </w:hyperlink>
    </w:p>
    <w:p>
      <w:pPr>
        <w:pStyle w:val="TOC2"/>
        <w:tabs>
          <w:tab w:val="right" w:leader="dot" w:pos="8306"/>
        </w:tabs>
      </w:pPr>
      <w:hyperlink w:anchor="_Toc27980" w:history="1">
        <w:r>
          <w:rPr>
            <w:rFonts w:ascii="仿宋" w:eastAsia="仿宋" w:hAnsi="仿宋" w:cs="仿宋" w:hint="eastAsia"/>
            <w:lang w:eastAsia="zh-CN"/>
          </w:rPr>
          <w:t>(六)、特殊环境影响分析</w:t>
        </w:r>
        <w:r>
          <w:tab/>
        </w:r>
        <w:r>
          <w:fldChar w:fldCharType="begin"/>
        </w:r>
        <w:r>
          <w:instrText xml:space="preserve"> PAGEREF _Toc27980 \h </w:instrText>
        </w:r>
        <w:r>
          <w:fldChar w:fldCharType="separate"/>
        </w:r>
        <w:r>
          <w:t>32</w:t>
        </w:r>
        <w:r>
          <w:fldChar w:fldCharType="end"/>
        </w:r>
      </w:hyperlink>
    </w:p>
    <w:p>
      <w:pPr>
        <w:pStyle w:val="TOC2"/>
        <w:tabs>
          <w:tab w:val="right" w:leader="dot" w:pos="8306"/>
        </w:tabs>
      </w:pPr>
      <w:hyperlink w:anchor="_Toc30180" w:history="1">
        <w:r>
          <w:rPr>
            <w:rFonts w:ascii="仿宋" w:eastAsia="仿宋" w:hAnsi="仿宋" w:cs="仿宋" w:hint="eastAsia"/>
            <w:lang w:eastAsia="zh-CN"/>
          </w:rPr>
          <w:t>(七)、清洁生产</w:t>
        </w:r>
        <w:r>
          <w:tab/>
        </w:r>
        <w:r>
          <w:fldChar w:fldCharType="begin"/>
        </w:r>
        <w:r>
          <w:instrText xml:space="preserve"> PAGEREF _Toc30180 \h </w:instrText>
        </w:r>
        <w:r>
          <w:fldChar w:fldCharType="separate"/>
        </w:r>
        <w:r>
          <w:t>34</w:t>
        </w:r>
        <w:r>
          <w:fldChar w:fldCharType="end"/>
        </w:r>
      </w:hyperlink>
    </w:p>
    <w:p>
      <w:pPr>
        <w:pStyle w:val="TOC2"/>
        <w:tabs>
          <w:tab w:val="right" w:leader="dot" w:pos="8306"/>
        </w:tabs>
      </w:pPr>
      <w:hyperlink w:anchor="_Toc26540" w:history="1">
        <w:r>
          <w:rPr>
            <w:rFonts w:ascii="仿宋" w:eastAsia="仿宋" w:hAnsi="仿宋" w:cs="仿宋" w:hint="eastAsia"/>
            <w:lang w:eastAsia="zh-CN"/>
          </w:rPr>
          <w:t>(八)、环境保护综合评价</w:t>
        </w:r>
        <w:r>
          <w:tab/>
        </w:r>
        <w:r>
          <w:fldChar w:fldCharType="begin"/>
        </w:r>
        <w:r>
          <w:instrText xml:space="preserve"> PAGEREF _Toc26540 \h </w:instrText>
        </w:r>
        <w:r>
          <w:fldChar w:fldCharType="separate"/>
        </w:r>
        <w:r>
          <w:t>35</w:t>
        </w:r>
        <w:r>
          <w:fldChar w:fldCharType="end"/>
        </w:r>
      </w:hyperlink>
    </w:p>
    <w:p>
      <w:pPr>
        <w:pStyle w:val="TOC1"/>
        <w:tabs>
          <w:tab w:val="right" w:leader="dot" w:pos="8306"/>
        </w:tabs>
      </w:pPr>
      <w:hyperlink w:anchor="_Toc2836" w:history="1">
        <w:r>
          <w:rPr>
            <w:rFonts w:ascii="仿宋" w:eastAsia="仿宋" w:hAnsi="仿宋" w:cs="仿宋" w:hint="eastAsia"/>
            <w:lang w:eastAsia="zh-CN"/>
          </w:rPr>
          <w:t>八、工业气体处理设备项目人力资源管理</w:t>
        </w:r>
        <w:r>
          <w:tab/>
        </w:r>
        <w:r>
          <w:fldChar w:fldCharType="begin"/>
        </w:r>
        <w:r>
          <w:instrText xml:space="preserve"> PAGEREF _Toc2836 \h </w:instrText>
        </w:r>
        <w:r>
          <w:fldChar w:fldCharType="separate"/>
        </w:r>
        <w:r>
          <w:t>36</w:t>
        </w:r>
        <w:r>
          <w:fldChar w:fldCharType="end"/>
        </w:r>
      </w:hyperlink>
    </w:p>
    <w:p>
      <w:pPr>
        <w:pStyle w:val="TOC2"/>
        <w:tabs>
          <w:tab w:val="right" w:leader="dot" w:pos="8306"/>
        </w:tabs>
      </w:pPr>
      <w:hyperlink w:anchor="_Toc9294" w:history="1">
        <w:r>
          <w:rPr>
            <w:rFonts w:ascii="仿宋" w:eastAsia="仿宋" w:hAnsi="仿宋" w:cs="仿宋" w:hint="eastAsia"/>
            <w:lang w:eastAsia="zh-CN"/>
          </w:rPr>
          <w:t>(一)、建立健全的预算管理制度</w:t>
        </w:r>
        <w:r>
          <w:tab/>
        </w:r>
        <w:r>
          <w:fldChar w:fldCharType="begin"/>
        </w:r>
        <w:r>
          <w:instrText xml:space="preserve"> PAGEREF _Toc9294 \h </w:instrText>
        </w:r>
        <w:r>
          <w:fldChar w:fldCharType="separate"/>
        </w:r>
        <w:r>
          <w:t>36</w:t>
        </w:r>
        <w:r>
          <w:fldChar w:fldCharType="end"/>
        </w:r>
      </w:hyperlink>
    </w:p>
    <w:p>
      <w:pPr>
        <w:pStyle w:val="TOC2"/>
        <w:tabs>
          <w:tab w:val="right" w:leader="dot" w:pos="8306"/>
        </w:tabs>
      </w:pPr>
      <w:hyperlink w:anchor="_Toc17726" w:history="1">
        <w:r>
          <w:rPr>
            <w:rFonts w:ascii="仿宋" w:eastAsia="仿宋" w:hAnsi="仿宋" w:cs="仿宋" w:hint="eastAsia"/>
            <w:lang w:eastAsia="zh-CN"/>
          </w:rPr>
          <w:t>(二)、加强资金流动监控</w:t>
        </w:r>
        <w:r>
          <w:tab/>
        </w:r>
        <w:r>
          <w:fldChar w:fldCharType="begin"/>
        </w:r>
        <w:r>
          <w:instrText xml:space="preserve"> PAGEREF _Toc17726 \h </w:instrText>
        </w:r>
        <w:r>
          <w:fldChar w:fldCharType="separate"/>
        </w:r>
        <w:r>
          <w:t>38</w:t>
        </w:r>
        <w:r>
          <w:fldChar w:fldCharType="end"/>
        </w:r>
      </w:hyperlink>
    </w:p>
    <w:p>
      <w:pPr>
        <w:pStyle w:val="TOC2"/>
        <w:tabs>
          <w:tab w:val="right" w:leader="dot" w:pos="8306"/>
        </w:tabs>
      </w:pPr>
      <w:hyperlink w:anchor="_Toc30662" w:history="1">
        <w:r>
          <w:rPr>
            <w:rFonts w:ascii="仿宋" w:eastAsia="仿宋" w:hAnsi="仿宋" w:cs="仿宋" w:hint="eastAsia"/>
            <w:lang w:eastAsia="zh-CN"/>
          </w:rPr>
          <w:t>(三)、制定完善的风险控制机制</w:t>
        </w:r>
        <w:r>
          <w:tab/>
        </w:r>
        <w:r>
          <w:fldChar w:fldCharType="begin"/>
        </w:r>
        <w:r>
          <w:instrText xml:space="preserve"> PAGEREF _Toc30662 \h </w:instrText>
        </w:r>
        <w:r>
          <w:fldChar w:fldCharType="separate"/>
        </w:r>
        <w:r>
          <w:t>39</w:t>
        </w:r>
        <w:r>
          <w:fldChar w:fldCharType="end"/>
        </w:r>
      </w:hyperlink>
    </w:p>
    <w:p>
      <w:pPr>
        <w:pStyle w:val="TOC2"/>
        <w:tabs>
          <w:tab w:val="right" w:leader="dot" w:pos="8306"/>
        </w:tabs>
      </w:pPr>
      <w:hyperlink w:anchor="_Toc20116" w:history="1">
        <w:r>
          <w:rPr>
            <w:rFonts w:ascii="仿宋" w:eastAsia="仿宋" w:hAnsi="仿宋" w:cs="仿宋" w:hint="eastAsia"/>
            <w:lang w:eastAsia="zh-CN"/>
          </w:rPr>
          <w:t>(四)、优化成本管理</w:t>
        </w:r>
        <w:r>
          <w:tab/>
        </w:r>
        <w:r>
          <w:fldChar w:fldCharType="begin"/>
        </w:r>
        <w:r>
          <w:instrText xml:space="preserve"> PAGEREF _Toc20116 \h </w:instrText>
        </w:r>
        <w:r>
          <w:fldChar w:fldCharType="separate"/>
        </w:r>
        <w:r>
          <w:t>41</w:t>
        </w:r>
        <w:r>
          <w:fldChar w:fldCharType="end"/>
        </w:r>
      </w:hyperlink>
    </w:p>
    <w:p>
      <w:pPr>
        <w:pStyle w:val="TOC1"/>
        <w:tabs>
          <w:tab w:val="right" w:leader="dot" w:pos="8306"/>
        </w:tabs>
      </w:pPr>
      <w:hyperlink w:anchor="_Toc13225" w:history="1">
        <w:r>
          <w:rPr>
            <w:rFonts w:ascii="仿宋" w:eastAsia="仿宋" w:hAnsi="仿宋" w:cs="仿宋" w:hint="eastAsia"/>
            <w:lang w:eastAsia="zh-CN"/>
          </w:rPr>
          <w:t>九、工业气体处理设备项目计划安排</w:t>
        </w:r>
        <w:r>
          <w:tab/>
        </w:r>
        <w:r>
          <w:fldChar w:fldCharType="begin"/>
        </w:r>
        <w:r>
          <w:instrText xml:space="preserve"> PAGEREF _Toc13225 \h </w:instrText>
        </w:r>
        <w:r>
          <w:fldChar w:fldCharType="separate"/>
        </w:r>
        <w:r>
          <w:t>42</w:t>
        </w:r>
        <w:r>
          <w:fldChar w:fldCharType="end"/>
        </w:r>
      </w:hyperlink>
    </w:p>
    <w:p>
      <w:pPr>
        <w:pStyle w:val="TOC2"/>
        <w:tabs>
          <w:tab w:val="right" w:leader="dot" w:pos="8306"/>
        </w:tabs>
      </w:pPr>
      <w:hyperlink w:anchor="_Toc27101" w:history="1">
        <w:r>
          <w:rPr>
            <w:rFonts w:ascii="仿宋" w:eastAsia="仿宋" w:hAnsi="仿宋" w:cs="仿宋" w:hint="eastAsia"/>
            <w:lang w:eastAsia="zh-CN"/>
          </w:rPr>
          <w:t>(一)、建设周期</w:t>
        </w:r>
        <w:r>
          <w:tab/>
        </w:r>
        <w:r>
          <w:fldChar w:fldCharType="begin"/>
        </w:r>
        <w:r>
          <w:instrText xml:space="preserve"> PAGEREF _Toc27101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8" w:history="1">
        <w:r>
          <w:rPr>
            <w:rFonts w:ascii="仿宋" w:eastAsia="仿宋" w:hAnsi="仿宋" w:cs="仿宋" w:hint="eastAsia"/>
            <w:lang w:eastAsia="zh-CN"/>
          </w:rPr>
          <w:t>(二)、建设进度</w:t>
        </w:r>
        <w:r>
          <w:tab/>
        </w:r>
        <w:r>
          <w:fldChar w:fldCharType="begin"/>
        </w:r>
        <w:r>
          <w:instrText xml:space="preserve"> PAGEREF _Toc28958 \h </w:instrText>
        </w:r>
        <w:r>
          <w:fldChar w:fldCharType="separate"/>
        </w:r>
        <w:r>
          <w:t>43</w:t>
        </w:r>
        <w:r>
          <w:fldChar w:fldCharType="end"/>
        </w:r>
      </w:hyperlink>
    </w:p>
    <w:p>
      <w:pPr>
        <w:pStyle w:val="TOC2"/>
        <w:tabs>
          <w:tab w:val="right" w:leader="dot" w:pos="8306"/>
        </w:tabs>
      </w:pPr>
      <w:hyperlink w:anchor="_Toc3890" w:history="1">
        <w:r>
          <w:rPr>
            <w:rFonts w:ascii="仿宋" w:eastAsia="仿宋" w:hAnsi="仿宋" w:cs="仿宋" w:hint="eastAsia"/>
            <w:lang w:eastAsia="zh-CN"/>
          </w:rPr>
          <w:t>(三)、进度安排注意事项</w:t>
        </w:r>
        <w:r>
          <w:tab/>
        </w:r>
        <w:r>
          <w:fldChar w:fldCharType="begin"/>
        </w:r>
        <w:r>
          <w:instrText xml:space="preserve"> PAGEREF _Toc3890 \h </w:instrText>
        </w:r>
        <w:r>
          <w:fldChar w:fldCharType="separate"/>
        </w:r>
        <w:r>
          <w:t>44</w:t>
        </w:r>
        <w:r>
          <w:fldChar w:fldCharType="end"/>
        </w:r>
      </w:hyperlink>
    </w:p>
    <w:p>
      <w:pPr>
        <w:pStyle w:val="TOC2"/>
        <w:tabs>
          <w:tab w:val="right" w:leader="dot" w:pos="8306"/>
        </w:tabs>
      </w:pPr>
      <w:hyperlink w:anchor="_Toc17695" w:history="1">
        <w:r>
          <w:rPr>
            <w:rFonts w:ascii="仿宋" w:eastAsia="仿宋" w:hAnsi="仿宋" w:cs="仿宋" w:hint="eastAsia"/>
            <w:lang w:eastAsia="zh-CN"/>
          </w:rPr>
          <w:t>(四)、人力资源配置</w:t>
        </w:r>
        <w:r>
          <w:tab/>
        </w:r>
        <w:r>
          <w:fldChar w:fldCharType="begin"/>
        </w:r>
        <w:r>
          <w:instrText xml:space="preserve"> PAGEREF _Toc17695 \h </w:instrText>
        </w:r>
        <w:r>
          <w:fldChar w:fldCharType="separate"/>
        </w:r>
        <w:r>
          <w:t>46</w:t>
        </w:r>
        <w:r>
          <w:fldChar w:fldCharType="end"/>
        </w:r>
      </w:hyperlink>
    </w:p>
    <w:p>
      <w:pPr>
        <w:pStyle w:val="TOC1"/>
        <w:tabs>
          <w:tab w:val="right" w:leader="dot" w:pos="8306"/>
        </w:tabs>
      </w:pPr>
      <w:hyperlink w:anchor="_Toc12234" w:history="1">
        <w:r>
          <w:rPr>
            <w:rFonts w:ascii="仿宋" w:eastAsia="仿宋" w:hAnsi="仿宋" w:cs="仿宋" w:hint="eastAsia"/>
            <w:lang w:eastAsia="zh-CN"/>
          </w:rPr>
          <w:t>十、工业气体处理设备项目人力资源培养与发展</w:t>
        </w:r>
        <w:r>
          <w:tab/>
        </w:r>
        <w:r>
          <w:fldChar w:fldCharType="begin"/>
        </w:r>
        <w:r>
          <w:instrText xml:space="preserve"> PAGEREF _Toc12234 \h </w:instrText>
        </w:r>
        <w:r>
          <w:fldChar w:fldCharType="separate"/>
        </w:r>
        <w:r>
          <w:t>46</w:t>
        </w:r>
        <w:r>
          <w:fldChar w:fldCharType="end"/>
        </w:r>
      </w:hyperlink>
    </w:p>
    <w:p>
      <w:pPr>
        <w:pStyle w:val="TOC2"/>
        <w:tabs>
          <w:tab w:val="right" w:leader="dot" w:pos="8306"/>
        </w:tabs>
      </w:pPr>
      <w:hyperlink w:anchor="_Toc21414" w:history="1">
        <w:r>
          <w:rPr>
            <w:rFonts w:ascii="仿宋" w:eastAsia="仿宋" w:hAnsi="仿宋" w:cs="仿宋" w:hint="eastAsia"/>
            <w:lang w:eastAsia="zh-CN"/>
          </w:rPr>
          <w:t>(一)、人才需求与规划</w:t>
        </w:r>
        <w:r>
          <w:tab/>
        </w:r>
        <w:r>
          <w:fldChar w:fldCharType="begin"/>
        </w:r>
        <w:r>
          <w:instrText xml:space="preserve"> PAGEREF _Toc21414 \h </w:instrText>
        </w:r>
        <w:r>
          <w:fldChar w:fldCharType="separate"/>
        </w:r>
        <w:r>
          <w:t>46</w:t>
        </w:r>
        <w:r>
          <w:fldChar w:fldCharType="end"/>
        </w:r>
      </w:hyperlink>
    </w:p>
    <w:p>
      <w:pPr>
        <w:pStyle w:val="TOC2"/>
        <w:tabs>
          <w:tab w:val="right" w:leader="dot" w:pos="8306"/>
        </w:tabs>
      </w:pPr>
      <w:hyperlink w:anchor="_Toc24806" w:history="1">
        <w:r>
          <w:rPr>
            <w:rFonts w:ascii="仿宋" w:eastAsia="仿宋" w:hAnsi="仿宋" w:cs="仿宋" w:hint="eastAsia"/>
            <w:lang w:eastAsia="zh-CN"/>
          </w:rPr>
          <w:t>(二)、培训与发展计划</w:t>
        </w:r>
        <w:r>
          <w:tab/>
        </w:r>
        <w:r>
          <w:fldChar w:fldCharType="begin"/>
        </w:r>
        <w:r>
          <w:instrText xml:space="preserve"> PAGEREF _Toc24806 \h </w:instrText>
        </w:r>
        <w:r>
          <w:fldChar w:fldCharType="separate"/>
        </w:r>
        <w:r>
          <w:t>47</w:t>
        </w:r>
        <w:r>
          <w:fldChar w:fldCharType="end"/>
        </w:r>
      </w:hyperlink>
    </w:p>
    <w:p>
      <w:pPr>
        <w:pStyle w:val="TOC1"/>
        <w:tabs>
          <w:tab w:val="right" w:leader="dot" w:pos="8306"/>
        </w:tabs>
      </w:pPr>
      <w:hyperlink w:anchor="_Toc8537" w:history="1">
        <w:r>
          <w:rPr>
            <w:rFonts w:ascii="仿宋" w:eastAsia="仿宋" w:hAnsi="仿宋" w:cs="仿宋" w:hint="eastAsia"/>
            <w:lang w:eastAsia="zh-CN"/>
          </w:rPr>
          <w:t>十一、工业气体处理设备项目风险管理</w:t>
        </w:r>
        <w:r>
          <w:tab/>
        </w:r>
        <w:r>
          <w:fldChar w:fldCharType="begin"/>
        </w:r>
        <w:r>
          <w:instrText xml:space="preserve"> PAGEREF _Toc8537 \h </w:instrText>
        </w:r>
        <w:r>
          <w:fldChar w:fldCharType="separate"/>
        </w:r>
        <w:r>
          <w:t>47</w:t>
        </w:r>
        <w:r>
          <w:fldChar w:fldCharType="end"/>
        </w:r>
      </w:hyperlink>
    </w:p>
    <w:p>
      <w:pPr>
        <w:pStyle w:val="TOC2"/>
        <w:tabs>
          <w:tab w:val="right" w:leader="dot" w:pos="8306"/>
        </w:tabs>
      </w:pPr>
      <w:hyperlink w:anchor="_Toc28509" w:history="1">
        <w:r>
          <w:rPr>
            <w:rFonts w:ascii="仿宋" w:eastAsia="仿宋" w:hAnsi="仿宋" w:cs="仿宋" w:hint="eastAsia"/>
            <w:lang w:eastAsia="zh-CN"/>
          </w:rPr>
          <w:t>(一)、风险识别与评估</w:t>
        </w:r>
        <w:r>
          <w:tab/>
        </w:r>
        <w:r>
          <w:fldChar w:fldCharType="begin"/>
        </w:r>
        <w:r>
          <w:instrText xml:space="preserve"> PAGEREF _Toc28509 \h </w:instrText>
        </w:r>
        <w:r>
          <w:fldChar w:fldCharType="separate"/>
        </w:r>
        <w:r>
          <w:t>47</w:t>
        </w:r>
        <w:r>
          <w:fldChar w:fldCharType="end"/>
        </w:r>
      </w:hyperlink>
    </w:p>
    <w:p>
      <w:pPr>
        <w:pStyle w:val="TOC2"/>
        <w:tabs>
          <w:tab w:val="right" w:leader="dot" w:pos="8306"/>
        </w:tabs>
      </w:pPr>
      <w:hyperlink w:anchor="_Toc16235" w:history="1">
        <w:r>
          <w:rPr>
            <w:rFonts w:ascii="仿宋" w:eastAsia="仿宋" w:hAnsi="仿宋" w:cs="仿宋" w:hint="eastAsia"/>
            <w:lang w:eastAsia="zh-CN"/>
          </w:rPr>
          <w:t>(二)、风险应对策略</w:t>
        </w:r>
        <w:r>
          <w:tab/>
        </w:r>
        <w:r>
          <w:fldChar w:fldCharType="begin"/>
        </w:r>
        <w:r>
          <w:instrText xml:space="preserve"> PAGEREF _Toc16235 \h </w:instrText>
        </w:r>
        <w:r>
          <w:fldChar w:fldCharType="separate"/>
        </w:r>
        <w:r>
          <w:t>49</w:t>
        </w:r>
        <w:r>
          <w:fldChar w:fldCharType="end"/>
        </w:r>
      </w:hyperlink>
    </w:p>
    <w:p>
      <w:pPr>
        <w:pStyle w:val="TOC2"/>
        <w:tabs>
          <w:tab w:val="right" w:leader="dot" w:pos="8306"/>
        </w:tabs>
      </w:pPr>
      <w:hyperlink w:anchor="_Toc10335" w:history="1">
        <w:r>
          <w:rPr>
            <w:rFonts w:ascii="仿宋" w:eastAsia="仿宋" w:hAnsi="仿宋" w:cs="仿宋" w:hint="eastAsia"/>
            <w:lang w:eastAsia="zh-CN"/>
          </w:rPr>
          <w:t>(三)、风险监控与控制</w:t>
        </w:r>
        <w:r>
          <w:tab/>
        </w:r>
        <w:r>
          <w:fldChar w:fldCharType="begin"/>
        </w:r>
        <w:r>
          <w:instrText xml:space="preserve"> PAGEREF _Toc10335 \h </w:instrText>
        </w:r>
        <w:r>
          <w:fldChar w:fldCharType="separate"/>
        </w:r>
        <w:r>
          <w:t>50</w:t>
        </w:r>
        <w:r>
          <w:fldChar w:fldCharType="end"/>
        </w:r>
      </w:hyperlink>
    </w:p>
    <w:p>
      <w:pPr>
        <w:pStyle w:val="TOC1"/>
        <w:tabs>
          <w:tab w:val="right" w:leader="dot" w:pos="8306"/>
        </w:tabs>
      </w:pPr>
      <w:hyperlink w:anchor="_Toc3033" w:history="1">
        <w:r>
          <w:rPr>
            <w:rFonts w:ascii="仿宋" w:eastAsia="仿宋" w:hAnsi="仿宋" w:cs="仿宋" w:hint="eastAsia"/>
            <w:lang w:eastAsia="zh-CN"/>
          </w:rPr>
          <w:t>十二、工业气体处理设备项目技术管理</w:t>
        </w:r>
        <w:r>
          <w:tab/>
        </w:r>
        <w:r>
          <w:fldChar w:fldCharType="begin"/>
        </w:r>
        <w:r>
          <w:instrText xml:space="preserve"> PAGEREF _Toc3033 \h </w:instrText>
        </w:r>
        <w:r>
          <w:fldChar w:fldCharType="separate"/>
        </w:r>
        <w:r>
          <w:t>52</w:t>
        </w:r>
        <w:r>
          <w:fldChar w:fldCharType="end"/>
        </w:r>
      </w:hyperlink>
    </w:p>
    <w:p>
      <w:pPr>
        <w:pStyle w:val="TOC2"/>
        <w:tabs>
          <w:tab w:val="right" w:leader="dot" w:pos="8306"/>
        </w:tabs>
      </w:pPr>
      <w:hyperlink w:anchor="_Toc18782" w:history="1">
        <w:r>
          <w:rPr>
            <w:rFonts w:ascii="仿宋" w:eastAsia="仿宋" w:hAnsi="仿宋" w:cs="仿宋" w:hint="eastAsia"/>
            <w:lang w:eastAsia="zh-CN"/>
          </w:rPr>
          <w:t>(一)、技术方案选用方向</w:t>
        </w:r>
        <w:r>
          <w:tab/>
        </w:r>
        <w:r>
          <w:fldChar w:fldCharType="begin"/>
        </w:r>
        <w:r>
          <w:instrText xml:space="preserve"> PAGEREF _Toc18782 \h </w:instrText>
        </w:r>
        <w:r>
          <w:fldChar w:fldCharType="separate"/>
        </w:r>
        <w:r>
          <w:t>52</w:t>
        </w:r>
        <w:r>
          <w:fldChar w:fldCharType="end"/>
        </w:r>
      </w:hyperlink>
    </w:p>
    <w:p>
      <w:pPr>
        <w:pStyle w:val="TOC2"/>
        <w:tabs>
          <w:tab w:val="right" w:leader="dot" w:pos="8306"/>
        </w:tabs>
      </w:pPr>
      <w:hyperlink w:anchor="_Toc20516" w:history="1">
        <w:r>
          <w:rPr>
            <w:rFonts w:ascii="仿宋" w:eastAsia="仿宋" w:hAnsi="仿宋" w:cs="仿宋" w:hint="eastAsia"/>
            <w:lang w:eastAsia="zh-CN"/>
          </w:rPr>
          <w:t>(二)、工艺技术方案选用原则</w:t>
        </w:r>
        <w:r>
          <w:tab/>
        </w:r>
        <w:r>
          <w:fldChar w:fldCharType="begin"/>
        </w:r>
        <w:r>
          <w:instrText xml:space="preserve"> PAGEREF _Toc20516 \h </w:instrText>
        </w:r>
        <w:r>
          <w:fldChar w:fldCharType="separate"/>
        </w:r>
        <w:r>
          <w:t>53</w:t>
        </w:r>
        <w:r>
          <w:fldChar w:fldCharType="end"/>
        </w:r>
      </w:hyperlink>
    </w:p>
    <w:p>
      <w:pPr>
        <w:pStyle w:val="TOC2"/>
        <w:tabs>
          <w:tab w:val="right" w:leader="dot" w:pos="8306"/>
        </w:tabs>
      </w:pPr>
      <w:hyperlink w:anchor="_Toc22598" w:history="1">
        <w:r>
          <w:rPr>
            <w:rFonts w:ascii="仿宋" w:eastAsia="仿宋" w:hAnsi="仿宋" w:cs="仿宋" w:hint="eastAsia"/>
            <w:lang w:eastAsia="zh-CN"/>
          </w:rPr>
          <w:t>(三)、工艺技术方案要求</w:t>
        </w:r>
        <w:r>
          <w:tab/>
        </w:r>
        <w:r>
          <w:fldChar w:fldCharType="begin"/>
        </w:r>
        <w:r>
          <w:instrText xml:space="preserve"> PAGEREF _Toc22598 \h </w:instrText>
        </w:r>
        <w:r>
          <w:fldChar w:fldCharType="separate"/>
        </w:r>
        <w:r>
          <w:t>56</w:t>
        </w:r>
        <w:r>
          <w:fldChar w:fldCharType="end"/>
        </w:r>
      </w:hyperlink>
    </w:p>
    <w:p>
      <w:pPr>
        <w:pStyle w:val="TOC1"/>
        <w:tabs>
          <w:tab w:val="right" w:leader="dot" w:pos="8306"/>
        </w:tabs>
      </w:pPr>
      <w:hyperlink w:anchor="_Toc6961" w:history="1">
        <w:r>
          <w:rPr>
            <w:rFonts w:ascii="仿宋" w:eastAsia="仿宋" w:hAnsi="仿宋" w:cs="仿宋" w:hint="eastAsia"/>
            <w:lang w:eastAsia="zh-CN"/>
          </w:rPr>
          <w:t>十三、风险识别与分类</w:t>
        </w:r>
        <w:r>
          <w:tab/>
        </w:r>
        <w:r>
          <w:fldChar w:fldCharType="begin"/>
        </w:r>
        <w:r>
          <w:instrText xml:space="preserve"> PAGEREF _Toc6961 \h </w:instrText>
        </w:r>
        <w:r>
          <w:fldChar w:fldCharType="separate"/>
        </w:r>
        <w:r>
          <w:t>58</w:t>
        </w:r>
        <w:r>
          <w:fldChar w:fldCharType="end"/>
        </w:r>
      </w:hyperlink>
    </w:p>
    <w:p>
      <w:pPr>
        <w:pStyle w:val="TOC2"/>
        <w:tabs>
          <w:tab w:val="right" w:leader="dot" w:pos="8306"/>
        </w:tabs>
      </w:pPr>
      <w:hyperlink w:anchor="_Toc28266" w:history="1">
        <w:r>
          <w:rPr>
            <w:rFonts w:ascii="仿宋" w:eastAsia="仿宋" w:hAnsi="仿宋" w:cs="仿宋" w:hint="eastAsia"/>
            <w:lang w:eastAsia="zh-CN"/>
          </w:rPr>
          <w:t>(一)、风险识别</w:t>
        </w:r>
        <w:r>
          <w:tab/>
        </w:r>
        <w:r>
          <w:fldChar w:fldCharType="begin"/>
        </w:r>
        <w:r>
          <w:instrText xml:space="preserve"> PAGEREF _Toc28266 \h </w:instrText>
        </w:r>
        <w:r>
          <w:fldChar w:fldCharType="separate"/>
        </w:r>
        <w:r>
          <w:t>58</w:t>
        </w:r>
        <w:r>
          <w:fldChar w:fldCharType="end"/>
        </w:r>
      </w:hyperlink>
    </w:p>
    <w:p>
      <w:pPr>
        <w:pStyle w:val="TOC2"/>
        <w:tabs>
          <w:tab w:val="right" w:leader="dot" w:pos="8306"/>
        </w:tabs>
      </w:pPr>
      <w:hyperlink w:anchor="_Toc22278" w:history="1">
        <w:r>
          <w:rPr>
            <w:rFonts w:ascii="仿宋" w:eastAsia="仿宋" w:hAnsi="仿宋" w:cs="仿宋" w:hint="eastAsia"/>
            <w:lang w:eastAsia="zh-CN"/>
          </w:rPr>
          <w:t>(二)、风险分类</w:t>
        </w:r>
        <w:r>
          <w:tab/>
        </w:r>
        <w:r>
          <w:fldChar w:fldCharType="begin"/>
        </w:r>
        <w:r>
          <w:instrText xml:space="preserve"> PAGEREF _Toc22278 \h </w:instrText>
        </w:r>
        <w:r>
          <w:fldChar w:fldCharType="separate"/>
        </w:r>
        <w:r>
          <w:t>59</w:t>
        </w:r>
        <w:r>
          <w:fldChar w:fldCharType="end"/>
        </w:r>
      </w:hyperlink>
    </w:p>
    <w:p>
      <w:pPr>
        <w:pStyle w:val="TOC1"/>
        <w:tabs>
          <w:tab w:val="right" w:leader="dot" w:pos="8306"/>
        </w:tabs>
      </w:pPr>
      <w:hyperlink w:anchor="_Toc5063" w:history="1">
        <w:r>
          <w:rPr>
            <w:rFonts w:ascii="仿宋" w:eastAsia="仿宋" w:hAnsi="仿宋" w:cs="仿宋" w:hint="eastAsia"/>
            <w:lang w:eastAsia="zh-CN"/>
          </w:rPr>
          <w:t>十四、利益相关者分析与沟通计划</w:t>
        </w:r>
        <w:r>
          <w:tab/>
        </w:r>
        <w:r>
          <w:fldChar w:fldCharType="begin"/>
        </w:r>
        <w:r>
          <w:instrText xml:space="preserve"> PAGEREF _Toc5063 \h </w:instrText>
        </w:r>
        <w:r>
          <w:fldChar w:fldCharType="separate"/>
        </w:r>
        <w:r>
          <w:t>61</w:t>
        </w:r>
        <w:r>
          <w:fldChar w:fldCharType="end"/>
        </w:r>
      </w:hyperlink>
    </w:p>
    <w:p>
      <w:pPr>
        <w:pStyle w:val="TOC2"/>
        <w:tabs>
          <w:tab w:val="right" w:leader="dot" w:pos="8306"/>
        </w:tabs>
      </w:pPr>
      <w:hyperlink w:anchor="_Toc24946" w:history="1">
        <w:r>
          <w:rPr>
            <w:rFonts w:ascii="仿宋" w:eastAsia="仿宋" w:hAnsi="仿宋" w:cs="仿宋" w:hint="eastAsia"/>
            <w:lang w:eastAsia="zh-CN"/>
          </w:rPr>
          <w:t>(一)、利益相关者分析</w:t>
        </w:r>
        <w:r>
          <w:tab/>
        </w:r>
        <w:r>
          <w:fldChar w:fldCharType="begin"/>
        </w:r>
        <w:r>
          <w:instrText xml:space="preserve"> PAGEREF _Toc24946 \h </w:instrText>
        </w:r>
        <w:r>
          <w:fldChar w:fldCharType="separate"/>
        </w:r>
        <w:r>
          <w:t>61</w:t>
        </w:r>
        <w:r>
          <w:fldChar w:fldCharType="end"/>
        </w:r>
      </w:hyperlink>
    </w:p>
    <w:p>
      <w:pPr>
        <w:pStyle w:val="TOC2"/>
        <w:tabs>
          <w:tab w:val="right" w:leader="dot" w:pos="8306"/>
        </w:tabs>
      </w:pPr>
      <w:hyperlink w:anchor="_Toc30104" w:history="1">
        <w:r>
          <w:rPr>
            <w:rFonts w:ascii="仿宋" w:eastAsia="仿宋" w:hAnsi="仿宋" w:cs="仿宋" w:hint="eastAsia"/>
            <w:lang w:eastAsia="zh-CN"/>
          </w:rPr>
          <w:t>(二)、沟通计划</w:t>
        </w:r>
        <w:r>
          <w:tab/>
        </w:r>
        <w:r>
          <w:fldChar w:fldCharType="begin"/>
        </w:r>
        <w:r>
          <w:instrText xml:space="preserve"> PAGEREF _Toc30104 \h </w:instrText>
        </w:r>
        <w:r>
          <w:fldChar w:fldCharType="separate"/>
        </w:r>
        <w:r>
          <w:t>62</w:t>
        </w:r>
        <w:r>
          <w:fldChar w:fldCharType="end"/>
        </w:r>
      </w:hyperlink>
    </w:p>
    <w:p>
      <w:pPr>
        <w:pStyle w:val="TOC1"/>
        <w:tabs>
          <w:tab w:val="right" w:leader="dot" w:pos="8306"/>
        </w:tabs>
      </w:pPr>
      <w:hyperlink w:anchor="_Toc26336" w:history="1">
        <w:r>
          <w:rPr>
            <w:rFonts w:ascii="仿宋" w:eastAsia="仿宋" w:hAnsi="仿宋" w:cs="仿宋" w:hint="eastAsia"/>
            <w:lang w:eastAsia="zh-CN"/>
          </w:rPr>
          <w:t>十五、工业气体处理设备项目治理与监督</w:t>
        </w:r>
        <w:r>
          <w:tab/>
        </w:r>
        <w:r>
          <w:fldChar w:fldCharType="begin"/>
        </w:r>
        <w:r>
          <w:instrText xml:space="preserve"> PAGEREF _Toc26336 \h </w:instrText>
        </w:r>
        <w:r>
          <w:fldChar w:fldCharType="separate"/>
        </w:r>
        <w:r>
          <w:t>64</w:t>
        </w:r>
        <w:r>
          <w:fldChar w:fldCharType="end"/>
        </w:r>
      </w:hyperlink>
    </w:p>
    <w:p>
      <w:pPr>
        <w:pStyle w:val="TOC2"/>
        <w:tabs>
          <w:tab w:val="right" w:leader="dot" w:pos="8306"/>
        </w:tabs>
      </w:pPr>
      <w:hyperlink w:anchor="_Toc23118" w:history="1">
        <w:r>
          <w:rPr>
            <w:rFonts w:ascii="仿宋" w:eastAsia="仿宋" w:hAnsi="仿宋" w:cs="仿宋" w:hint="eastAsia"/>
            <w:lang w:eastAsia="zh-CN"/>
          </w:rPr>
          <w:t>(一)、工业气体处理设备项目治理结构</w:t>
        </w:r>
        <w:r>
          <w:tab/>
        </w:r>
        <w:r>
          <w:fldChar w:fldCharType="begin"/>
        </w:r>
        <w:r>
          <w:instrText xml:space="preserve"> PAGEREF _Toc23118 \h </w:instrText>
        </w:r>
        <w:r>
          <w:fldChar w:fldCharType="separate"/>
        </w:r>
        <w:r>
          <w:t>64</w:t>
        </w:r>
        <w:r>
          <w:fldChar w:fldCharType="end"/>
        </w:r>
      </w:hyperlink>
    </w:p>
    <w:p>
      <w:pPr>
        <w:pStyle w:val="TOC2"/>
        <w:tabs>
          <w:tab w:val="right" w:leader="dot" w:pos="8306"/>
        </w:tabs>
      </w:pPr>
      <w:hyperlink w:anchor="_Toc30952" w:history="1">
        <w:r>
          <w:rPr>
            <w:rFonts w:ascii="仿宋" w:eastAsia="仿宋" w:hAnsi="仿宋" w:cs="仿宋" w:hint="eastAsia"/>
            <w:lang w:eastAsia="zh-CN"/>
          </w:rPr>
          <w:t>(二)、监督与审计</w:t>
        </w:r>
        <w:r>
          <w:tab/>
        </w:r>
        <w:r>
          <w:fldChar w:fldCharType="begin"/>
        </w:r>
        <w:r>
          <w:instrText xml:space="preserve"> PAGEREF _Toc30952 \h </w:instrText>
        </w:r>
        <w:r>
          <w:fldChar w:fldCharType="separate"/>
        </w:r>
        <w:r>
          <w:t>65</w:t>
        </w:r>
        <w:r>
          <w:fldChar w:fldCharType="end"/>
        </w:r>
      </w:hyperlink>
    </w:p>
    <w:p>
      <w:pPr>
        <w:pStyle w:val="TOC1"/>
        <w:tabs>
          <w:tab w:val="right" w:leader="dot" w:pos="8306"/>
        </w:tabs>
      </w:pPr>
      <w:hyperlink w:anchor="_Toc1629" w:history="1">
        <w:r>
          <w:rPr>
            <w:rFonts w:ascii="仿宋" w:eastAsia="仿宋" w:hAnsi="仿宋" w:cs="仿宋" w:hint="eastAsia"/>
            <w:lang w:eastAsia="zh-CN"/>
          </w:rPr>
          <w:t>十六、工业气体处理设备项目工程方案分析</w:t>
        </w:r>
        <w:r>
          <w:tab/>
        </w:r>
        <w:r>
          <w:fldChar w:fldCharType="begin"/>
        </w:r>
        <w:r>
          <w:instrText xml:space="preserve"> PAGEREF _Toc1629 \h </w:instrText>
        </w:r>
        <w:r>
          <w:fldChar w:fldCharType="separate"/>
        </w:r>
        <w:r>
          <w:t>67</w:t>
        </w:r>
        <w:r>
          <w:fldChar w:fldCharType="end"/>
        </w:r>
      </w:hyperlink>
    </w:p>
    <w:p>
      <w:pPr>
        <w:pStyle w:val="TOC2"/>
        <w:tabs>
          <w:tab w:val="right" w:leader="dot" w:pos="8306"/>
        </w:tabs>
      </w:pPr>
      <w:hyperlink w:anchor="_Toc26211" w:history="1">
        <w:r>
          <w:rPr>
            <w:rFonts w:ascii="仿宋" w:eastAsia="仿宋" w:hAnsi="仿宋" w:cs="仿宋" w:hint="eastAsia"/>
            <w:lang w:eastAsia="zh-CN"/>
          </w:rPr>
          <w:t>(一)、建筑工程设计原则</w:t>
        </w:r>
        <w:r>
          <w:tab/>
        </w:r>
        <w:r>
          <w:fldChar w:fldCharType="begin"/>
        </w:r>
        <w:r>
          <w:instrText xml:space="preserve"> PAGEREF _Toc26211 \h </w:instrText>
        </w:r>
        <w:r>
          <w:fldChar w:fldCharType="separate"/>
        </w:r>
        <w:r>
          <w:t>67</w:t>
        </w:r>
        <w:r>
          <w:fldChar w:fldCharType="end"/>
        </w:r>
      </w:hyperlink>
    </w:p>
    <w:p>
      <w:pPr>
        <w:pStyle w:val="TOC2"/>
        <w:tabs>
          <w:tab w:val="right" w:leader="dot" w:pos="8306"/>
        </w:tabs>
      </w:pPr>
      <w:hyperlink w:anchor="_Toc8334" w:history="1">
        <w:r>
          <w:rPr>
            <w:rFonts w:ascii="仿宋" w:eastAsia="仿宋" w:hAnsi="仿宋" w:cs="仿宋" w:hint="eastAsia"/>
            <w:lang w:eastAsia="zh-CN"/>
          </w:rPr>
          <w:t>(二)、土建工程建设指标</w:t>
        </w:r>
        <w:r>
          <w:tab/>
        </w:r>
        <w:r>
          <w:fldChar w:fldCharType="begin"/>
        </w:r>
        <w:r>
          <w:instrText xml:space="preserve"> PAGEREF _Toc8334 \h </w:instrText>
        </w:r>
        <w:r>
          <w:fldChar w:fldCharType="separate"/>
        </w:r>
        <w:r>
          <w:t>70</w:t>
        </w:r>
        <w:r>
          <w:fldChar w:fldCharType="end"/>
        </w:r>
      </w:hyperlink>
    </w:p>
    <w:p>
      <w:pPr>
        <w:pStyle w:val="TOC1"/>
        <w:tabs>
          <w:tab w:val="right" w:leader="dot" w:pos="8306"/>
        </w:tabs>
      </w:pPr>
      <w:hyperlink w:anchor="_Toc18692" w:history="1">
        <w:r>
          <w:rPr>
            <w:rFonts w:ascii="仿宋" w:eastAsia="仿宋" w:hAnsi="仿宋" w:cs="仿宋" w:hint="eastAsia"/>
            <w:lang w:eastAsia="zh-CN"/>
          </w:rPr>
          <w:t>十七、工业气体处理设备项目实施时间节点</w:t>
        </w:r>
        <w:r>
          <w:tab/>
        </w:r>
        <w:r>
          <w:fldChar w:fldCharType="begin"/>
        </w:r>
        <w:r>
          <w:instrText xml:space="preserve"> PAGEREF _Toc18692 \h </w:instrText>
        </w:r>
        <w:r>
          <w:fldChar w:fldCharType="separate"/>
        </w:r>
        <w:r>
          <w:t>72</w:t>
        </w:r>
        <w:r>
          <w:fldChar w:fldCharType="end"/>
        </w:r>
      </w:hyperlink>
    </w:p>
    <w:p>
      <w:pPr>
        <w:pStyle w:val="TOC2"/>
        <w:tabs>
          <w:tab w:val="right" w:leader="dot" w:pos="8306"/>
        </w:tabs>
      </w:pPr>
      <w:hyperlink w:anchor="_Toc22957" w:history="1">
        <w:r>
          <w:rPr>
            <w:rFonts w:ascii="仿宋" w:eastAsia="仿宋" w:hAnsi="仿宋" w:cs="仿宋" w:hint="eastAsia"/>
            <w:lang w:eastAsia="zh-CN"/>
          </w:rPr>
          <w:t>(一)、工业气体处理设备项目启动阶段时间节点</w:t>
        </w:r>
        <w:r>
          <w:tab/>
        </w:r>
        <w:r>
          <w:fldChar w:fldCharType="begin"/>
        </w:r>
        <w:r>
          <w:instrText xml:space="preserve"> PAGEREF _Toc22957 \h </w:instrText>
        </w:r>
        <w:r>
          <w:fldChar w:fldCharType="separate"/>
        </w:r>
        <w:r>
          <w:t>72</w:t>
        </w:r>
        <w:r>
          <w:fldChar w:fldCharType="end"/>
        </w:r>
      </w:hyperlink>
    </w:p>
    <w:p>
      <w:pPr>
        <w:pStyle w:val="TOC2"/>
        <w:tabs>
          <w:tab w:val="right" w:leader="dot" w:pos="8306"/>
        </w:tabs>
      </w:pPr>
      <w:hyperlink w:anchor="_Toc7361" w:history="1">
        <w:r>
          <w:rPr>
            <w:rFonts w:ascii="仿宋" w:eastAsia="仿宋" w:hAnsi="仿宋" w:cs="仿宋" w:hint="eastAsia"/>
            <w:lang w:eastAsia="zh-CN"/>
          </w:rPr>
          <w:t>(二)、工业气体处理设备项目执行阶段时间节点</w:t>
        </w:r>
        <w:r>
          <w:tab/>
        </w:r>
        <w:r>
          <w:fldChar w:fldCharType="begin"/>
        </w:r>
        <w:r>
          <w:instrText xml:space="preserve"> PAGEREF _Toc7361 \h </w:instrText>
        </w:r>
        <w:r>
          <w:fldChar w:fldCharType="separate"/>
        </w:r>
        <w:r>
          <w:t>73</w:t>
        </w:r>
        <w:r>
          <w:fldChar w:fldCharType="end"/>
        </w:r>
      </w:hyperlink>
    </w:p>
    <w:p>
      <w:pPr>
        <w:pStyle w:val="TOC2"/>
        <w:tabs>
          <w:tab w:val="right" w:leader="dot" w:pos="8306"/>
        </w:tabs>
      </w:pPr>
      <w:hyperlink w:anchor="_Toc31432" w:history="1">
        <w:r>
          <w:rPr>
            <w:rFonts w:ascii="仿宋" w:eastAsia="仿宋" w:hAnsi="仿宋" w:cs="仿宋" w:hint="eastAsia"/>
            <w:lang w:eastAsia="zh-CN"/>
          </w:rPr>
          <w:t>(三)、工业气体处理设备项目完成阶段时间节点</w:t>
        </w:r>
        <w:r>
          <w:tab/>
        </w:r>
        <w:r>
          <w:fldChar w:fldCharType="begin"/>
        </w:r>
        <w:r>
          <w:instrText xml:space="preserve"> PAGEREF _Toc31432 \h </w:instrText>
        </w:r>
        <w:r>
          <w:fldChar w:fldCharType="separate"/>
        </w:r>
        <w:r>
          <w:t>74</w:t>
        </w:r>
        <w:r>
          <w:fldChar w:fldCharType="end"/>
        </w:r>
      </w:hyperlink>
    </w:p>
    <w:p>
      <w:pPr>
        <w:pStyle w:val="TOC1"/>
        <w:tabs>
          <w:tab w:val="right" w:leader="dot" w:pos="8306"/>
        </w:tabs>
      </w:pPr>
      <w:hyperlink w:anchor="_Toc6042" w:history="1">
        <w:r>
          <w:rPr>
            <w:rFonts w:ascii="仿宋" w:eastAsia="仿宋" w:hAnsi="仿宋" w:cs="仿宋" w:hint="eastAsia"/>
            <w:lang w:eastAsia="zh-CN"/>
          </w:rPr>
          <w:t>十八、营销与推广策略</w:t>
        </w:r>
        <w:r>
          <w:tab/>
        </w:r>
        <w:r>
          <w:fldChar w:fldCharType="begin"/>
        </w:r>
        <w:r>
          <w:instrText xml:space="preserve"> PAGEREF _Toc6042 \h </w:instrText>
        </w:r>
        <w:r>
          <w:fldChar w:fldCharType="separate"/>
        </w:r>
        <w:r>
          <w:t>75</w:t>
        </w:r>
        <w:r>
          <w:fldChar w:fldCharType="end"/>
        </w:r>
      </w:hyperlink>
    </w:p>
    <w:p>
      <w:pPr>
        <w:pStyle w:val="TOC2"/>
        <w:tabs>
          <w:tab w:val="right" w:leader="dot" w:pos="8306"/>
        </w:tabs>
      </w:pPr>
      <w:hyperlink w:anchor="_Toc22115" w:history="1">
        <w:r>
          <w:rPr>
            <w:rFonts w:ascii="仿宋" w:eastAsia="仿宋" w:hAnsi="仿宋" w:cs="仿宋" w:hint="eastAsia"/>
            <w:lang w:eastAsia="zh-CN"/>
          </w:rPr>
          <w:t>(一)、产品/服务定位与特点</w:t>
        </w:r>
        <w:r>
          <w:tab/>
        </w:r>
        <w:r>
          <w:fldChar w:fldCharType="begin"/>
        </w:r>
        <w:r>
          <w:instrText xml:space="preserve"> PAGEREF _Toc22115 \h </w:instrText>
        </w:r>
        <w:r>
          <w:fldChar w:fldCharType="separate"/>
        </w:r>
        <w:r>
          <w:t>75</w:t>
        </w:r>
        <w:r>
          <w:fldChar w:fldCharType="end"/>
        </w:r>
      </w:hyperlink>
    </w:p>
    <w:p>
      <w:pPr>
        <w:pStyle w:val="TOC2"/>
        <w:tabs>
          <w:tab w:val="right" w:leader="dot" w:pos="8306"/>
        </w:tabs>
      </w:pPr>
      <w:hyperlink w:anchor="_Toc27771" w:history="1">
        <w:r>
          <w:rPr>
            <w:rFonts w:ascii="仿宋" w:eastAsia="仿宋" w:hAnsi="仿宋" w:cs="仿宋" w:hint="eastAsia"/>
            <w:lang w:eastAsia="zh-CN"/>
          </w:rPr>
          <w:t>(二)、市场定位与竞争分析</w:t>
        </w:r>
        <w:r>
          <w:tab/>
        </w:r>
        <w:r>
          <w:fldChar w:fldCharType="begin"/>
        </w:r>
        <w:r>
          <w:instrText xml:space="preserve"> PAGEREF _Toc27771 \h </w:instrText>
        </w:r>
        <w:r>
          <w:fldChar w:fldCharType="separate"/>
        </w:r>
        <w:r>
          <w:t>76</w:t>
        </w:r>
        <w:r>
          <w:fldChar w:fldCharType="end"/>
        </w:r>
      </w:hyperlink>
    </w:p>
    <w:p>
      <w:pPr>
        <w:pStyle w:val="TOC2"/>
        <w:tabs>
          <w:tab w:val="right" w:leader="dot" w:pos="8306"/>
        </w:tabs>
      </w:pPr>
      <w:hyperlink w:anchor="_Toc15434" w:history="1">
        <w:r>
          <w:rPr>
            <w:rFonts w:ascii="仿宋" w:eastAsia="仿宋" w:hAnsi="仿宋" w:cs="仿宋" w:hint="eastAsia"/>
            <w:lang w:eastAsia="zh-CN"/>
          </w:rPr>
          <w:t>(三)、营销渠道与策略</w:t>
        </w:r>
        <w:r>
          <w:tab/>
        </w:r>
        <w:r>
          <w:fldChar w:fldCharType="begin"/>
        </w:r>
        <w:r>
          <w:instrText xml:space="preserve"> PAGEREF _Toc15434 \h </w:instrText>
        </w:r>
        <w:r>
          <w:fldChar w:fldCharType="separate"/>
        </w:r>
        <w:r>
          <w:t>78</w:t>
        </w:r>
        <w:r>
          <w:fldChar w:fldCharType="end"/>
        </w:r>
      </w:hyperlink>
    </w:p>
    <w:p>
      <w:pPr>
        <w:pStyle w:val="TOC2"/>
        <w:tabs>
          <w:tab w:val="right" w:leader="dot" w:pos="8306"/>
        </w:tabs>
      </w:pPr>
      <w:hyperlink w:anchor="_Toc14925" w:history="1">
        <w:r>
          <w:rPr>
            <w:rFonts w:ascii="仿宋" w:eastAsia="仿宋" w:hAnsi="仿宋" w:cs="仿宋" w:hint="eastAsia"/>
            <w:lang w:eastAsia="zh-CN"/>
          </w:rPr>
          <w:t>(四)、推广与宣传活动</w:t>
        </w:r>
        <w:r>
          <w:tab/>
        </w:r>
        <w:r>
          <w:fldChar w:fldCharType="begin"/>
        </w:r>
        <w:r>
          <w:instrText xml:space="preserve"> PAGEREF _Toc14925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33"/>
      <w:r>
        <w:rPr>
          <w:rFonts w:ascii="仿宋" w:eastAsia="仿宋" w:hAnsi="仿宋" w:cs="仿宋" w:hint="eastAsia"/>
          <w:sz w:val="28"/>
          <w:lang w:eastAsia="zh-CN"/>
        </w:rPr>
        <w:t>一、工业气体处理设备项目危机管理</w:t>
      </w:r>
      <w:bookmarkEnd w:id="2"/>
    </w:p>
    <w:p>
      <w:pPr>
        <w:pStyle w:val="Heading2"/>
        <w:rPr>
          <w:rFonts w:ascii="仿宋" w:eastAsia="仿宋" w:hAnsi="仿宋" w:cs="仿宋" w:hint="eastAsia"/>
          <w:lang w:eastAsia="zh-CN"/>
        </w:rPr>
      </w:pPr>
      <w:bookmarkStart w:id="3" w:name="_Toc322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危机管理中，危机预警与识别是确保工业气体处理设备项目稳健运行的核心步骤。通过建立全面的监测机制，工业气体处理设备项目团队旨在及时发现和理解潜在的风险和危机因素，以便采取及时的预防和应对措施，确保工业气体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气体处理设备项目团队全面分析了整个工业气体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气体处理设备项目团队着重于明确定义工业气体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气体处理设备项目进展的持续监控，团队能够及时发现潜在问题并作出迅速反应。工业气体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在这一阶段，团队的专业素养和反应速度将发挥至关重要的作用，以确保潜在危机能够在初期得到有效的处理，最大程度地减轻负面影响。通过危机预警与识别，工业气体处理设备项目得以更有序、可控地推进。</w:t>
      </w:r>
    </w:p>
    <w:p>
      <w:pPr>
        <w:pStyle w:val="Heading2"/>
        <w:ind w:firstLine="560" w:firstLineChars="200"/>
        <w:rPr>
          <w:rFonts w:ascii="仿宋" w:eastAsia="仿宋" w:hAnsi="仿宋" w:cs="仿宋" w:hint="eastAsia"/>
          <w:sz w:val="28"/>
          <w:lang w:eastAsia="zh-CN"/>
        </w:rPr>
      </w:pPr>
      <w:bookmarkStart w:id="4" w:name="_Toc286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在危机发生时，工业气体处理设备项目团队立即行动，成立了应急小组。该小组的任务是迅速制定并实施紧急应对措施，以最小化潜在损失。以下是采取的主要措施：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暂停工业气体处理设备项目进度：为遏制危机蔓延，工业气体处理设备项目暂时停止进行，以便全面评估当前状况。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资源重新分配：重新评估工业气体处理设备项目资源的分配，确保最大限度地减小损失。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实时沟通：与关键利益相关者建立实时沟通机制，向他们传递工业气体处理设备项目危机的实际状况，保障工业气体处理设备项目核心利益。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在紧急应对的同时，工业气体处理设备项目团队强调了团队协作和有效沟通的重要性。以下是团队协作的关键举措：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信息共享机制：建立了信息共享平台，确保团队成员能够及时获取工业气体处理设备项目危机的实时信息。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领导者沟通：工业气体处理设备项目领导者通过定期会议和即时沟通工具，指导团队应对危机，保持团队稳定运行。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随着危机得到初步控制，工业气体处理设备项目团队转向制定恢复计划，以确保工业气体处理设备项目能够从中迅速恢复。主要恢复计划包括：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修复受损的进度计划：重新评估工业气体处理设备项目进度，制定修复计划，确保工业气体处理设备项目尽快回归正常进程。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重新调整资源分配：优化资源分配，确保工业气体处理设备项目在有限资源下高效运转。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风险管理机制加强：对工业气体处理设备项目风险进行全面评估，制定更强化的风险管理策略，以预防未来可能的危机。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6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的技术管理特点体现在其创新导向。通过引入最先进的技术趋势和解决方案，工业气体处理设备项目致力于提升科技含量、提高质量和效率水平。这意味着我们将采用最新的工具和方法，确保工业气体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气体处理设备项目技术管理的显著特征。通过整合不同领域的技术资源，我们实现了跨学科的协同工作。这有助于优化技术架构，提高整体效能。此外，整合性策略还促进了不同技术团队之间的紧密沟通和高效合作，确保工业气体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气体处理设备项目所采用的技术。通过不断优化技术方案，工业气体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业气体处理设备项目团队将在工业气体处理设备项目初期识别可能的技术风险，并采取相应的预防和应对措施。通过建立健全的风险评估机制，工业气体处理设备项目能够在实施过程中及时发现并解决潜在的技术问题，保障工业气体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气体处理设备项目中，技术将成为工业气体处理设备项目成功的有力支持。这一深度剖析揭示了技术管理在工业气体处理设备项目实施中的关键作用，为工业气体处理设备项目的技术基础奠定了坚实的基础。</w:t>
      </w:r>
    </w:p>
    <w:p>
      <w:pPr>
        <w:pStyle w:val="Heading2"/>
        <w:ind w:firstLine="560" w:firstLineChars="200"/>
        <w:rPr>
          <w:rFonts w:ascii="仿宋" w:eastAsia="仿宋" w:hAnsi="仿宋" w:cs="仿宋" w:hint="eastAsia"/>
          <w:sz w:val="28"/>
          <w:lang w:eastAsia="zh-CN"/>
        </w:rPr>
      </w:pPr>
      <w:bookmarkStart w:id="7" w:name="_Toc23835"/>
      <w:r>
        <w:rPr>
          <w:rFonts w:ascii="仿宋" w:eastAsia="仿宋" w:hAnsi="仿宋" w:cs="仿宋" w:hint="eastAsia"/>
          <w:sz w:val="28"/>
          <w:lang w:eastAsia="zh-CN"/>
        </w:rPr>
        <w:t>(二)、工业气体处理设备项目工艺技术设计方案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气体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气体处理设备项目将严格按照相关行业规范要求进行组织。通过有效控制产品质量，工业气体处理设备项目将致力于为顾客提供优质的工业气体处理设备项目产品和良好的服务。这体现了工业气体处理设备项目对于生产活动合规性和质量标准的高度重视，为工业气体处理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气体处理设备项目注重生态效益和清洁生产原则。工业气体处理设备项目建设将紧密结合地方特色经济发展，与社会经济发展规划和区域环境保护规划方案相协调一致。通过与当地区域自然生态系统的结合，工业气体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气体处理设备项目产品具有多样化的客户需求和个性化的特点。因此，工业气体处理设备项目产品规格品种多样，且单批生产数量较小。为满足这一特点，工业气体处理设备项目承办单位将建设先进的柔性制造生产线。通过广泛应用柔性制造技术，工业气体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气体处理设备项目采用的技术具有较高的技术含量和自动化水平，处于国内先进水平。这一技术选用不仅体现了对生产效率、质量和环境友好性的高标准要求，同时为工业气体处理设备项目的可持续发展奠定了坚实的基础。</w:t>
      </w:r>
    </w:p>
    <w:p>
      <w:pPr>
        <w:pStyle w:val="Heading2"/>
        <w:ind w:firstLine="560" w:firstLineChars="200"/>
        <w:rPr>
          <w:rFonts w:ascii="仿宋" w:eastAsia="仿宋" w:hAnsi="仿宋" w:cs="仿宋" w:hint="eastAsia"/>
          <w:sz w:val="28"/>
          <w:lang w:eastAsia="zh-CN"/>
        </w:rPr>
      </w:pPr>
      <w:bookmarkStart w:id="8" w:name="_Toc32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为确保工业气体处理设备项目的高效生产和技术实施，我们制定了一套精心设计的设备选型方案，以满足工业气体处理设备项目生产、质量和环保的要求。该方案的主要特点如下：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气体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针对工业气体处理设备项目产品的多样性和小批量生产的特点，我们将建设柔性制造生产线。通过在设备选型中考虑柔性制造技术，可以灵活应对不同产品规格和生产需求，实现生产线的高度灵活性和适应性。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355"/>
      <w:r>
        <w:rPr>
          <w:rFonts w:ascii="仿宋" w:eastAsia="仿宋" w:hAnsi="仿宋" w:cs="仿宋" w:hint="eastAsia"/>
          <w:sz w:val="28"/>
          <w:lang w:eastAsia="zh-CN"/>
        </w:rPr>
        <w:t>三、工业气体处理设备项目文档管理</w:t>
      </w:r>
      <w:bookmarkEnd w:id="9"/>
    </w:p>
    <w:p>
      <w:pPr>
        <w:pStyle w:val="Heading2"/>
        <w:rPr>
          <w:rFonts w:ascii="仿宋" w:eastAsia="仿宋" w:hAnsi="仿宋" w:cs="仿宋" w:hint="eastAsia"/>
          <w:lang w:eastAsia="zh-CN"/>
        </w:rPr>
      </w:pPr>
      <w:bookmarkStart w:id="10" w:name="_Toc189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工业气体处理设备项目高度重视文档的质量和准确性，以支持工业气体处理设备项目的各项活动和决策。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文档的编制始于工业气体处理设备项目计划的初期，我们制定了详细的文档编制计划，明确了每个文档的内容、格式和编写责任人。在工业气体处理设备项目启动阶段，我们首先编制了工业气体处理设备项目章程，明确定义了工业气体处理设备项目的目标、范围、风险等关键要素。随后，工业气体处理设备项目团队根据计划陆续编制了需求文档、设计文档、测试文档等各类文档，确保工业气体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气体处理设备项目管理中的重要环节，旨在确保工业气体处理设备项目文档符合质量标准和工业气体处理设备项目需求。在工业气体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气体处理设备项目相关利益方和专业领域的专家对文档进行独立审查。这有助于获取更全面、客观的反馈，确保工业气体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在文档编制与审查方面建立了严格的管理机制，通过规范的流程和多维度的审查，确保工业气体处理设备项目文档的质量、准确性和可靠性，为工业气体处理设备项目的顺利推进提供了有力支持。</w:t>
      </w:r>
    </w:p>
    <w:p>
      <w:pPr>
        <w:pStyle w:val="Heading2"/>
        <w:ind w:firstLine="560" w:firstLineChars="200"/>
        <w:rPr>
          <w:rFonts w:ascii="仿宋" w:eastAsia="仿宋" w:hAnsi="仿宋" w:cs="仿宋" w:hint="eastAsia"/>
          <w:sz w:val="28"/>
          <w:lang w:eastAsia="zh-CN"/>
        </w:rPr>
      </w:pPr>
      <w:bookmarkStart w:id="11" w:name="_Toc2459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我们通过多渠道发布文档，包括电子邮件、工业气体处理设备项目管理平台、内部网站等，以满足不同团队成员的偏好和需求。多渠道发布确保了信息的全面覆盖。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我们采用了精细的权限控制，确保只有授权人员可以访问敏感信息。这种安全措施保护了工业气体处理设备项目文档的机密性，防止了未经授权的信息泄露。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45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气体处理设备项目生命周期中一个至关重要的环节，直接关系到工业气体处理设备项目信息的长期保存和历史记录的完整性。在工业气体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335"/>
      <w:r>
        <w:rPr>
          <w:rFonts w:ascii="仿宋" w:eastAsia="仿宋" w:hAnsi="仿宋" w:cs="仿宋" w:hint="eastAsia"/>
          <w:sz w:val="28"/>
          <w:lang w:eastAsia="zh-CN"/>
        </w:rPr>
        <w:t>四、工业气体处理设备项目绩效评估</w:t>
      </w:r>
      <w:bookmarkEnd w:id="13"/>
    </w:p>
    <w:p>
      <w:pPr>
        <w:pStyle w:val="Heading2"/>
        <w:rPr>
          <w:rFonts w:ascii="仿宋" w:eastAsia="仿宋" w:hAnsi="仿宋" w:cs="仿宋" w:hint="eastAsia"/>
          <w:lang w:eastAsia="zh-CN"/>
        </w:rPr>
      </w:pPr>
      <w:bookmarkStart w:id="14" w:name="_Toc3275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中，我们设计了一套全面的绩效评估指标，以确保工业气体处理设备项目的可控和成功交付。这些指标跨足工业气体处理设备项目目标、成本、进度和质量等多个维度，为我们提供了全面洞察工业气体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目标达成率是我们关注的首要指标。我们设定了明确的目标，并通过定期监测和评估，迅速发现并应对潜在的目标偏差。这为工业气体处理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成本绩效是另一个核心关注点。通过实际成本与预算成本的对比分析，我们深入了解成本差异的原因，及时调整资源分配，保持工业气体处理设备项目在经济效益方面的合理水平。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进度作为关键的绩效指标之一，得到了精心的关注。我们制定了详细的工业气体处理设备项目进度计划，并设立了进度符合度指标，确保实际进度与计划进度保持一致。这使我们能够快速发现和解决潜在的进度问题，保持工业气体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气体处理设备项目绩效的不可或缺的一环。我们引入了一系列的质量标准和客户满意度指标，以确保工业气体处理设备项目交付的成果在质量上达到或超越预期水平。通过持续监测这些指标，我们努力提升工业气体处理设备项目整体质量水平，为工业气体处理设备项目的成功交付提供有力保障。通过这些科学且全面的绩效评估，我们能够更好地引导工业气体处理设备项目的持续改进，确保工业气体处理设备项目目标的顺利达成。</w:t>
      </w:r>
    </w:p>
    <w:p>
      <w:pPr>
        <w:pStyle w:val="Heading2"/>
        <w:ind w:firstLine="560" w:firstLineChars="200"/>
        <w:rPr>
          <w:rFonts w:ascii="仿宋" w:eastAsia="仿宋" w:hAnsi="仿宋" w:cs="仿宋" w:hint="eastAsia"/>
          <w:sz w:val="28"/>
          <w:lang w:eastAsia="zh-CN"/>
        </w:rPr>
      </w:pPr>
      <w:bookmarkStart w:id="15" w:name="_Toc936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绩效评估是工业气体处理设备项目中的关键环节，为确保工业气体处理设备项目达到预期目标，我们采用了多层次、多维度的绩效评估方法。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气体处理设备项目的战略目标对齐，确保每个决策和行动都与工业气体处理设备项目整体目标保持一致。团队会定期召开战略对齐会议，审视当前工作与工业气体处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气体处理设备项目进度、质量、成本和风险等方面。这些指标通过数据收集和分析，为工业气体处理设备项目管理团队提供了客观的评估依据。例如，我们通过工业气体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气体处理设备项目内部，还考虑了工业气体处理设备项目对外部环境的影响。我们定期进行干系人满意度调查，以了解各利益相关方对工业气体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这种多层次、多角度的绩效评估方法，使得我们能够全面了解工业气体处理设备项目的运行状态，及时做出调整，确保工业气体处理设备项目在不断变化的环境中保持稳健前行。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6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为了确保工业气体处理设备项目的有效管理和不断优化，我们采用了精心设计的绩效评估周期。这个周期旨在实现灵活、实时和全面的评估，以适应工业气体处理设备项目执行中的各种挑战。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气体处理设备项目的不同需求，分为短期、中期和长期。短期评估关注每个迭代或工作周期，以及时发现和解决当前任务中的问题。中期评估涵盖几个迭代，深入了解整体工业气体处理设备项目的趋势和性能。长期评估则着眼于整个工业气体处理设备项目阶段，确保工业气体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气体处理设备项目管理工具和协作平台，团队成员能够随时更新和分享工业气体处理设备项目数据。这种实时性的反馈机制使我们能够及时察觉潜在问题，快速调整，保持工业气体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气体处理设备项目的决策制定密不可分。每个周期的工业气体处理设备项目回顾会议成为集体总结经验、识别问题深层次原因并找到创新解决方案的平台。这种定期的反思与调整机制使工业气体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33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7825"/>
      <w:r>
        <w:rPr>
          <w:rFonts w:ascii="仿宋" w:eastAsia="仿宋" w:hAnsi="仿宋" w:cs="仿宋" w:hint="eastAsia"/>
          <w:lang w:eastAsia="zh-CN"/>
        </w:rPr>
        <w:t>(一)、工业气体处理设备行业分析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https://d.book118.com/115344004312011110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A3243"/>
    <w:rsid w:val="4DCA3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44004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2024-02-11T11:25:00Z</dcterms:created>
  <dcterms:modified xsi:type="dcterms:W3CDTF">2024-02-11T11:26:04Z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061B9FEF654A41AA8234108E154DD384_11</vt:lpwstr>
  </property>
  <property fmtid="{D5CDD505-2E9C-101B-9397-08002B2CF9AE}" pid="3" name="KSOProductBuildVer">
    <vt:lpwstr>2052-12.1.0.16250</vt:lpwstr>
  </property>
</Properties>
</file>