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实木类家具项目风险可行性方案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24" w:history="1">
        <w:r>
          <w:rPr>
            <w:rFonts w:ascii="仿宋" w:eastAsia="仿宋" w:hAnsi="仿宋" w:cs="仿宋" w:hint="eastAsia"/>
            <w:lang w:eastAsia="zh-CN"/>
          </w:rPr>
          <w:t>序言</w:t>
        </w:r>
        <w:r>
          <w:tab/>
        </w:r>
        <w:r>
          <w:fldChar w:fldCharType="begin"/>
        </w:r>
        <w:r>
          <w:instrText xml:space="preserve"> PAGEREF _Toc20724 \h </w:instrText>
        </w:r>
        <w:r>
          <w:fldChar w:fldCharType="separate"/>
        </w:r>
        <w:r>
          <w:t>3</w:t>
        </w:r>
        <w:r>
          <w:fldChar w:fldCharType="end"/>
        </w:r>
      </w:hyperlink>
    </w:p>
    <w:p>
      <w:pPr>
        <w:pStyle w:val="TOC1"/>
        <w:tabs>
          <w:tab w:val="right" w:leader="dot" w:pos="8306"/>
        </w:tabs>
      </w:pPr>
      <w:hyperlink w:anchor="_Toc8182" w:history="1">
        <w:r>
          <w:rPr>
            <w:rFonts w:ascii="仿宋" w:eastAsia="仿宋" w:hAnsi="仿宋" w:cs="仿宋" w:hint="eastAsia"/>
            <w:lang w:eastAsia="zh-CN"/>
          </w:rPr>
          <w:t>一、实木类家具项目建设目标</w:t>
        </w:r>
        <w:r>
          <w:tab/>
        </w:r>
        <w:r>
          <w:fldChar w:fldCharType="begin"/>
        </w:r>
        <w:r>
          <w:instrText xml:space="preserve"> PAGEREF _Toc8182 \h </w:instrText>
        </w:r>
        <w:r>
          <w:fldChar w:fldCharType="separate"/>
        </w:r>
        <w:r>
          <w:t>3</w:t>
        </w:r>
        <w:r>
          <w:fldChar w:fldCharType="end"/>
        </w:r>
      </w:hyperlink>
    </w:p>
    <w:p>
      <w:pPr>
        <w:pStyle w:val="TOC2"/>
        <w:tabs>
          <w:tab w:val="right" w:leader="dot" w:pos="8306"/>
        </w:tabs>
      </w:pPr>
      <w:hyperlink w:anchor="_Toc641" w:history="1">
        <w:r>
          <w:rPr>
            <w:rFonts w:ascii="仿宋" w:eastAsia="仿宋" w:hAnsi="仿宋" w:cs="仿宋" w:hint="eastAsia"/>
            <w:lang w:eastAsia="zh-CN"/>
          </w:rPr>
          <w:t>(一)、实木类家具项目建设目标</w:t>
        </w:r>
        <w:r>
          <w:tab/>
        </w:r>
        <w:r>
          <w:fldChar w:fldCharType="begin"/>
        </w:r>
        <w:r>
          <w:instrText xml:space="preserve"> PAGEREF _Toc641 \h </w:instrText>
        </w:r>
        <w:r>
          <w:fldChar w:fldCharType="separate"/>
        </w:r>
        <w:r>
          <w:t>3</w:t>
        </w:r>
        <w:r>
          <w:fldChar w:fldCharType="end"/>
        </w:r>
      </w:hyperlink>
    </w:p>
    <w:p>
      <w:pPr>
        <w:pStyle w:val="TOC1"/>
        <w:tabs>
          <w:tab w:val="right" w:leader="dot" w:pos="8306"/>
        </w:tabs>
      </w:pPr>
      <w:hyperlink w:anchor="_Toc10011" w:history="1">
        <w:r>
          <w:rPr>
            <w:rFonts w:ascii="仿宋" w:eastAsia="仿宋" w:hAnsi="仿宋" w:cs="仿宋" w:hint="eastAsia"/>
            <w:lang w:eastAsia="zh-CN"/>
          </w:rPr>
          <w:t>二、工艺方案的选择</w:t>
        </w:r>
        <w:r>
          <w:tab/>
        </w:r>
        <w:r>
          <w:fldChar w:fldCharType="begin"/>
        </w:r>
        <w:r>
          <w:instrText xml:space="preserve"> PAGEREF _Toc10011 \h </w:instrText>
        </w:r>
        <w:r>
          <w:fldChar w:fldCharType="separate"/>
        </w:r>
        <w:r>
          <w:t>5</w:t>
        </w:r>
        <w:r>
          <w:fldChar w:fldCharType="end"/>
        </w:r>
      </w:hyperlink>
    </w:p>
    <w:p>
      <w:pPr>
        <w:pStyle w:val="TOC2"/>
        <w:tabs>
          <w:tab w:val="right" w:leader="dot" w:pos="8306"/>
        </w:tabs>
      </w:pPr>
      <w:hyperlink w:anchor="_Toc25552" w:history="1">
        <w:r>
          <w:rPr>
            <w:rFonts w:ascii="仿宋" w:eastAsia="仿宋" w:hAnsi="仿宋" w:cs="仿宋" w:hint="eastAsia"/>
            <w:lang w:eastAsia="zh-CN"/>
          </w:rPr>
          <w:t>(一)、基本要求</w:t>
        </w:r>
        <w:r>
          <w:tab/>
        </w:r>
        <w:r>
          <w:fldChar w:fldCharType="begin"/>
        </w:r>
        <w:r>
          <w:instrText xml:space="preserve"> PAGEREF _Toc25552 \h </w:instrText>
        </w:r>
        <w:r>
          <w:fldChar w:fldCharType="separate"/>
        </w:r>
        <w:r>
          <w:t>5</w:t>
        </w:r>
        <w:r>
          <w:fldChar w:fldCharType="end"/>
        </w:r>
      </w:hyperlink>
    </w:p>
    <w:p>
      <w:pPr>
        <w:pStyle w:val="TOC2"/>
        <w:tabs>
          <w:tab w:val="right" w:leader="dot" w:pos="8306"/>
        </w:tabs>
      </w:pPr>
      <w:hyperlink w:anchor="_Toc16539" w:history="1">
        <w:r>
          <w:rPr>
            <w:rFonts w:ascii="仿宋" w:eastAsia="仿宋" w:hAnsi="仿宋" w:cs="仿宋" w:hint="eastAsia"/>
            <w:lang w:eastAsia="zh-CN"/>
          </w:rPr>
          <w:t>(二)、典型工艺技术介绍</w:t>
        </w:r>
        <w:r>
          <w:tab/>
        </w:r>
        <w:r>
          <w:fldChar w:fldCharType="begin"/>
        </w:r>
        <w:r>
          <w:instrText xml:space="preserve"> PAGEREF _Toc16539 \h </w:instrText>
        </w:r>
        <w:r>
          <w:fldChar w:fldCharType="separate"/>
        </w:r>
        <w:r>
          <w:t>6</w:t>
        </w:r>
        <w:r>
          <w:fldChar w:fldCharType="end"/>
        </w:r>
      </w:hyperlink>
    </w:p>
    <w:p>
      <w:pPr>
        <w:pStyle w:val="TOC2"/>
        <w:tabs>
          <w:tab w:val="right" w:leader="dot" w:pos="8306"/>
        </w:tabs>
      </w:pPr>
      <w:hyperlink w:anchor="_Toc31273" w:history="1">
        <w:r>
          <w:rPr>
            <w:rFonts w:ascii="仿宋" w:eastAsia="仿宋" w:hAnsi="仿宋" w:cs="仿宋" w:hint="eastAsia"/>
            <w:lang w:eastAsia="zh-CN"/>
          </w:rPr>
          <w:t>(三)、实木类家具项目组成</w:t>
        </w:r>
        <w:r>
          <w:tab/>
        </w:r>
        <w:r>
          <w:fldChar w:fldCharType="begin"/>
        </w:r>
        <w:r>
          <w:instrText xml:space="preserve"> PAGEREF _Toc31273 \h </w:instrText>
        </w:r>
        <w:r>
          <w:fldChar w:fldCharType="separate"/>
        </w:r>
        <w:r>
          <w:t>7</w:t>
        </w:r>
        <w:r>
          <w:fldChar w:fldCharType="end"/>
        </w:r>
      </w:hyperlink>
    </w:p>
    <w:p>
      <w:pPr>
        <w:pStyle w:val="TOC2"/>
        <w:tabs>
          <w:tab w:val="right" w:leader="dot" w:pos="8306"/>
        </w:tabs>
      </w:pPr>
      <w:hyperlink w:anchor="_Toc924" w:history="1">
        <w:r>
          <w:rPr>
            <w:rFonts w:ascii="仿宋" w:eastAsia="仿宋" w:hAnsi="仿宋" w:cs="仿宋" w:hint="eastAsia"/>
            <w:lang w:eastAsia="zh-CN"/>
          </w:rPr>
          <w:t>(四)、工艺技术方案的选择</w:t>
        </w:r>
        <w:r>
          <w:tab/>
        </w:r>
        <w:r>
          <w:fldChar w:fldCharType="begin"/>
        </w:r>
        <w:r>
          <w:instrText xml:space="preserve"> PAGEREF _Toc924 \h </w:instrText>
        </w:r>
        <w:r>
          <w:fldChar w:fldCharType="separate"/>
        </w:r>
        <w:r>
          <w:t>9</w:t>
        </w:r>
        <w:r>
          <w:fldChar w:fldCharType="end"/>
        </w:r>
      </w:hyperlink>
    </w:p>
    <w:p>
      <w:pPr>
        <w:pStyle w:val="TOC2"/>
        <w:tabs>
          <w:tab w:val="right" w:leader="dot" w:pos="8306"/>
        </w:tabs>
      </w:pPr>
      <w:hyperlink w:anchor="_Toc4891" w:history="1">
        <w:r>
          <w:rPr>
            <w:rFonts w:ascii="仿宋" w:eastAsia="仿宋" w:hAnsi="仿宋" w:cs="仿宋" w:hint="eastAsia"/>
            <w:lang w:eastAsia="zh-CN"/>
          </w:rPr>
          <w:t>(五)、工艺技术方案的设计</w:t>
        </w:r>
        <w:r>
          <w:tab/>
        </w:r>
        <w:r>
          <w:fldChar w:fldCharType="begin"/>
        </w:r>
        <w:r>
          <w:instrText xml:space="preserve"> PAGEREF _Toc4891 \h </w:instrText>
        </w:r>
        <w:r>
          <w:fldChar w:fldCharType="separate"/>
        </w:r>
        <w:r>
          <w:t>10</w:t>
        </w:r>
        <w:r>
          <w:fldChar w:fldCharType="end"/>
        </w:r>
      </w:hyperlink>
    </w:p>
    <w:p>
      <w:pPr>
        <w:pStyle w:val="TOC1"/>
        <w:tabs>
          <w:tab w:val="right" w:leader="dot" w:pos="8306"/>
        </w:tabs>
      </w:pPr>
      <w:hyperlink w:anchor="_Toc13961" w:history="1">
        <w:r>
          <w:rPr>
            <w:rFonts w:ascii="仿宋" w:eastAsia="仿宋" w:hAnsi="仿宋" w:cs="仿宋" w:hint="eastAsia"/>
            <w:lang w:eastAsia="zh-CN"/>
          </w:rPr>
          <w:t>三、实木类家具项目建设单位基本情况</w:t>
        </w:r>
        <w:r>
          <w:tab/>
        </w:r>
        <w:r>
          <w:fldChar w:fldCharType="begin"/>
        </w:r>
        <w:r>
          <w:instrText xml:space="preserve"> PAGEREF _Toc13961 \h </w:instrText>
        </w:r>
        <w:r>
          <w:fldChar w:fldCharType="separate"/>
        </w:r>
        <w:r>
          <w:t>12</w:t>
        </w:r>
        <w:r>
          <w:fldChar w:fldCharType="end"/>
        </w:r>
      </w:hyperlink>
    </w:p>
    <w:p>
      <w:pPr>
        <w:pStyle w:val="TOC2"/>
        <w:tabs>
          <w:tab w:val="right" w:leader="dot" w:pos="8306"/>
        </w:tabs>
      </w:pPr>
      <w:hyperlink w:anchor="_Toc5674" w:history="1">
        <w:r>
          <w:rPr>
            <w:rFonts w:ascii="仿宋" w:eastAsia="仿宋" w:hAnsi="仿宋" w:cs="仿宋" w:hint="eastAsia"/>
            <w:lang w:eastAsia="zh-CN"/>
          </w:rPr>
          <w:t>(一)、实木类家具项目建设单位基本情况</w:t>
        </w:r>
        <w:r>
          <w:tab/>
        </w:r>
        <w:r>
          <w:fldChar w:fldCharType="begin"/>
        </w:r>
        <w:r>
          <w:instrText xml:space="preserve"> PAGEREF _Toc5674 \h </w:instrText>
        </w:r>
        <w:r>
          <w:fldChar w:fldCharType="separate"/>
        </w:r>
        <w:r>
          <w:t>12</w:t>
        </w:r>
        <w:r>
          <w:fldChar w:fldCharType="end"/>
        </w:r>
      </w:hyperlink>
    </w:p>
    <w:p>
      <w:pPr>
        <w:pStyle w:val="TOC2"/>
        <w:tabs>
          <w:tab w:val="right" w:leader="dot" w:pos="8306"/>
        </w:tabs>
      </w:pPr>
      <w:hyperlink w:anchor="_Toc6773" w:history="1">
        <w:r>
          <w:rPr>
            <w:rFonts w:ascii="仿宋" w:eastAsia="仿宋" w:hAnsi="仿宋" w:cs="仿宋" w:hint="eastAsia"/>
            <w:lang w:eastAsia="zh-CN"/>
          </w:rPr>
          <w:t>(二)、实木类家具项目主管单位基本情况</w:t>
        </w:r>
        <w:r>
          <w:tab/>
        </w:r>
        <w:r>
          <w:fldChar w:fldCharType="begin"/>
        </w:r>
        <w:r>
          <w:instrText xml:space="preserve"> PAGEREF _Toc6773 \h </w:instrText>
        </w:r>
        <w:r>
          <w:fldChar w:fldCharType="separate"/>
        </w:r>
        <w:r>
          <w:t>13</w:t>
        </w:r>
        <w:r>
          <w:fldChar w:fldCharType="end"/>
        </w:r>
      </w:hyperlink>
    </w:p>
    <w:p>
      <w:pPr>
        <w:pStyle w:val="TOC2"/>
        <w:tabs>
          <w:tab w:val="right" w:leader="dot" w:pos="8306"/>
        </w:tabs>
      </w:pPr>
      <w:hyperlink w:anchor="_Toc24892" w:history="1">
        <w:r>
          <w:rPr>
            <w:rFonts w:ascii="仿宋" w:eastAsia="仿宋" w:hAnsi="仿宋" w:cs="仿宋" w:hint="eastAsia"/>
            <w:lang w:eastAsia="zh-CN"/>
          </w:rPr>
          <w:t>(三)、实木类家具项目技术协作单位基本情况</w:t>
        </w:r>
        <w:r>
          <w:tab/>
        </w:r>
        <w:r>
          <w:fldChar w:fldCharType="begin"/>
        </w:r>
        <w:r>
          <w:instrText xml:space="preserve"> PAGEREF _Toc24892 \h </w:instrText>
        </w:r>
        <w:r>
          <w:fldChar w:fldCharType="separate"/>
        </w:r>
        <w:r>
          <w:t>15</w:t>
        </w:r>
        <w:r>
          <w:fldChar w:fldCharType="end"/>
        </w:r>
      </w:hyperlink>
    </w:p>
    <w:p>
      <w:pPr>
        <w:pStyle w:val="TOC1"/>
        <w:tabs>
          <w:tab w:val="right" w:leader="dot" w:pos="8306"/>
        </w:tabs>
      </w:pPr>
      <w:hyperlink w:anchor="_Toc6752" w:history="1">
        <w:r>
          <w:rPr>
            <w:rFonts w:ascii="仿宋" w:eastAsia="仿宋" w:hAnsi="仿宋" w:cs="仿宋" w:hint="eastAsia"/>
            <w:lang w:eastAsia="zh-CN"/>
          </w:rPr>
          <w:t>四、投资估算与资金筹措</w:t>
        </w:r>
        <w:r>
          <w:tab/>
        </w:r>
        <w:r>
          <w:fldChar w:fldCharType="begin"/>
        </w:r>
        <w:r>
          <w:instrText xml:space="preserve"> PAGEREF _Toc6752 \h </w:instrText>
        </w:r>
        <w:r>
          <w:fldChar w:fldCharType="separate"/>
        </w:r>
        <w:r>
          <w:t>17</w:t>
        </w:r>
        <w:r>
          <w:fldChar w:fldCharType="end"/>
        </w:r>
      </w:hyperlink>
    </w:p>
    <w:p>
      <w:pPr>
        <w:pStyle w:val="TOC2"/>
        <w:tabs>
          <w:tab w:val="right" w:leader="dot" w:pos="8306"/>
        </w:tabs>
      </w:pPr>
      <w:hyperlink w:anchor="_Toc27959" w:history="1">
        <w:r>
          <w:rPr>
            <w:rFonts w:ascii="仿宋" w:eastAsia="仿宋" w:hAnsi="仿宋" w:cs="仿宋" w:hint="eastAsia"/>
            <w:lang w:eastAsia="zh-CN"/>
          </w:rPr>
          <w:t>(一)、投资估算依据及范围</w:t>
        </w:r>
        <w:r>
          <w:tab/>
        </w:r>
        <w:r>
          <w:fldChar w:fldCharType="begin"/>
        </w:r>
        <w:r>
          <w:instrText xml:space="preserve"> PAGEREF _Toc27959 \h </w:instrText>
        </w:r>
        <w:r>
          <w:fldChar w:fldCharType="separate"/>
        </w:r>
        <w:r>
          <w:t>17</w:t>
        </w:r>
        <w:r>
          <w:fldChar w:fldCharType="end"/>
        </w:r>
      </w:hyperlink>
    </w:p>
    <w:p>
      <w:pPr>
        <w:pStyle w:val="TOC2"/>
        <w:tabs>
          <w:tab w:val="right" w:leader="dot" w:pos="8306"/>
        </w:tabs>
      </w:pPr>
      <w:hyperlink w:anchor="_Toc17884" w:history="1">
        <w:r>
          <w:rPr>
            <w:rFonts w:ascii="仿宋" w:eastAsia="仿宋" w:hAnsi="仿宋" w:cs="仿宋" w:hint="eastAsia"/>
            <w:lang w:eastAsia="zh-CN"/>
          </w:rPr>
          <w:t>(二)、固定资产投资总额</w:t>
        </w:r>
        <w:r>
          <w:tab/>
        </w:r>
        <w:r>
          <w:fldChar w:fldCharType="begin"/>
        </w:r>
        <w:r>
          <w:instrText xml:space="preserve"> PAGEREF _Toc17884 \h </w:instrText>
        </w:r>
        <w:r>
          <w:fldChar w:fldCharType="separate"/>
        </w:r>
        <w:r>
          <w:t>18</w:t>
        </w:r>
        <w:r>
          <w:fldChar w:fldCharType="end"/>
        </w:r>
      </w:hyperlink>
    </w:p>
    <w:p>
      <w:pPr>
        <w:pStyle w:val="TOC2"/>
        <w:tabs>
          <w:tab w:val="right" w:leader="dot" w:pos="8306"/>
        </w:tabs>
      </w:pPr>
      <w:hyperlink w:anchor="_Toc9377" w:history="1">
        <w:r>
          <w:rPr>
            <w:rFonts w:ascii="仿宋" w:eastAsia="仿宋" w:hAnsi="仿宋" w:cs="仿宋" w:hint="eastAsia"/>
            <w:lang w:eastAsia="zh-CN"/>
          </w:rPr>
          <w:t>(三)、铺底流动资金和建设期利息</w:t>
        </w:r>
        <w:r>
          <w:tab/>
        </w:r>
        <w:r>
          <w:fldChar w:fldCharType="begin"/>
        </w:r>
        <w:r>
          <w:instrText xml:space="preserve"> PAGEREF _Toc9377 \h </w:instrText>
        </w:r>
        <w:r>
          <w:fldChar w:fldCharType="separate"/>
        </w:r>
        <w:r>
          <w:t>21</w:t>
        </w:r>
        <w:r>
          <w:fldChar w:fldCharType="end"/>
        </w:r>
      </w:hyperlink>
    </w:p>
    <w:p>
      <w:pPr>
        <w:pStyle w:val="TOC2"/>
        <w:tabs>
          <w:tab w:val="right" w:leader="dot" w:pos="8306"/>
        </w:tabs>
      </w:pPr>
      <w:hyperlink w:anchor="_Toc31142" w:history="1">
        <w:r>
          <w:rPr>
            <w:rFonts w:ascii="仿宋" w:eastAsia="仿宋" w:hAnsi="仿宋" w:cs="仿宋" w:hint="eastAsia"/>
            <w:lang w:eastAsia="zh-CN"/>
          </w:rPr>
          <w:t>(四)、资金筹措</w:t>
        </w:r>
        <w:r>
          <w:tab/>
        </w:r>
        <w:r>
          <w:fldChar w:fldCharType="begin"/>
        </w:r>
        <w:r>
          <w:instrText xml:space="preserve"> PAGEREF _Toc31142 \h </w:instrText>
        </w:r>
        <w:r>
          <w:fldChar w:fldCharType="separate"/>
        </w:r>
        <w:r>
          <w:t>22</w:t>
        </w:r>
        <w:r>
          <w:fldChar w:fldCharType="end"/>
        </w:r>
      </w:hyperlink>
    </w:p>
    <w:p>
      <w:pPr>
        <w:pStyle w:val="TOC1"/>
        <w:tabs>
          <w:tab w:val="right" w:leader="dot" w:pos="8306"/>
        </w:tabs>
      </w:pPr>
      <w:hyperlink w:anchor="_Toc25677" w:history="1">
        <w:r>
          <w:rPr>
            <w:rFonts w:ascii="仿宋" w:eastAsia="仿宋" w:hAnsi="仿宋" w:cs="仿宋" w:hint="eastAsia"/>
            <w:lang w:eastAsia="zh-CN"/>
          </w:rPr>
          <w:t>五、信息技术与数字化转型</w:t>
        </w:r>
        <w:r>
          <w:tab/>
        </w:r>
        <w:r>
          <w:fldChar w:fldCharType="begin"/>
        </w:r>
        <w:r>
          <w:instrText xml:space="preserve"> PAGEREF _Toc25677 \h </w:instrText>
        </w:r>
        <w:r>
          <w:fldChar w:fldCharType="separate"/>
        </w:r>
        <w:r>
          <w:t>23</w:t>
        </w:r>
        <w:r>
          <w:fldChar w:fldCharType="end"/>
        </w:r>
      </w:hyperlink>
    </w:p>
    <w:p>
      <w:pPr>
        <w:pStyle w:val="TOC2"/>
        <w:tabs>
          <w:tab w:val="right" w:leader="dot" w:pos="8306"/>
        </w:tabs>
      </w:pPr>
      <w:hyperlink w:anchor="_Toc28200" w:history="1">
        <w:r>
          <w:rPr>
            <w:rFonts w:ascii="仿宋" w:eastAsia="仿宋" w:hAnsi="仿宋" w:cs="仿宋" w:hint="eastAsia"/>
            <w:lang w:eastAsia="zh-CN"/>
          </w:rPr>
          <w:t>(一)、信息化基础设施建设</w:t>
        </w:r>
        <w:r>
          <w:tab/>
        </w:r>
        <w:r>
          <w:fldChar w:fldCharType="begin"/>
        </w:r>
        <w:r>
          <w:instrText xml:space="preserve"> PAGEREF _Toc28200 \h </w:instrText>
        </w:r>
        <w:r>
          <w:fldChar w:fldCharType="separate"/>
        </w:r>
        <w:r>
          <w:t>23</w:t>
        </w:r>
        <w:r>
          <w:fldChar w:fldCharType="end"/>
        </w:r>
      </w:hyperlink>
    </w:p>
    <w:p>
      <w:pPr>
        <w:pStyle w:val="TOC2"/>
        <w:tabs>
          <w:tab w:val="right" w:leader="dot" w:pos="8306"/>
        </w:tabs>
      </w:pPr>
      <w:hyperlink w:anchor="_Toc7763" w:history="1">
        <w:r>
          <w:rPr>
            <w:rFonts w:ascii="仿宋" w:eastAsia="仿宋" w:hAnsi="仿宋" w:cs="仿宋" w:hint="eastAsia"/>
            <w:lang w:eastAsia="zh-CN"/>
          </w:rPr>
          <w:t>(二)、数据安全与隐私保护</w:t>
        </w:r>
        <w:r>
          <w:tab/>
        </w:r>
        <w:r>
          <w:fldChar w:fldCharType="begin"/>
        </w:r>
        <w:r>
          <w:instrText xml:space="preserve"> PAGEREF _Toc7763 \h </w:instrText>
        </w:r>
        <w:r>
          <w:fldChar w:fldCharType="separate"/>
        </w:r>
        <w:r>
          <w:t>24</w:t>
        </w:r>
        <w:r>
          <w:fldChar w:fldCharType="end"/>
        </w:r>
      </w:hyperlink>
    </w:p>
    <w:p>
      <w:pPr>
        <w:pStyle w:val="TOC2"/>
        <w:tabs>
          <w:tab w:val="right" w:leader="dot" w:pos="8306"/>
        </w:tabs>
      </w:pPr>
      <w:hyperlink w:anchor="_Toc25355" w:history="1">
        <w:r>
          <w:rPr>
            <w:rFonts w:ascii="仿宋" w:eastAsia="仿宋" w:hAnsi="仿宋" w:cs="仿宋" w:hint="eastAsia"/>
            <w:lang w:eastAsia="zh-CN"/>
          </w:rPr>
          <w:t>(三)、数字化生产与运营</w:t>
        </w:r>
        <w:r>
          <w:tab/>
        </w:r>
        <w:r>
          <w:fldChar w:fldCharType="begin"/>
        </w:r>
        <w:r>
          <w:instrText xml:space="preserve"> PAGEREF _Toc25355 \h </w:instrText>
        </w:r>
        <w:r>
          <w:fldChar w:fldCharType="separate"/>
        </w:r>
        <w:r>
          <w:t>26</w:t>
        </w:r>
        <w:r>
          <w:fldChar w:fldCharType="end"/>
        </w:r>
      </w:hyperlink>
    </w:p>
    <w:p>
      <w:pPr>
        <w:pStyle w:val="TOC2"/>
        <w:tabs>
          <w:tab w:val="right" w:leader="dot" w:pos="8306"/>
        </w:tabs>
      </w:pPr>
      <w:hyperlink w:anchor="_Toc6632" w:history="1">
        <w:r>
          <w:rPr>
            <w:rFonts w:ascii="仿宋" w:eastAsia="仿宋" w:hAnsi="仿宋" w:cs="仿宋" w:hint="eastAsia"/>
            <w:lang w:eastAsia="zh-CN"/>
          </w:rPr>
          <w:t>(四)、人工智能应用与创新</w:t>
        </w:r>
        <w:r>
          <w:tab/>
        </w:r>
        <w:r>
          <w:fldChar w:fldCharType="begin"/>
        </w:r>
        <w:r>
          <w:instrText xml:space="preserve"> PAGEREF _Toc6632 \h </w:instrText>
        </w:r>
        <w:r>
          <w:fldChar w:fldCharType="separate"/>
        </w:r>
        <w:r>
          <w:t>28</w:t>
        </w:r>
        <w:r>
          <w:fldChar w:fldCharType="end"/>
        </w:r>
      </w:hyperlink>
    </w:p>
    <w:p>
      <w:pPr>
        <w:pStyle w:val="TOC1"/>
        <w:tabs>
          <w:tab w:val="right" w:leader="dot" w:pos="8306"/>
        </w:tabs>
      </w:pPr>
      <w:hyperlink w:anchor="_Toc6198" w:history="1">
        <w:r>
          <w:rPr>
            <w:rFonts w:ascii="仿宋" w:eastAsia="仿宋" w:hAnsi="仿宋" w:cs="仿宋" w:hint="eastAsia"/>
            <w:lang w:eastAsia="zh-CN"/>
          </w:rPr>
          <w:t>六、实木类家具项目组织管理与招投标</w:t>
        </w:r>
        <w:r>
          <w:tab/>
        </w:r>
        <w:r>
          <w:fldChar w:fldCharType="begin"/>
        </w:r>
        <w:r>
          <w:instrText xml:space="preserve"> PAGEREF _Toc6198 \h </w:instrText>
        </w:r>
        <w:r>
          <w:fldChar w:fldCharType="separate"/>
        </w:r>
        <w:r>
          <w:t>30</w:t>
        </w:r>
        <w:r>
          <w:fldChar w:fldCharType="end"/>
        </w:r>
      </w:hyperlink>
    </w:p>
    <w:p>
      <w:pPr>
        <w:pStyle w:val="TOC2"/>
        <w:tabs>
          <w:tab w:val="right" w:leader="dot" w:pos="8306"/>
        </w:tabs>
      </w:pPr>
      <w:hyperlink w:anchor="_Toc24270" w:history="1">
        <w:r>
          <w:rPr>
            <w:rFonts w:ascii="仿宋" w:eastAsia="仿宋" w:hAnsi="仿宋" w:cs="仿宋" w:hint="eastAsia"/>
            <w:lang w:eastAsia="zh-CN"/>
          </w:rPr>
          <w:t>(一)、实木类家具项目筹建时期的组织与管理</w:t>
        </w:r>
        <w:r>
          <w:tab/>
        </w:r>
        <w:r>
          <w:fldChar w:fldCharType="begin"/>
        </w:r>
        <w:r>
          <w:instrText xml:space="preserve"> PAGEREF _Toc24270 \h </w:instrText>
        </w:r>
        <w:r>
          <w:fldChar w:fldCharType="separate"/>
        </w:r>
        <w:r>
          <w:t>30</w:t>
        </w:r>
        <w:r>
          <w:fldChar w:fldCharType="end"/>
        </w:r>
      </w:hyperlink>
    </w:p>
    <w:p>
      <w:pPr>
        <w:pStyle w:val="TOC2"/>
        <w:tabs>
          <w:tab w:val="right" w:leader="dot" w:pos="8306"/>
        </w:tabs>
      </w:pPr>
      <w:hyperlink w:anchor="_Toc2033" w:history="1">
        <w:r>
          <w:rPr>
            <w:rFonts w:ascii="仿宋" w:eastAsia="仿宋" w:hAnsi="仿宋" w:cs="仿宋" w:hint="eastAsia"/>
            <w:lang w:eastAsia="zh-CN"/>
          </w:rPr>
          <w:t>(二)、实木类家具项目运行时期的组织与管理</w:t>
        </w:r>
        <w:r>
          <w:tab/>
        </w:r>
        <w:r>
          <w:fldChar w:fldCharType="begin"/>
        </w:r>
        <w:r>
          <w:instrText xml:space="preserve"> PAGEREF _Toc2033 \h </w:instrText>
        </w:r>
        <w:r>
          <w:fldChar w:fldCharType="separate"/>
        </w:r>
        <w:r>
          <w:t>30</w:t>
        </w:r>
        <w:r>
          <w:fldChar w:fldCharType="end"/>
        </w:r>
      </w:hyperlink>
    </w:p>
    <w:p>
      <w:pPr>
        <w:pStyle w:val="TOC2"/>
        <w:tabs>
          <w:tab w:val="right" w:leader="dot" w:pos="8306"/>
        </w:tabs>
      </w:pPr>
      <w:hyperlink w:anchor="_Toc4470" w:history="1">
        <w:r>
          <w:rPr>
            <w:rFonts w:ascii="仿宋" w:eastAsia="仿宋" w:hAnsi="仿宋" w:cs="仿宋" w:hint="eastAsia"/>
            <w:lang w:eastAsia="zh-CN"/>
          </w:rPr>
          <w:t>(三)、劳动定员和人员培训</w:t>
        </w:r>
        <w:r>
          <w:tab/>
        </w:r>
        <w:r>
          <w:fldChar w:fldCharType="begin"/>
        </w:r>
        <w:r>
          <w:instrText xml:space="preserve"> PAGEREF _Toc4470 \h </w:instrText>
        </w:r>
        <w:r>
          <w:fldChar w:fldCharType="separate"/>
        </w:r>
        <w:r>
          <w:t>31</w:t>
        </w:r>
        <w:r>
          <w:fldChar w:fldCharType="end"/>
        </w:r>
      </w:hyperlink>
    </w:p>
    <w:p>
      <w:pPr>
        <w:pStyle w:val="TOC2"/>
        <w:tabs>
          <w:tab w:val="right" w:leader="dot" w:pos="8306"/>
        </w:tabs>
      </w:pPr>
      <w:hyperlink w:anchor="_Toc13067" w:history="1">
        <w:r>
          <w:rPr>
            <w:rFonts w:ascii="仿宋" w:eastAsia="仿宋" w:hAnsi="仿宋" w:cs="仿宋" w:hint="eastAsia"/>
            <w:lang w:eastAsia="zh-CN"/>
          </w:rPr>
          <w:t>(四)、招标管理</w:t>
        </w:r>
        <w:r>
          <w:tab/>
        </w:r>
        <w:r>
          <w:fldChar w:fldCharType="begin"/>
        </w:r>
        <w:r>
          <w:instrText xml:space="preserve"> PAGEREF _Toc13067 \h </w:instrText>
        </w:r>
        <w:r>
          <w:fldChar w:fldCharType="separate"/>
        </w:r>
        <w:r>
          <w:t>32</w:t>
        </w:r>
        <w:r>
          <w:fldChar w:fldCharType="end"/>
        </w:r>
      </w:hyperlink>
    </w:p>
    <w:p>
      <w:pPr>
        <w:pStyle w:val="TOC1"/>
        <w:tabs>
          <w:tab w:val="right" w:leader="dot" w:pos="8306"/>
        </w:tabs>
      </w:pPr>
      <w:hyperlink w:anchor="_Toc27919" w:history="1">
        <w:r>
          <w:rPr>
            <w:rFonts w:ascii="仿宋" w:eastAsia="仿宋" w:hAnsi="仿宋" w:cs="仿宋" w:hint="eastAsia"/>
            <w:lang w:eastAsia="zh-CN"/>
          </w:rPr>
          <w:t>七、产品规划</w:t>
        </w:r>
        <w:r>
          <w:tab/>
        </w:r>
        <w:r>
          <w:fldChar w:fldCharType="begin"/>
        </w:r>
        <w:r>
          <w:instrText xml:space="preserve"> PAGEREF _Toc27919 \h </w:instrText>
        </w:r>
        <w:r>
          <w:fldChar w:fldCharType="separate"/>
        </w:r>
        <w:r>
          <w:t>33</w:t>
        </w:r>
        <w:r>
          <w:fldChar w:fldCharType="end"/>
        </w:r>
      </w:hyperlink>
    </w:p>
    <w:p>
      <w:pPr>
        <w:pStyle w:val="TOC2"/>
        <w:tabs>
          <w:tab w:val="right" w:leader="dot" w:pos="8306"/>
        </w:tabs>
      </w:pPr>
      <w:hyperlink w:anchor="_Toc5931" w:history="1">
        <w:r>
          <w:rPr>
            <w:rFonts w:ascii="仿宋" w:eastAsia="仿宋" w:hAnsi="仿宋" w:cs="仿宋" w:hint="eastAsia"/>
            <w:lang w:eastAsia="zh-CN"/>
          </w:rPr>
          <w:t>(一)、产品规划</w:t>
        </w:r>
        <w:r>
          <w:tab/>
        </w:r>
        <w:r>
          <w:fldChar w:fldCharType="begin"/>
        </w:r>
        <w:r>
          <w:instrText xml:space="preserve"> PAGEREF _Toc5931 \h </w:instrText>
        </w:r>
        <w:r>
          <w:fldChar w:fldCharType="separate"/>
        </w:r>
        <w:r>
          <w:t>33</w:t>
        </w:r>
        <w:r>
          <w:fldChar w:fldCharType="end"/>
        </w:r>
      </w:hyperlink>
    </w:p>
    <w:p>
      <w:pPr>
        <w:pStyle w:val="TOC2"/>
        <w:tabs>
          <w:tab w:val="right" w:leader="dot" w:pos="8306"/>
        </w:tabs>
      </w:pPr>
      <w:hyperlink w:anchor="_Toc13068" w:history="1">
        <w:r>
          <w:rPr>
            <w:rFonts w:ascii="仿宋" w:eastAsia="仿宋" w:hAnsi="仿宋" w:cs="仿宋" w:hint="eastAsia"/>
            <w:lang w:eastAsia="zh-CN"/>
          </w:rPr>
          <w:t>(二)、建设规模</w:t>
        </w:r>
        <w:r>
          <w:tab/>
        </w:r>
        <w:r>
          <w:fldChar w:fldCharType="begin"/>
        </w:r>
        <w:r>
          <w:instrText xml:space="preserve"> PAGEREF _Toc13068 \h </w:instrText>
        </w:r>
        <w:r>
          <w:fldChar w:fldCharType="separate"/>
        </w:r>
        <w:r>
          <w:t>34</w:t>
        </w:r>
        <w:r>
          <w:fldChar w:fldCharType="end"/>
        </w:r>
      </w:hyperlink>
    </w:p>
    <w:p>
      <w:pPr>
        <w:pStyle w:val="TOC1"/>
        <w:tabs>
          <w:tab w:val="right" w:leader="dot" w:pos="8306"/>
        </w:tabs>
      </w:pPr>
      <w:hyperlink w:anchor="_Toc26810" w:history="1">
        <w:r>
          <w:rPr>
            <w:rFonts w:ascii="仿宋" w:eastAsia="仿宋" w:hAnsi="仿宋" w:cs="仿宋" w:hint="eastAsia"/>
            <w:lang w:eastAsia="zh-CN"/>
          </w:rPr>
          <w:t>八、建设期限和进度安排</w:t>
        </w:r>
        <w:r>
          <w:tab/>
        </w:r>
        <w:r>
          <w:fldChar w:fldCharType="begin"/>
        </w:r>
        <w:r>
          <w:instrText xml:space="preserve"> PAGEREF _Toc26810 \h </w:instrText>
        </w:r>
        <w:r>
          <w:fldChar w:fldCharType="separate"/>
        </w:r>
        <w:r>
          <w:t>35</w:t>
        </w:r>
        <w:r>
          <w:fldChar w:fldCharType="end"/>
        </w:r>
      </w:hyperlink>
    </w:p>
    <w:p>
      <w:pPr>
        <w:pStyle w:val="TOC2"/>
        <w:tabs>
          <w:tab w:val="right" w:leader="dot" w:pos="8306"/>
        </w:tabs>
      </w:pPr>
      <w:hyperlink w:anchor="_Toc25582" w:history="1">
        <w:r>
          <w:rPr>
            <w:rFonts w:ascii="仿宋" w:eastAsia="仿宋" w:hAnsi="仿宋" w:cs="仿宋" w:hint="eastAsia"/>
            <w:lang w:eastAsia="zh-CN"/>
          </w:rPr>
          <w:t>(一)、实木类家具项目实施预备阶段</w:t>
        </w:r>
        <w:r>
          <w:tab/>
        </w:r>
        <w:r>
          <w:fldChar w:fldCharType="begin"/>
        </w:r>
        <w:r>
          <w:instrText xml:space="preserve"> PAGEREF _Toc25582 \h </w:instrText>
        </w:r>
        <w:r>
          <w:fldChar w:fldCharType="separate"/>
        </w:r>
        <w:r>
          <w:t>35</w:t>
        </w:r>
        <w:r>
          <w:fldChar w:fldCharType="end"/>
        </w:r>
      </w:hyperlink>
    </w:p>
    <w:p>
      <w:pPr>
        <w:pStyle w:val="TOC2"/>
        <w:tabs>
          <w:tab w:val="right" w:leader="dot" w:pos="8306"/>
        </w:tabs>
      </w:pPr>
      <w:hyperlink w:anchor="_Toc13573" w:history="1">
        <w:r>
          <w:rPr>
            <w:rFonts w:ascii="仿宋" w:eastAsia="仿宋" w:hAnsi="仿宋" w:cs="仿宋" w:hint="eastAsia"/>
            <w:lang w:eastAsia="zh-CN"/>
          </w:rPr>
          <w:t>(二)、实木类家具项目实施进度安排</w:t>
        </w:r>
        <w:r>
          <w:tab/>
        </w:r>
        <w:r>
          <w:fldChar w:fldCharType="begin"/>
        </w:r>
        <w:r>
          <w:instrText xml:space="preserve"> PAGEREF _Toc13573 \h </w:instrText>
        </w:r>
        <w:r>
          <w:fldChar w:fldCharType="separate"/>
        </w:r>
        <w:r>
          <w:t>36</w:t>
        </w:r>
        <w:r>
          <w:fldChar w:fldCharType="end"/>
        </w:r>
      </w:hyperlink>
    </w:p>
    <w:p>
      <w:pPr>
        <w:pStyle w:val="TOC1"/>
        <w:tabs>
          <w:tab w:val="right" w:leader="dot" w:pos="8306"/>
        </w:tabs>
      </w:pPr>
      <w:hyperlink w:anchor="_Toc29528" w:history="1">
        <w:r>
          <w:rPr>
            <w:rFonts w:ascii="仿宋" w:eastAsia="仿宋" w:hAnsi="仿宋" w:cs="仿宋" w:hint="eastAsia"/>
            <w:lang w:eastAsia="zh-CN"/>
          </w:rPr>
          <w:t>九、实木类家具项目总结与展望</w:t>
        </w:r>
        <w:r>
          <w:tab/>
        </w:r>
        <w:r>
          <w:fldChar w:fldCharType="begin"/>
        </w:r>
        <w:r>
          <w:instrText xml:space="preserve"> PAGEREF _Toc29528 \h </w:instrText>
        </w:r>
        <w:r>
          <w:fldChar w:fldCharType="separate"/>
        </w:r>
        <w:r>
          <w:t>38</w:t>
        </w:r>
        <w:r>
          <w:fldChar w:fldCharType="end"/>
        </w:r>
      </w:hyperlink>
    </w:p>
    <w:p>
      <w:pPr>
        <w:pStyle w:val="TOC2"/>
        <w:tabs>
          <w:tab w:val="right" w:leader="dot" w:pos="8306"/>
        </w:tabs>
      </w:pPr>
      <w:hyperlink w:anchor="_Toc30344" w:history="1">
        <w:r>
          <w:rPr>
            <w:rFonts w:ascii="仿宋" w:eastAsia="仿宋" w:hAnsi="仿宋" w:cs="仿宋" w:hint="eastAsia"/>
            <w:lang w:eastAsia="zh-CN"/>
          </w:rPr>
          <w:t>(一)、实木类家具项目总结回顾</w:t>
        </w:r>
        <w:r>
          <w:tab/>
        </w:r>
        <w:r>
          <w:fldChar w:fldCharType="begin"/>
        </w:r>
        <w:r>
          <w:instrText xml:space="preserve"> PAGEREF _Toc30344 \h </w:instrText>
        </w:r>
        <w:r>
          <w:fldChar w:fldCharType="separate"/>
        </w:r>
        <w:r>
          <w:t>38</w:t>
        </w:r>
        <w:r>
          <w:fldChar w:fldCharType="end"/>
        </w:r>
      </w:hyperlink>
    </w:p>
    <w:p>
      <w:pPr>
        <w:pStyle w:val="TOC2"/>
        <w:tabs>
          <w:tab w:val="right" w:leader="dot" w:pos="8306"/>
        </w:tabs>
      </w:pPr>
      <w:hyperlink w:anchor="_Toc31150" w:history="1">
        <w:r>
          <w:rPr>
            <w:rFonts w:ascii="仿宋" w:eastAsia="仿宋" w:hAnsi="仿宋" w:cs="仿宋" w:hint="eastAsia"/>
            <w:lang w:eastAsia="zh-CN"/>
          </w:rPr>
          <w:t>(二)、存在问题与改进措施</w:t>
        </w:r>
        <w:r>
          <w:tab/>
        </w:r>
        <w:r>
          <w:fldChar w:fldCharType="begin"/>
        </w:r>
        <w:r>
          <w:instrText xml:space="preserve"> PAGEREF _Toc31150 \h </w:instrText>
        </w:r>
        <w:r>
          <w:fldChar w:fldCharType="separate"/>
        </w:r>
        <w:r>
          <w:t>40</w:t>
        </w:r>
        <w:r>
          <w:fldChar w:fldCharType="end"/>
        </w:r>
      </w:hyperlink>
    </w:p>
    <w:p>
      <w:pPr>
        <w:pStyle w:val="TOC2"/>
        <w:tabs>
          <w:tab w:val="right" w:leader="dot" w:pos="8306"/>
        </w:tabs>
      </w:pPr>
      <w:hyperlink w:anchor="_Toc13445" w:history="1">
        <w:r>
          <w:rPr>
            <w:rFonts w:ascii="仿宋" w:eastAsia="仿宋" w:hAnsi="仿宋" w:cs="仿宋" w:hint="eastAsia"/>
            <w:lang w:eastAsia="zh-CN"/>
          </w:rPr>
          <w:t>(三)、未来发展展望</w:t>
        </w:r>
        <w:r>
          <w:tab/>
        </w:r>
        <w:r>
          <w:fldChar w:fldCharType="begin"/>
        </w:r>
        <w:r>
          <w:instrText xml:space="preserve"> PAGEREF _Toc13445 \h </w:instrText>
        </w:r>
        <w:r>
          <w:fldChar w:fldCharType="separate"/>
        </w:r>
        <w:r>
          <w:t>41</w:t>
        </w:r>
        <w:r>
          <w:fldChar w:fldCharType="end"/>
        </w:r>
      </w:hyperlink>
    </w:p>
    <w:p>
      <w:pPr>
        <w:pStyle w:val="TOC2"/>
        <w:tabs>
          <w:tab w:val="right" w:leader="dot" w:pos="8306"/>
        </w:tabs>
      </w:pPr>
      <w:hyperlink w:anchor="_Toc14295" w:history="1">
        <w:r>
          <w:rPr>
            <w:rFonts w:ascii="仿宋" w:eastAsia="仿宋" w:hAnsi="仿宋" w:cs="仿宋" w:hint="eastAsia"/>
            <w:lang w:eastAsia="zh-CN"/>
          </w:rPr>
          <w:t>(四)、实木类家具项目总结报告</w:t>
        </w:r>
        <w:r>
          <w:tab/>
        </w:r>
        <w:r>
          <w:fldChar w:fldCharType="begin"/>
        </w:r>
        <w:r>
          <w:instrText xml:space="preserve"> PAGEREF _Toc14295 \h </w:instrText>
        </w:r>
        <w:r>
          <w:fldChar w:fldCharType="separate"/>
        </w:r>
        <w:r>
          <w:t>42</w:t>
        </w:r>
        <w:r>
          <w:fldChar w:fldCharType="end"/>
        </w:r>
      </w:hyperlink>
    </w:p>
    <w:p>
      <w:pPr>
        <w:pStyle w:val="TOC1"/>
        <w:tabs>
          <w:tab w:val="right" w:leader="dot" w:pos="8306"/>
        </w:tabs>
      </w:pPr>
      <w:hyperlink w:anchor="_Toc20559" w:history="1">
        <w:r>
          <w:rPr>
            <w:rFonts w:ascii="仿宋" w:eastAsia="仿宋" w:hAnsi="仿宋" w:cs="仿宋" w:hint="eastAsia"/>
            <w:lang w:eastAsia="zh-CN"/>
          </w:rPr>
          <w:t>十、知识管理与技术创新</w:t>
        </w:r>
        <w:r>
          <w:tab/>
        </w:r>
        <w:r>
          <w:fldChar w:fldCharType="begin"/>
        </w:r>
        <w:r>
          <w:instrText xml:space="preserve"> PAGEREF _Toc20559 \h </w:instrText>
        </w:r>
        <w:r>
          <w:fldChar w:fldCharType="separate"/>
        </w:r>
        <w:r>
          <w:t>44</w:t>
        </w:r>
        <w:r>
          <w:fldChar w:fldCharType="end"/>
        </w:r>
      </w:hyperlink>
    </w:p>
    <w:p>
      <w:pPr>
        <w:pStyle w:val="TOC2"/>
        <w:tabs>
          <w:tab w:val="right" w:leader="dot" w:pos="8306"/>
        </w:tabs>
      </w:pPr>
      <w:hyperlink w:anchor="_Toc9683" w:history="1">
        <w:r>
          <w:rPr>
            <w:rFonts w:ascii="仿宋" w:eastAsia="仿宋" w:hAnsi="仿宋" w:cs="仿宋" w:hint="eastAsia"/>
            <w:lang w:eastAsia="zh-CN"/>
          </w:rPr>
          <w:t>(一)、知识管理体系建设</w:t>
        </w:r>
        <w:r>
          <w:tab/>
        </w:r>
        <w:r>
          <w:fldChar w:fldCharType="begin"/>
        </w:r>
        <w:r>
          <w:instrText xml:space="preserve"> PAGEREF _Toc9683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93" w:history="1">
        <w:r>
          <w:rPr>
            <w:rFonts w:ascii="仿宋" w:eastAsia="仿宋" w:hAnsi="仿宋" w:cs="仿宋" w:hint="eastAsia"/>
            <w:lang w:eastAsia="zh-CN"/>
          </w:rPr>
          <w:t>(二)、技术创新与研发投入</w:t>
        </w:r>
        <w:r>
          <w:tab/>
        </w:r>
        <w:r>
          <w:fldChar w:fldCharType="begin"/>
        </w:r>
        <w:r>
          <w:instrText xml:space="preserve"> PAGEREF _Toc30193 \h </w:instrText>
        </w:r>
        <w:r>
          <w:fldChar w:fldCharType="separate"/>
        </w:r>
        <w:r>
          <w:t>46</w:t>
        </w:r>
        <w:r>
          <w:fldChar w:fldCharType="end"/>
        </w:r>
      </w:hyperlink>
    </w:p>
    <w:p>
      <w:pPr>
        <w:pStyle w:val="TOC2"/>
        <w:tabs>
          <w:tab w:val="right" w:leader="dot" w:pos="8306"/>
        </w:tabs>
      </w:pPr>
      <w:hyperlink w:anchor="_Toc19271" w:history="1">
        <w:r>
          <w:rPr>
            <w:rFonts w:ascii="仿宋" w:eastAsia="仿宋" w:hAnsi="仿宋" w:cs="仿宋" w:hint="eastAsia"/>
            <w:lang w:eastAsia="zh-CN"/>
          </w:rPr>
          <w:t>(三)、专利申请与技术保护</w:t>
        </w:r>
        <w:r>
          <w:tab/>
        </w:r>
        <w:r>
          <w:fldChar w:fldCharType="begin"/>
        </w:r>
        <w:r>
          <w:instrText xml:space="preserve"> PAGEREF _Toc19271 \h </w:instrText>
        </w:r>
        <w:r>
          <w:fldChar w:fldCharType="separate"/>
        </w:r>
        <w:r>
          <w:t>47</w:t>
        </w:r>
        <w:r>
          <w:fldChar w:fldCharType="end"/>
        </w:r>
      </w:hyperlink>
    </w:p>
    <w:p>
      <w:pPr>
        <w:pStyle w:val="TOC2"/>
        <w:tabs>
          <w:tab w:val="right" w:leader="dot" w:pos="8306"/>
        </w:tabs>
      </w:pPr>
      <w:hyperlink w:anchor="_Toc4896" w:history="1">
        <w:r>
          <w:rPr>
            <w:rFonts w:ascii="仿宋" w:eastAsia="仿宋" w:hAnsi="仿宋" w:cs="仿宋" w:hint="eastAsia"/>
            <w:lang w:eastAsia="zh-CN"/>
          </w:rPr>
          <w:t>(四)、人才培养与团队建设</w:t>
        </w:r>
        <w:r>
          <w:tab/>
        </w:r>
        <w:r>
          <w:fldChar w:fldCharType="begin"/>
        </w:r>
        <w:r>
          <w:instrText xml:space="preserve"> PAGEREF _Toc4896 \h </w:instrText>
        </w:r>
        <w:r>
          <w:fldChar w:fldCharType="separate"/>
        </w:r>
        <w:r>
          <w:t>48</w:t>
        </w:r>
        <w:r>
          <w:fldChar w:fldCharType="end"/>
        </w:r>
      </w:hyperlink>
    </w:p>
    <w:p>
      <w:pPr>
        <w:pStyle w:val="TOC1"/>
        <w:tabs>
          <w:tab w:val="right" w:leader="dot" w:pos="8306"/>
        </w:tabs>
      </w:pPr>
      <w:hyperlink w:anchor="_Toc22835" w:history="1">
        <w:r>
          <w:rPr>
            <w:rFonts w:ascii="仿宋" w:eastAsia="仿宋" w:hAnsi="仿宋" w:cs="仿宋" w:hint="eastAsia"/>
            <w:lang w:eastAsia="zh-CN"/>
          </w:rPr>
          <w:t>十一、实木类家具项目节能分析</w:t>
        </w:r>
        <w:r>
          <w:tab/>
        </w:r>
        <w:r>
          <w:fldChar w:fldCharType="begin"/>
        </w:r>
        <w:r>
          <w:instrText xml:space="preserve"> PAGEREF _Toc22835 \h </w:instrText>
        </w:r>
        <w:r>
          <w:fldChar w:fldCharType="separate"/>
        </w:r>
        <w:r>
          <w:t>49</w:t>
        </w:r>
        <w:r>
          <w:fldChar w:fldCharType="end"/>
        </w:r>
      </w:hyperlink>
    </w:p>
    <w:p>
      <w:pPr>
        <w:pStyle w:val="TOC2"/>
        <w:tabs>
          <w:tab w:val="right" w:leader="dot" w:pos="8306"/>
        </w:tabs>
      </w:pPr>
      <w:hyperlink w:anchor="_Toc3729" w:history="1">
        <w:r>
          <w:rPr>
            <w:rFonts w:ascii="仿宋" w:eastAsia="仿宋" w:hAnsi="仿宋" w:cs="仿宋" w:hint="eastAsia"/>
            <w:lang w:eastAsia="zh-CN"/>
          </w:rPr>
          <w:t>(一)、能源消费种类和数量分析</w:t>
        </w:r>
        <w:r>
          <w:tab/>
        </w:r>
        <w:r>
          <w:fldChar w:fldCharType="begin"/>
        </w:r>
        <w:r>
          <w:instrText xml:space="preserve"> PAGEREF _Toc3729 \h </w:instrText>
        </w:r>
        <w:r>
          <w:fldChar w:fldCharType="separate"/>
        </w:r>
        <w:r>
          <w:t>49</w:t>
        </w:r>
        <w:r>
          <w:fldChar w:fldCharType="end"/>
        </w:r>
      </w:hyperlink>
    </w:p>
    <w:p>
      <w:pPr>
        <w:pStyle w:val="TOC2"/>
        <w:tabs>
          <w:tab w:val="right" w:leader="dot" w:pos="8306"/>
        </w:tabs>
      </w:pPr>
      <w:hyperlink w:anchor="_Toc30304" w:history="1">
        <w:r>
          <w:rPr>
            <w:rFonts w:ascii="仿宋" w:eastAsia="仿宋" w:hAnsi="仿宋" w:cs="仿宋" w:hint="eastAsia"/>
            <w:lang w:eastAsia="zh-CN"/>
          </w:rPr>
          <w:t>(二)、实木类家具项目预期节能综合评价</w:t>
        </w:r>
        <w:r>
          <w:tab/>
        </w:r>
        <w:r>
          <w:fldChar w:fldCharType="begin"/>
        </w:r>
        <w:r>
          <w:instrText xml:space="preserve"> PAGEREF _Toc30304 \h </w:instrText>
        </w:r>
        <w:r>
          <w:fldChar w:fldCharType="separate"/>
        </w:r>
        <w:r>
          <w:t>50</w:t>
        </w:r>
        <w:r>
          <w:fldChar w:fldCharType="end"/>
        </w:r>
      </w:hyperlink>
    </w:p>
    <w:p>
      <w:pPr>
        <w:pStyle w:val="TOC2"/>
        <w:tabs>
          <w:tab w:val="right" w:leader="dot" w:pos="8306"/>
        </w:tabs>
      </w:pPr>
      <w:hyperlink w:anchor="_Toc2860" w:history="1">
        <w:r>
          <w:rPr>
            <w:rFonts w:ascii="仿宋" w:eastAsia="仿宋" w:hAnsi="仿宋" w:cs="仿宋" w:hint="eastAsia"/>
            <w:lang w:eastAsia="zh-CN"/>
          </w:rPr>
          <w:t>(三)、实木类家具项目节能设计</w:t>
        </w:r>
        <w:r>
          <w:tab/>
        </w:r>
        <w:r>
          <w:fldChar w:fldCharType="begin"/>
        </w:r>
        <w:r>
          <w:instrText xml:space="preserve"> PAGEREF _Toc2860 \h </w:instrText>
        </w:r>
        <w:r>
          <w:fldChar w:fldCharType="separate"/>
        </w:r>
        <w:r>
          <w:t>50</w:t>
        </w:r>
        <w:r>
          <w:fldChar w:fldCharType="end"/>
        </w:r>
      </w:hyperlink>
    </w:p>
    <w:p>
      <w:pPr>
        <w:pStyle w:val="TOC2"/>
        <w:tabs>
          <w:tab w:val="right" w:leader="dot" w:pos="8306"/>
        </w:tabs>
      </w:pPr>
      <w:hyperlink w:anchor="_Toc31824" w:history="1">
        <w:r>
          <w:rPr>
            <w:rFonts w:ascii="仿宋" w:eastAsia="仿宋" w:hAnsi="仿宋" w:cs="仿宋" w:hint="eastAsia"/>
            <w:lang w:eastAsia="zh-CN"/>
          </w:rPr>
          <w:t>(四)、节能措施</w:t>
        </w:r>
        <w:r>
          <w:tab/>
        </w:r>
        <w:r>
          <w:fldChar w:fldCharType="begin"/>
        </w:r>
        <w:r>
          <w:instrText xml:space="preserve"> PAGEREF _Toc31824 \h </w:instrText>
        </w:r>
        <w:r>
          <w:fldChar w:fldCharType="separate"/>
        </w:r>
        <w:r>
          <w:t>51</w:t>
        </w:r>
        <w:r>
          <w:fldChar w:fldCharType="end"/>
        </w:r>
      </w:hyperlink>
    </w:p>
    <w:p>
      <w:pPr>
        <w:pStyle w:val="TOC1"/>
        <w:tabs>
          <w:tab w:val="right" w:leader="dot" w:pos="8306"/>
        </w:tabs>
      </w:pPr>
      <w:hyperlink w:anchor="_Toc7606" w:history="1">
        <w:r>
          <w:rPr>
            <w:rFonts w:ascii="仿宋" w:eastAsia="仿宋" w:hAnsi="仿宋" w:cs="仿宋" w:hint="eastAsia"/>
            <w:lang w:eastAsia="zh-CN"/>
          </w:rPr>
          <w:t>十二、实木类家具项目管理与监督</w:t>
        </w:r>
        <w:r>
          <w:tab/>
        </w:r>
        <w:r>
          <w:fldChar w:fldCharType="begin"/>
        </w:r>
        <w:r>
          <w:instrText xml:space="preserve"> PAGEREF _Toc7606 \h </w:instrText>
        </w:r>
        <w:r>
          <w:fldChar w:fldCharType="separate"/>
        </w:r>
        <w:r>
          <w:t>52</w:t>
        </w:r>
        <w:r>
          <w:fldChar w:fldCharType="end"/>
        </w:r>
      </w:hyperlink>
    </w:p>
    <w:p>
      <w:pPr>
        <w:pStyle w:val="TOC2"/>
        <w:tabs>
          <w:tab w:val="right" w:leader="dot" w:pos="8306"/>
        </w:tabs>
      </w:pPr>
      <w:hyperlink w:anchor="_Toc4287" w:history="1">
        <w:r>
          <w:rPr>
            <w:rFonts w:ascii="仿宋" w:eastAsia="仿宋" w:hAnsi="仿宋" w:cs="仿宋" w:hint="eastAsia"/>
            <w:lang w:eastAsia="zh-CN"/>
          </w:rPr>
          <w:t>(一)、实木类家具项目管理体系建设</w:t>
        </w:r>
        <w:r>
          <w:tab/>
        </w:r>
        <w:r>
          <w:fldChar w:fldCharType="begin"/>
        </w:r>
        <w:r>
          <w:instrText xml:space="preserve"> PAGEREF _Toc4287 \h </w:instrText>
        </w:r>
        <w:r>
          <w:fldChar w:fldCharType="separate"/>
        </w:r>
        <w:r>
          <w:t>52</w:t>
        </w:r>
        <w:r>
          <w:fldChar w:fldCharType="end"/>
        </w:r>
      </w:hyperlink>
    </w:p>
    <w:p>
      <w:pPr>
        <w:pStyle w:val="TOC2"/>
        <w:tabs>
          <w:tab w:val="right" w:leader="dot" w:pos="8306"/>
        </w:tabs>
      </w:pPr>
      <w:hyperlink w:anchor="_Toc20709" w:history="1">
        <w:r>
          <w:rPr>
            <w:rFonts w:ascii="仿宋" w:eastAsia="仿宋" w:hAnsi="仿宋" w:cs="仿宋" w:hint="eastAsia"/>
            <w:lang w:eastAsia="zh-CN"/>
          </w:rPr>
          <w:t>(二)、实木类家具项目进度与绩效管理</w:t>
        </w:r>
        <w:r>
          <w:tab/>
        </w:r>
        <w:r>
          <w:fldChar w:fldCharType="begin"/>
        </w:r>
        <w:r>
          <w:instrText xml:space="preserve"> PAGEREF _Toc20709 \h </w:instrText>
        </w:r>
        <w:r>
          <w:fldChar w:fldCharType="separate"/>
        </w:r>
        <w:r>
          <w:t>55</w:t>
        </w:r>
        <w:r>
          <w:fldChar w:fldCharType="end"/>
        </w:r>
      </w:hyperlink>
    </w:p>
    <w:p>
      <w:pPr>
        <w:pStyle w:val="TOC2"/>
        <w:tabs>
          <w:tab w:val="right" w:leader="dot" w:pos="8306"/>
        </w:tabs>
      </w:pPr>
      <w:hyperlink w:anchor="_Toc10213" w:history="1">
        <w:r>
          <w:rPr>
            <w:rFonts w:ascii="仿宋" w:eastAsia="仿宋" w:hAnsi="仿宋" w:cs="仿宋" w:hint="eastAsia"/>
            <w:lang w:eastAsia="zh-CN"/>
          </w:rPr>
          <w:t>(三)、风险管理与应对策略</w:t>
        </w:r>
        <w:r>
          <w:tab/>
        </w:r>
        <w:r>
          <w:fldChar w:fldCharType="begin"/>
        </w:r>
        <w:r>
          <w:instrText xml:space="preserve"> PAGEREF _Toc10213 \h </w:instrText>
        </w:r>
        <w:r>
          <w:fldChar w:fldCharType="separate"/>
        </w:r>
        <w:r>
          <w:t>58</w:t>
        </w:r>
        <w:r>
          <w:fldChar w:fldCharType="end"/>
        </w:r>
      </w:hyperlink>
    </w:p>
    <w:p>
      <w:pPr>
        <w:pStyle w:val="TOC2"/>
        <w:tabs>
          <w:tab w:val="right" w:leader="dot" w:pos="8306"/>
        </w:tabs>
      </w:pPr>
      <w:hyperlink w:anchor="_Toc29436" w:history="1">
        <w:r>
          <w:rPr>
            <w:rFonts w:ascii="仿宋" w:eastAsia="仿宋" w:hAnsi="仿宋" w:cs="仿宋" w:hint="eastAsia"/>
            <w:lang w:eastAsia="zh-CN"/>
          </w:rPr>
          <w:t>(四)、实木类家具项目监督与评估机制</w:t>
        </w:r>
        <w:r>
          <w:tab/>
        </w:r>
        <w:r>
          <w:fldChar w:fldCharType="begin"/>
        </w:r>
        <w:r>
          <w:instrText xml:space="preserve"> PAGEREF _Toc29436 \h </w:instrText>
        </w:r>
        <w:r>
          <w:fldChar w:fldCharType="separate"/>
        </w:r>
        <w:r>
          <w:t>60</w:t>
        </w:r>
        <w:r>
          <w:fldChar w:fldCharType="end"/>
        </w:r>
      </w:hyperlink>
    </w:p>
    <w:p>
      <w:pPr>
        <w:pStyle w:val="TOC1"/>
        <w:tabs>
          <w:tab w:val="right" w:leader="dot" w:pos="8306"/>
        </w:tabs>
      </w:pPr>
      <w:hyperlink w:anchor="_Toc7715" w:history="1">
        <w:r>
          <w:rPr>
            <w:rFonts w:ascii="仿宋" w:eastAsia="仿宋" w:hAnsi="仿宋" w:cs="仿宋" w:hint="eastAsia"/>
            <w:lang w:eastAsia="zh-CN"/>
          </w:rPr>
          <w:t>十三、供应链管理与物流优化</w:t>
        </w:r>
        <w:r>
          <w:tab/>
        </w:r>
        <w:r>
          <w:fldChar w:fldCharType="begin"/>
        </w:r>
        <w:r>
          <w:instrText xml:space="preserve"> PAGEREF _Toc7715 \h </w:instrText>
        </w:r>
        <w:r>
          <w:fldChar w:fldCharType="separate"/>
        </w:r>
        <w:r>
          <w:t>62</w:t>
        </w:r>
        <w:r>
          <w:fldChar w:fldCharType="end"/>
        </w:r>
      </w:hyperlink>
    </w:p>
    <w:p>
      <w:pPr>
        <w:pStyle w:val="TOC2"/>
        <w:tabs>
          <w:tab w:val="right" w:leader="dot" w:pos="8306"/>
        </w:tabs>
      </w:pPr>
      <w:hyperlink w:anchor="_Toc16736" w:history="1">
        <w:r>
          <w:rPr>
            <w:rFonts w:ascii="仿宋" w:eastAsia="仿宋" w:hAnsi="仿宋" w:cs="仿宋" w:hint="eastAsia"/>
            <w:lang w:eastAsia="zh-CN"/>
          </w:rPr>
          <w:t>(一)、供应链规划与优化</w:t>
        </w:r>
        <w:r>
          <w:tab/>
        </w:r>
        <w:r>
          <w:fldChar w:fldCharType="begin"/>
        </w:r>
        <w:r>
          <w:instrText xml:space="preserve"> PAGEREF _Toc16736 \h </w:instrText>
        </w:r>
        <w:r>
          <w:fldChar w:fldCharType="separate"/>
        </w:r>
        <w:r>
          <w:t>62</w:t>
        </w:r>
        <w:r>
          <w:fldChar w:fldCharType="end"/>
        </w:r>
      </w:hyperlink>
    </w:p>
    <w:p>
      <w:pPr>
        <w:pStyle w:val="TOC2"/>
        <w:tabs>
          <w:tab w:val="right" w:leader="dot" w:pos="8306"/>
        </w:tabs>
      </w:pPr>
      <w:hyperlink w:anchor="_Toc19391" w:history="1">
        <w:r>
          <w:rPr>
            <w:rFonts w:ascii="仿宋" w:eastAsia="仿宋" w:hAnsi="仿宋" w:cs="仿宋" w:hint="eastAsia"/>
            <w:lang w:eastAsia="zh-CN"/>
          </w:rPr>
          <w:t>(二)、供应商选择与评估</w:t>
        </w:r>
        <w:r>
          <w:tab/>
        </w:r>
        <w:r>
          <w:fldChar w:fldCharType="begin"/>
        </w:r>
        <w:r>
          <w:instrText xml:space="preserve"> PAGEREF _Toc19391 \h </w:instrText>
        </w:r>
        <w:r>
          <w:fldChar w:fldCharType="separate"/>
        </w:r>
        <w:r>
          <w:t>64</w:t>
        </w:r>
        <w:r>
          <w:fldChar w:fldCharType="end"/>
        </w:r>
      </w:hyperlink>
    </w:p>
    <w:p>
      <w:pPr>
        <w:pStyle w:val="TOC2"/>
        <w:tabs>
          <w:tab w:val="right" w:leader="dot" w:pos="8306"/>
        </w:tabs>
      </w:pPr>
      <w:hyperlink w:anchor="_Toc27083" w:history="1">
        <w:r>
          <w:rPr>
            <w:rFonts w:ascii="仿宋" w:eastAsia="仿宋" w:hAnsi="仿宋" w:cs="仿宋" w:hint="eastAsia"/>
            <w:lang w:eastAsia="zh-CN"/>
          </w:rPr>
          <w:t>(三)、物流网络设计与管理</w:t>
        </w:r>
        <w:r>
          <w:tab/>
        </w:r>
        <w:r>
          <w:fldChar w:fldCharType="begin"/>
        </w:r>
        <w:r>
          <w:instrText xml:space="preserve"> PAGEREF _Toc27083 \h </w:instrText>
        </w:r>
        <w:r>
          <w:fldChar w:fldCharType="separate"/>
        </w:r>
        <w:r>
          <w:t>66</w:t>
        </w:r>
        <w:r>
          <w:fldChar w:fldCharType="end"/>
        </w:r>
      </w:hyperlink>
    </w:p>
    <w:p>
      <w:pPr>
        <w:pStyle w:val="TOC2"/>
        <w:tabs>
          <w:tab w:val="right" w:leader="dot" w:pos="8306"/>
        </w:tabs>
      </w:pPr>
      <w:hyperlink w:anchor="_Toc19419" w:history="1">
        <w:r>
          <w:rPr>
            <w:rFonts w:ascii="仿宋" w:eastAsia="仿宋" w:hAnsi="仿宋" w:cs="仿宋" w:hint="eastAsia"/>
            <w:lang w:eastAsia="zh-CN"/>
          </w:rPr>
          <w:t>(四)、库存控制与仓储管理</w:t>
        </w:r>
        <w:r>
          <w:tab/>
        </w:r>
        <w:r>
          <w:fldChar w:fldCharType="begin"/>
        </w:r>
        <w:r>
          <w:instrText xml:space="preserve"> PAGEREF _Toc19419 \h </w:instrText>
        </w:r>
        <w:r>
          <w:fldChar w:fldCharType="separate"/>
        </w:r>
        <w:r>
          <w:t>68</w:t>
        </w:r>
        <w:r>
          <w:fldChar w:fldCharType="end"/>
        </w:r>
      </w:hyperlink>
    </w:p>
    <w:p>
      <w:pPr>
        <w:pStyle w:val="TOC1"/>
        <w:tabs>
          <w:tab w:val="right" w:leader="dot" w:pos="8306"/>
        </w:tabs>
      </w:pPr>
      <w:hyperlink w:anchor="_Toc22014" w:history="1">
        <w:r>
          <w:rPr>
            <w:rFonts w:ascii="仿宋" w:eastAsia="仿宋" w:hAnsi="仿宋" w:cs="仿宋" w:hint="eastAsia"/>
            <w:lang w:eastAsia="zh-CN"/>
          </w:rPr>
          <w:t>十四、市场趋势与竞争分析</w:t>
        </w:r>
        <w:r>
          <w:tab/>
        </w:r>
        <w:r>
          <w:fldChar w:fldCharType="begin"/>
        </w:r>
        <w:r>
          <w:instrText xml:space="preserve"> PAGEREF _Toc22014 \h </w:instrText>
        </w:r>
        <w:r>
          <w:fldChar w:fldCharType="separate"/>
        </w:r>
        <w:r>
          <w:t>70</w:t>
        </w:r>
        <w:r>
          <w:fldChar w:fldCharType="end"/>
        </w:r>
      </w:hyperlink>
    </w:p>
    <w:p>
      <w:pPr>
        <w:pStyle w:val="TOC2"/>
        <w:tabs>
          <w:tab w:val="right" w:leader="dot" w:pos="8306"/>
        </w:tabs>
      </w:pPr>
      <w:hyperlink w:anchor="_Toc14286" w:history="1">
        <w:r>
          <w:rPr>
            <w:rFonts w:ascii="仿宋" w:eastAsia="仿宋" w:hAnsi="仿宋" w:cs="仿宋" w:hint="eastAsia"/>
            <w:lang w:eastAsia="zh-CN"/>
          </w:rPr>
          <w:t>(一)、行业市场趋势分析</w:t>
        </w:r>
        <w:r>
          <w:tab/>
        </w:r>
        <w:r>
          <w:fldChar w:fldCharType="begin"/>
        </w:r>
        <w:r>
          <w:instrText xml:space="preserve"> PAGEREF _Toc14286 \h </w:instrText>
        </w:r>
        <w:r>
          <w:fldChar w:fldCharType="separate"/>
        </w:r>
        <w:r>
          <w:t>70</w:t>
        </w:r>
        <w:r>
          <w:fldChar w:fldCharType="end"/>
        </w:r>
      </w:hyperlink>
    </w:p>
    <w:p>
      <w:pPr>
        <w:pStyle w:val="TOC2"/>
        <w:tabs>
          <w:tab w:val="right" w:leader="dot" w:pos="8306"/>
        </w:tabs>
      </w:pPr>
      <w:hyperlink w:anchor="_Toc7716" w:history="1">
        <w:r>
          <w:rPr>
            <w:rFonts w:ascii="仿宋" w:eastAsia="仿宋" w:hAnsi="仿宋" w:cs="仿宋" w:hint="eastAsia"/>
            <w:lang w:eastAsia="zh-CN"/>
          </w:rPr>
          <w:t>(二)、竞争对手动态监测</w:t>
        </w:r>
        <w:r>
          <w:tab/>
        </w:r>
        <w:r>
          <w:fldChar w:fldCharType="begin"/>
        </w:r>
        <w:r>
          <w:instrText xml:space="preserve"> PAGEREF _Toc7716 \h </w:instrText>
        </w:r>
        <w:r>
          <w:fldChar w:fldCharType="separate"/>
        </w:r>
        <w:r>
          <w:t>72</w:t>
        </w:r>
        <w:r>
          <w:fldChar w:fldCharType="end"/>
        </w:r>
      </w:hyperlink>
    </w:p>
    <w:p>
      <w:pPr>
        <w:pStyle w:val="TOC2"/>
        <w:tabs>
          <w:tab w:val="right" w:leader="dot" w:pos="8306"/>
        </w:tabs>
      </w:pPr>
      <w:hyperlink w:anchor="_Toc25215" w:history="1">
        <w:r>
          <w:rPr>
            <w:rFonts w:ascii="仿宋" w:eastAsia="仿宋" w:hAnsi="仿宋" w:cs="仿宋" w:hint="eastAsia"/>
            <w:lang w:eastAsia="zh-CN"/>
          </w:rPr>
          <w:t>(三)、新兴技术与创新趋势</w:t>
        </w:r>
        <w:r>
          <w:tab/>
        </w:r>
        <w:r>
          <w:fldChar w:fldCharType="begin"/>
        </w:r>
        <w:r>
          <w:instrText xml:space="preserve"> PAGEREF _Toc25215 \h </w:instrText>
        </w:r>
        <w:r>
          <w:fldChar w:fldCharType="separate"/>
        </w:r>
        <w:r>
          <w:t>74</w:t>
        </w:r>
        <w:r>
          <w:fldChar w:fldCharType="end"/>
        </w:r>
      </w:hyperlink>
    </w:p>
    <w:p>
      <w:pPr>
        <w:pStyle w:val="TOC2"/>
        <w:tabs>
          <w:tab w:val="right" w:leader="dot" w:pos="8306"/>
        </w:tabs>
      </w:pPr>
      <w:hyperlink w:anchor="_Toc8011" w:history="1">
        <w:r>
          <w:rPr>
            <w:rFonts w:ascii="仿宋" w:eastAsia="仿宋" w:hAnsi="仿宋" w:cs="仿宋" w:hint="eastAsia"/>
            <w:lang w:eastAsia="zh-CN"/>
          </w:rPr>
          <w:t>(四)、市场机会与威胁评估</w:t>
        </w:r>
        <w:r>
          <w:tab/>
        </w:r>
        <w:r>
          <w:fldChar w:fldCharType="begin"/>
        </w:r>
        <w:r>
          <w:instrText xml:space="preserve"> PAGEREF _Toc8011 \h </w:instrText>
        </w:r>
        <w:r>
          <w:fldChar w:fldCharType="separate"/>
        </w:r>
        <w:r>
          <w:t>75</w:t>
        </w:r>
        <w:r>
          <w:fldChar w:fldCharType="end"/>
        </w:r>
      </w:hyperlink>
    </w:p>
    <w:p>
      <w:pPr>
        <w:pStyle w:val="TOC1"/>
        <w:tabs>
          <w:tab w:val="right" w:leader="dot" w:pos="8306"/>
        </w:tabs>
      </w:pPr>
      <w:hyperlink w:anchor="_Toc15228" w:history="1">
        <w:r>
          <w:rPr>
            <w:rFonts w:ascii="仿宋" w:eastAsia="仿宋" w:hAnsi="仿宋" w:cs="仿宋" w:hint="eastAsia"/>
            <w:lang w:eastAsia="zh-CN"/>
          </w:rPr>
          <w:t>十五、建设及运营风险分析</w:t>
        </w:r>
        <w:r>
          <w:tab/>
        </w:r>
        <w:r>
          <w:fldChar w:fldCharType="begin"/>
        </w:r>
        <w:r>
          <w:instrText xml:space="preserve"> PAGEREF _Toc15228 \h </w:instrText>
        </w:r>
        <w:r>
          <w:fldChar w:fldCharType="separate"/>
        </w:r>
        <w:r>
          <w:t>77</w:t>
        </w:r>
        <w:r>
          <w:fldChar w:fldCharType="end"/>
        </w:r>
      </w:hyperlink>
    </w:p>
    <w:p>
      <w:pPr>
        <w:pStyle w:val="TOC2"/>
        <w:tabs>
          <w:tab w:val="right" w:leader="dot" w:pos="8306"/>
        </w:tabs>
      </w:pPr>
      <w:hyperlink w:anchor="_Toc24218" w:history="1">
        <w:r>
          <w:rPr>
            <w:rFonts w:ascii="仿宋" w:eastAsia="仿宋" w:hAnsi="仿宋" w:cs="仿宋" w:hint="eastAsia"/>
            <w:lang w:eastAsia="zh-CN"/>
          </w:rPr>
          <w:t>(一)、政策风险分析</w:t>
        </w:r>
        <w:r>
          <w:tab/>
        </w:r>
        <w:r>
          <w:fldChar w:fldCharType="begin"/>
        </w:r>
        <w:r>
          <w:instrText xml:space="preserve"> PAGEREF _Toc24218 \h </w:instrText>
        </w:r>
        <w:r>
          <w:fldChar w:fldCharType="separate"/>
        </w:r>
        <w:r>
          <w:t>77</w:t>
        </w:r>
        <w:r>
          <w:fldChar w:fldCharType="end"/>
        </w:r>
      </w:hyperlink>
    </w:p>
    <w:p>
      <w:pPr>
        <w:pStyle w:val="TOC2"/>
        <w:tabs>
          <w:tab w:val="right" w:leader="dot" w:pos="8306"/>
        </w:tabs>
      </w:pPr>
      <w:hyperlink w:anchor="_Toc32735" w:history="1">
        <w:r>
          <w:rPr>
            <w:rFonts w:ascii="仿宋" w:eastAsia="仿宋" w:hAnsi="仿宋" w:cs="仿宋" w:hint="eastAsia"/>
            <w:lang w:eastAsia="zh-CN"/>
          </w:rPr>
          <w:t>(二)、社会风险分析</w:t>
        </w:r>
        <w:r>
          <w:tab/>
        </w:r>
        <w:r>
          <w:fldChar w:fldCharType="begin"/>
        </w:r>
        <w:r>
          <w:instrText xml:space="preserve"> PAGEREF _Toc32735 \h </w:instrText>
        </w:r>
        <w:r>
          <w:fldChar w:fldCharType="separate"/>
        </w:r>
        <w:r>
          <w:t>79</w:t>
        </w:r>
        <w:r>
          <w:fldChar w:fldCharType="end"/>
        </w:r>
      </w:hyperlink>
    </w:p>
    <w:p>
      <w:pPr>
        <w:pStyle w:val="TOC2"/>
        <w:tabs>
          <w:tab w:val="right" w:leader="dot" w:pos="8306"/>
        </w:tabs>
      </w:pPr>
      <w:hyperlink w:anchor="_Toc26406" w:history="1">
        <w:r>
          <w:rPr>
            <w:rFonts w:ascii="仿宋" w:eastAsia="仿宋" w:hAnsi="仿宋" w:cs="仿宋" w:hint="eastAsia"/>
            <w:lang w:eastAsia="zh-CN"/>
          </w:rPr>
          <w:t>(三)、市场风险分析</w:t>
        </w:r>
        <w:r>
          <w:tab/>
        </w:r>
        <w:r>
          <w:fldChar w:fldCharType="begin"/>
        </w:r>
        <w:r>
          <w:instrText xml:space="preserve"> PAGEREF _Toc26406 \h </w:instrText>
        </w:r>
        <w:r>
          <w:fldChar w:fldCharType="separate"/>
        </w:r>
        <w:r>
          <w:t>80</w:t>
        </w:r>
        <w:r>
          <w:fldChar w:fldCharType="end"/>
        </w:r>
      </w:hyperlink>
    </w:p>
    <w:p>
      <w:pPr>
        <w:pStyle w:val="TOC2"/>
        <w:tabs>
          <w:tab w:val="right" w:leader="dot" w:pos="8306"/>
        </w:tabs>
      </w:pPr>
      <w:hyperlink w:anchor="_Toc20285" w:history="1">
        <w:r>
          <w:rPr>
            <w:rFonts w:ascii="仿宋" w:eastAsia="仿宋" w:hAnsi="仿宋" w:cs="仿宋" w:hint="eastAsia"/>
            <w:lang w:eastAsia="zh-CN"/>
          </w:rPr>
          <w:t>(四)、资金风险分析</w:t>
        </w:r>
        <w:r>
          <w:tab/>
        </w:r>
        <w:r>
          <w:fldChar w:fldCharType="begin"/>
        </w:r>
        <w:r>
          <w:instrText xml:space="preserve"> PAGEREF _Toc20285 \h </w:instrText>
        </w:r>
        <w:r>
          <w:fldChar w:fldCharType="separate"/>
        </w:r>
        <w:r>
          <w:t>82</w:t>
        </w:r>
        <w:r>
          <w:fldChar w:fldCharType="end"/>
        </w:r>
      </w:hyperlink>
    </w:p>
    <w:p>
      <w:pPr>
        <w:pStyle w:val="TOC2"/>
        <w:tabs>
          <w:tab w:val="right" w:leader="dot" w:pos="8306"/>
        </w:tabs>
      </w:pPr>
      <w:hyperlink w:anchor="_Toc32670" w:history="1">
        <w:r>
          <w:rPr>
            <w:rFonts w:ascii="仿宋" w:eastAsia="仿宋" w:hAnsi="仿宋" w:cs="仿宋" w:hint="eastAsia"/>
            <w:lang w:eastAsia="zh-CN"/>
          </w:rPr>
          <w:t>(五)、技术风险分析</w:t>
        </w:r>
        <w:r>
          <w:tab/>
        </w:r>
        <w:r>
          <w:fldChar w:fldCharType="begin"/>
        </w:r>
        <w:r>
          <w:instrText xml:space="preserve"> PAGEREF _Toc32670 \h </w:instrText>
        </w:r>
        <w:r>
          <w:fldChar w:fldCharType="separate"/>
        </w:r>
        <w:r>
          <w:t>83</w:t>
        </w:r>
        <w:r>
          <w:fldChar w:fldCharType="end"/>
        </w:r>
      </w:hyperlink>
    </w:p>
    <w:p>
      <w:pPr>
        <w:pStyle w:val="TOC2"/>
        <w:tabs>
          <w:tab w:val="right" w:leader="dot" w:pos="8306"/>
        </w:tabs>
      </w:pPr>
      <w:hyperlink w:anchor="_Toc11577" w:history="1">
        <w:r>
          <w:rPr>
            <w:rFonts w:ascii="仿宋" w:eastAsia="仿宋" w:hAnsi="仿宋" w:cs="仿宋" w:hint="eastAsia"/>
            <w:lang w:eastAsia="zh-CN"/>
          </w:rPr>
          <w:t>(六)、财务风险分析</w:t>
        </w:r>
        <w:r>
          <w:tab/>
        </w:r>
        <w:r>
          <w:fldChar w:fldCharType="begin"/>
        </w:r>
        <w:r>
          <w:instrText xml:space="preserve"> PAGEREF _Toc11577 \h </w:instrText>
        </w:r>
        <w:r>
          <w:fldChar w:fldCharType="separate"/>
        </w:r>
        <w:r>
          <w:t>85</w:t>
        </w:r>
        <w:r>
          <w:fldChar w:fldCharType="end"/>
        </w:r>
      </w:hyperlink>
    </w:p>
    <w:p>
      <w:pPr>
        <w:pStyle w:val="TOC2"/>
        <w:tabs>
          <w:tab w:val="right" w:leader="dot" w:pos="8306"/>
        </w:tabs>
      </w:pPr>
      <w:hyperlink w:anchor="_Toc15907" w:history="1">
        <w:r>
          <w:rPr>
            <w:rFonts w:ascii="仿宋" w:eastAsia="仿宋" w:hAnsi="仿宋" w:cs="仿宋" w:hint="eastAsia"/>
            <w:lang w:eastAsia="zh-CN"/>
          </w:rPr>
          <w:t>(七)、管理风险分析</w:t>
        </w:r>
        <w:r>
          <w:tab/>
        </w:r>
        <w:r>
          <w:fldChar w:fldCharType="begin"/>
        </w:r>
        <w:r>
          <w:instrText xml:space="preserve"> PAGEREF _Toc15907 \h </w:instrText>
        </w:r>
        <w:r>
          <w:fldChar w:fldCharType="separate"/>
        </w:r>
        <w:r>
          <w:t>86</w:t>
        </w:r>
        <w:r>
          <w:fldChar w:fldCharType="end"/>
        </w:r>
      </w:hyperlink>
    </w:p>
    <w:p>
      <w:pPr>
        <w:pStyle w:val="TOC2"/>
        <w:tabs>
          <w:tab w:val="right" w:leader="dot" w:pos="8306"/>
        </w:tabs>
      </w:pPr>
      <w:hyperlink w:anchor="_Toc31848" w:history="1">
        <w:r>
          <w:rPr>
            <w:rFonts w:ascii="仿宋" w:eastAsia="仿宋" w:hAnsi="仿宋" w:cs="仿宋" w:hint="eastAsia"/>
            <w:lang w:eastAsia="zh-CN"/>
          </w:rPr>
          <w:t>(八)、其它风险分析</w:t>
        </w:r>
        <w:r>
          <w:tab/>
        </w:r>
        <w:r>
          <w:fldChar w:fldCharType="begin"/>
        </w:r>
        <w:r>
          <w:instrText xml:space="preserve"> PAGEREF _Toc31848 \h </w:instrText>
        </w:r>
        <w:r>
          <w:fldChar w:fldCharType="separate"/>
        </w:r>
        <w:r>
          <w:t>88</w:t>
        </w:r>
        <w:r>
          <w:fldChar w:fldCharType="end"/>
        </w:r>
      </w:hyperlink>
    </w:p>
    <w:p>
      <w:pPr>
        <w:pStyle w:val="TOC2"/>
        <w:tabs>
          <w:tab w:val="right" w:leader="dot" w:pos="8306"/>
        </w:tabs>
      </w:pPr>
      <w:hyperlink w:anchor="_Toc29696" w:history="1">
        <w:r>
          <w:rPr>
            <w:rFonts w:ascii="仿宋" w:eastAsia="仿宋" w:hAnsi="仿宋" w:cs="仿宋" w:hint="eastAsia"/>
            <w:lang w:eastAsia="zh-CN"/>
          </w:rPr>
          <w:t>(九)、社会影响评估</w:t>
        </w:r>
        <w:r>
          <w:tab/>
        </w:r>
        <w:r>
          <w:fldChar w:fldCharType="begin"/>
        </w:r>
        <w:r>
          <w:instrText xml:space="preserve"> PAGEREF _Toc29696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8182"/>
      <w:r>
        <w:rPr>
          <w:rFonts w:ascii="仿宋" w:eastAsia="仿宋" w:hAnsi="仿宋" w:cs="仿宋" w:hint="eastAsia"/>
          <w:sz w:val="28"/>
          <w:lang w:eastAsia="zh-CN"/>
        </w:rPr>
        <w:t>一、实木类家具项目建设目标</w:t>
      </w:r>
      <w:bookmarkEnd w:id="2"/>
    </w:p>
    <w:p>
      <w:pPr>
        <w:pStyle w:val="Heading2"/>
        <w:rPr>
          <w:rFonts w:ascii="仿宋" w:eastAsia="仿宋" w:hAnsi="仿宋" w:cs="仿宋" w:hint="eastAsia"/>
          <w:lang w:eastAsia="zh-CN"/>
        </w:rPr>
      </w:pPr>
      <w:bookmarkStart w:id="3" w:name="_Toc641"/>
      <w:r>
        <w:rPr>
          <w:rFonts w:ascii="仿宋" w:eastAsia="仿宋" w:hAnsi="仿宋" w:cs="仿宋" w:hint="eastAsia"/>
          <w:lang w:eastAsia="zh-CN"/>
        </w:rPr>
        <w:t>(一)、实木类家具项目建设目标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实木类家具项目建设的目标是确保实木类家具项目能够在预定时间内、符合质量要求地完成，并在运营中取得长期稳定的经济、社会和环境效益。为了实现这一目标，我们将在以下几个方面进行全面规划和执行。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实木类家具项目完成期限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确保实木类家具项目按照预定计划在规定的时间内完成。这包括明确实木类家具项目的阶段性目标和关键节点，制定合理的时间表，并采取有效的实木类家具项目管理措施，以确保整个建设过程的时限控制。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实木类家具项目交付的质量符合相关法规和标准的要求。这包括对工艺、设备、材料等方面进行严格的质量控制，实施全过程的质量监控和检测，以确保实木类家具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实木类家具项目在经济上具有可行性和盈利性。这涉及到合理的投资规模和资金结构设计，优化成本控制和资源利用，以及合理预测和评估实木类家具项目的投资回报率。通过精细的经济分析，确保实木类家具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实木类家具项目在社会层面能够带来积极的影响。这包括创造就业机会，提升居民生活水平，促进当地社区的发展，以及积极参与社会责任和公益活动。通过社会效益的最大化，确保实木类家具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实木类家具项目在建设和运营过程中对环境的影响最小化，并采取一系列环保措施以达到可持续发展的目标。这包括对资源的合理利用，废物的减少和处理，以及采用环保技术和工艺，以确保实木类家具项目对生态环境的保护。</w:t>
      </w:r>
    </w:p>
    <w:p>
      <w:pPr>
        <w:pStyle w:val="Heading1"/>
        <w:ind w:firstLine="560" w:firstLineChars="200"/>
        <w:rPr>
          <w:rFonts w:ascii="仿宋" w:eastAsia="仿宋" w:hAnsi="仿宋" w:cs="仿宋" w:hint="eastAsia"/>
          <w:sz w:val="28"/>
          <w:lang w:eastAsia="zh-CN"/>
        </w:rPr>
      </w:pPr>
      <w:bookmarkStart w:id="4" w:name="_Toc10011"/>
      <w:r>
        <w:rPr>
          <w:rFonts w:ascii="仿宋" w:eastAsia="仿宋" w:hAnsi="仿宋" w:cs="仿宋" w:hint="eastAsia"/>
          <w:sz w:val="28"/>
          <w:lang w:eastAsia="zh-CN"/>
        </w:rPr>
        <w:t>二、工艺方案的选择</w:t>
      </w:r>
      <w:bookmarkEnd w:id="4"/>
    </w:p>
    <w:p>
      <w:pPr>
        <w:pStyle w:val="Heading2"/>
        <w:rPr>
          <w:rFonts w:ascii="仿宋" w:eastAsia="仿宋" w:hAnsi="仿宋" w:cs="仿宋" w:hint="eastAsia"/>
          <w:lang w:eastAsia="zh-CN"/>
        </w:rPr>
      </w:pPr>
      <w:bookmarkStart w:id="5" w:name="_Toc25552"/>
      <w:r>
        <w:rPr>
          <w:rFonts w:ascii="仿宋" w:eastAsia="仿宋" w:hAnsi="仿宋" w:cs="仿宋" w:hint="eastAsia"/>
          <w:lang w:eastAsia="zh-CN"/>
        </w:rPr>
        <w:t>(一)、基本要求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实木类家具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实木类家具项目能够满足预期的产能需求。通过优化生产流程和采用先进的技术手段，工艺方案应致力于提高生产效率，从而有效降低生产周期、提升产能利用率，并确保实木类家具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实木类家具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实木类家具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实木类家具项目的可持续运营提供了牢固的基础。</w:t>
      </w:r>
    </w:p>
    <w:p>
      <w:pPr>
        <w:pStyle w:val="Heading2"/>
        <w:ind w:firstLine="560" w:firstLineChars="200"/>
        <w:rPr>
          <w:rFonts w:ascii="仿宋" w:eastAsia="仿宋" w:hAnsi="仿宋" w:cs="仿宋" w:hint="eastAsia"/>
          <w:sz w:val="28"/>
          <w:lang w:eastAsia="zh-CN"/>
        </w:rPr>
      </w:pPr>
      <w:bookmarkStart w:id="6" w:name="_Toc16539"/>
      <w:r>
        <w:rPr>
          <w:rFonts w:ascii="仿宋" w:eastAsia="仿宋" w:hAnsi="仿宋" w:cs="仿宋" w:hint="eastAsia"/>
          <w:sz w:val="28"/>
          <w:lang w:eastAsia="zh-CN"/>
        </w:rPr>
        <w:t>(二)、典型工艺技术介绍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7" w:name="_Toc31273"/>
      <w:r>
        <w:rPr>
          <w:rFonts w:ascii="仿宋" w:eastAsia="仿宋" w:hAnsi="仿宋" w:cs="仿宋" w:hint="eastAsia"/>
          <w:sz w:val="28"/>
          <w:lang w:eastAsia="zh-CN"/>
        </w:rPr>
        <w:t>(三)、实木类家具项目组成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实木类家具项目的生产流程，并将其划分为各个相对独立但相互关联的单元。例如，对于化工实木类家具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实木类家具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实木类家具项目需要规划废水、废气和废渣的处理方法。例如，对于有机废水可采用生物降解处理，废气可通过吸附和氧化处理，废渣则可能需要分类后送往不同的处理系统。废弃物处理规划要符合环保法规，确保实木类家具项目对环境的影响最小化。</w:t>
      </w:r>
    </w:p>
    <w:p>
      <w:pPr>
        <w:pStyle w:val="Heading2"/>
        <w:ind w:firstLine="560" w:firstLineChars="200"/>
        <w:rPr>
          <w:rFonts w:ascii="仿宋" w:eastAsia="仿宋" w:hAnsi="仿宋" w:cs="仿宋" w:hint="eastAsia"/>
          <w:sz w:val="28"/>
          <w:lang w:eastAsia="zh-CN"/>
        </w:rPr>
      </w:pPr>
      <w:bookmarkStart w:id="8" w:name="_Toc924"/>
      <w:r>
        <w:rPr>
          <w:rFonts w:ascii="仿宋" w:eastAsia="仿宋" w:hAnsi="仿宋" w:cs="仿宋" w:hint="eastAsia"/>
          <w:sz w:val="28"/>
          <w:lang w:eastAsia="zh-CN"/>
        </w:rPr>
        <w:t>(四)、工艺技术方案的选择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实木类家具项目需求。产能是重中之重，需要深入分析各工艺技术的生产潜力，找出最适合实木类家具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实木类家具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实木类家具项目需与产业政策保持一致，确保选择的工艺技术符合相关政策法规，有助于实木类家具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实木类家具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实木类家具项目执行中可能面临的挑战。进行风险分析也是关键步骤，评估可能出现的技术风险，采取相应的风险控制措施，保障实木类家具项目的顺利实施。最后，考虑所需技能，确保实木类家具项目团队具备足够的技能和知识，提高实木类家具项目的执行效率和成功率。</w:t>
      </w:r>
    </w:p>
    <w:p>
      <w:pPr>
        <w:pStyle w:val="Heading2"/>
        <w:ind w:firstLine="560" w:firstLineChars="200"/>
        <w:rPr>
          <w:rFonts w:ascii="仿宋" w:eastAsia="仿宋" w:hAnsi="仿宋" w:cs="仿宋" w:hint="eastAsia"/>
          <w:sz w:val="28"/>
          <w:lang w:eastAsia="zh-CN"/>
        </w:rPr>
      </w:pPr>
      <w:bookmarkStart w:id="9" w:name="_Toc4891"/>
      <w:r>
        <w:rPr>
          <w:rFonts w:ascii="仿宋" w:eastAsia="仿宋" w:hAnsi="仿宋" w:cs="仿宋" w:hint="eastAsia"/>
          <w:sz w:val="28"/>
          <w:lang w:eastAsia="zh-CN"/>
        </w:rPr>
        <w:t>(五)、工艺技术方案的设计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实木类家具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0" w:name="_Toc13961"/>
      <w:r>
        <w:rPr>
          <w:rFonts w:ascii="仿宋" w:eastAsia="仿宋" w:hAnsi="仿宋" w:cs="仿宋" w:hint="eastAsia"/>
          <w:sz w:val="28"/>
          <w:lang w:eastAsia="zh-CN"/>
        </w:rPr>
        <w:t>三、实木类家具项目建设单位基本情况</w:t>
      </w:r>
      <w:bookmarkEnd w:id="10"/>
    </w:p>
    <w:p>
      <w:pPr>
        <w:pStyle w:val="Heading2"/>
        <w:rPr>
          <w:rFonts w:ascii="仿宋" w:eastAsia="仿宋" w:hAnsi="仿宋" w:cs="仿宋" w:hint="eastAsia"/>
          <w:lang w:eastAsia="zh-CN"/>
        </w:rPr>
      </w:pPr>
      <w:bookmarkStart w:id="11" w:name="_Toc5674"/>
      <w:r>
        <w:rPr>
          <w:rFonts w:ascii="仿宋" w:eastAsia="仿宋" w:hAnsi="仿宋" w:cs="仿宋" w:hint="eastAsia"/>
          <w:lang w:eastAsia="zh-CN"/>
        </w:rPr>
        <w:t>(一)、实木类家具项目建设单位基本情况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实木类家具项目建设单位背景：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公司选择此实木类家具项目的原因：详细说明公司为何选择开展当前实木类家具项目，实木类家具项目与公司战略的契合度。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公司在该领域的经验：列举公司在相关领域或类似实木类家具项目上的经验和成就。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实木类家具项目团队：如已组建实木类家具项目团队，简要介绍主要成员。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2" w:name="_Toc6773"/>
      <w:r>
        <w:rPr>
          <w:rFonts w:ascii="仿宋" w:eastAsia="仿宋" w:hAnsi="仿宋" w:cs="仿宋" w:hint="eastAsia"/>
          <w:sz w:val="28"/>
          <w:lang w:eastAsia="zh-CN"/>
        </w:rPr>
        <w:t>(二)、实木类家具项目主管单位基本情况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详细描述主管单位的职责和权限，特别是在实木类家具项目审批、监管和支持方面的职能。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描述主管单位目前的发展战略，特别是在推动当地经济发展和实木类家具项目建设方面的战略。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主管单位在类似实木类家具项目上的经验：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说明主管单位是否在过去的实木类家具项目中有相关经验，以及其在该领域的专业性。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人员组成：主管单位工作团队的人员概况，涵盖实木类家具项目审批、监管、技术等领域。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描述主管单位在实木类家具项目建设方面的政策支持，包括实木类家具项目审批流程、财政和税收政策等。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最近的相关实木类家具项目和成就：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说明主管单位最近参与的类似实木类家具项目以及所取得的成就。</w:t>
      </w:r>
    </w:p>
    <w:p>
      <w:pPr>
        <w:pStyle w:val="Heading2"/>
        <w:ind w:firstLine="560" w:firstLineChars="200"/>
        <w:rPr>
          <w:rFonts w:ascii="仿宋" w:eastAsia="仿宋" w:hAnsi="仿宋" w:cs="仿宋" w:hint="eastAsia"/>
          <w:sz w:val="28"/>
          <w:lang w:eastAsia="zh-CN"/>
        </w:rPr>
      </w:pPr>
      <w:bookmarkStart w:id="13" w:name="_Toc24892"/>
      <w:r>
        <w:rPr>
          <w:rFonts w:ascii="仿宋" w:eastAsia="仿宋" w:hAnsi="仿宋" w:cs="仿宋" w:hint="eastAsia"/>
          <w:sz w:val="28"/>
          <w:lang w:eastAsia="zh-CN"/>
        </w:rPr>
        <w:t>(三)、实木类家具项目技术协作单位基本情况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单位在类似实木类家具项目上的经验：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说明协作单位是否在过去的类似实木类家具项目中有相关经验，以及其在该领域的专业性。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人员组成：协作单位工作团队的人员概况，涵盖实木类家具项目所需的技术、研究和管理领域。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科研成果：列举协作单位过去的科研成果，尤其是与实木类家具项目相关的成果。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专利：说明协作单位所拥有的与实木类家具项目相关的专利或技术创新。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协作单位的可行性和支持度：</w:t>
      </w:r>
      <w:r>
        <w:rPr>
          <w:rFonts w:ascii="仿宋" w:eastAsia="仿宋" w:hAnsi="仿宋" w:cs="仿宋" w:hint="eastAsia"/>
          <w:sz w:val="28"/>
          <w:lang w:eastAsia="zh-CN"/>
        </w:rPr>
        <w:t xml:space="preserve"> 单位对实木类家具项目的技术支持：说明协作单位将如何支持实木类家具项目的技术实施。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单位的可行性：评估协作单位参与实木类家具项目的可行性，包括资源、人员和设备的支持。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最近的相关研究实木类家具项目和合作案例： 说明协作单位最近参与的类似实木类家具项目或与企业的合作案例以及所取得的成就。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752"/>
      <w:r>
        <w:rPr>
          <w:rFonts w:ascii="仿宋" w:eastAsia="仿宋" w:hAnsi="仿宋" w:cs="仿宋" w:hint="eastAsia"/>
          <w:sz w:val="28"/>
          <w:lang w:eastAsia="zh-CN"/>
        </w:rPr>
        <w:t>四、投资估算与资金筹措</w:t>
      </w:r>
      <w:bookmarkEnd w:id="14"/>
    </w:p>
    <w:p>
      <w:pPr>
        <w:pStyle w:val="Heading2"/>
        <w:rPr>
          <w:rFonts w:ascii="仿宋" w:eastAsia="仿宋" w:hAnsi="仿宋" w:cs="仿宋" w:hint="eastAsia"/>
          <w:lang w:eastAsia="zh-CN"/>
        </w:rPr>
      </w:pPr>
      <w:bookmarkStart w:id="15" w:name="_Toc27959"/>
      <w:r>
        <w:rPr>
          <w:rFonts w:ascii="仿宋" w:eastAsia="仿宋" w:hAnsi="仿宋" w:cs="仿宋" w:hint="eastAsia"/>
          <w:lang w:eastAsia="zh-CN"/>
        </w:rPr>
        <w:t>(一)、投资估算依据及范围</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实木类家具项目投资估算的依据是基于全面考虑多方面的因素，以确保对实木类家具项目各方面费用的准确评估。依据主要包括以下几个方面：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实木类家具项目建设总体规划资料：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考察实木类家具项目建设总体规划，了解实木类家具项目的整体布局和要求，以便更准确地估算建设期各项费用。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包括建筑工程、设备购置、安装工程、配套辅助设施等所需费用。这是实木类家具项目建设的基础投资，直接影响实木类家具项目的基础设施和生产能力。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如有土地租赁需求，将土地租赁费用纳入估算范围。土地租赁费用是实木类家具项目建设中不可忽视的一部分，尤其对于需要大面积用地的实木类家具项目。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包括实木类家具项目建设和运营过程中所需的日常经营资金，用于支付工资、采购原材料、支付运输费用等。流动资金的充足与否直接关系到实木类家具项目的正常运营。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考虑实木类家具项目在建设期间的融资需求，将建设期利息计入估算范围。这有助于全面评估实木类家具项目建设期间的资金成本。</w:t>
      </w:r>
    </w:p>
    <w:p>
      <w:pPr>
        <w:pStyle w:val="Heading2"/>
        <w:ind w:firstLine="560" w:firstLineChars="200"/>
        <w:rPr>
          <w:rFonts w:ascii="仿宋" w:eastAsia="仿宋" w:hAnsi="仿宋" w:cs="仿宋" w:hint="eastAsia"/>
          <w:sz w:val="28"/>
          <w:lang w:eastAsia="zh-CN"/>
        </w:rPr>
      </w:pPr>
      <w:bookmarkStart w:id="16" w:name="_Toc17884"/>
      <w:r>
        <w:rPr>
          <w:rFonts w:ascii="仿宋" w:eastAsia="仿宋" w:hAnsi="仿宋" w:cs="仿宋" w:hint="eastAsia"/>
          <w:sz w:val="28"/>
          <w:lang w:eastAsia="zh-CN"/>
        </w:rPr>
        <w:t>(二)、固定资产投资总额</w:t>
      </w:r>
      <w:bookmarkEnd w:id="16"/>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固定资产投资总额为XX。这一总额涵盖了实木类家具项目建设的多个方面，包括建筑工程、设备购置、安装工程、配套辅助设施等所需费用。这些投资是实木类家具项目实现规模、产能和基础设施的关键支出，对实木类家具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XX元用于实木类家具项目建筑工程，包括厂房、办公楼等建筑结构的建设。这部分资金将用于人工、材料和机械设备等方面的费用，确保建筑工程的质量和进度。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实木类家具项目将投入XX元用于购置所需设备，其中包括生产设备、实验设备等。设备的高效运行对实木类家具项目生产的顺利推进至关重要，这部分资金将用于确保设备的质量和性能。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XX元将用于实木类家具项目设备的安装工程，确保设备能够在生产环境中正常运行。这包括安装人工费用、材料费用等，保障设备安装的高效性和安全性。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为了实木类家具项目的全面支持，XX元将用于配套辅助设施的建设。这包括配电室、水处理设施、办公设施等，为整个实木类家具项目提供必要的基础设施支持。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如果需要土地租赁，一部分投资将用于支付土地租赁费用，确保实木类家具项目在合适的地理位置获取足够的用地。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实木类家具项目的建设投资涵盖了多个方面的支出，其中固定资产投资总额为XX万元，具体分为静态投资XX万元和动态投资XX万元。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土建投资：XX万元，用于实木类家具项目基础设施的建设，包括厂房、办公楼等土建工程的费用。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实木类家具项目的其他资产投资涵盖了多个方面的费用，包括建设单位管理费、实木类家具项目前期准备费等。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不可预见费用取固定资产投资额的XX%，用于应对实木类家具项目建设中的未知风险和突发情况。同时，实木类家具项目涨价预备费率为XX%，以应对可能的物价上涨因素。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该实木类家具项目总投入总资金为XX万元，其中建设投资XX万元，用于实木类家具项目的基础设施和设备投资。流动资金为XX万元，用于实木类家具项目建设和运营过程中的日常经营资金。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其他费用实木类家具项目：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建设单位管理费：XX万元，用于实木类家具项目建设过程中的管理和协调。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实木类家具项目建议书、可行性研究报告编制费：XX万元，用于实木类家具项目前期研究和规划。</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勘察、设计费：XX万元，用于实木类家具项目勘察和设计阶段的费用。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监理、招标等费用：XX万元，用于实木类家具项目建设中的监理和招标工作。</w:t>
      </w:r>
    </w:p>
    <w:p>
      <w:pPr>
        <w:pStyle w:val="Heading2"/>
        <w:ind w:firstLine="560" w:firstLineChars="200"/>
        <w:rPr>
          <w:rFonts w:ascii="仿宋" w:eastAsia="仿宋" w:hAnsi="仿宋" w:cs="仿宋" w:hint="eastAsia"/>
          <w:sz w:val="28"/>
          <w:lang w:eastAsia="zh-CN"/>
        </w:rPr>
      </w:pPr>
      <w:bookmarkStart w:id="17" w:name="_Toc9377"/>
      <w:r>
        <w:rPr>
          <w:rFonts w:ascii="仿宋" w:eastAsia="仿宋" w:hAnsi="仿宋" w:cs="仿宋" w:hint="eastAsia"/>
          <w:sz w:val="28"/>
          <w:lang w:eastAsia="zh-CN"/>
        </w:rPr>
        <w:t>(三)、铺底流动资金和建设期利息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在实木类家具项目的生产过程中，流动资金的构成是多方面的，主要包括以下几个方面：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包括与供应商和客户之间的应收应付帐款。在实木类家具项目的经营过程中，这些帐款的管理对于确保资金流动和业务合作至关重要。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作为流动资金的一部分，现金用于日常交易和支付，保障实木类家具项目运营的灵活性和顺利性。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实木类家具项目的资金来源主要包括省财政拨款、地方配套和企业自筹，而在建设期间并未采用银行贷款。因此，在建设期间不存在银行贷款，故建设期利息为0。这也说明了实木类家具项目在资金筹措方面的自给自足和财务规划的合理性。在建设期不需要支付利息，有助于减轻实木类家具项目的财务负担，使得资金更加灵活运用于实木类家具项目建设的各个方面。通过有效的资金规划，确保了实木类家具项目在建设期的财务可控性和经济效益。</w:t>
      </w:r>
    </w:p>
    <w:p>
      <w:pPr>
        <w:pStyle w:val="Heading2"/>
        <w:ind w:firstLine="560" w:firstLineChars="200"/>
        <w:rPr>
          <w:rFonts w:ascii="仿宋" w:eastAsia="仿宋" w:hAnsi="仿宋" w:cs="仿宋" w:hint="eastAsia"/>
          <w:sz w:val="28"/>
          <w:lang w:eastAsia="zh-CN"/>
        </w:rPr>
      </w:pPr>
      <w:bookmarkStart w:id="18" w:name="_Toc31142"/>
      <w:r>
        <w:rPr>
          <w:rFonts w:ascii="仿宋" w:eastAsia="仿宋" w:hAnsi="仿宋" w:cs="仿宋" w:hint="eastAsia"/>
          <w:sz w:val="28"/>
          <w:lang w:eastAsia="zh-CN"/>
        </w:rPr>
        <w:t>(四)、资金筹措</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实木类家具项目总投资为XX万元，其中建设投资为XX万元。为了确保实木类家具项目资金需求得到满足，主要资金来源涵盖了多方面，具体如下：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实木类家具项目将获得中央资金支持，总计XX万元。这部分资金通常是根据实木类家具项目的重要性、战略性等因素由中央政府拨付，用于实木类家具项目的建设和推进。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为了强化地方对实木类家具项目的支持，市区将提供财政配套资金，总额为XX万元。这部分资金用于弥补实木类家具项目在本地区建设过程中的资金需求，是地方政府对实木类家具项目的重要贡献。</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3. 自筹资金： 实木类家具项目自身也将提供一部分自筹资金，总计XX万元。这体现了实木类家具项目自负盈亏、自主发展的原则，同时也表明实木类家具项目方对实木类家具项目成功实施的承诺和信心。</w:t>
      </w:r>
    </w:p>
    <w:p>
      <w:pPr>
        <w:pStyle w:val="Heading1"/>
        <w:ind w:firstLine="560" w:firstLineChars="200"/>
        <w:rPr>
          <w:rFonts w:ascii="仿宋" w:eastAsia="仿宋" w:hAnsi="仿宋" w:cs="仿宋" w:hint="eastAsia"/>
          <w:sz w:val="28"/>
          <w:lang w:eastAsia="zh-CN"/>
        </w:rPr>
      </w:pPr>
      <w:bookmarkStart w:id="19" w:name="_Toc25677"/>
      <w:r>
        <w:rPr>
          <w:rFonts w:ascii="仿宋" w:eastAsia="仿宋" w:hAnsi="仿宋" w:cs="仿宋" w:hint="eastAsia"/>
          <w:sz w:val="28"/>
          <w:lang w:eastAsia="zh-CN"/>
        </w:rPr>
        <w:t>五、信息技术与数字化转型</w:t>
      </w:r>
      <w:bookmarkEnd w:id="19"/>
    </w:p>
    <w:p>
      <w:pPr>
        <w:pStyle w:val="Heading2"/>
        <w:rPr>
          <w:rFonts w:ascii="仿宋" w:eastAsia="仿宋" w:hAnsi="仿宋" w:cs="仿宋" w:hint="eastAsia"/>
          <w:lang w:eastAsia="zh-CN"/>
        </w:rPr>
      </w:pPr>
      <w:bookmarkStart w:id="20" w:name="_Toc28200"/>
      <w:r>
        <w:rPr>
          <w:rFonts w:ascii="仿宋" w:eastAsia="仿宋" w:hAnsi="仿宋" w:cs="仿宋" w:hint="eastAsia"/>
          <w:lang w:eastAsia="zh-CN"/>
        </w:rPr>
        <w:t>(一)、信息化基础设施建设</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网络架构与安全性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化基础设施建设中，网络架构的设计至关重要。通过采用先进的网络拓扑结构，包括云服务、边缘计算等技术，确保数据的高速传输和可靠性。同时，强调网络安全性，采用防火墙、入侵检测系统等手段，保障信息资产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云计算和虚拟化技术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计算和虚拟化技术是信息化基础设施的重要组成部分。通过构建云基础设施，实现资源的弹性调配，提高资源利用率。同时，采用虚拟化技术，实现服务器、存储和网络的虚拟化，降低硬件成本，提升整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数据中心建设与管理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据中心是信息化基础设施的核心，需要建设和管理高效、可靠的数据存储和处理设施。优化数据中心布局，采用先进的冷却技术，提高能效。引入数据中心管理系统，实现对资源的智能监控和调度，确保数据中心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物联网集成与智能化设备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化基础设施建设中，充分整合物联网技术，将各类智能化设备纳入统一的管理平台。通过设备间的信息共享和协同工作，提高生产效率和运营智能化水平。强调设备的互联互通，以支持实时监测和远程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5. 灾备与容灾策略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障业务的连续性，信息化基础设施建设需考虑灾备与容灾策略。建立备份和恢复机制，确保关键数据和系统在突发情况下能够快速恢复。同时，定期进行容灾演练，验证灾备计划的有效性，提高组织对灾害的抵御能力。</w:t>
      </w:r>
    </w:p>
    <w:p>
      <w:pPr>
        <w:pStyle w:val="Heading2"/>
        <w:ind w:firstLine="560" w:firstLineChars="200"/>
        <w:rPr>
          <w:rFonts w:ascii="仿宋" w:eastAsia="仿宋" w:hAnsi="仿宋" w:cs="仿宋" w:hint="eastAsia"/>
          <w:sz w:val="28"/>
          <w:lang w:eastAsia="zh-CN"/>
        </w:rPr>
      </w:pPr>
      <w:bookmarkStart w:id="21" w:name="_Toc7763"/>
      <w:r>
        <w:rPr>
          <w:rFonts w:ascii="仿宋" w:eastAsia="仿宋" w:hAnsi="仿宋" w:cs="仿宋" w:hint="eastAsia"/>
          <w:sz w:val="28"/>
          <w:lang w:eastAsia="zh-CN"/>
        </w:rPr>
        <w:t>(二)、数据安全与隐私保护</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在信息化时代，数据安全与隐私保护成为组织不可忽视的重要议题。有效的数据安全和隐私保护策略对于建设可信赖的信息化基础设施至关重要。关于数据安全与隐私保护的几个方面：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身份认证与访问控制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实施强化的身份认证机制，确保只有授权用户能够访问敏感数据。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建立细粒度的访问控制策略，基于角色和责任原则，限制用户对不同级别数据的访问权限。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加密技术的应用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采用端到端的加密技术，确保在数据传输过程中的机密性。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对存储在数据库或云端的敏感数据进行加密，保护数据在静态状态下的安全性。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数据备份与恢复策略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https://d.book118.com/116002035105010044</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762F8"/>
    <w:rsid w:val="194762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16002035105010044"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2024-01-30T10:24:00Z</dcterms:created>
  <dcterms:modified xsi:type="dcterms:W3CDTF">2024-01-30T10:24:58Z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DA51CCCF86604B03A6CDED08CE30DB3A_11</vt:lpwstr>
  </property>
  <property fmtid="{D5CDD505-2E9C-101B-9397-08002B2CF9AE}" pid="3" name="KSOProductBuildVer">
    <vt:lpwstr>2052-12.1.0.16250</vt:lpwstr>
  </property>
</Properties>
</file>