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降颅压药项目规划设计纲要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7" w:history="1">
        <w:r>
          <w:rPr>
            <w:rFonts w:ascii="仿宋" w:eastAsia="仿宋" w:hAnsi="仿宋" w:cs="仿宋" w:hint="eastAsia"/>
            <w:lang w:eastAsia="zh-CN"/>
          </w:rPr>
          <w:t>前言</w:t>
        </w:r>
        <w:r>
          <w:tab/>
        </w:r>
        <w:r>
          <w:fldChar w:fldCharType="begin"/>
        </w:r>
        <w:r>
          <w:instrText xml:space="preserve"> PAGEREF _Toc7537 \h </w:instrText>
        </w:r>
        <w:r>
          <w:fldChar w:fldCharType="separate"/>
        </w:r>
        <w:r>
          <w:t>3</w:t>
        </w:r>
        <w:r>
          <w:fldChar w:fldCharType="end"/>
        </w:r>
      </w:hyperlink>
    </w:p>
    <w:p>
      <w:pPr>
        <w:pStyle w:val="TOC1"/>
        <w:tabs>
          <w:tab w:val="right" w:leader="dot" w:pos="8306"/>
        </w:tabs>
      </w:pPr>
      <w:hyperlink w:anchor="_Toc26008" w:history="1">
        <w:r>
          <w:rPr>
            <w:rFonts w:ascii="仿宋" w:eastAsia="仿宋" w:hAnsi="仿宋" w:cs="仿宋" w:hint="eastAsia"/>
            <w:lang w:eastAsia="zh-CN"/>
          </w:rPr>
          <w:t>一、降颅压药项目文档管理</w:t>
        </w:r>
        <w:r>
          <w:tab/>
        </w:r>
        <w:r>
          <w:fldChar w:fldCharType="begin"/>
        </w:r>
        <w:r>
          <w:instrText xml:space="preserve"> PAGEREF _Toc26008 \h </w:instrText>
        </w:r>
        <w:r>
          <w:fldChar w:fldCharType="separate"/>
        </w:r>
        <w:r>
          <w:t>3</w:t>
        </w:r>
        <w:r>
          <w:fldChar w:fldCharType="end"/>
        </w:r>
      </w:hyperlink>
    </w:p>
    <w:p>
      <w:pPr>
        <w:pStyle w:val="TOC2"/>
        <w:tabs>
          <w:tab w:val="right" w:leader="dot" w:pos="8306"/>
        </w:tabs>
      </w:pPr>
      <w:hyperlink w:anchor="_Toc178" w:history="1">
        <w:r>
          <w:rPr>
            <w:rFonts w:ascii="仿宋" w:eastAsia="仿宋" w:hAnsi="仿宋" w:cs="仿宋" w:hint="eastAsia"/>
            <w:lang w:eastAsia="zh-CN"/>
          </w:rPr>
          <w:t>(一)、文档编制与审查</w:t>
        </w:r>
        <w:r>
          <w:tab/>
        </w:r>
        <w:r>
          <w:fldChar w:fldCharType="begin"/>
        </w:r>
        <w:r>
          <w:instrText xml:space="preserve"> PAGEREF _Toc178 \h </w:instrText>
        </w:r>
        <w:r>
          <w:fldChar w:fldCharType="separate"/>
        </w:r>
        <w:r>
          <w:t>3</w:t>
        </w:r>
        <w:r>
          <w:fldChar w:fldCharType="end"/>
        </w:r>
      </w:hyperlink>
    </w:p>
    <w:p>
      <w:pPr>
        <w:pStyle w:val="TOC2"/>
        <w:tabs>
          <w:tab w:val="right" w:leader="dot" w:pos="8306"/>
        </w:tabs>
      </w:pPr>
      <w:hyperlink w:anchor="_Toc20004" w:history="1">
        <w:r>
          <w:rPr>
            <w:rFonts w:ascii="仿宋" w:eastAsia="仿宋" w:hAnsi="仿宋" w:cs="仿宋" w:hint="eastAsia"/>
            <w:lang w:eastAsia="zh-CN"/>
          </w:rPr>
          <w:t>(二)、文档发布与分发</w:t>
        </w:r>
        <w:r>
          <w:tab/>
        </w:r>
        <w:r>
          <w:fldChar w:fldCharType="begin"/>
        </w:r>
        <w:r>
          <w:instrText xml:space="preserve"> PAGEREF _Toc20004 \h </w:instrText>
        </w:r>
        <w:r>
          <w:fldChar w:fldCharType="separate"/>
        </w:r>
        <w:r>
          <w:t>4</w:t>
        </w:r>
        <w:r>
          <w:fldChar w:fldCharType="end"/>
        </w:r>
      </w:hyperlink>
    </w:p>
    <w:p>
      <w:pPr>
        <w:pStyle w:val="TOC2"/>
        <w:tabs>
          <w:tab w:val="right" w:leader="dot" w:pos="8306"/>
        </w:tabs>
      </w:pPr>
      <w:hyperlink w:anchor="_Toc23868" w:history="1">
        <w:r>
          <w:rPr>
            <w:rFonts w:ascii="仿宋" w:eastAsia="仿宋" w:hAnsi="仿宋" w:cs="仿宋" w:hint="eastAsia"/>
            <w:lang w:eastAsia="zh-CN"/>
          </w:rPr>
          <w:t>(三)、文档存档与归档</w:t>
        </w:r>
        <w:r>
          <w:tab/>
        </w:r>
        <w:r>
          <w:fldChar w:fldCharType="begin"/>
        </w:r>
        <w:r>
          <w:instrText xml:space="preserve"> PAGEREF _Toc23868 \h </w:instrText>
        </w:r>
        <w:r>
          <w:fldChar w:fldCharType="separate"/>
        </w:r>
        <w:r>
          <w:t>5</w:t>
        </w:r>
        <w:r>
          <w:fldChar w:fldCharType="end"/>
        </w:r>
      </w:hyperlink>
    </w:p>
    <w:p>
      <w:pPr>
        <w:pStyle w:val="TOC1"/>
        <w:tabs>
          <w:tab w:val="right" w:leader="dot" w:pos="8306"/>
        </w:tabs>
      </w:pPr>
      <w:hyperlink w:anchor="_Toc3743" w:history="1">
        <w:r>
          <w:rPr>
            <w:rFonts w:ascii="仿宋" w:eastAsia="仿宋" w:hAnsi="仿宋" w:cs="仿宋" w:hint="eastAsia"/>
            <w:lang w:eastAsia="zh-CN"/>
          </w:rPr>
          <w:t>二、降颅压药项目建设单位说明</w:t>
        </w:r>
        <w:r>
          <w:tab/>
        </w:r>
        <w:r>
          <w:fldChar w:fldCharType="begin"/>
        </w:r>
        <w:r>
          <w:instrText xml:space="preserve"> PAGEREF _Toc3743 \h </w:instrText>
        </w:r>
        <w:r>
          <w:fldChar w:fldCharType="separate"/>
        </w:r>
        <w:r>
          <w:t>6</w:t>
        </w:r>
        <w:r>
          <w:fldChar w:fldCharType="end"/>
        </w:r>
      </w:hyperlink>
    </w:p>
    <w:p>
      <w:pPr>
        <w:pStyle w:val="TOC2"/>
        <w:tabs>
          <w:tab w:val="right" w:leader="dot" w:pos="8306"/>
        </w:tabs>
      </w:pPr>
      <w:hyperlink w:anchor="_Toc20389" w:history="1">
        <w:r>
          <w:rPr>
            <w:rFonts w:ascii="仿宋" w:eastAsia="仿宋" w:hAnsi="仿宋" w:cs="仿宋" w:hint="eastAsia"/>
            <w:lang w:eastAsia="zh-CN"/>
          </w:rPr>
          <w:t>(一)、降颅压药项目承办单位基本情况</w:t>
        </w:r>
        <w:r>
          <w:tab/>
        </w:r>
        <w:r>
          <w:fldChar w:fldCharType="begin"/>
        </w:r>
        <w:r>
          <w:instrText xml:space="preserve"> PAGEREF _Toc20389 \h </w:instrText>
        </w:r>
        <w:r>
          <w:fldChar w:fldCharType="separate"/>
        </w:r>
        <w:r>
          <w:t>6</w:t>
        </w:r>
        <w:r>
          <w:fldChar w:fldCharType="end"/>
        </w:r>
      </w:hyperlink>
    </w:p>
    <w:p>
      <w:pPr>
        <w:pStyle w:val="TOC2"/>
        <w:tabs>
          <w:tab w:val="right" w:leader="dot" w:pos="8306"/>
        </w:tabs>
      </w:pPr>
      <w:hyperlink w:anchor="_Toc31090" w:history="1">
        <w:r>
          <w:rPr>
            <w:rFonts w:ascii="仿宋" w:eastAsia="仿宋" w:hAnsi="仿宋" w:cs="仿宋" w:hint="eastAsia"/>
            <w:lang w:eastAsia="zh-CN"/>
          </w:rPr>
          <w:t>(二)、公司经济效益分析</w:t>
        </w:r>
        <w:r>
          <w:tab/>
        </w:r>
        <w:r>
          <w:fldChar w:fldCharType="begin"/>
        </w:r>
        <w:r>
          <w:instrText xml:space="preserve"> PAGEREF _Toc31090 \h </w:instrText>
        </w:r>
        <w:r>
          <w:fldChar w:fldCharType="separate"/>
        </w:r>
        <w:r>
          <w:t>7</w:t>
        </w:r>
        <w:r>
          <w:fldChar w:fldCharType="end"/>
        </w:r>
      </w:hyperlink>
    </w:p>
    <w:p>
      <w:pPr>
        <w:pStyle w:val="TOC1"/>
        <w:tabs>
          <w:tab w:val="right" w:leader="dot" w:pos="8306"/>
        </w:tabs>
      </w:pPr>
      <w:hyperlink w:anchor="_Toc12318" w:history="1">
        <w:r>
          <w:rPr>
            <w:rFonts w:ascii="仿宋" w:eastAsia="仿宋" w:hAnsi="仿宋" w:cs="仿宋" w:hint="eastAsia"/>
            <w:lang w:eastAsia="zh-CN"/>
          </w:rPr>
          <w:t>三、降颅压药项目危机管理</w:t>
        </w:r>
        <w:r>
          <w:tab/>
        </w:r>
        <w:r>
          <w:fldChar w:fldCharType="begin"/>
        </w:r>
        <w:r>
          <w:instrText xml:space="preserve"> PAGEREF _Toc12318 \h </w:instrText>
        </w:r>
        <w:r>
          <w:fldChar w:fldCharType="separate"/>
        </w:r>
        <w:r>
          <w:t>8</w:t>
        </w:r>
        <w:r>
          <w:fldChar w:fldCharType="end"/>
        </w:r>
      </w:hyperlink>
    </w:p>
    <w:p>
      <w:pPr>
        <w:pStyle w:val="TOC2"/>
        <w:tabs>
          <w:tab w:val="right" w:leader="dot" w:pos="8306"/>
        </w:tabs>
      </w:pPr>
      <w:hyperlink w:anchor="_Toc16336" w:history="1">
        <w:r>
          <w:rPr>
            <w:rFonts w:ascii="仿宋" w:eastAsia="仿宋" w:hAnsi="仿宋" w:cs="仿宋" w:hint="eastAsia"/>
            <w:lang w:eastAsia="zh-CN"/>
          </w:rPr>
          <w:t>(一)、危机预警与识别</w:t>
        </w:r>
        <w:r>
          <w:tab/>
        </w:r>
        <w:r>
          <w:fldChar w:fldCharType="begin"/>
        </w:r>
        <w:r>
          <w:instrText xml:space="preserve"> PAGEREF _Toc16336 \h </w:instrText>
        </w:r>
        <w:r>
          <w:fldChar w:fldCharType="separate"/>
        </w:r>
        <w:r>
          <w:t>8</w:t>
        </w:r>
        <w:r>
          <w:fldChar w:fldCharType="end"/>
        </w:r>
      </w:hyperlink>
    </w:p>
    <w:p>
      <w:pPr>
        <w:pStyle w:val="TOC2"/>
        <w:tabs>
          <w:tab w:val="right" w:leader="dot" w:pos="8306"/>
        </w:tabs>
      </w:pPr>
      <w:hyperlink w:anchor="_Toc17863" w:history="1">
        <w:r>
          <w:rPr>
            <w:rFonts w:ascii="仿宋" w:eastAsia="仿宋" w:hAnsi="仿宋" w:cs="仿宋" w:hint="eastAsia"/>
            <w:lang w:eastAsia="zh-CN"/>
          </w:rPr>
          <w:t>(二)、危机应对与恢复</w:t>
        </w:r>
        <w:r>
          <w:tab/>
        </w:r>
        <w:r>
          <w:fldChar w:fldCharType="begin"/>
        </w:r>
        <w:r>
          <w:instrText xml:space="preserve"> PAGEREF _Toc17863 \h </w:instrText>
        </w:r>
        <w:r>
          <w:fldChar w:fldCharType="separate"/>
        </w:r>
        <w:r>
          <w:t>9</w:t>
        </w:r>
        <w:r>
          <w:fldChar w:fldCharType="end"/>
        </w:r>
      </w:hyperlink>
    </w:p>
    <w:p>
      <w:pPr>
        <w:pStyle w:val="TOC1"/>
        <w:tabs>
          <w:tab w:val="right" w:leader="dot" w:pos="8306"/>
        </w:tabs>
      </w:pPr>
      <w:hyperlink w:anchor="_Toc25645" w:history="1">
        <w:r>
          <w:rPr>
            <w:rFonts w:ascii="仿宋" w:eastAsia="仿宋" w:hAnsi="仿宋" w:cs="仿宋" w:hint="eastAsia"/>
            <w:lang w:eastAsia="zh-CN"/>
          </w:rPr>
          <w:t>四、降颅压药项目建设背景及必要性分析</w:t>
        </w:r>
        <w:r>
          <w:tab/>
        </w:r>
        <w:r>
          <w:fldChar w:fldCharType="begin"/>
        </w:r>
        <w:r>
          <w:instrText xml:space="preserve"> PAGEREF _Toc25645 \h </w:instrText>
        </w:r>
        <w:r>
          <w:fldChar w:fldCharType="separate"/>
        </w:r>
        <w:r>
          <w:t>10</w:t>
        </w:r>
        <w:r>
          <w:fldChar w:fldCharType="end"/>
        </w:r>
      </w:hyperlink>
    </w:p>
    <w:p>
      <w:pPr>
        <w:pStyle w:val="TOC2"/>
        <w:tabs>
          <w:tab w:val="right" w:leader="dot" w:pos="8306"/>
        </w:tabs>
      </w:pPr>
      <w:hyperlink w:anchor="_Toc18897" w:history="1">
        <w:r>
          <w:rPr>
            <w:rFonts w:ascii="仿宋" w:eastAsia="仿宋" w:hAnsi="仿宋" w:cs="仿宋" w:hint="eastAsia"/>
            <w:lang w:eastAsia="zh-CN"/>
          </w:rPr>
          <w:t>(一)、降颅压药项目背景分析</w:t>
        </w:r>
        <w:r>
          <w:tab/>
        </w:r>
        <w:r>
          <w:fldChar w:fldCharType="begin"/>
        </w:r>
        <w:r>
          <w:instrText xml:space="preserve"> PAGEREF _Toc18897 \h </w:instrText>
        </w:r>
        <w:r>
          <w:fldChar w:fldCharType="separate"/>
        </w:r>
        <w:r>
          <w:t>10</w:t>
        </w:r>
        <w:r>
          <w:fldChar w:fldCharType="end"/>
        </w:r>
      </w:hyperlink>
    </w:p>
    <w:p>
      <w:pPr>
        <w:pStyle w:val="TOC2"/>
        <w:tabs>
          <w:tab w:val="right" w:leader="dot" w:pos="8306"/>
        </w:tabs>
      </w:pPr>
      <w:hyperlink w:anchor="_Toc8530" w:history="1">
        <w:r>
          <w:rPr>
            <w:rFonts w:ascii="仿宋" w:eastAsia="仿宋" w:hAnsi="仿宋" w:cs="仿宋" w:hint="eastAsia"/>
            <w:lang w:eastAsia="zh-CN"/>
          </w:rPr>
          <w:t>(二)、降颅压药项目建设必要性分析</w:t>
        </w:r>
        <w:r>
          <w:tab/>
        </w:r>
        <w:r>
          <w:fldChar w:fldCharType="begin"/>
        </w:r>
        <w:r>
          <w:instrText xml:space="preserve"> PAGEREF _Toc8530 \h </w:instrText>
        </w:r>
        <w:r>
          <w:fldChar w:fldCharType="separate"/>
        </w:r>
        <w:r>
          <w:t>12</w:t>
        </w:r>
        <w:r>
          <w:fldChar w:fldCharType="end"/>
        </w:r>
      </w:hyperlink>
    </w:p>
    <w:p>
      <w:pPr>
        <w:pStyle w:val="TOC1"/>
        <w:tabs>
          <w:tab w:val="right" w:leader="dot" w:pos="8306"/>
        </w:tabs>
      </w:pPr>
      <w:hyperlink w:anchor="_Toc24756" w:history="1">
        <w:r>
          <w:rPr>
            <w:rFonts w:ascii="仿宋" w:eastAsia="仿宋" w:hAnsi="仿宋" w:cs="仿宋" w:hint="eastAsia"/>
            <w:lang w:eastAsia="zh-CN"/>
          </w:rPr>
          <w:t>五、降颅压药项目土建工程</w:t>
        </w:r>
        <w:r>
          <w:tab/>
        </w:r>
        <w:r>
          <w:fldChar w:fldCharType="begin"/>
        </w:r>
        <w:r>
          <w:instrText xml:space="preserve"> PAGEREF _Toc24756 \h </w:instrText>
        </w:r>
        <w:r>
          <w:fldChar w:fldCharType="separate"/>
        </w:r>
        <w:r>
          <w:t>13</w:t>
        </w:r>
        <w:r>
          <w:fldChar w:fldCharType="end"/>
        </w:r>
      </w:hyperlink>
    </w:p>
    <w:p>
      <w:pPr>
        <w:pStyle w:val="TOC2"/>
        <w:tabs>
          <w:tab w:val="right" w:leader="dot" w:pos="8306"/>
        </w:tabs>
      </w:pPr>
      <w:hyperlink w:anchor="_Toc29516" w:history="1">
        <w:r>
          <w:rPr>
            <w:rFonts w:ascii="仿宋" w:eastAsia="仿宋" w:hAnsi="仿宋" w:cs="仿宋" w:hint="eastAsia"/>
            <w:lang w:eastAsia="zh-CN"/>
          </w:rPr>
          <w:t>(一)、建筑工程设计原则</w:t>
        </w:r>
        <w:r>
          <w:tab/>
        </w:r>
        <w:r>
          <w:fldChar w:fldCharType="begin"/>
        </w:r>
        <w:r>
          <w:instrText xml:space="preserve"> PAGEREF _Toc29516 \h </w:instrText>
        </w:r>
        <w:r>
          <w:fldChar w:fldCharType="separate"/>
        </w:r>
        <w:r>
          <w:t>13</w:t>
        </w:r>
        <w:r>
          <w:fldChar w:fldCharType="end"/>
        </w:r>
      </w:hyperlink>
    </w:p>
    <w:p>
      <w:pPr>
        <w:pStyle w:val="TOC2"/>
        <w:tabs>
          <w:tab w:val="right" w:leader="dot" w:pos="8306"/>
        </w:tabs>
      </w:pPr>
      <w:hyperlink w:anchor="_Toc8699" w:history="1">
        <w:r>
          <w:rPr>
            <w:rFonts w:ascii="仿宋" w:eastAsia="仿宋" w:hAnsi="仿宋" w:cs="仿宋" w:hint="eastAsia"/>
            <w:lang w:eastAsia="zh-CN"/>
          </w:rPr>
          <w:t>(二)、土建工程设计年限及安全等级</w:t>
        </w:r>
        <w:r>
          <w:tab/>
        </w:r>
        <w:r>
          <w:fldChar w:fldCharType="begin"/>
        </w:r>
        <w:r>
          <w:instrText xml:space="preserve"> PAGEREF _Toc8699 \h </w:instrText>
        </w:r>
        <w:r>
          <w:fldChar w:fldCharType="separate"/>
        </w:r>
        <w:r>
          <w:t>14</w:t>
        </w:r>
        <w:r>
          <w:fldChar w:fldCharType="end"/>
        </w:r>
      </w:hyperlink>
    </w:p>
    <w:p>
      <w:pPr>
        <w:pStyle w:val="TOC2"/>
        <w:tabs>
          <w:tab w:val="right" w:leader="dot" w:pos="8306"/>
        </w:tabs>
      </w:pPr>
      <w:hyperlink w:anchor="_Toc6271" w:history="1">
        <w:r>
          <w:rPr>
            <w:rFonts w:ascii="仿宋" w:eastAsia="仿宋" w:hAnsi="仿宋" w:cs="仿宋" w:hint="eastAsia"/>
            <w:lang w:eastAsia="zh-CN"/>
          </w:rPr>
          <w:t>(三)、建筑工程设计总体要求</w:t>
        </w:r>
        <w:r>
          <w:tab/>
        </w:r>
        <w:r>
          <w:fldChar w:fldCharType="begin"/>
        </w:r>
        <w:r>
          <w:instrText xml:space="preserve"> PAGEREF _Toc6271 \h </w:instrText>
        </w:r>
        <w:r>
          <w:fldChar w:fldCharType="separate"/>
        </w:r>
        <w:r>
          <w:t>16</w:t>
        </w:r>
        <w:r>
          <w:fldChar w:fldCharType="end"/>
        </w:r>
      </w:hyperlink>
    </w:p>
    <w:p>
      <w:pPr>
        <w:pStyle w:val="TOC2"/>
        <w:tabs>
          <w:tab w:val="right" w:leader="dot" w:pos="8306"/>
        </w:tabs>
      </w:pPr>
      <w:hyperlink w:anchor="_Toc19308" w:history="1">
        <w:r>
          <w:rPr>
            <w:rFonts w:ascii="仿宋" w:eastAsia="仿宋" w:hAnsi="仿宋" w:cs="仿宋" w:hint="eastAsia"/>
            <w:lang w:eastAsia="zh-CN"/>
          </w:rPr>
          <w:t>(四)、土建工程建设指标</w:t>
        </w:r>
        <w:r>
          <w:tab/>
        </w:r>
        <w:r>
          <w:fldChar w:fldCharType="begin"/>
        </w:r>
        <w:r>
          <w:instrText xml:space="preserve"> PAGEREF _Toc19308 \h </w:instrText>
        </w:r>
        <w:r>
          <w:fldChar w:fldCharType="separate"/>
        </w:r>
        <w:r>
          <w:t>16</w:t>
        </w:r>
        <w:r>
          <w:fldChar w:fldCharType="end"/>
        </w:r>
      </w:hyperlink>
    </w:p>
    <w:p>
      <w:pPr>
        <w:pStyle w:val="TOC1"/>
        <w:tabs>
          <w:tab w:val="right" w:leader="dot" w:pos="8306"/>
        </w:tabs>
      </w:pPr>
      <w:hyperlink w:anchor="_Toc21671" w:history="1">
        <w:r>
          <w:rPr>
            <w:rFonts w:ascii="仿宋" w:eastAsia="仿宋" w:hAnsi="仿宋" w:cs="仿宋" w:hint="eastAsia"/>
            <w:lang w:eastAsia="zh-CN"/>
          </w:rPr>
          <w:t>六、降颅压药项目绩效评估</w:t>
        </w:r>
        <w:r>
          <w:tab/>
        </w:r>
        <w:r>
          <w:fldChar w:fldCharType="begin"/>
        </w:r>
        <w:r>
          <w:instrText xml:space="preserve"> PAGEREF _Toc21671 \h </w:instrText>
        </w:r>
        <w:r>
          <w:fldChar w:fldCharType="separate"/>
        </w:r>
        <w:r>
          <w:t>17</w:t>
        </w:r>
        <w:r>
          <w:fldChar w:fldCharType="end"/>
        </w:r>
      </w:hyperlink>
    </w:p>
    <w:p>
      <w:pPr>
        <w:pStyle w:val="TOC2"/>
        <w:tabs>
          <w:tab w:val="right" w:leader="dot" w:pos="8306"/>
        </w:tabs>
      </w:pPr>
      <w:hyperlink w:anchor="_Toc25253" w:history="1">
        <w:r>
          <w:rPr>
            <w:rFonts w:ascii="仿宋" w:eastAsia="仿宋" w:hAnsi="仿宋" w:cs="仿宋" w:hint="eastAsia"/>
            <w:lang w:eastAsia="zh-CN"/>
          </w:rPr>
          <w:t>(一)、绩效评估指标</w:t>
        </w:r>
        <w:r>
          <w:tab/>
        </w:r>
        <w:r>
          <w:fldChar w:fldCharType="begin"/>
        </w:r>
        <w:r>
          <w:instrText xml:space="preserve"> PAGEREF _Toc25253 \h </w:instrText>
        </w:r>
        <w:r>
          <w:fldChar w:fldCharType="separate"/>
        </w:r>
        <w:r>
          <w:t>17</w:t>
        </w:r>
        <w:r>
          <w:fldChar w:fldCharType="end"/>
        </w:r>
      </w:hyperlink>
    </w:p>
    <w:p>
      <w:pPr>
        <w:pStyle w:val="TOC2"/>
        <w:tabs>
          <w:tab w:val="right" w:leader="dot" w:pos="8306"/>
        </w:tabs>
      </w:pPr>
      <w:hyperlink w:anchor="_Toc19597" w:history="1">
        <w:r>
          <w:rPr>
            <w:rFonts w:ascii="仿宋" w:eastAsia="仿宋" w:hAnsi="仿宋" w:cs="仿宋" w:hint="eastAsia"/>
            <w:lang w:eastAsia="zh-CN"/>
          </w:rPr>
          <w:t>(二)、绩效评估方法</w:t>
        </w:r>
        <w:r>
          <w:tab/>
        </w:r>
        <w:r>
          <w:fldChar w:fldCharType="begin"/>
        </w:r>
        <w:r>
          <w:instrText xml:space="preserve"> PAGEREF _Toc19597 \h </w:instrText>
        </w:r>
        <w:r>
          <w:fldChar w:fldCharType="separate"/>
        </w:r>
        <w:r>
          <w:t>18</w:t>
        </w:r>
        <w:r>
          <w:fldChar w:fldCharType="end"/>
        </w:r>
      </w:hyperlink>
    </w:p>
    <w:p>
      <w:pPr>
        <w:pStyle w:val="TOC2"/>
        <w:tabs>
          <w:tab w:val="right" w:leader="dot" w:pos="8306"/>
        </w:tabs>
      </w:pPr>
      <w:hyperlink w:anchor="_Toc24670" w:history="1">
        <w:r>
          <w:rPr>
            <w:rFonts w:ascii="仿宋" w:eastAsia="仿宋" w:hAnsi="仿宋" w:cs="仿宋" w:hint="eastAsia"/>
            <w:lang w:eastAsia="zh-CN"/>
          </w:rPr>
          <w:t>(三)、绩效评估周期</w:t>
        </w:r>
        <w:r>
          <w:tab/>
        </w:r>
        <w:r>
          <w:fldChar w:fldCharType="begin"/>
        </w:r>
        <w:r>
          <w:instrText xml:space="preserve"> PAGEREF _Toc24670 \h </w:instrText>
        </w:r>
        <w:r>
          <w:fldChar w:fldCharType="separate"/>
        </w:r>
        <w:r>
          <w:t>19</w:t>
        </w:r>
        <w:r>
          <w:fldChar w:fldCharType="end"/>
        </w:r>
      </w:hyperlink>
    </w:p>
    <w:p>
      <w:pPr>
        <w:pStyle w:val="TOC1"/>
        <w:tabs>
          <w:tab w:val="right" w:leader="dot" w:pos="8306"/>
        </w:tabs>
      </w:pPr>
      <w:hyperlink w:anchor="_Toc18618" w:history="1">
        <w:r>
          <w:rPr>
            <w:rFonts w:ascii="仿宋" w:eastAsia="仿宋" w:hAnsi="仿宋" w:cs="仿宋" w:hint="eastAsia"/>
            <w:lang w:eastAsia="zh-CN"/>
          </w:rPr>
          <w:t>七、降颅压药项目社会影响</w:t>
        </w:r>
        <w:r>
          <w:tab/>
        </w:r>
        <w:r>
          <w:fldChar w:fldCharType="begin"/>
        </w:r>
        <w:r>
          <w:instrText xml:space="preserve"> PAGEREF _Toc18618 \h </w:instrText>
        </w:r>
        <w:r>
          <w:fldChar w:fldCharType="separate"/>
        </w:r>
        <w:r>
          <w:t>20</w:t>
        </w:r>
        <w:r>
          <w:fldChar w:fldCharType="end"/>
        </w:r>
      </w:hyperlink>
    </w:p>
    <w:p>
      <w:pPr>
        <w:pStyle w:val="TOC2"/>
        <w:tabs>
          <w:tab w:val="right" w:leader="dot" w:pos="8306"/>
        </w:tabs>
      </w:pPr>
      <w:hyperlink w:anchor="_Toc6894" w:history="1">
        <w:r>
          <w:rPr>
            <w:rFonts w:ascii="仿宋" w:eastAsia="仿宋" w:hAnsi="仿宋" w:cs="仿宋" w:hint="eastAsia"/>
            <w:lang w:eastAsia="zh-CN"/>
          </w:rPr>
          <w:t>(一)、社会责任与义务</w:t>
        </w:r>
        <w:r>
          <w:tab/>
        </w:r>
        <w:r>
          <w:fldChar w:fldCharType="begin"/>
        </w:r>
        <w:r>
          <w:instrText xml:space="preserve"> PAGEREF _Toc6894 \h </w:instrText>
        </w:r>
        <w:r>
          <w:fldChar w:fldCharType="separate"/>
        </w:r>
        <w:r>
          <w:t>20</w:t>
        </w:r>
        <w:r>
          <w:fldChar w:fldCharType="end"/>
        </w:r>
      </w:hyperlink>
    </w:p>
    <w:p>
      <w:pPr>
        <w:pStyle w:val="TOC2"/>
        <w:tabs>
          <w:tab w:val="right" w:leader="dot" w:pos="8306"/>
        </w:tabs>
      </w:pPr>
      <w:hyperlink w:anchor="_Toc24174" w:history="1">
        <w:r>
          <w:rPr>
            <w:rFonts w:ascii="仿宋" w:eastAsia="仿宋" w:hAnsi="仿宋" w:cs="仿宋" w:hint="eastAsia"/>
            <w:lang w:eastAsia="zh-CN"/>
          </w:rPr>
          <w:t>(二)、社会参与与沟通</w:t>
        </w:r>
        <w:r>
          <w:tab/>
        </w:r>
        <w:r>
          <w:fldChar w:fldCharType="begin"/>
        </w:r>
        <w:r>
          <w:instrText xml:space="preserve"> PAGEREF _Toc24174 \h </w:instrText>
        </w:r>
        <w:r>
          <w:fldChar w:fldCharType="separate"/>
        </w:r>
        <w:r>
          <w:t>20</w:t>
        </w:r>
        <w:r>
          <w:fldChar w:fldCharType="end"/>
        </w:r>
      </w:hyperlink>
    </w:p>
    <w:p>
      <w:pPr>
        <w:pStyle w:val="TOC1"/>
        <w:tabs>
          <w:tab w:val="right" w:leader="dot" w:pos="8306"/>
        </w:tabs>
      </w:pPr>
      <w:hyperlink w:anchor="_Toc4550" w:history="1">
        <w:r>
          <w:rPr>
            <w:rFonts w:ascii="仿宋" w:eastAsia="仿宋" w:hAnsi="仿宋" w:cs="仿宋" w:hint="eastAsia"/>
            <w:lang w:eastAsia="zh-CN"/>
          </w:rPr>
          <w:t>八、降颅压药项目技术管理</w:t>
        </w:r>
        <w:r>
          <w:tab/>
        </w:r>
        <w:r>
          <w:fldChar w:fldCharType="begin"/>
        </w:r>
        <w:r>
          <w:instrText xml:space="preserve"> PAGEREF _Toc4550 \h </w:instrText>
        </w:r>
        <w:r>
          <w:fldChar w:fldCharType="separate"/>
        </w:r>
        <w:r>
          <w:t>21</w:t>
        </w:r>
        <w:r>
          <w:fldChar w:fldCharType="end"/>
        </w:r>
      </w:hyperlink>
    </w:p>
    <w:p>
      <w:pPr>
        <w:pStyle w:val="TOC2"/>
        <w:tabs>
          <w:tab w:val="right" w:leader="dot" w:pos="8306"/>
        </w:tabs>
      </w:pPr>
      <w:hyperlink w:anchor="_Toc14757" w:history="1">
        <w:r>
          <w:rPr>
            <w:rFonts w:ascii="仿宋" w:eastAsia="仿宋" w:hAnsi="仿宋" w:cs="仿宋" w:hint="eastAsia"/>
            <w:lang w:eastAsia="zh-CN"/>
          </w:rPr>
          <w:t>(一)、技术方案选用方向</w:t>
        </w:r>
        <w:r>
          <w:tab/>
        </w:r>
        <w:r>
          <w:fldChar w:fldCharType="begin"/>
        </w:r>
        <w:r>
          <w:instrText xml:space="preserve"> PAGEREF _Toc14757 \h </w:instrText>
        </w:r>
        <w:r>
          <w:fldChar w:fldCharType="separate"/>
        </w:r>
        <w:r>
          <w:t>21</w:t>
        </w:r>
        <w:r>
          <w:fldChar w:fldCharType="end"/>
        </w:r>
      </w:hyperlink>
    </w:p>
    <w:p>
      <w:pPr>
        <w:pStyle w:val="TOC2"/>
        <w:tabs>
          <w:tab w:val="right" w:leader="dot" w:pos="8306"/>
        </w:tabs>
      </w:pPr>
      <w:hyperlink w:anchor="_Toc2560" w:history="1">
        <w:r>
          <w:rPr>
            <w:rFonts w:ascii="仿宋" w:eastAsia="仿宋" w:hAnsi="仿宋" w:cs="仿宋" w:hint="eastAsia"/>
            <w:lang w:eastAsia="zh-CN"/>
          </w:rPr>
          <w:t>(二)、工艺技术方案选用原则</w:t>
        </w:r>
        <w:r>
          <w:tab/>
        </w:r>
        <w:r>
          <w:fldChar w:fldCharType="begin"/>
        </w:r>
        <w:r>
          <w:instrText xml:space="preserve"> PAGEREF _Toc2560 \h </w:instrText>
        </w:r>
        <w:r>
          <w:fldChar w:fldCharType="separate"/>
        </w:r>
        <w:r>
          <w:t>23</w:t>
        </w:r>
        <w:r>
          <w:fldChar w:fldCharType="end"/>
        </w:r>
      </w:hyperlink>
    </w:p>
    <w:p>
      <w:pPr>
        <w:pStyle w:val="TOC2"/>
        <w:tabs>
          <w:tab w:val="right" w:leader="dot" w:pos="8306"/>
        </w:tabs>
      </w:pPr>
      <w:hyperlink w:anchor="_Toc22516" w:history="1">
        <w:r>
          <w:rPr>
            <w:rFonts w:ascii="仿宋" w:eastAsia="仿宋" w:hAnsi="仿宋" w:cs="仿宋" w:hint="eastAsia"/>
            <w:lang w:eastAsia="zh-CN"/>
          </w:rPr>
          <w:t>(三)、工艺技术方案要求</w:t>
        </w:r>
        <w:r>
          <w:tab/>
        </w:r>
        <w:r>
          <w:fldChar w:fldCharType="begin"/>
        </w:r>
        <w:r>
          <w:instrText xml:space="preserve"> PAGEREF _Toc22516 \h </w:instrText>
        </w:r>
        <w:r>
          <w:fldChar w:fldCharType="separate"/>
        </w:r>
        <w:r>
          <w:t>25</w:t>
        </w:r>
        <w:r>
          <w:fldChar w:fldCharType="end"/>
        </w:r>
      </w:hyperlink>
    </w:p>
    <w:p>
      <w:pPr>
        <w:pStyle w:val="TOC1"/>
        <w:tabs>
          <w:tab w:val="right" w:leader="dot" w:pos="8306"/>
        </w:tabs>
      </w:pPr>
      <w:hyperlink w:anchor="_Toc11321" w:history="1">
        <w:r>
          <w:rPr>
            <w:rFonts w:ascii="仿宋" w:eastAsia="仿宋" w:hAnsi="仿宋" w:cs="仿宋" w:hint="eastAsia"/>
            <w:lang w:eastAsia="zh-CN"/>
          </w:rPr>
          <w:t>九、降颅压药项目财务管理</w:t>
        </w:r>
        <w:r>
          <w:tab/>
        </w:r>
        <w:r>
          <w:fldChar w:fldCharType="begin"/>
        </w:r>
        <w:r>
          <w:instrText xml:space="preserve"> PAGEREF _Toc11321 \h </w:instrText>
        </w:r>
        <w:r>
          <w:fldChar w:fldCharType="separate"/>
        </w:r>
        <w:r>
          <w:t>27</w:t>
        </w:r>
        <w:r>
          <w:fldChar w:fldCharType="end"/>
        </w:r>
      </w:hyperlink>
    </w:p>
    <w:p>
      <w:pPr>
        <w:pStyle w:val="TOC2"/>
        <w:tabs>
          <w:tab w:val="right" w:leader="dot" w:pos="8306"/>
        </w:tabs>
      </w:pPr>
      <w:hyperlink w:anchor="_Toc17272" w:history="1">
        <w:r>
          <w:rPr>
            <w:rFonts w:ascii="仿宋" w:eastAsia="仿宋" w:hAnsi="仿宋" w:cs="仿宋" w:hint="eastAsia"/>
            <w:lang w:eastAsia="zh-CN"/>
          </w:rPr>
          <w:t>(一)、资金需求大</w:t>
        </w:r>
        <w:r>
          <w:tab/>
        </w:r>
        <w:r>
          <w:fldChar w:fldCharType="begin"/>
        </w:r>
        <w:r>
          <w:instrText xml:space="preserve"> PAGEREF _Toc17272 \h </w:instrText>
        </w:r>
        <w:r>
          <w:fldChar w:fldCharType="separate"/>
        </w:r>
        <w:r>
          <w:t>27</w:t>
        </w:r>
        <w:r>
          <w:fldChar w:fldCharType="end"/>
        </w:r>
      </w:hyperlink>
    </w:p>
    <w:p>
      <w:pPr>
        <w:pStyle w:val="TOC2"/>
        <w:tabs>
          <w:tab w:val="right" w:leader="dot" w:pos="8306"/>
        </w:tabs>
      </w:pPr>
      <w:hyperlink w:anchor="_Toc5700" w:history="1">
        <w:r>
          <w:rPr>
            <w:rFonts w:ascii="仿宋" w:eastAsia="仿宋" w:hAnsi="仿宋" w:cs="仿宋" w:hint="eastAsia"/>
            <w:lang w:eastAsia="zh-CN"/>
          </w:rPr>
          <w:t>(二)、研发周期长</w:t>
        </w:r>
        <w:r>
          <w:tab/>
        </w:r>
        <w:r>
          <w:fldChar w:fldCharType="begin"/>
        </w:r>
        <w:r>
          <w:instrText xml:space="preserve"> PAGEREF _Toc5700 \h </w:instrText>
        </w:r>
        <w:r>
          <w:fldChar w:fldCharType="separate"/>
        </w:r>
        <w:r>
          <w:t>29</w:t>
        </w:r>
        <w:r>
          <w:fldChar w:fldCharType="end"/>
        </w:r>
      </w:hyperlink>
    </w:p>
    <w:p>
      <w:pPr>
        <w:pStyle w:val="TOC2"/>
        <w:tabs>
          <w:tab w:val="right" w:leader="dot" w:pos="8306"/>
        </w:tabs>
      </w:pPr>
      <w:hyperlink w:anchor="_Toc5689" w:history="1">
        <w:r>
          <w:rPr>
            <w:rFonts w:ascii="仿宋" w:eastAsia="仿宋" w:hAnsi="仿宋" w:cs="仿宋" w:hint="eastAsia"/>
            <w:lang w:eastAsia="zh-CN"/>
          </w:rPr>
          <w:t>(三)、市场风险大</w:t>
        </w:r>
        <w:r>
          <w:tab/>
        </w:r>
        <w:r>
          <w:fldChar w:fldCharType="begin"/>
        </w:r>
        <w:r>
          <w:instrText xml:space="preserve"> PAGEREF _Toc5689 \h </w:instrText>
        </w:r>
        <w:r>
          <w:fldChar w:fldCharType="separate"/>
        </w:r>
        <w:r>
          <w:t>30</w:t>
        </w:r>
        <w:r>
          <w:fldChar w:fldCharType="end"/>
        </w:r>
      </w:hyperlink>
    </w:p>
    <w:p>
      <w:pPr>
        <w:pStyle w:val="TOC2"/>
        <w:tabs>
          <w:tab w:val="right" w:leader="dot" w:pos="8306"/>
        </w:tabs>
      </w:pPr>
      <w:hyperlink w:anchor="_Toc10110" w:history="1">
        <w:r>
          <w:rPr>
            <w:rFonts w:ascii="仿宋" w:eastAsia="仿宋" w:hAnsi="仿宋" w:cs="仿宋" w:hint="eastAsia"/>
            <w:lang w:eastAsia="zh-CN"/>
          </w:rPr>
          <w:t>(四)、利润率高</w:t>
        </w:r>
        <w:r>
          <w:tab/>
        </w:r>
        <w:r>
          <w:fldChar w:fldCharType="begin"/>
        </w:r>
        <w:r>
          <w:instrText xml:space="preserve"> PAGEREF _Toc10110 \h </w:instrText>
        </w:r>
        <w:r>
          <w:fldChar w:fldCharType="separate"/>
        </w:r>
        <w:r>
          <w:t>32</w:t>
        </w:r>
        <w:r>
          <w:fldChar w:fldCharType="end"/>
        </w:r>
      </w:hyperlink>
    </w:p>
    <w:p>
      <w:pPr>
        <w:pStyle w:val="TOC1"/>
        <w:tabs>
          <w:tab w:val="right" w:leader="dot" w:pos="8306"/>
        </w:tabs>
      </w:pPr>
      <w:hyperlink w:anchor="_Toc4526" w:history="1">
        <w:r>
          <w:rPr>
            <w:rFonts w:ascii="仿宋" w:eastAsia="仿宋" w:hAnsi="仿宋" w:cs="仿宋" w:hint="eastAsia"/>
            <w:lang w:eastAsia="zh-CN"/>
          </w:rPr>
          <w:t>十、降颅压药项目创新与研发</w:t>
        </w:r>
        <w:r>
          <w:tab/>
        </w:r>
        <w:r>
          <w:fldChar w:fldCharType="begin"/>
        </w:r>
        <w:r>
          <w:instrText xml:space="preserve"> PAGEREF _Toc4526 \h </w:instrText>
        </w:r>
        <w:r>
          <w:fldChar w:fldCharType="separate"/>
        </w:r>
        <w:r>
          <w:t>34</w:t>
        </w:r>
        <w:r>
          <w:fldChar w:fldCharType="end"/>
        </w:r>
      </w:hyperlink>
    </w:p>
    <w:p>
      <w:pPr>
        <w:pStyle w:val="TOC2"/>
        <w:tabs>
          <w:tab w:val="right" w:leader="dot" w:pos="8306"/>
        </w:tabs>
      </w:pPr>
      <w:hyperlink w:anchor="_Toc17618" w:history="1">
        <w:r>
          <w:rPr>
            <w:rFonts w:ascii="仿宋" w:eastAsia="仿宋" w:hAnsi="仿宋" w:cs="仿宋" w:hint="eastAsia"/>
            <w:lang w:eastAsia="zh-CN"/>
          </w:rPr>
          <w:t>(一)、创新策略与方向</w:t>
        </w:r>
        <w:r>
          <w:tab/>
        </w:r>
        <w:r>
          <w:fldChar w:fldCharType="begin"/>
        </w:r>
        <w:r>
          <w:instrText xml:space="preserve"> PAGEREF _Toc17618 \h </w:instrText>
        </w:r>
        <w:r>
          <w:fldChar w:fldCharType="separate"/>
        </w:r>
        <w:r>
          <w:t>34</w:t>
        </w:r>
        <w:r>
          <w:fldChar w:fldCharType="end"/>
        </w:r>
      </w:hyperlink>
    </w:p>
    <w:p>
      <w:pPr>
        <w:pStyle w:val="TOC2"/>
        <w:tabs>
          <w:tab w:val="right" w:leader="dot" w:pos="8306"/>
        </w:tabs>
      </w:pPr>
      <w:hyperlink w:anchor="_Toc13118" w:history="1">
        <w:r>
          <w:rPr>
            <w:rFonts w:ascii="仿宋" w:eastAsia="仿宋" w:hAnsi="仿宋" w:cs="仿宋" w:hint="eastAsia"/>
            <w:lang w:eastAsia="zh-CN"/>
          </w:rPr>
          <w:t>(二)、研发规划与投入</w:t>
        </w:r>
        <w:r>
          <w:tab/>
        </w:r>
        <w:r>
          <w:fldChar w:fldCharType="begin"/>
        </w:r>
        <w:r>
          <w:instrText xml:space="preserve"> PAGEREF _Toc13118 \h </w:instrText>
        </w:r>
        <w:r>
          <w:fldChar w:fldCharType="separate"/>
        </w:r>
        <w:r>
          <w:t>36</w:t>
        </w:r>
        <w:r>
          <w:fldChar w:fldCharType="end"/>
        </w:r>
      </w:hyperlink>
    </w:p>
    <w:p>
      <w:pPr>
        <w:pStyle w:val="TOC1"/>
        <w:tabs>
          <w:tab w:val="right" w:leader="dot" w:pos="8306"/>
        </w:tabs>
      </w:pPr>
      <w:hyperlink w:anchor="_Toc31136" w:history="1">
        <w:r>
          <w:rPr>
            <w:rFonts w:ascii="仿宋" w:eastAsia="仿宋" w:hAnsi="仿宋" w:cs="仿宋" w:hint="eastAsia"/>
            <w:lang w:eastAsia="zh-CN"/>
          </w:rPr>
          <w:t>十一、降颅压药项目经营效益</w:t>
        </w:r>
        <w:r>
          <w:tab/>
        </w:r>
        <w:r>
          <w:fldChar w:fldCharType="begin"/>
        </w:r>
        <w:r>
          <w:instrText xml:space="preserve"> PAGEREF _Toc31136 \h </w:instrText>
        </w:r>
        <w:r>
          <w:fldChar w:fldCharType="separate"/>
        </w:r>
        <w:r>
          <w:t>38</w:t>
        </w:r>
        <w:r>
          <w:fldChar w:fldCharType="end"/>
        </w:r>
      </w:hyperlink>
    </w:p>
    <w:p>
      <w:pPr>
        <w:pStyle w:val="TOC2"/>
        <w:tabs>
          <w:tab w:val="right" w:leader="dot" w:pos="8306"/>
        </w:tabs>
      </w:pPr>
      <w:hyperlink w:anchor="_Toc13815" w:history="1">
        <w:r>
          <w:rPr>
            <w:rFonts w:ascii="仿宋" w:eastAsia="仿宋" w:hAnsi="仿宋" w:cs="仿宋" w:hint="eastAsia"/>
            <w:lang w:eastAsia="zh-CN"/>
          </w:rPr>
          <w:t>(一)、经济评价财务测算</w:t>
        </w:r>
        <w:r>
          <w:tab/>
        </w:r>
        <w:r>
          <w:fldChar w:fldCharType="begin"/>
        </w:r>
        <w:r>
          <w:instrText xml:space="preserve"> PAGEREF _Toc13815 \h </w:instrText>
        </w:r>
        <w:r>
          <w:fldChar w:fldCharType="separate"/>
        </w:r>
        <w:r>
          <w:t>38</w:t>
        </w:r>
        <w:r>
          <w:fldChar w:fldCharType="end"/>
        </w:r>
      </w:hyperlink>
    </w:p>
    <w:p>
      <w:pPr>
        <w:pStyle w:val="TOC2"/>
        <w:tabs>
          <w:tab w:val="right" w:leader="dot" w:pos="8306"/>
        </w:tabs>
      </w:pPr>
      <w:hyperlink w:anchor="_Toc17708" w:history="1">
        <w:r>
          <w:rPr>
            <w:rFonts w:ascii="仿宋" w:eastAsia="仿宋" w:hAnsi="仿宋" w:cs="仿宋" w:hint="eastAsia"/>
            <w:lang w:eastAsia="zh-CN"/>
          </w:rPr>
          <w:t>(二)、降颅压药项目盈利能力分析</w:t>
        </w:r>
        <w:r>
          <w:tab/>
        </w:r>
        <w:r>
          <w:fldChar w:fldCharType="begin"/>
        </w:r>
        <w:r>
          <w:instrText xml:space="preserve"> PAGEREF _Toc17708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10" w:history="1">
        <w:r>
          <w:rPr>
            <w:rFonts w:ascii="仿宋" w:eastAsia="仿宋" w:hAnsi="仿宋" w:cs="仿宋" w:hint="eastAsia"/>
            <w:lang w:eastAsia="zh-CN"/>
          </w:rPr>
          <w:t>十二、降颅压药项目风险管理</w:t>
        </w:r>
        <w:r>
          <w:tab/>
        </w:r>
        <w:r>
          <w:fldChar w:fldCharType="begin"/>
        </w:r>
        <w:r>
          <w:instrText xml:space="preserve"> PAGEREF _Toc13010 \h </w:instrText>
        </w:r>
        <w:r>
          <w:fldChar w:fldCharType="separate"/>
        </w:r>
        <w:r>
          <w:t>40</w:t>
        </w:r>
        <w:r>
          <w:fldChar w:fldCharType="end"/>
        </w:r>
      </w:hyperlink>
    </w:p>
    <w:p>
      <w:pPr>
        <w:pStyle w:val="TOC2"/>
        <w:tabs>
          <w:tab w:val="right" w:leader="dot" w:pos="8306"/>
        </w:tabs>
      </w:pPr>
      <w:hyperlink w:anchor="_Toc8257" w:history="1">
        <w:r>
          <w:rPr>
            <w:rFonts w:ascii="仿宋" w:eastAsia="仿宋" w:hAnsi="仿宋" w:cs="仿宋" w:hint="eastAsia"/>
            <w:lang w:eastAsia="zh-CN"/>
          </w:rPr>
          <w:t>(一)、风险识别与评估</w:t>
        </w:r>
        <w:r>
          <w:tab/>
        </w:r>
        <w:r>
          <w:fldChar w:fldCharType="begin"/>
        </w:r>
        <w:r>
          <w:instrText xml:space="preserve"> PAGEREF _Toc8257 \h </w:instrText>
        </w:r>
        <w:r>
          <w:fldChar w:fldCharType="separate"/>
        </w:r>
        <w:r>
          <w:t>40</w:t>
        </w:r>
        <w:r>
          <w:fldChar w:fldCharType="end"/>
        </w:r>
      </w:hyperlink>
    </w:p>
    <w:p>
      <w:pPr>
        <w:pStyle w:val="TOC2"/>
        <w:tabs>
          <w:tab w:val="right" w:leader="dot" w:pos="8306"/>
        </w:tabs>
      </w:pPr>
      <w:hyperlink w:anchor="_Toc23611" w:history="1">
        <w:r>
          <w:rPr>
            <w:rFonts w:ascii="仿宋" w:eastAsia="仿宋" w:hAnsi="仿宋" w:cs="仿宋" w:hint="eastAsia"/>
            <w:lang w:eastAsia="zh-CN"/>
          </w:rPr>
          <w:t>(二)、风险应对策略</w:t>
        </w:r>
        <w:r>
          <w:tab/>
        </w:r>
        <w:r>
          <w:fldChar w:fldCharType="begin"/>
        </w:r>
        <w:r>
          <w:instrText xml:space="preserve"> PAGEREF _Toc23611 \h </w:instrText>
        </w:r>
        <w:r>
          <w:fldChar w:fldCharType="separate"/>
        </w:r>
        <w:r>
          <w:t>41</w:t>
        </w:r>
        <w:r>
          <w:fldChar w:fldCharType="end"/>
        </w:r>
      </w:hyperlink>
    </w:p>
    <w:p>
      <w:pPr>
        <w:pStyle w:val="TOC2"/>
        <w:tabs>
          <w:tab w:val="right" w:leader="dot" w:pos="8306"/>
        </w:tabs>
      </w:pPr>
      <w:hyperlink w:anchor="_Toc25899" w:history="1">
        <w:r>
          <w:rPr>
            <w:rFonts w:ascii="仿宋" w:eastAsia="仿宋" w:hAnsi="仿宋" w:cs="仿宋" w:hint="eastAsia"/>
            <w:lang w:eastAsia="zh-CN"/>
          </w:rPr>
          <w:t>(三)、风险监控与控制</w:t>
        </w:r>
        <w:r>
          <w:tab/>
        </w:r>
        <w:r>
          <w:fldChar w:fldCharType="begin"/>
        </w:r>
        <w:r>
          <w:instrText xml:space="preserve"> PAGEREF _Toc25899 \h </w:instrText>
        </w:r>
        <w:r>
          <w:fldChar w:fldCharType="separate"/>
        </w:r>
        <w:r>
          <w:t>43</w:t>
        </w:r>
        <w:r>
          <w:fldChar w:fldCharType="end"/>
        </w:r>
      </w:hyperlink>
    </w:p>
    <w:p>
      <w:pPr>
        <w:pStyle w:val="TOC1"/>
        <w:tabs>
          <w:tab w:val="right" w:leader="dot" w:pos="8306"/>
        </w:tabs>
      </w:pPr>
      <w:hyperlink w:anchor="_Toc30390" w:history="1">
        <w:r>
          <w:rPr>
            <w:rFonts w:ascii="仿宋" w:eastAsia="仿宋" w:hAnsi="仿宋" w:cs="仿宋" w:hint="eastAsia"/>
            <w:lang w:eastAsia="zh-CN"/>
          </w:rPr>
          <w:t>十三、降颅压药项目实施保障措施</w:t>
        </w:r>
        <w:r>
          <w:tab/>
        </w:r>
        <w:r>
          <w:fldChar w:fldCharType="begin"/>
        </w:r>
        <w:r>
          <w:instrText xml:space="preserve"> PAGEREF _Toc30390 \h </w:instrText>
        </w:r>
        <w:r>
          <w:fldChar w:fldCharType="separate"/>
        </w:r>
        <w:r>
          <w:t>44</w:t>
        </w:r>
        <w:r>
          <w:fldChar w:fldCharType="end"/>
        </w:r>
      </w:hyperlink>
    </w:p>
    <w:p>
      <w:pPr>
        <w:pStyle w:val="TOC2"/>
        <w:tabs>
          <w:tab w:val="right" w:leader="dot" w:pos="8306"/>
        </w:tabs>
      </w:pPr>
      <w:hyperlink w:anchor="_Toc21553" w:history="1">
        <w:r>
          <w:rPr>
            <w:rFonts w:ascii="仿宋" w:eastAsia="仿宋" w:hAnsi="仿宋" w:cs="仿宋" w:hint="eastAsia"/>
            <w:lang w:eastAsia="zh-CN"/>
          </w:rPr>
          <w:t>(一)、降颅压药项目实施保障机制</w:t>
        </w:r>
        <w:r>
          <w:tab/>
        </w:r>
        <w:r>
          <w:fldChar w:fldCharType="begin"/>
        </w:r>
        <w:r>
          <w:instrText xml:space="preserve"> PAGEREF _Toc21553 \h </w:instrText>
        </w:r>
        <w:r>
          <w:fldChar w:fldCharType="separate"/>
        </w:r>
        <w:r>
          <w:t>44</w:t>
        </w:r>
        <w:r>
          <w:fldChar w:fldCharType="end"/>
        </w:r>
      </w:hyperlink>
    </w:p>
    <w:p>
      <w:pPr>
        <w:pStyle w:val="TOC2"/>
        <w:tabs>
          <w:tab w:val="right" w:leader="dot" w:pos="8306"/>
        </w:tabs>
      </w:pPr>
      <w:hyperlink w:anchor="_Toc32731" w:history="1">
        <w:r>
          <w:rPr>
            <w:rFonts w:ascii="仿宋" w:eastAsia="仿宋" w:hAnsi="仿宋" w:cs="仿宋" w:hint="eastAsia"/>
            <w:lang w:eastAsia="zh-CN"/>
          </w:rPr>
          <w:t>(二)、降颅压药项目法律合规要求</w:t>
        </w:r>
        <w:r>
          <w:tab/>
        </w:r>
        <w:r>
          <w:fldChar w:fldCharType="begin"/>
        </w:r>
        <w:r>
          <w:instrText xml:space="preserve"> PAGEREF _Toc32731 \h </w:instrText>
        </w:r>
        <w:r>
          <w:fldChar w:fldCharType="separate"/>
        </w:r>
        <w:r>
          <w:t>47</w:t>
        </w:r>
        <w:r>
          <w:fldChar w:fldCharType="end"/>
        </w:r>
      </w:hyperlink>
    </w:p>
    <w:p>
      <w:pPr>
        <w:pStyle w:val="TOC2"/>
        <w:tabs>
          <w:tab w:val="right" w:leader="dot" w:pos="8306"/>
        </w:tabs>
      </w:pPr>
      <w:hyperlink w:anchor="_Toc313" w:history="1">
        <w:r>
          <w:rPr>
            <w:rFonts w:ascii="仿宋" w:eastAsia="仿宋" w:hAnsi="仿宋" w:cs="仿宋" w:hint="eastAsia"/>
            <w:lang w:eastAsia="zh-CN"/>
          </w:rPr>
          <w:t>(三)、降颅压药项目合同管理与法律事务</w:t>
        </w:r>
        <w:r>
          <w:tab/>
        </w:r>
        <w:r>
          <w:fldChar w:fldCharType="begin"/>
        </w:r>
        <w:r>
          <w:instrText xml:space="preserve"> PAGEREF _Toc313 \h </w:instrText>
        </w:r>
        <w:r>
          <w:fldChar w:fldCharType="separate"/>
        </w:r>
        <w:r>
          <w:t>51</w:t>
        </w:r>
        <w:r>
          <w:fldChar w:fldCharType="end"/>
        </w:r>
      </w:hyperlink>
    </w:p>
    <w:p>
      <w:pPr>
        <w:pStyle w:val="TOC2"/>
        <w:tabs>
          <w:tab w:val="right" w:leader="dot" w:pos="8306"/>
        </w:tabs>
      </w:pPr>
      <w:hyperlink w:anchor="_Toc15870" w:history="1">
        <w:r>
          <w:rPr>
            <w:rFonts w:ascii="仿宋" w:eastAsia="仿宋" w:hAnsi="仿宋" w:cs="仿宋" w:hint="eastAsia"/>
            <w:lang w:eastAsia="zh-CN"/>
          </w:rPr>
          <w:t>(四)、降颅压药项目知识产权保护策略</w:t>
        </w:r>
        <w:r>
          <w:tab/>
        </w:r>
        <w:r>
          <w:fldChar w:fldCharType="begin"/>
        </w:r>
        <w:r>
          <w:instrText xml:space="preserve"> PAGEREF _Toc15870 \h </w:instrText>
        </w:r>
        <w:r>
          <w:fldChar w:fldCharType="separate"/>
        </w:r>
        <w:r>
          <w:t>58</w:t>
        </w:r>
        <w:r>
          <w:fldChar w:fldCharType="end"/>
        </w:r>
      </w:hyperlink>
    </w:p>
    <w:p>
      <w:pPr>
        <w:pStyle w:val="TOC1"/>
        <w:tabs>
          <w:tab w:val="right" w:leader="dot" w:pos="8306"/>
        </w:tabs>
      </w:pPr>
      <w:hyperlink w:anchor="_Toc6976" w:history="1">
        <w:r>
          <w:rPr>
            <w:rFonts w:ascii="仿宋" w:eastAsia="仿宋" w:hAnsi="仿宋" w:cs="仿宋" w:hint="eastAsia"/>
            <w:lang w:eastAsia="zh-CN"/>
          </w:rPr>
          <w:t>十四、降颅压药项目治理与监督</w:t>
        </w:r>
        <w:r>
          <w:tab/>
        </w:r>
        <w:r>
          <w:fldChar w:fldCharType="begin"/>
        </w:r>
        <w:r>
          <w:instrText xml:space="preserve"> PAGEREF _Toc6976 \h </w:instrText>
        </w:r>
        <w:r>
          <w:fldChar w:fldCharType="separate"/>
        </w:r>
        <w:r>
          <w:t>60</w:t>
        </w:r>
        <w:r>
          <w:fldChar w:fldCharType="end"/>
        </w:r>
      </w:hyperlink>
    </w:p>
    <w:p>
      <w:pPr>
        <w:pStyle w:val="TOC2"/>
        <w:tabs>
          <w:tab w:val="right" w:leader="dot" w:pos="8306"/>
        </w:tabs>
      </w:pPr>
      <w:hyperlink w:anchor="_Toc1594" w:history="1">
        <w:r>
          <w:rPr>
            <w:rFonts w:ascii="仿宋" w:eastAsia="仿宋" w:hAnsi="仿宋" w:cs="仿宋" w:hint="eastAsia"/>
            <w:lang w:eastAsia="zh-CN"/>
          </w:rPr>
          <w:t>(一)、降颅压药项目治理结构</w:t>
        </w:r>
        <w:r>
          <w:tab/>
        </w:r>
        <w:r>
          <w:fldChar w:fldCharType="begin"/>
        </w:r>
        <w:r>
          <w:instrText xml:space="preserve"> PAGEREF _Toc1594 \h </w:instrText>
        </w:r>
        <w:r>
          <w:fldChar w:fldCharType="separate"/>
        </w:r>
        <w:r>
          <w:t>60</w:t>
        </w:r>
        <w:r>
          <w:fldChar w:fldCharType="end"/>
        </w:r>
      </w:hyperlink>
    </w:p>
    <w:p>
      <w:pPr>
        <w:pStyle w:val="TOC2"/>
        <w:tabs>
          <w:tab w:val="right" w:leader="dot" w:pos="8306"/>
        </w:tabs>
      </w:pPr>
      <w:hyperlink w:anchor="_Toc17601" w:history="1">
        <w:r>
          <w:rPr>
            <w:rFonts w:ascii="仿宋" w:eastAsia="仿宋" w:hAnsi="仿宋" w:cs="仿宋" w:hint="eastAsia"/>
            <w:lang w:eastAsia="zh-CN"/>
          </w:rPr>
          <w:t>(二)、监督与审计</w:t>
        </w:r>
        <w:r>
          <w:tab/>
        </w:r>
        <w:r>
          <w:fldChar w:fldCharType="begin"/>
        </w:r>
        <w:r>
          <w:instrText xml:space="preserve"> PAGEREF _Toc17601 \h </w:instrText>
        </w:r>
        <w:r>
          <w:fldChar w:fldCharType="separate"/>
        </w:r>
        <w:r>
          <w:t>62</w:t>
        </w:r>
        <w:r>
          <w:fldChar w:fldCharType="end"/>
        </w:r>
      </w:hyperlink>
    </w:p>
    <w:p>
      <w:pPr>
        <w:pStyle w:val="TOC1"/>
        <w:tabs>
          <w:tab w:val="right" w:leader="dot" w:pos="8306"/>
        </w:tabs>
      </w:pPr>
      <w:hyperlink w:anchor="_Toc13242" w:history="1">
        <w:r>
          <w:rPr>
            <w:rFonts w:ascii="仿宋" w:eastAsia="仿宋" w:hAnsi="仿宋" w:cs="仿宋" w:hint="eastAsia"/>
            <w:lang w:eastAsia="zh-CN"/>
          </w:rPr>
          <w:t>十五、降颅压药项目实施时间节点</w:t>
        </w:r>
        <w:r>
          <w:tab/>
        </w:r>
        <w:r>
          <w:fldChar w:fldCharType="begin"/>
        </w:r>
        <w:r>
          <w:instrText xml:space="preserve"> PAGEREF _Toc13242 \h </w:instrText>
        </w:r>
        <w:r>
          <w:fldChar w:fldCharType="separate"/>
        </w:r>
        <w:r>
          <w:t>63</w:t>
        </w:r>
        <w:r>
          <w:fldChar w:fldCharType="end"/>
        </w:r>
      </w:hyperlink>
    </w:p>
    <w:p>
      <w:pPr>
        <w:pStyle w:val="TOC2"/>
        <w:tabs>
          <w:tab w:val="right" w:leader="dot" w:pos="8306"/>
        </w:tabs>
      </w:pPr>
      <w:hyperlink w:anchor="_Toc11344" w:history="1">
        <w:r>
          <w:rPr>
            <w:rFonts w:ascii="仿宋" w:eastAsia="仿宋" w:hAnsi="仿宋" w:cs="仿宋" w:hint="eastAsia"/>
            <w:lang w:eastAsia="zh-CN"/>
          </w:rPr>
          <w:t>(一)、降颅压药项目启动阶段时间节点</w:t>
        </w:r>
        <w:r>
          <w:tab/>
        </w:r>
        <w:r>
          <w:fldChar w:fldCharType="begin"/>
        </w:r>
        <w:r>
          <w:instrText xml:space="preserve"> PAGEREF _Toc11344 \h </w:instrText>
        </w:r>
        <w:r>
          <w:fldChar w:fldCharType="separate"/>
        </w:r>
        <w:r>
          <w:t>63</w:t>
        </w:r>
        <w:r>
          <w:fldChar w:fldCharType="end"/>
        </w:r>
      </w:hyperlink>
    </w:p>
    <w:p>
      <w:pPr>
        <w:pStyle w:val="TOC2"/>
        <w:tabs>
          <w:tab w:val="right" w:leader="dot" w:pos="8306"/>
        </w:tabs>
      </w:pPr>
      <w:hyperlink w:anchor="_Toc25212" w:history="1">
        <w:r>
          <w:rPr>
            <w:rFonts w:ascii="仿宋" w:eastAsia="仿宋" w:hAnsi="仿宋" w:cs="仿宋" w:hint="eastAsia"/>
            <w:lang w:eastAsia="zh-CN"/>
          </w:rPr>
          <w:t>(二)、降颅压药项目执行阶段时间节点</w:t>
        </w:r>
        <w:r>
          <w:tab/>
        </w:r>
        <w:r>
          <w:fldChar w:fldCharType="begin"/>
        </w:r>
        <w:r>
          <w:instrText xml:space="preserve"> PAGEREF _Toc25212 \h </w:instrText>
        </w:r>
        <w:r>
          <w:fldChar w:fldCharType="separate"/>
        </w:r>
        <w:r>
          <w:t>64</w:t>
        </w:r>
        <w:r>
          <w:fldChar w:fldCharType="end"/>
        </w:r>
      </w:hyperlink>
    </w:p>
    <w:p>
      <w:pPr>
        <w:pStyle w:val="TOC2"/>
        <w:tabs>
          <w:tab w:val="right" w:leader="dot" w:pos="8306"/>
        </w:tabs>
      </w:pPr>
      <w:hyperlink w:anchor="_Toc20196" w:history="1">
        <w:r>
          <w:rPr>
            <w:rFonts w:ascii="仿宋" w:eastAsia="仿宋" w:hAnsi="仿宋" w:cs="仿宋" w:hint="eastAsia"/>
            <w:lang w:eastAsia="zh-CN"/>
          </w:rPr>
          <w:t>(三)、降颅压药项目完成阶段时间节点</w:t>
        </w:r>
        <w:r>
          <w:tab/>
        </w:r>
        <w:r>
          <w:fldChar w:fldCharType="begin"/>
        </w:r>
        <w:r>
          <w:instrText xml:space="preserve"> PAGEREF _Toc20196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08"/>
      <w:r>
        <w:rPr>
          <w:rFonts w:ascii="仿宋" w:eastAsia="仿宋" w:hAnsi="仿宋" w:cs="仿宋" w:hint="eastAsia"/>
          <w:sz w:val="28"/>
          <w:lang w:eastAsia="zh-CN"/>
        </w:rPr>
        <w:t>一、降颅压药项目文档管理</w:t>
      </w:r>
      <w:bookmarkEnd w:id="2"/>
    </w:p>
    <w:p>
      <w:pPr>
        <w:pStyle w:val="Heading2"/>
        <w:rPr>
          <w:rFonts w:ascii="仿宋" w:eastAsia="仿宋" w:hAnsi="仿宋" w:cs="仿宋" w:hint="eastAsia"/>
          <w:lang w:eastAsia="zh-CN"/>
        </w:rPr>
      </w:pPr>
      <w:bookmarkStart w:id="3" w:name="_Toc1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降颅压药项目高度重视文档的质量和准确性，以支持降颅压药项目的各项活动和决策。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文档的编制始于降颅压药项目计划的初期，我们制定了详细的文档编制计划，明确了每个文档的内容、格式和编写责任人。在降颅压药项目启动阶段，我们首先编制了降颅压药项目章程，明确定义了降颅压药项目的目标、范围、风险等关键要素。随后，降颅压药项目团队根据计划陆续编制了需求文档、设计文档、测试文档等各类文档，确保降颅压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降颅压药项目管理中的重要环节，旨在确保降颅压药项目文档符合质量标准和降颅压药项目需求。在降颅压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除了内部审查，我们还进行了外部审查，邀请降颅压药项目相关利益方和专业领域的专家对文档进行独立审查。这有助于获取更全面、客观的反馈，确保降颅压药项目文档不仅符合内部标准，也满足外部需求。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降颅压药项目在文档编制与审查方面建立了严格的管理机制，通过规范的流程和多维度的审查，确保降颅压药项目文档的质量、准确性和可靠性，为降颅压药项目的顺利推进提供了有力支持。</w:t>
      </w:r>
    </w:p>
    <w:p>
      <w:pPr>
        <w:pStyle w:val="Heading2"/>
        <w:ind w:firstLine="560" w:firstLineChars="200"/>
        <w:rPr>
          <w:rFonts w:ascii="仿宋" w:eastAsia="仿宋" w:hAnsi="仿宋" w:cs="仿宋" w:hint="eastAsia"/>
          <w:sz w:val="28"/>
          <w:lang w:eastAsia="zh-CN"/>
        </w:rPr>
      </w:pPr>
      <w:bookmarkStart w:id="4" w:name="_Toc200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在降颅压药项目中，我们致力于优化文档发布与分发过程，以确保信息的高效传递和团队间协作的顺畅进行。以下是我们采取的关键优化策略：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我们通过多渠道发布文档，包括电子邮件、降颅压药项目管理平台、内部网站等，以满足不同团队成员的偏好和需求。多渠道发布确保了信息的全面覆盖。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我们采用了精细的权限控制，确保只有授权人员可以访问敏感信息。这种安全措施保护了降颅压药项目文档的机密性，防止了未经授权的信息泄露。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8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文档存档与归档是降颅压药项目生命周期中一个至关重要的环节，直接关系到降颅压药项目信息的长期保存和历史记录的完整性。在降颅压药项目中，我们实施了一系列有效的文档存档与归档管理策略：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743"/>
      <w:r>
        <w:rPr>
          <w:rFonts w:ascii="仿宋" w:eastAsia="仿宋" w:hAnsi="仿宋" w:cs="仿宋" w:hint="eastAsia"/>
          <w:sz w:val="28"/>
          <w:lang w:eastAsia="zh-CN"/>
        </w:rPr>
        <w:t>二、降颅压药项目建设单位说明</w:t>
      </w:r>
      <w:bookmarkEnd w:id="6"/>
    </w:p>
    <w:p>
      <w:pPr>
        <w:pStyle w:val="Heading2"/>
        <w:rPr>
          <w:rFonts w:ascii="仿宋" w:eastAsia="仿宋" w:hAnsi="仿宋" w:cs="仿宋" w:hint="eastAsia"/>
          <w:lang w:eastAsia="zh-CN"/>
        </w:rPr>
      </w:pPr>
      <w:bookmarkStart w:id="7" w:name="_Toc20389"/>
      <w:r>
        <w:rPr>
          <w:rFonts w:ascii="仿宋" w:eastAsia="仿宋" w:hAnsi="仿宋" w:cs="仿宋" w:hint="eastAsia"/>
          <w:lang w:eastAsia="zh-CN"/>
        </w:rPr>
        <w:t>(一)、降颅压药项目承办单位基本情况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109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降颅压药项目承办单位的XXXX，我们着眼于实现可持续的经济效益。通过技术创新和解决方案的提供，公司预计在降颅压药项目执行期间将获得可观的收入增长。这一收入来源主要包括降颅压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同时，我们注重成本控制和效率提升，以确保降颅压药项目的可持续盈利。透过精细的管理和资源优化，公司期望实现降颅压药项目利润最大化。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降颅压药项目实施进行全面的投资评估，包括降颅压药项目启动阶段的资金投入和后续运营成本。通过对降颅压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降颅压药项目实施过程中具备足够的资金流动性，公司将进行详尽的现金流分析。这包括资金需求的合理预测、降颅压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318"/>
      <w:r>
        <w:rPr>
          <w:rFonts w:ascii="仿宋" w:eastAsia="仿宋" w:hAnsi="仿宋" w:cs="仿宋" w:hint="eastAsia"/>
          <w:sz w:val="28"/>
          <w:lang w:eastAsia="zh-CN"/>
        </w:rPr>
        <w:t>三、降颅压药项目危机管理</w:t>
      </w:r>
      <w:bookmarkEnd w:id="9"/>
    </w:p>
    <w:p>
      <w:pPr>
        <w:pStyle w:val="Heading2"/>
        <w:rPr>
          <w:rFonts w:ascii="仿宋" w:eastAsia="仿宋" w:hAnsi="仿宋" w:cs="仿宋" w:hint="eastAsia"/>
          <w:lang w:eastAsia="zh-CN"/>
        </w:rPr>
      </w:pPr>
      <w:bookmarkStart w:id="10" w:name="_Toc163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降颅压药项目危机管理中，危机预警与识别是确保降颅压药项目稳健运行的核心步骤。通过建立全面的监测机制，降颅压药项目团队旨在及时发现和理解潜在的风险和危机因素，以便采取及时的预防和应对措施，确保降颅压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首先，通过深入的风险评估，降颅压药项目团队全面分析了整个降颅压药项目和各个阶段可能存在的威胁。这包括准确评估每个潜在风险的发生概率和可能影响的程度，为后续危机预警提供了有力支持。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降颅压药项目团队着重于明确定义降颅压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降颅压药项目进展的持续监控，团队能够及时发现潜在问题并作出迅速反应。降颅压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在这一阶段，团队的专业素养和反应速度将发挥至关重要的作用，以确保潜在危机能够在初期得到有效的处理，最大程度地减轻负面影响。通过危机预警与识别，降颅压药项目得以更有序、可控地推进。</w:t>
      </w:r>
    </w:p>
    <w:p>
      <w:pPr>
        <w:pStyle w:val="Heading2"/>
        <w:ind w:firstLine="560" w:firstLineChars="200"/>
        <w:rPr>
          <w:rFonts w:ascii="仿宋" w:eastAsia="仿宋" w:hAnsi="仿宋" w:cs="仿宋" w:hint="eastAsia"/>
          <w:sz w:val="28"/>
          <w:lang w:eastAsia="zh-CN"/>
        </w:rPr>
      </w:pPr>
      <w:bookmarkStart w:id="11" w:name="_Toc1786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在危机发生时，降颅压药项目团队立即行动，成立了应急小组。该小组的任务是迅速制定并实施紧急应对措施，以最小化潜在损失。以下是采取的主要措施：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暂停降颅压药项目进度：为遏制危机蔓延，降颅压药项目暂时停止进行，以便全面评估当前状况。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资源重新分配：重新评估降颅压药项目资源的分配，确保最大限度地减小损失。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实时沟通：与关键利益相关者建立实时沟通机制，向他们传递降颅压药项目危机的实际状况，保障降颅压药项目核心利益。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在紧急应对的同时，降颅压药项目团队强调了团队协作和有效沟通的重要性。以下是团队协作的关键举措：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信息共享机制：建立了信息共享平台，确保团队成员能够及时获取降颅压药项目危机的实时信息。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领导者沟通：降颅压药项目领导者通过定期会议和即时沟通工具，指导团队应对危机，保持团队稳定运行。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随着危机得到初步控制，降颅压药项目团队转向制定恢复计划，以确保降颅压药项目能够从中迅速恢复。主要恢复计划包括：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修复受损的进度计划：重新评估降颅压药项目进度，制定修复计划，确保降颅压药项目尽快回归正常进程。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重新调整资源分配：优化资源分配，确保降颅压药项目在有限资源下高效运转。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风险管理机制加强：对降颅压药项目风险进行全面评估，制定更强化的风险管理策略，以预防未来可能的危机。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5645"/>
      <w:r>
        <w:rPr>
          <w:rFonts w:ascii="仿宋" w:eastAsia="仿宋" w:hAnsi="仿宋" w:cs="仿宋" w:hint="eastAsia"/>
          <w:sz w:val="28"/>
          <w:lang w:eastAsia="zh-CN"/>
        </w:rPr>
        <w:t>四、降颅压药项目建设背景及必要性分析</w:t>
      </w:r>
      <w:bookmarkEnd w:id="12"/>
    </w:p>
    <w:p>
      <w:pPr>
        <w:pStyle w:val="Heading2"/>
        <w:rPr>
          <w:rFonts w:ascii="仿宋" w:eastAsia="仿宋" w:hAnsi="仿宋" w:cs="仿宋" w:hint="eastAsia"/>
          <w:lang w:eastAsia="zh-CN"/>
        </w:rPr>
      </w:pPr>
      <w:bookmarkStart w:id="13" w:name="_Toc18897"/>
      <w:r>
        <w:rPr>
          <w:rFonts w:ascii="仿宋" w:eastAsia="仿宋" w:hAnsi="仿宋" w:cs="仿宋" w:hint="eastAsia"/>
          <w:lang w:eastAsia="zh-CN"/>
        </w:rPr>
        <w:t>(一)、降颅压药项目背景分析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降颅压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降颅压药项目在这个潮流中的定位。同时，我们将关注行业内涌现的新兴机遇，以便降颅压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降颅压药项目提供了强大的发展动力。我们将聚焦于行业内最新的技术发展趋势，包括但不限于人工智能、大数据分析、物联网等领域。通过深度的技术研究，我们将确保降颅压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降颅压药项目发展的源泉。我们将投入更多的精力对市场需求进行深入剖析，超越表面的需求，深入挖掘潜在的市场痛点和机遇。通过对市场需求的细致了解，降颅压药项目将更有针对性地设计解决方案，满足市场的多样化需求，从而更好地促进降颅压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降颅压药项目战略至关重要。我们将对竞争态势进行更为深入的分析，包括但不限于市场份额、产品特点、客户满意度等多个维度。通过深度的竞争分析，降颅压药项目将能够更准确地把握市场脉搏，制定具有竞争力的降颅压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降颅压药项目的发展具有直接的影响。我们将进行更为全面的法规和政策分析，了解行业发展中的潜在法律风险和合规挑战。通过充分了解和遵守相关法规，降颅压药项目将确保在法律框架内合法合规运营，为降颅压药项目的稳健发展提供有力支持。</w:t>
      </w:r>
    </w:p>
    <w:p>
      <w:pPr>
        <w:pStyle w:val="Heading2"/>
        <w:ind w:firstLine="560" w:firstLineChars="200"/>
        <w:rPr>
          <w:rFonts w:ascii="仿宋" w:eastAsia="仿宋" w:hAnsi="仿宋" w:cs="仿宋" w:hint="eastAsia"/>
          <w:sz w:val="28"/>
          <w:lang w:eastAsia="zh-CN"/>
        </w:rPr>
      </w:pPr>
      <w:bookmarkStart w:id="14" w:name="_Toc8530"/>
      <w:r>
        <w:rPr>
          <w:rFonts w:ascii="仿宋" w:eastAsia="仿宋" w:hAnsi="仿宋" w:cs="仿宋" w:hint="eastAsia"/>
          <w:sz w:val="28"/>
          <w:lang w:eastAsia="zh-CN"/>
        </w:rPr>
        <w:t>(二)、降颅压药项目建设必要性分析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建设的迫切性源于对行业发展趋势的深刻洞察。我们正处于一个行业变革的时代，科技创新、数字化转型成为企业发展的关键动力。降颅压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建设不仅仅是为了跟上潮流，更是为了通过技术创新推动企业的持续发展。通过引入先进的技术和解决方案，降颅压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降颅压药项目的建设成为必然选择，通过提高产品质量、拓展服务领域，从而在竞争中获得更多的机会。降颅压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降颅压药项目建设的必要性体现在对客户需求更精准的满足。通过降颅压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建设的背后是对企业持续创新的追求。只有通过不断创新，企业才能在竞争中立于不败之地。降颅压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756"/>
      <w:r>
        <w:rPr>
          <w:rFonts w:ascii="仿宋" w:eastAsia="仿宋" w:hAnsi="仿宋" w:cs="仿宋" w:hint="eastAsia"/>
          <w:sz w:val="28"/>
          <w:lang w:eastAsia="zh-CN"/>
        </w:rPr>
        <w:t>五、降颅压药项目土建工程</w:t>
      </w:r>
      <w:bookmarkEnd w:id="15"/>
    </w:p>
    <w:p>
      <w:pPr>
        <w:pStyle w:val="Heading2"/>
        <w:rPr>
          <w:rFonts w:ascii="仿宋" w:eastAsia="仿宋" w:hAnsi="仿宋" w:cs="仿宋" w:hint="eastAsia"/>
          <w:lang w:eastAsia="zh-CN"/>
        </w:rPr>
      </w:pPr>
      <w:bookmarkStart w:id="16" w:name="_Toc2951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在降颅压药项目的建筑工程设计中，我们将秉承一系列重要的设计原则，以确保降颅压药项目建筑在功能、美观、可持续性等方面达到最佳效果。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首要原则是确保建筑的功能性得到最大化的发挥。我们将充分理解降颅压药项目的实际需求，合理布局各个功能区域，保证建筑在满足业务需求的同时，提供高效的工作环境。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在建筑设计中，我们将综合考虑建设和运营成本。通过精细的经济效益分析，确保设计方案在高效利用资源的同时，对降颅压药项目的长期盈利能力有积极的贡献。</w:t>
      </w:r>
    </w:p>
    <w:p>
      <w:pPr>
        <w:pStyle w:val="Heading2"/>
        <w:ind w:firstLine="560" w:firstLineChars="200"/>
        <w:rPr>
          <w:rFonts w:ascii="仿宋" w:eastAsia="仿宋" w:hAnsi="仿宋" w:cs="仿宋" w:hint="eastAsia"/>
          <w:sz w:val="28"/>
          <w:lang w:eastAsia="zh-CN"/>
        </w:rPr>
      </w:pPr>
      <w:bookmarkStart w:id="17" w:name="_Toc869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颅压药项目的土建工程设计中，我们将精准设定设计年限，结合降颅压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降颅压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627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降颅压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降颅压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降颅压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930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本期工程降颅压药项目预计总建筑面积XXX平方米，其中：计容建筑面积XXX平方米，计划建筑工程投资XX万元，占降颅压药项目总投资的XX%。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https://d.book118.com/116023043054010041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32861"/>
    <w:rsid w:val="3D132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2304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2024-01-15T15:17:00Z</dcterms:created>
  <dcterms:modified xsi:type="dcterms:W3CDTF">2024-01-15T15:18:08Z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8C96E24491DF4ECD82EF46C99FC45C45_11</vt:lpwstr>
  </property>
  <property fmtid="{D5CDD505-2E9C-101B-9397-08002B2CF9AE}" pid="3" name="KSOProductBuildVer">
    <vt:lpwstr>2052-12.1.0.16120</vt:lpwstr>
  </property>
</Properties>
</file>