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泌尿肛肠外科手术器械项目规划设计纲要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6" w:history="1">
        <w:r>
          <w:rPr>
            <w:rFonts w:ascii="仿宋" w:eastAsia="仿宋" w:hAnsi="仿宋" w:cs="仿宋" w:hint="eastAsia"/>
            <w:lang w:eastAsia="zh-CN"/>
          </w:rPr>
          <w:t>序言</w:t>
        </w:r>
        <w:r>
          <w:tab/>
        </w:r>
        <w:r>
          <w:fldChar w:fldCharType="begin"/>
        </w:r>
        <w:r>
          <w:instrText xml:space="preserve"> PAGEREF _Toc22476 \h </w:instrText>
        </w:r>
        <w:r>
          <w:fldChar w:fldCharType="separate"/>
        </w:r>
        <w:r>
          <w:t>3</w:t>
        </w:r>
        <w:r>
          <w:fldChar w:fldCharType="end"/>
        </w:r>
      </w:hyperlink>
    </w:p>
    <w:p>
      <w:pPr>
        <w:pStyle w:val="TOC1"/>
        <w:tabs>
          <w:tab w:val="right" w:leader="dot" w:pos="8306"/>
        </w:tabs>
      </w:pPr>
      <w:hyperlink w:anchor="_Toc31963" w:history="1">
        <w:r>
          <w:rPr>
            <w:rFonts w:ascii="仿宋" w:eastAsia="仿宋" w:hAnsi="仿宋" w:cs="仿宋" w:hint="eastAsia"/>
            <w:lang w:eastAsia="zh-CN"/>
          </w:rPr>
          <w:t>一、工艺说明</w:t>
        </w:r>
        <w:r>
          <w:tab/>
        </w:r>
        <w:r>
          <w:fldChar w:fldCharType="begin"/>
        </w:r>
        <w:r>
          <w:instrText xml:space="preserve"> PAGEREF _Toc31963 \h </w:instrText>
        </w:r>
        <w:r>
          <w:fldChar w:fldCharType="separate"/>
        </w:r>
        <w:r>
          <w:t>3</w:t>
        </w:r>
        <w:r>
          <w:fldChar w:fldCharType="end"/>
        </w:r>
      </w:hyperlink>
    </w:p>
    <w:p>
      <w:pPr>
        <w:pStyle w:val="TOC2"/>
        <w:tabs>
          <w:tab w:val="right" w:leader="dot" w:pos="8306"/>
        </w:tabs>
      </w:pPr>
      <w:hyperlink w:anchor="_Toc2284" w:history="1">
        <w:r>
          <w:rPr>
            <w:rFonts w:ascii="仿宋" w:eastAsia="仿宋" w:hAnsi="仿宋" w:cs="仿宋" w:hint="eastAsia"/>
            <w:lang w:eastAsia="zh-CN"/>
          </w:rPr>
          <w:t>(一)、技术管理特点</w:t>
        </w:r>
        <w:r>
          <w:tab/>
        </w:r>
        <w:r>
          <w:fldChar w:fldCharType="begin"/>
        </w:r>
        <w:r>
          <w:instrText xml:space="preserve"> PAGEREF _Toc2284 \h </w:instrText>
        </w:r>
        <w:r>
          <w:fldChar w:fldCharType="separate"/>
        </w:r>
        <w:r>
          <w:t>3</w:t>
        </w:r>
        <w:r>
          <w:fldChar w:fldCharType="end"/>
        </w:r>
      </w:hyperlink>
    </w:p>
    <w:p>
      <w:pPr>
        <w:pStyle w:val="TOC2"/>
        <w:tabs>
          <w:tab w:val="right" w:leader="dot" w:pos="8306"/>
        </w:tabs>
      </w:pPr>
      <w:hyperlink w:anchor="_Toc26733" w:history="1">
        <w:r>
          <w:rPr>
            <w:rFonts w:ascii="仿宋" w:eastAsia="仿宋" w:hAnsi="仿宋" w:cs="仿宋" w:hint="eastAsia"/>
            <w:lang w:eastAsia="zh-CN"/>
          </w:rPr>
          <w:t>(二)、泌尿肛肠外科手术器械项目工艺技术设计方案</w:t>
        </w:r>
        <w:r>
          <w:tab/>
        </w:r>
        <w:r>
          <w:fldChar w:fldCharType="begin"/>
        </w:r>
        <w:r>
          <w:instrText xml:space="preserve"> PAGEREF _Toc26733 \h </w:instrText>
        </w:r>
        <w:r>
          <w:fldChar w:fldCharType="separate"/>
        </w:r>
        <w:r>
          <w:t>4</w:t>
        </w:r>
        <w:r>
          <w:fldChar w:fldCharType="end"/>
        </w:r>
      </w:hyperlink>
    </w:p>
    <w:p>
      <w:pPr>
        <w:pStyle w:val="TOC2"/>
        <w:tabs>
          <w:tab w:val="right" w:leader="dot" w:pos="8306"/>
        </w:tabs>
      </w:pPr>
      <w:hyperlink w:anchor="_Toc7806" w:history="1">
        <w:r>
          <w:rPr>
            <w:rFonts w:ascii="仿宋" w:eastAsia="仿宋" w:hAnsi="仿宋" w:cs="仿宋" w:hint="eastAsia"/>
            <w:lang w:eastAsia="zh-CN"/>
          </w:rPr>
          <w:t>(三)、设备选型方案</w:t>
        </w:r>
        <w:r>
          <w:tab/>
        </w:r>
        <w:r>
          <w:fldChar w:fldCharType="begin"/>
        </w:r>
        <w:r>
          <w:instrText xml:space="preserve"> PAGEREF _Toc7806 \h </w:instrText>
        </w:r>
        <w:r>
          <w:fldChar w:fldCharType="separate"/>
        </w:r>
        <w:r>
          <w:t>5</w:t>
        </w:r>
        <w:r>
          <w:fldChar w:fldCharType="end"/>
        </w:r>
      </w:hyperlink>
    </w:p>
    <w:p>
      <w:pPr>
        <w:pStyle w:val="TOC1"/>
        <w:tabs>
          <w:tab w:val="right" w:leader="dot" w:pos="8306"/>
        </w:tabs>
      </w:pPr>
      <w:hyperlink w:anchor="_Toc8064" w:history="1">
        <w:r>
          <w:rPr>
            <w:rFonts w:ascii="仿宋" w:eastAsia="仿宋" w:hAnsi="仿宋" w:cs="仿宋" w:hint="eastAsia"/>
            <w:lang w:eastAsia="zh-CN"/>
          </w:rPr>
          <w:t>二、泌尿肛肠外科手术器械项目文档管理</w:t>
        </w:r>
        <w:r>
          <w:tab/>
        </w:r>
        <w:r>
          <w:fldChar w:fldCharType="begin"/>
        </w:r>
        <w:r>
          <w:instrText xml:space="preserve"> PAGEREF _Toc8064 \h </w:instrText>
        </w:r>
        <w:r>
          <w:fldChar w:fldCharType="separate"/>
        </w:r>
        <w:r>
          <w:t>7</w:t>
        </w:r>
        <w:r>
          <w:fldChar w:fldCharType="end"/>
        </w:r>
      </w:hyperlink>
    </w:p>
    <w:p>
      <w:pPr>
        <w:pStyle w:val="TOC2"/>
        <w:tabs>
          <w:tab w:val="right" w:leader="dot" w:pos="8306"/>
        </w:tabs>
      </w:pPr>
      <w:hyperlink w:anchor="_Toc4106" w:history="1">
        <w:r>
          <w:rPr>
            <w:rFonts w:ascii="仿宋" w:eastAsia="仿宋" w:hAnsi="仿宋" w:cs="仿宋" w:hint="eastAsia"/>
            <w:lang w:eastAsia="zh-CN"/>
          </w:rPr>
          <w:t>(一)、文档编制与审查</w:t>
        </w:r>
        <w:r>
          <w:tab/>
        </w:r>
        <w:r>
          <w:fldChar w:fldCharType="begin"/>
        </w:r>
        <w:r>
          <w:instrText xml:space="preserve"> PAGEREF _Toc4106 \h </w:instrText>
        </w:r>
        <w:r>
          <w:fldChar w:fldCharType="separate"/>
        </w:r>
        <w:r>
          <w:t>7</w:t>
        </w:r>
        <w:r>
          <w:fldChar w:fldCharType="end"/>
        </w:r>
      </w:hyperlink>
    </w:p>
    <w:p>
      <w:pPr>
        <w:pStyle w:val="TOC2"/>
        <w:tabs>
          <w:tab w:val="right" w:leader="dot" w:pos="8306"/>
        </w:tabs>
      </w:pPr>
      <w:hyperlink w:anchor="_Toc3116" w:history="1">
        <w:r>
          <w:rPr>
            <w:rFonts w:ascii="仿宋" w:eastAsia="仿宋" w:hAnsi="仿宋" w:cs="仿宋" w:hint="eastAsia"/>
            <w:lang w:eastAsia="zh-CN"/>
          </w:rPr>
          <w:t>(二)、文档发布与分发</w:t>
        </w:r>
        <w:r>
          <w:tab/>
        </w:r>
        <w:r>
          <w:fldChar w:fldCharType="begin"/>
        </w:r>
        <w:r>
          <w:instrText xml:space="preserve"> PAGEREF _Toc3116 \h </w:instrText>
        </w:r>
        <w:r>
          <w:fldChar w:fldCharType="separate"/>
        </w:r>
        <w:r>
          <w:t>8</w:t>
        </w:r>
        <w:r>
          <w:fldChar w:fldCharType="end"/>
        </w:r>
      </w:hyperlink>
    </w:p>
    <w:p>
      <w:pPr>
        <w:pStyle w:val="TOC2"/>
        <w:tabs>
          <w:tab w:val="right" w:leader="dot" w:pos="8306"/>
        </w:tabs>
      </w:pPr>
      <w:hyperlink w:anchor="_Toc30002" w:history="1">
        <w:r>
          <w:rPr>
            <w:rFonts w:ascii="仿宋" w:eastAsia="仿宋" w:hAnsi="仿宋" w:cs="仿宋" w:hint="eastAsia"/>
            <w:lang w:eastAsia="zh-CN"/>
          </w:rPr>
          <w:t>(三)、文档存档与归档</w:t>
        </w:r>
        <w:r>
          <w:tab/>
        </w:r>
        <w:r>
          <w:fldChar w:fldCharType="begin"/>
        </w:r>
        <w:r>
          <w:instrText xml:space="preserve"> PAGEREF _Toc30002 \h </w:instrText>
        </w:r>
        <w:r>
          <w:fldChar w:fldCharType="separate"/>
        </w:r>
        <w:r>
          <w:t>9</w:t>
        </w:r>
        <w:r>
          <w:fldChar w:fldCharType="end"/>
        </w:r>
      </w:hyperlink>
    </w:p>
    <w:p>
      <w:pPr>
        <w:pStyle w:val="TOC1"/>
        <w:tabs>
          <w:tab w:val="right" w:leader="dot" w:pos="8306"/>
        </w:tabs>
      </w:pPr>
      <w:hyperlink w:anchor="_Toc3538" w:history="1">
        <w:r>
          <w:rPr>
            <w:rFonts w:ascii="仿宋" w:eastAsia="仿宋" w:hAnsi="仿宋" w:cs="仿宋" w:hint="eastAsia"/>
            <w:lang w:eastAsia="zh-CN"/>
          </w:rPr>
          <w:t>三、泌尿肛肠外科手术器械项目建设背景及必要性分析</w:t>
        </w:r>
        <w:r>
          <w:tab/>
        </w:r>
        <w:r>
          <w:fldChar w:fldCharType="begin"/>
        </w:r>
        <w:r>
          <w:instrText xml:space="preserve"> PAGEREF _Toc3538 \h </w:instrText>
        </w:r>
        <w:r>
          <w:fldChar w:fldCharType="separate"/>
        </w:r>
        <w:r>
          <w:t>10</w:t>
        </w:r>
        <w:r>
          <w:fldChar w:fldCharType="end"/>
        </w:r>
      </w:hyperlink>
    </w:p>
    <w:p>
      <w:pPr>
        <w:pStyle w:val="TOC2"/>
        <w:tabs>
          <w:tab w:val="right" w:leader="dot" w:pos="8306"/>
        </w:tabs>
      </w:pPr>
      <w:hyperlink w:anchor="_Toc17678" w:history="1">
        <w:r>
          <w:rPr>
            <w:rFonts w:ascii="仿宋" w:eastAsia="仿宋" w:hAnsi="仿宋" w:cs="仿宋" w:hint="eastAsia"/>
            <w:lang w:eastAsia="zh-CN"/>
          </w:rPr>
          <w:t>(一)、泌尿肛肠外科手术器械项目背景分析</w:t>
        </w:r>
        <w:r>
          <w:tab/>
        </w:r>
        <w:r>
          <w:fldChar w:fldCharType="begin"/>
        </w:r>
        <w:r>
          <w:instrText xml:space="preserve"> PAGEREF _Toc17678 \h </w:instrText>
        </w:r>
        <w:r>
          <w:fldChar w:fldCharType="separate"/>
        </w:r>
        <w:r>
          <w:t>10</w:t>
        </w:r>
        <w:r>
          <w:fldChar w:fldCharType="end"/>
        </w:r>
      </w:hyperlink>
    </w:p>
    <w:p>
      <w:pPr>
        <w:pStyle w:val="TOC2"/>
        <w:tabs>
          <w:tab w:val="right" w:leader="dot" w:pos="8306"/>
        </w:tabs>
      </w:pPr>
      <w:hyperlink w:anchor="_Toc26485" w:history="1">
        <w:r>
          <w:rPr>
            <w:rFonts w:ascii="仿宋" w:eastAsia="仿宋" w:hAnsi="仿宋" w:cs="仿宋" w:hint="eastAsia"/>
            <w:lang w:eastAsia="zh-CN"/>
          </w:rPr>
          <w:t>(二)、泌尿肛肠外科手术器械项目建设必要性分析</w:t>
        </w:r>
        <w:r>
          <w:tab/>
        </w:r>
        <w:r>
          <w:fldChar w:fldCharType="begin"/>
        </w:r>
        <w:r>
          <w:instrText xml:space="preserve"> PAGEREF _Toc26485 \h </w:instrText>
        </w:r>
        <w:r>
          <w:fldChar w:fldCharType="separate"/>
        </w:r>
        <w:r>
          <w:t>12</w:t>
        </w:r>
        <w:r>
          <w:fldChar w:fldCharType="end"/>
        </w:r>
      </w:hyperlink>
    </w:p>
    <w:p>
      <w:pPr>
        <w:pStyle w:val="TOC1"/>
        <w:tabs>
          <w:tab w:val="right" w:leader="dot" w:pos="8306"/>
        </w:tabs>
      </w:pPr>
      <w:hyperlink w:anchor="_Toc1436" w:history="1">
        <w:r>
          <w:rPr>
            <w:rFonts w:ascii="仿宋" w:eastAsia="仿宋" w:hAnsi="仿宋" w:cs="仿宋" w:hint="eastAsia"/>
            <w:lang w:eastAsia="zh-CN"/>
          </w:rPr>
          <w:t>四、泌尿肛肠外科手术器械项目土建工程</w:t>
        </w:r>
        <w:r>
          <w:tab/>
        </w:r>
        <w:r>
          <w:fldChar w:fldCharType="begin"/>
        </w:r>
        <w:r>
          <w:instrText xml:space="preserve"> PAGEREF _Toc1436 \h </w:instrText>
        </w:r>
        <w:r>
          <w:fldChar w:fldCharType="separate"/>
        </w:r>
        <w:r>
          <w:t>14</w:t>
        </w:r>
        <w:r>
          <w:fldChar w:fldCharType="end"/>
        </w:r>
      </w:hyperlink>
    </w:p>
    <w:p>
      <w:pPr>
        <w:pStyle w:val="TOC2"/>
        <w:tabs>
          <w:tab w:val="right" w:leader="dot" w:pos="8306"/>
        </w:tabs>
      </w:pPr>
      <w:hyperlink w:anchor="_Toc16896" w:history="1">
        <w:r>
          <w:rPr>
            <w:rFonts w:ascii="仿宋" w:eastAsia="仿宋" w:hAnsi="仿宋" w:cs="仿宋" w:hint="eastAsia"/>
            <w:lang w:eastAsia="zh-CN"/>
          </w:rPr>
          <w:t>(一)、建筑工程设计原则</w:t>
        </w:r>
        <w:r>
          <w:tab/>
        </w:r>
        <w:r>
          <w:fldChar w:fldCharType="begin"/>
        </w:r>
        <w:r>
          <w:instrText xml:space="preserve"> PAGEREF _Toc16896 \h </w:instrText>
        </w:r>
        <w:r>
          <w:fldChar w:fldCharType="separate"/>
        </w:r>
        <w:r>
          <w:t>14</w:t>
        </w:r>
        <w:r>
          <w:fldChar w:fldCharType="end"/>
        </w:r>
      </w:hyperlink>
    </w:p>
    <w:p>
      <w:pPr>
        <w:pStyle w:val="TOC2"/>
        <w:tabs>
          <w:tab w:val="right" w:leader="dot" w:pos="8306"/>
        </w:tabs>
      </w:pPr>
      <w:hyperlink w:anchor="_Toc4984" w:history="1">
        <w:r>
          <w:rPr>
            <w:rFonts w:ascii="仿宋" w:eastAsia="仿宋" w:hAnsi="仿宋" w:cs="仿宋" w:hint="eastAsia"/>
            <w:lang w:eastAsia="zh-CN"/>
          </w:rPr>
          <w:t>(二)、土建工程设计年限及安全等级</w:t>
        </w:r>
        <w:r>
          <w:tab/>
        </w:r>
        <w:r>
          <w:fldChar w:fldCharType="begin"/>
        </w:r>
        <w:r>
          <w:instrText xml:space="preserve"> PAGEREF _Toc4984 \h </w:instrText>
        </w:r>
        <w:r>
          <w:fldChar w:fldCharType="separate"/>
        </w:r>
        <w:r>
          <w:t>15</w:t>
        </w:r>
        <w:r>
          <w:fldChar w:fldCharType="end"/>
        </w:r>
      </w:hyperlink>
    </w:p>
    <w:p>
      <w:pPr>
        <w:pStyle w:val="TOC2"/>
        <w:tabs>
          <w:tab w:val="right" w:leader="dot" w:pos="8306"/>
        </w:tabs>
      </w:pPr>
      <w:hyperlink w:anchor="_Toc27026" w:history="1">
        <w:r>
          <w:rPr>
            <w:rFonts w:ascii="仿宋" w:eastAsia="仿宋" w:hAnsi="仿宋" w:cs="仿宋" w:hint="eastAsia"/>
            <w:lang w:eastAsia="zh-CN"/>
          </w:rPr>
          <w:t>(三)、建筑工程设计总体要求</w:t>
        </w:r>
        <w:r>
          <w:tab/>
        </w:r>
        <w:r>
          <w:fldChar w:fldCharType="begin"/>
        </w:r>
        <w:r>
          <w:instrText xml:space="preserve"> PAGEREF _Toc27026 \h </w:instrText>
        </w:r>
        <w:r>
          <w:fldChar w:fldCharType="separate"/>
        </w:r>
        <w:r>
          <w:t>16</w:t>
        </w:r>
        <w:r>
          <w:fldChar w:fldCharType="end"/>
        </w:r>
      </w:hyperlink>
    </w:p>
    <w:p>
      <w:pPr>
        <w:pStyle w:val="TOC2"/>
        <w:tabs>
          <w:tab w:val="right" w:leader="dot" w:pos="8306"/>
        </w:tabs>
      </w:pPr>
      <w:hyperlink w:anchor="_Toc11377" w:history="1">
        <w:r>
          <w:rPr>
            <w:rFonts w:ascii="仿宋" w:eastAsia="仿宋" w:hAnsi="仿宋" w:cs="仿宋" w:hint="eastAsia"/>
            <w:lang w:eastAsia="zh-CN"/>
          </w:rPr>
          <w:t>(四)、土建工程建设指标</w:t>
        </w:r>
        <w:r>
          <w:tab/>
        </w:r>
        <w:r>
          <w:fldChar w:fldCharType="begin"/>
        </w:r>
        <w:r>
          <w:instrText xml:space="preserve"> PAGEREF _Toc11377 \h </w:instrText>
        </w:r>
        <w:r>
          <w:fldChar w:fldCharType="separate"/>
        </w:r>
        <w:r>
          <w:t>17</w:t>
        </w:r>
        <w:r>
          <w:fldChar w:fldCharType="end"/>
        </w:r>
      </w:hyperlink>
    </w:p>
    <w:p>
      <w:pPr>
        <w:pStyle w:val="TOC1"/>
        <w:tabs>
          <w:tab w:val="right" w:leader="dot" w:pos="8306"/>
        </w:tabs>
      </w:pPr>
      <w:hyperlink w:anchor="_Toc26176" w:history="1">
        <w:r>
          <w:rPr>
            <w:rFonts w:ascii="仿宋" w:eastAsia="仿宋" w:hAnsi="仿宋" w:cs="仿宋" w:hint="eastAsia"/>
            <w:lang w:eastAsia="zh-CN"/>
          </w:rPr>
          <w:t>五、泌尿肛肠外科手术器械项目可持续发展</w:t>
        </w:r>
        <w:r>
          <w:tab/>
        </w:r>
        <w:r>
          <w:fldChar w:fldCharType="begin"/>
        </w:r>
        <w:r>
          <w:instrText xml:space="preserve"> PAGEREF _Toc26176 \h </w:instrText>
        </w:r>
        <w:r>
          <w:fldChar w:fldCharType="separate"/>
        </w:r>
        <w:r>
          <w:t>17</w:t>
        </w:r>
        <w:r>
          <w:fldChar w:fldCharType="end"/>
        </w:r>
      </w:hyperlink>
    </w:p>
    <w:p>
      <w:pPr>
        <w:pStyle w:val="TOC2"/>
        <w:tabs>
          <w:tab w:val="right" w:leader="dot" w:pos="8306"/>
        </w:tabs>
      </w:pPr>
      <w:hyperlink w:anchor="_Toc31677" w:history="1">
        <w:r>
          <w:rPr>
            <w:rFonts w:ascii="仿宋" w:eastAsia="仿宋" w:hAnsi="仿宋" w:cs="仿宋" w:hint="eastAsia"/>
            <w:lang w:eastAsia="zh-CN"/>
          </w:rPr>
          <w:t>(一)、可持续战略与实践</w:t>
        </w:r>
        <w:r>
          <w:tab/>
        </w:r>
        <w:r>
          <w:fldChar w:fldCharType="begin"/>
        </w:r>
        <w:r>
          <w:instrText xml:space="preserve"> PAGEREF _Toc31677 \h </w:instrText>
        </w:r>
        <w:r>
          <w:fldChar w:fldCharType="separate"/>
        </w:r>
        <w:r>
          <w:t>17</w:t>
        </w:r>
        <w:r>
          <w:fldChar w:fldCharType="end"/>
        </w:r>
      </w:hyperlink>
    </w:p>
    <w:p>
      <w:pPr>
        <w:pStyle w:val="TOC2"/>
        <w:tabs>
          <w:tab w:val="right" w:leader="dot" w:pos="8306"/>
        </w:tabs>
      </w:pPr>
      <w:hyperlink w:anchor="_Toc21499" w:history="1">
        <w:r>
          <w:rPr>
            <w:rFonts w:ascii="仿宋" w:eastAsia="仿宋" w:hAnsi="仿宋" w:cs="仿宋" w:hint="eastAsia"/>
            <w:lang w:eastAsia="zh-CN"/>
          </w:rPr>
          <w:t>(二)、环保与社会责任</w:t>
        </w:r>
        <w:r>
          <w:tab/>
        </w:r>
        <w:r>
          <w:fldChar w:fldCharType="begin"/>
        </w:r>
        <w:r>
          <w:instrText xml:space="preserve"> PAGEREF _Toc21499 \h </w:instrText>
        </w:r>
        <w:r>
          <w:fldChar w:fldCharType="separate"/>
        </w:r>
        <w:r>
          <w:t>18</w:t>
        </w:r>
        <w:r>
          <w:fldChar w:fldCharType="end"/>
        </w:r>
      </w:hyperlink>
    </w:p>
    <w:p>
      <w:pPr>
        <w:pStyle w:val="TOC1"/>
        <w:tabs>
          <w:tab w:val="right" w:leader="dot" w:pos="8306"/>
        </w:tabs>
      </w:pPr>
      <w:hyperlink w:anchor="_Toc7383" w:history="1">
        <w:r>
          <w:rPr>
            <w:rFonts w:ascii="仿宋" w:eastAsia="仿宋" w:hAnsi="仿宋" w:cs="仿宋" w:hint="eastAsia"/>
            <w:lang w:eastAsia="zh-CN"/>
          </w:rPr>
          <w:t>六、产品规划分析</w:t>
        </w:r>
        <w:r>
          <w:tab/>
        </w:r>
        <w:r>
          <w:fldChar w:fldCharType="begin"/>
        </w:r>
        <w:r>
          <w:instrText xml:space="preserve"> PAGEREF _Toc7383 \h </w:instrText>
        </w:r>
        <w:r>
          <w:fldChar w:fldCharType="separate"/>
        </w:r>
        <w:r>
          <w:t>19</w:t>
        </w:r>
        <w:r>
          <w:fldChar w:fldCharType="end"/>
        </w:r>
      </w:hyperlink>
    </w:p>
    <w:p>
      <w:pPr>
        <w:pStyle w:val="TOC2"/>
        <w:tabs>
          <w:tab w:val="right" w:leader="dot" w:pos="8306"/>
        </w:tabs>
      </w:pPr>
      <w:hyperlink w:anchor="_Toc14959" w:history="1">
        <w:r>
          <w:rPr>
            <w:rFonts w:ascii="仿宋" w:eastAsia="仿宋" w:hAnsi="仿宋" w:cs="仿宋" w:hint="eastAsia"/>
            <w:lang w:eastAsia="zh-CN"/>
          </w:rPr>
          <w:t>(一)、产品规划</w:t>
        </w:r>
        <w:r>
          <w:tab/>
        </w:r>
        <w:r>
          <w:fldChar w:fldCharType="begin"/>
        </w:r>
        <w:r>
          <w:instrText xml:space="preserve"> PAGEREF _Toc14959 \h </w:instrText>
        </w:r>
        <w:r>
          <w:fldChar w:fldCharType="separate"/>
        </w:r>
        <w:r>
          <w:t>19</w:t>
        </w:r>
        <w:r>
          <w:fldChar w:fldCharType="end"/>
        </w:r>
      </w:hyperlink>
    </w:p>
    <w:p>
      <w:pPr>
        <w:pStyle w:val="TOC2"/>
        <w:tabs>
          <w:tab w:val="right" w:leader="dot" w:pos="8306"/>
        </w:tabs>
      </w:pPr>
      <w:hyperlink w:anchor="_Toc29265" w:history="1">
        <w:r>
          <w:rPr>
            <w:rFonts w:ascii="仿宋" w:eastAsia="仿宋" w:hAnsi="仿宋" w:cs="仿宋" w:hint="eastAsia"/>
            <w:lang w:eastAsia="zh-CN"/>
          </w:rPr>
          <w:t>(二)、建设规模</w:t>
        </w:r>
        <w:r>
          <w:tab/>
        </w:r>
        <w:r>
          <w:fldChar w:fldCharType="begin"/>
        </w:r>
        <w:r>
          <w:instrText xml:space="preserve"> PAGEREF _Toc29265 \h </w:instrText>
        </w:r>
        <w:r>
          <w:fldChar w:fldCharType="separate"/>
        </w:r>
        <w:r>
          <w:t>20</w:t>
        </w:r>
        <w:r>
          <w:fldChar w:fldCharType="end"/>
        </w:r>
      </w:hyperlink>
    </w:p>
    <w:p>
      <w:pPr>
        <w:pStyle w:val="TOC1"/>
        <w:tabs>
          <w:tab w:val="right" w:leader="dot" w:pos="8306"/>
        </w:tabs>
      </w:pPr>
      <w:hyperlink w:anchor="_Toc27931" w:history="1">
        <w:r>
          <w:rPr>
            <w:rFonts w:ascii="仿宋" w:eastAsia="仿宋" w:hAnsi="仿宋" w:cs="仿宋" w:hint="eastAsia"/>
            <w:lang w:eastAsia="zh-CN"/>
          </w:rPr>
          <w:t>七、泌尿肛肠外科手术器械项目创新与研发</w:t>
        </w:r>
        <w:r>
          <w:tab/>
        </w:r>
        <w:r>
          <w:fldChar w:fldCharType="begin"/>
        </w:r>
        <w:r>
          <w:instrText xml:space="preserve"> PAGEREF _Toc27931 \h </w:instrText>
        </w:r>
        <w:r>
          <w:fldChar w:fldCharType="separate"/>
        </w:r>
        <w:r>
          <w:t>21</w:t>
        </w:r>
        <w:r>
          <w:fldChar w:fldCharType="end"/>
        </w:r>
      </w:hyperlink>
    </w:p>
    <w:p>
      <w:pPr>
        <w:pStyle w:val="TOC2"/>
        <w:tabs>
          <w:tab w:val="right" w:leader="dot" w:pos="8306"/>
        </w:tabs>
      </w:pPr>
      <w:hyperlink w:anchor="_Toc22554" w:history="1">
        <w:r>
          <w:rPr>
            <w:rFonts w:ascii="仿宋" w:eastAsia="仿宋" w:hAnsi="仿宋" w:cs="仿宋" w:hint="eastAsia"/>
            <w:lang w:eastAsia="zh-CN"/>
          </w:rPr>
          <w:t>(一)、创新策略与方向</w:t>
        </w:r>
        <w:r>
          <w:tab/>
        </w:r>
        <w:r>
          <w:fldChar w:fldCharType="begin"/>
        </w:r>
        <w:r>
          <w:instrText xml:space="preserve"> PAGEREF _Toc22554 \h </w:instrText>
        </w:r>
        <w:r>
          <w:fldChar w:fldCharType="separate"/>
        </w:r>
        <w:r>
          <w:t>21</w:t>
        </w:r>
        <w:r>
          <w:fldChar w:fldCharType="end"/>
        </w:r>
      </w:hyperlink>
    </w:p>
    <w:p>
      <w:pPr>
        <w:pStyle w:val="TOC2"/>
        <w:tabs>
          <w:tab w:val="right" w:leader="dot" w:pos="8306"/>
        </w:tabs>
      </w:pPr>
      <w:hyperlink w:anchor="_Toc31991" w:history="1">
        <w:r>
          <w:rPr>
            <w:rFonts w:ascii="仿宋" w:eastAsia="仿宋" w:hAnsi="仿宋" w:cs="仿宋" w:hint="eastAsia"/>
            <w:lang w:eastAsia="zh-CN"/>
          </w:rPr>
          <w:t>(二)、研发规划与投入</w:t>
        </w:r>
        <w:r>
          <w:tab/>
        </w:r>
        <w:r>
          <w:fldChar w:fldCharType="begin"/>
        </w:r>
        <w:r>
          <w:instrText xml:space="preserve"> PAGEREF _Toc31991 \h </w:instrText>
        </w:r>
        <w:r>
          <w:fldChar w:fldCharType="separate"/>
        </w:r>
        <w:r>
          <w:t>22</w:t>
        </w:r>
        <w:r>
          <w:fldChar w:fldCharType="end"/>
        </w:r>
      </w:hyperlink>
    </w:p>
    <w:p>
      <w:pPr>
        <w:pStyle w:val="TOC1"/>
        <w:tabs>
          <w:tab w:val="right" w:leader="dot" w:pos="8306"/>
        </w:tabs>
      </w:pPr>
      <w:hyperlink w:anchor="_Toc13573" w:history="1">
        <w:r>
          <w:rPr>
            <w:rFonts w:ascii="仿宋" w:eastAsia="仿宋" w:hAnsi="仿宋" w:cs="仿宋" w:hint="eastAsia"/>
            <w:lang w:eastAsia="zh-CN"/>
          </w:rPr>
          <w:t>八、泌尿肛肠外科手术器械项目经营效益</w:t>
        </w:r>
        <w:r>
          <w:tab/>
        </w:r>
        <w:r>
          <w:fldChar w:fldCharType="begin"/>
        </w:r>
        <w:r>
          <w:instrText xml:space="preserve"> PAGEREF _Toc13573 \h </w:instrText>
        </w:r>
        <w:r>
          <w:fldChar w:fldCharType="separate"/>
        </w:r>
        <w:r>
          <w:t>24</w:t>
        </w:r>
        <w:r>
          <w:fldChar w:fldCharType="end"/>
        </w:r>
      </w:hyperlink>
    </w:p>
    <w:p>
      <w:pPr>
        <w:pStyle w:val="TOC2"/>
        <w:tabs>
          <w:tab w:val="right" w:leader="dot" w:pos="8306"/>
        </w:tabs>
      </w:pPr>
      <w:hyperlink w:anchor="_Toc20567" w:history="1">
        <w:r>
          <w:rPr>
            <w:rFonts w:ascii="仿宋" w:eastAsia="仿宋" w:hAnsi="仿宋" w:cs="仿宋" w:hint="eastAsia"/>
            <w:lang w:eastAsia="zh-CN"/>
          </w:rPr>
          <w:t>(一)、经济评价财务测算</w:t>
        </w:r>
        <w:r>
          <w:tab/>
        </w:r>
        <w:r>
          <w:fldChar w:fldCharType="begin"/>
        </w:r>
        <w:r>
          <w:instrText xml:space="preserve"> PAGEREF _Toc20567 \h </w:instrText>
        </w:r>
        <w:r>
          <w:fldChar w:fldCharType="separate"/>
        </w:r>
        <w:r>
          <w:t>24</w:t>
        </w:r>
        <w:r>
          <w:fldChar w:fldCharType="end"/>
        </w:r>
      </w:hyperlink>
    </w:p>
    <w:p>
      <w:pPr>
        <w:pStyle w:val="TOC2"/>
        <w:tabs>
          <w:tab w:val="right" w:leader="dot" w:pos="8306"/>
        </w:tabs>
      </w:pPr>
      <w:hyperlink w:anchor="_Toc19872" w:history="1">
        <w:r>
          <w:rPr>
            <w:rFonts w:ascii="仿宋" w:eastAsia="仿宋" w:hAnsi="仿宋" w:cs="仿宋" w:hint="eastAsia"/>
            <w:lang w:eastAsia="zh-CN"/>
          </w:rPr>
          <w:t>(二)、泌尿肛肠外科手术器械项目盈利能力分析</w:t>
        </w:r>
        <w:r>
          <w:tab/>
        </w:r>
        <w:r>
          <w:fldChar w:fldCharType="begin"/>
        </w:r>
        <w:r>
          <w:instrText xml:space="preserve"> PAGEREF _Toc19872 \h </w:instrText>
        </w:r>
        <w:r>
          <w:fldChar w:fldCharType="separate"/>
        </w:r>
        <w:r>
          <w:t>25</w:t>
        </w:r>
        <w:r>
          <w:fldChar w:fldCharType="end"/>
        </w:r>
      </w:hyperlink>
    </w:p>
    <w:p>
      <w:pPr>
        <w:pStyle w:val="TOC1"/>
        <w:tabs>
          <w:tab w:val="right" w:leader="dot" w:pos="8306"/>
        </w:tabs>
      </w:pPr>
      <w:hyperlink w:anchor="_Toc23286" w:history="1">
        <w:r>
          <w:rPr>
            <w:rFonts w:ascii="仿宋" w:eastAsia="仿宋" w:hAnsi="仿宋" w:cs="仿宋" w:hint="eastAsia"/>
            <w:lang w:eastAsia="zh-CN"/>
          </w:rPr>
          <w:t>九、泌尿肛肠外科手术器械项目人力资源培养与发展</w:t>
        </w:r>
        <w:r>
          <w:tab/>
        </w:r>
        <w:r>
          <w:fldChar w:fldCharType="begin"/>
        </w:r>
        <w:r>
          <w:instrText xml:space="preserve"> PAGEREF _Toc23286 \h </w:instrText>
        </w:r>
        <w:r>
          <w:fldChar w:fldCharType="separate"/>
        </w:r>
        <w:r>
          <w:t>26</w:t>
        </w:r>
        <w:r>
          <w:fldChar w:fldCharType="end"/>
        </w:r>
      </w:hyperlink>
    </w:p>
    <w:p>
      <w:pPr>
        <w:pStyle w:val="TOC2"/>
        <w:tabs>
          <w:tab w:val="right" w:leader="dot" w:pos="8306"/>
        </w:tabs>
      </w:pPr>
      <w:hyperlink w:anchor="_Toc2707" w:history="1">
        <w:r>
          <w:rPr>
            <w:rFonts w:ascii="仿宋" w:eastAsia="仿宋" w:hAnsi="仿宋" w:cs="仿宋" w:hint="eastAsia"/>
            <w:lang w:eastAsia="zh-CN"/>
          </w:rPr>
          <w:t>(一)、人才需求与规划</w:t>
        </w:r>
        <w:r>
          <w:tab/>
        </w:r>
        <w:r>
          <w:fldChar w:fldCharType="begin"/>
        </w:r>
        <w:r>
          <w:instrText xml:space="preserve"> PAGEREF _Toc2707 \h </w:instrText>
        </w:r>
        <w:r>
          <w:fldChar w:fldCharType="separate"/>
        </w:r>
        <w:r>
          <w:t>26</w:t>
        </w:r>
        <w:r>
          <w:fldChar w:fldCharType="end"/>
        </w:r>
      </w:hyperlink>
    </w:p>
    <w:p>
      <w:pPr>
        <w:pStyle w:val="TOC2"/>
        <w:tabs>
          <w:tab w:val="right" w:leader="dot" w:pos="8306"/>
        </w:tabs>
      </w:pPr>
      <w:hyperlink w:anchor="_Toc32589" w:history="1">
        <w:r>
          <w:rPr>
            <w:rFonts w:ascii="仿宋" w:eastAsia="仿宋" w:hAnsi="仿宋" w:cs="仿宋" w:hint="eastAsia"/>
            <w:lang w:eastAsia="zh-CN"/>
          </w:rPr>
          <w:t>(二)、培训与发展计划</w:t>
        </w:r>
        <w:r>
          <w:tab/>
        </w:r>
        <w:r>
          <w:fldChar w:fldCharType="begin"/>
        </w:r>
        <w:r>
          <w:instrText xml:space="preserve"> PAGEREF _Toc32589 \h </w:instrText>
        </w:r>
        <w:r>
          <w:fldChar w:fldCharType="separate"/>
        </w:r>
        <w:r>
          <w:t>27</w:t>
        </w:r>
        <w:r>
          <w:fldChar w:fldCharType="end"/>
        </w:r>
      </w:hyperlink>
    </w:p>
    <w:p>
      <w:pPr>
        <w:pStyle w:val="TOC1"/>
        <w:tabs>
          <w:tab w:val="right" w:leader="dot" w:pos="8306"/>
        </w:tabs>
      </w:pPr>
      <w:hyperlink w:anchor="_Toc14111" w:history="1">
        <w:r>
          <w:rPr>
            <w:rFonts w:ascii="仿宋" w:eastAsia="仿宋" w:hAnsi="仿宋" w:cs="仿宋" w:hint="eastAsia"/>
            <w:lang w:eastAsia="zh-CN"/>
          </w:rPr>
          <w:t>十、生产安全保护</w:t>
        </w:r>
        <w:r>
          <w:tab/>
        </w:r>
        <w:r>
          <w:fldChar w:fldCharType="begin"/>
        </w:r>
        <w:r>
          <w:instrText xml:space="preserve"> PAGEREF _Toc14111 \h </w:instrText>
        </w:r>
        <w:r>
          <w:fldChar w:fldCharType="separate"/>
        </w:r>
        <w:r>
          <w:t>27</w:t>
        </w:r>
        <w:r>
          <w:fldChar w:fldCharType="end"/>
        </w:r>
      </w:hyperlink>
    </w:p>
    <w:p>
      <w:pPr>
        <w:pStyle w:val="TOC2"/>
        <w:tabs>
          <w:tab w:val="right" w:leader="dot" w:pos="8306"/>
        </w:tabs>
      </w:pPr>
      <w:hyperlink w:anchor="_Toc11165" w:history="1">
        <w:r>
          <w:rPr>
            <w:rFonts w:ascii="仿宋" w:eastAsia="仿宋" w:hAnsi="仿宋" w:cs="仿宋" w:hint="eastAsia"/>
            <w:lang w:eastAsia="zh-CN"/>
          </w:rPr>
          <w:t>(一)、消防安全</w:t>
        </w:r>
        <w:r>
          <w:tab/>
        </w:r>
        <w:r>
          <w:fldChar w:fldCharType="begin"/>
        </w:r>
        <w:r>
          <w:instrText xml:space="preserve"> PAGEREF _Toc11165 \h </w:instrText>
        </w:r>
        <w:r>
          <w:fldChar w:fldCharType="separate"/>
        </w:r>
        <w:r>
          <w:t>27</w:t>
        </w:r>
        <w:r>
          <w:fldChar w:fldCharType="end"/>
        </w:r>
      </w:hyperlink>
    </w:p>
    <w:p>
      <w:pPr>
        <w:pStyle w:val="TOC2"/>
        <w:tabs>
          <w:tab w:val="right" w:leader="dot" w:pos="8306"/>
        </w:tabs>
      </w:pPr>
      <w:hyperlink w:anchor="_Toc8311" w:history="1">
        <w:r>
          <w:rPr>
            <w:rFonts w:ascii="仿宋" w:eastAsia="仿宋" w:hAnsi="仿宋" w:cs="仿宋" w:hint="eastAsia"/>
            <w:lang w:eastAsia="zh-CN"/>
          </w:rPr>
          <w:t>(二)、防火防爆总图布置措施</w:t>
        </w:r>
        <w:r>
          <w:tab/>
        </w:r>
        <w:r>
          <w:fldChar w:fldCharType="begin"/>
        </w:r>
        <w:r>
          <w:instrText xml:space="preserve"> PAGEREF _Toc8311 \h </w:instrText>
        </w:r>
        <w:r>
          <w:fldChar w:fldCharType="separate"/>
        </w:r>
        <w:r>
          <w:t>29</w:t>
        </w:r>
        <w:r>
          <w:fldChar w:fldCharType="end"/>
        </w:r>
      </w:hyperlink>
    </w:p>
    <w:p>
      <w:pPr>
        <w:pStyle w:val="TOC2"/>
        <w:tabs>
          <w:tab w:val="right" w:leader="dot" w:pos="8306"/>
        </w:tabs>
      </w:pPr>
      <w:hyperlink w:anchor="_Toc6233" w:history="1">
        <w:r>
          <w:rPr>
            <w:rFonts w:ascii="仿宋" w:eastAsia="仿宋" w:hAnsi="仿宋" w:cs="仿宋" w:hint="eastAsia"/>
            <w:lang w:eastAsia="zh-CN"/>
          </w:rPr>
          <w:t>(三)、自然灾害防范措施</w:t>
        </w:r>
        <w:r>
          <w:tab/>
        </w:r>
        <w:r>
          <w:fldChar w:fldCharType="begin"/>
        </w:r>
        <w:r>
          <w:instrText xml:space="preserve"> PAGEREF _Toc6233 \h </w:instrText>
        </w:r>
        <w:r>
          <w:fldChar w:fldCharType="separate"/>
        </w:r>
        <w:r>
          <w:t>30</w:t>
        </w:r>
        <w:r>
          <w:fldChar w:fldCharType="end"/>
        </w:r>
      </w:hyperlink>
    </w:p>
    <w:p>
      <w:pPr>
        <w:pStyle w:val="TOC2"/>
        <w:tabs>
          <w:tab w:val="right" w:leader="dot" w:pos="8306"/>
        </w:tabs>
      </w:pPr>
      <w:hyperlink w:anchor="_Toc1293" w:history="1">
        <w:r>
          <w:rPr>
            <w:rFonts w:ascii="仿宋" w:eastAsia="仿宋" w:hAnsi="仿宋" w:cs="仿宋" w:hint="eastAsia"/>
            <w:lang w:eastAsia="zh-CN"/>
          </w:rPr>
          <w:t>(四)、安全色及安全标志使用要求</w:t>
        </w:r>
        <w:r>
          <w:tab/>
        </w:r>
        <w:r>
          <w:fldChar w:fldCharType="begin"/>
        </w:r>
        <w:r>
          <w:instrText xml:space="preserve"> PAGEREF _Toc1293 \h </w:instrText>
        </w:r>
        <w:r>
          <w:fldChar w:fldCharType="separate"/>
        </w:r>
        <w:r>
          <w:t>31</w:t>
        </w:r>
        <w:r>
          <w:fldChar w:fldCharType="end"/>
        </w:r>
      </w:hyperlink>
    </w:p>
    <w:p>
      <w:pPr>
        <w:pStyle w:val="TOC2"/>
        <w:tabs>
          <w:tab w:val="right" w:leader="dot" w:pos="8306"/>
        </w:tabs>
      </w:pPr>
      <w:hyperlink w:anchor="_Toc31446" w:history="1">
        <w:r>
          <w:rPr>
            <w:rFonts w:ascii="仿宋" w:eastAsia="仿宋" w:hAnsi="仿宋" w:cs="仿宋" w:hint="eastAsia"/>
            <w:lang w:eastAsia="zh-CN"/>
          </w:rPr>
          <w:t>(五)、防尘防毒措施</w:t>
        </w:r>
        <w:r>
          <w:tab/>
        </w:r>
        <w:r>
          <w:fldChar w:fldCharType="begin"/>
        </w:r>
        <w:r>
          <w:instrText xml:space="preserve"> PAGEREF _Toc31446 \h </w:instrText>
        </w:r>
        <w:r>
          <w:fldChar w:fldCharType="separate"/>
        </w:r>
        <w:r>
          <w:t>32</w:t>
        </w:r>
        <w:r>
          <w:fldChar w:fldCharType="end"/>
        </w:r>
      </w:hyperlink>
    </w:p>
    <w:p>
      <w:pPr>
        <w:pStyle w:val="TOC2"/>
        <w:tabs>
          <w:tab w:val="right" w:leader="dot" w:pos="8306"/>
        </w:tabs>
      </w:pPr>
      <w:hyperlink w:anchor="_Toc31489" w:history="1">
        <w:r>
          <w:rPr>
            <w:rFonts w:ascii="仿宋" w:eastAsia="仿宋" w:hAnsi="仿宋" w:cs="仿宋" w:hint="eastAsia"/>
            <w:lang w:eastAsia="zh-CN"/>
          </w:rPr>
          <w:t>(六)、防静电、触电防护及防雷措施</w:t>
        </w:r>
        <w:r>
          <w:tab/>
        </w:r>
        <w:r>
          <w:fldChar w:fldCharType="begin"/>
        </w:r>
        <w:r>
          <w:instrText xml:space="preserve"> PAGEREF _Toc31489 \h </w:instrText>
        </w:r>
        <w:r>
          <w:fldChar w:fldCharType="separate"/>
        </w:r>
        <w:r>
          <w:t>33</w:t>
        </w:r>
        <w:r>
          <w:fldChar w:fldCharType="end"/>
        </w:r>
      </w:hyperlink>
    </w:p>
    <w:p>
      <w:pPr>
        <w:pStyle w:val="TOC2"/>
        <w:tabs>
          <w:tab w:val="right" w:leader="dot" w:pos="8306"/>
        </w:tabs>
      </w:pPr>
      <w:hyperlink w:anchor="_Toc22110" w:history="1">
        <w:r>
          <w:rPr>
            <w:rFonts w:ascii="仿宋" w:eastAsia="仿宋" w:hAnsi="仿宋" w:cs="仿宋" w:hint="eastAsia"/>
            <w:lang w:eastAsia="zh-CN"/>
          </w:rPr>
          <w:t>(七)、机械设备安全保障措施</w:t>
        </w:r>
        <w:r>
          <w:tab/>
        </w:r>
        <w:r>
          <w:fldChar w:fldCharType="begin"/>
        </w:r>
        <w:r>
          <w:instrText xml:space="preserve"> PAGEREF _Toc22110 \h </w:instrText>
        </w:r>
        <w:r>
          <w:fldChar w:fldCharType="separate"/>
        </w:r>
        <w:r>
          <w:t>34</w:t>
        </w:r>
        <w:r>
          <w:fldChar w:fldCharType="end"/>
        </w:r>
      </w:hyperlink>
    </w:p>
    <w:p>
      <w:pPr>
        <w:pStyle w:val="TOC1"/>
        <w:tabs>
          <w:tab w:val="right" w:leader="dot" w:pos="8306"/>
        </w:tabs>
      </w:pPr>
      <w:hyperlink w:anchor="_Toc28504" w:history="1">
        <w:r>
          <w:rPr>
            <w:rFonts w:ascii="仿宋" w:eastAsia="仿宋" w:hAnsi="仿宋" w:cs="仿宋" w:hint="eastAsia"/>
            <w:lang w:eastAsia="zh-CN"/>
          </w:rPr>
          <w:t>十一、泌尿肛肠外科手术器械项目技术管理</w:t>
        </w:r>
        <w:r>
          <w:tab/>
        </w:r>
        <w:r>
          <w:fldChar w:fldCharType="begin"/>
        </w:r>
        <w:r>
          <w:instrText xml:space="preserve"> PAGEREF _Toc28504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25" w:history="1">
        <w:r>
          <w:rPr>
            <w:rFonts w:ascii="仿宋" w:eastAsia="仿宋" w:hAnsi="仿宋" w:cs="仿宋" w:hint="eastAsia"/>
            <w:lang w:eastAsia="zh-CN"/>
          </w:rPr>
          <w:t>(一)、技术方案选用方向</w:t>
        </w:r>
        <w:r>
          <w:tab/>
        </w:r>
        <w:r>
          <w:fldChar w:fldCharType="begin"/>
        </w:r>
        <w:r>
          <w:instrText xml:space="preserve"> PAGEREF _Toc10025 \h </w:instrText>
        </w:r>
        <w:r>
          <w:fldChar w:fldCharType="separate"/>
        </w:r>
        <w:r>
          <w:t>36</w:t>
        </w:r>
        <w:r>
          <w:fldChar w:fldCharType="end"/>
        </w:r>
      </w:hyperlink>
    </w:p>
    <w:p>
      <w:pPr>
        <w:pStyle w:val="TOC2"/>
        <w:tabs>
          <w:tab w:val="right" w:leader="dot" w:pos="8306"/>
        </w:tabs>
      </w:pPr>
      <w:hyperlink w:anchor="_Toc11177" w:history="1">
        <w:r>
          <w:rPr>
            <w:rFonts w:ascii="仿宋" w:eastAsia="仿宋" w:hAnsi="仿宋" w:cs="仿宋" w:hint="eastAsia"/>
            <w:lang w:eastAsia="zh-CN"/>
          </w:rPr>
          <w:t>(二)、工艺技术方案选用原则</w:t>
        </w:r>
        <w:r>
          <w:tab/>
        </w:r>
        <w:r>
          <w:fldChar w:fldCharType="begin"/>
        </w:r>
        <w:r>
          <w:instrText xml:space="preserve"> PAGEREF _Toc11177 \h </w:instrText>
        </w:r>
        <w:r>
          <w:fldChar w:fldCharType="separate"/>
        </w:r>
        <w:r>
          <w:t>38</w:t>
        </w:r>
        <w:r>
          <w:fldChar w:fldCharType="end"/>
        </w:r>
      </w:hyperlink>
    </w:p>
    <w:p>
      <w:pPr>
        <w:pStyle w:val="TOC2"/>
        <w:tabs>
          <w:tab w:val="right" w:leader="dot" w:pos="8306"/>
        </w:tabs>
      </w:pPr>
      <w:hyperlink w:anchor="_Toc15811" w:history="1">
        <w:r>
          <w:rPr>
            <w:rFonts w:ascii="仿宋" w:eastAsia="仿宋" w:hAnsi="仿宋" w:cs="仿宋" w:hint="eastAsia"/>
            <w:lang w:eastAsia="zh-CN"/>
          </w:rPr>
          <w:t>(三)、工艺技术方案要求</w:t>
        </w:r>
        <w:r>
          <w:tab/>
        </w:r>
        <w:r>
          <w:fldChar w:fldCharType="begin"/>
        </w:r>
        <w:r>
          <w:instrText xml:space="preserve"> PAGEREF _Toc15811 \h </w:instrText>
        </w:r>
        <w:r>
          <w:fldChar w:fldCharType="separate"/>
        </w:r>
        <w:r>
          <w:t>40</w:t>
        </w:r>
        <w:r>
          <w:fldChar w:fldCharType="end"/>
        </w:r>
      </w:hyperlink>
    </w:p>
    <w:p>
      <w:pPr>
        <w:pStyle w:val="TOC1"/>
        <w:tabs>
          <w:tab w:val="right" w:leader="dot" w:pos="8306"/>
        </w:tabs>
      </w:pPr>
      <w:hyperlink w:anchor="_Toc32344" w:history="1">
        <w:r>
          <w:rPr>
            <w:rFonts w:ascii="仿宋" w:eastAsia="仿宋" w:hAnsi="仿宋" w:cs="仿宋" w:hint="eastAsia"/>
            <w:lang w:eastAsia="zh-CN"/>
          </w:rPr>
          <w:t>十二、泌尿肛肠外科手术器械项目社会影响</w:t>
        </w:r>
        <w:r>
          <w:tab/>
        </w:r>
        <w:r>
          <w:fldChar w:fldCharType="begin"/>
        </w:r>
        <w:r>
          <w:instrText xml:space="preserve"> PAGEREF _Toc32344 \h </w:instrText>
        </w:r>
        <w:r>
          <w:fldChar w:fldCharType="separate"/>
        </w:r>
        <w:r>
          <w:t>42</w:t>
        </w:r>
        <w:r>
          <w:fldChar w:fldCharType="end"/>
        </w:r>
      </w:hyperlink>
    </w:p>
    <w:p>
      <w:pPr>
        <w:pStyle w:val="TOC2"/>
        <w:tabs>
          <w:tab w:val="right" w:leader="dot" w:pos="8306"/>
        </w:tabs>
      </w:pPr>
      <w:hyperlink w:anchor="_Toc5856" w:history="1">
        <w:r>
          <w:rPr>
            <w:rFonts w:ascii="仿宋" w:eastAsia="仿宋" w:hAnsi="仿宋" w:cs="仿宋" w:hint="eastAsia"/>
            <w:lang w:eastAsia="zh-CN"/>
          </w:rPr>
          <w:t>(一)、社会责任与义务</w:t>
        </w:r>
        <w:r>
          <w:tab/>
        </w:r>
        <w:r>
          <w:fldChar w:fldCharType="begin"/>
        </w:r>
        <w:r>
          <w:instrText xml:space="preserve"> PAGEREF _Toc5856 \h </w:instrText>
        </w:r>
        <w:r>
          <w:fldChar w:fldCharType="separate"/>
        </w:r>
        <w:r>
          <w:t>42</w:t>
        </w:r>
        <w:r>
          <w:fldChar w:fldCharType="end"/>
        </w:r>
      </w:hyperlink>
    </w:p>
    <w:p>
      <w:pPr>
        <w:pStyle w:val="TOC2"/>
        <w:tabs>
          <w:tab w:val="right" w:leader="dot" w:pos="8306"/>
        </w:tabs>
      </w:pPr>
      <w:hyperlink w:anchor="_Toc16802" w:history="1">
        <w:r>
          <w:rPr>
            <w:rFonts w:ascii="仿宋" w:eastAsia="仿宋" w:hAnsi="仿宋" w:cs="仿宋" w:hint="eastAsia"/>
            <w:lang w:eastAsia="zh-CN"/>
          </w:rPr>
          <w:t>(二)、社会参与与沟通</w:t>
        </w:r>
        <w:r>
          <w:tab/>
        </w:r>
        <w:r>
          <w:fldChar w:fldCharType="begin"/>
        </w:r>
        <w:r>
          <w:instrText xml:space="preserve"> PAGEREF _Toc16802 \h </w:instrText>
        </w:r>
        <w:r>
          <w:fldChar w:fldCharType="separate"/>
        </w:r>
        <w:r>
          <w:t>43</w:t>
        </w:r>
        <w:r>
          <w:fldChar w:fldCharType="end"/>
        </w:r>
      </w:hyperlink>
    </w:p>
    <w:p>
      <w:pPr>
        <w:pStyle w:val="TOC1"/>
        <w:tabs>
          <w:tab w:val="right" w:leader="dot" w:pos="8306"/>
        </w:tabs>
      </w:pPr>
      <w:hyperlink w:anchor="_Toc6843" w:history="1">
        <w:r>
          <w:rPr>
            <w:rFonts w:ascii="仿宋" w:eastAsia="仿宋" w:hAnsi="仿宋" w:cs="仿宋" w:hint="eastAsia"/>
            <w:lang w:eastAsia="zh-CN"/>
          </w:rPr>
          <w:t>十三、泌尿肛肠外科手术器械项目实施时间节点</w:t>
        </w:r>
        <w:r>
          <w:tab/>
        </w:r>
        <w:r>
          <w:fldChar w:fldCharType="begin"/>
        </w:r>
        <w:r>
          <w:instrText xml:space="preserve"> PAGEREF _Toc6843 \h </w:instrText>
        </w:r>
        <w:r>
          <w:fldChar w:fldCharType="separate"/>
        </w:r>
        <w:r>
          <w:t>44</w:t>
        </w:r>
        <w:r>
          <w:fldChar w:fldCharType="end"/>
        </w:r>
      </w:hyperlink>
    </w:p>
    <w:p>
      <w:pPr>
        <w:pStyle w:val="TOC2"/>
        <w:tabs>
          <w:tab w:val="right" w:leader="dot" w:pos="8306"/>
        </w:tabs>
      </w:pPr>
      <w:hyperlink w:anchor="_Toc8194" w:history="1">
        <w:r>
          <w:rPr>
            <w:rFonts w:ascii="仿宋" w:eastAsia="仿宋" w:hAnsi="仿宋" w:cs="仿宋" w:hint="eastAsia"/>
            <w:lang w:eastAsia="zh-CN"/>
          </w:rPr>
          <w:t>(一)、泌尿肛肠外科手术器械项目启动阶段时间节点</w:t>
        </w:r>
        <w:r>
          <w:tab/>
        </w:r>
        <w:r>
          <w:fldChar w:fldCharType="begin"/>
        </w:r>
        <w:r>
          <w:instrText xml:space="preserve"> PAGEREF _Toc8194 \h </w:instrText>
        </w:r>
        <w:r>
          <w:fldChar w:fldCharType="separate"/>
        </w:r>
        <w:r>
          <w:t>44</w:t>
        </w:r>
        <w:r>
          <w:fldChar w:fldCharType="end"/>
        </w:r>
      </w:hyperlink>
    </w:p>
    <w:p>
      <w:pPr>
        <w:pStyle w:val="TOC2"/>
        <w:tabs>
          <w:tab w:val="right" w:leader="dot" w:pos="8306"/>
        </w:tabs>
      </w:pPr>
      <w:hyperlink w:anchor="_Toc18537" w:history="1">
        <w:r>
          <w:rPr>
            <w:rFonts w:ascii="仿宋" w:eastAsia="仿宋" w:hAnsi="仿宋" w:cs="仿宋" w:hint="eastAsia"/>
            <w:lang w:eastAsia="zh-CN"/>
          </w:rPr>
          <w:t>(二)、泌尿肛肠外科手术器械项目执行阶段时间节点</w:t>
        </w:r>
        <w:r>
          <w:tab/>
        </w:r>
        <w:r>
          <w:fldChar w:fldCharType="begin"/>
        </w:r>
        <w:r>
          <w:instrText xml:space="preserve"> PAGEREF _Toc18537 \h </w:instrText>
        </w:r>
        <w:r>
          <w:fldChar w:fldCharType="separate"/>
        </w:r>
        <w:r>
          <w:t>46</w:t>
        </w:r>
        <w:r>
          <w:fldChar w:fldCharType="end"/>
        </w:r>
      </w:hyperlink>
    </w:p>
    <w:p>
      <w:pPr>
        <w:pStyle w:val="TOC2"/>
        <w:tabs>
          <w:tab w:val="right" w:leader="dot" w:pos="8306"/>
        </w:tabs>
      </w:pPr>
      <w:hyperlink w:anchor="_Toc10418" w:history="1">
        <w:r>
          <w:rPr>
            <w:rFonts w:ascii="仿宋" w:eastAsia="仿宋" w:hAnsi="仿宋" w:cs="仿宋" w:hint="eastAsia"/>
            <w:lang w:eastAsia="zh-CN"/>
          </w:rPr>
          <w:t>(三)、泌尿肛肠外科手术器械项目完成阶段时间节点</w:t>
        </w:r>
        <w:r>
          <w:tab/>
        </w:r>
        <w:r>
          <w:fldChar w:fldCharType="begin"/>
        </w:r>
        <w:r>
          <w:instrText xml:space="preserve"> PAGEREF _Toc10418 \h </w:instrText>
        </w:r>
        <w:r>
          <w:fldChar w:fldCharType="separate"/>
        </w:r>
        <w:r>
          <w:t>47</w:t>
        </w:r>
        <w:r>
          <w:fldChar w:fldCharType="end"/>
        </w:r>
      </w:hyperlink>
    </w:p>
    <w:p>
      <w:pPr>
        <w:pStyle w:val="TOC1"/>
        <w:tabs>
          <w:tab w:val="right" w:leader="dot" w:pos="8306"/>
        </w:tabs>
      </w:pPr>
      <w:hyperlink w:anchor="_Toc13514" w:history="1">
        <w:r>
          <w:rPr>
            <w:rFonts w:ascii="仿宋" w:eastAsia="仿宋" w:hAnsi="仿宋" w:cs="仿宋" w:hint="eastAsia"/>
            <w:lang w:eastAsia="zh-CN"/>
          </w:rPr>
          <w:t>十四、泌尿肛肠外科手术器械项目实施保障措施</w:t>
        </w:r>
        <w:r>
          <w:tab/>
        </w:r>
        <w:r>
          <w:fldChar w:fldCharType="begin"/>
        </w:r>
        <w:r>
          <w:instrText xml:space="preserve"> PAGEREF _Toc13514 \h </w:instrText>
        </w:r>
        <w:r>
          <w:fldChar w:fldCharType="separate"/>
        </w:r>
        <w:r>
          <w:t>48</w:t>
        </w:r>
        <w:r>
          <w:fldChar w:fldCharType="end"/>
        </w:r>
      </w:hyperlink>
    </w:p>
    <w:p>
      <w:pPr>
        <w:pStyle w:val="TOC2"/>
        <w:tabs>
          <w:tab w:val="right" w:leader="dot" w:pos="8306"/>
        </w:tabs>
      </w:pPr>
      <w:hyperlink w:anchor="_Toc7518" w:history="1">
        <w:r>
          <w:rPr>
            <w:rFonts w:ascii="仿宋" w:eastAsia="仿宋" w:hAnsi="仿宋" w:cs="仿宋" w:hint="eastAsia"/>
            <w:lang w:eastAsia="zh-CN"/>
          </w:rPr>
          <w:t>(一)、泌尿肛肠外科手术器械项目实施保障机制</w:t>
        </w:r>
        <w:r>
          <w:tab/>
        </w:r>
        <w:r>
          <w:fldChar w:fldCharType="begin"/>
        </w:r>
        <w:r>
          <w:instrText xml:space="preserve"> PAGEREF _Toc7518 \h </w:instrText>
        </w:r>
        <w:r>
          <w:fldChar w:fldCharType="separate"/>
        </w:r>
        <w:r>
          <w:t>48</w:t>
        </w:r>
        <w:r>
          <w:fldChar w:fldCharType="end"/>
        </w:r>
      </w:hyperlink>
    </w:p>
    <w:p>
      <w:pPr>
        <w:pStyle w:val="TOC2"/>
        <w:tabs>
          <w:tab w:val="right" w:leader="dot" w:pos="8306"/>
        </w:tabs>
      </w:pPr>
      <w:hyperlink w:anchor="_Toc16893" w:history="1">
        <w:r>
          <w:rPr>
            <w:rFonts w:ascii="仿宋" w:eastAsia="仿宋" w:hAnsi="仿宋" w:cs="仿宋" w:hint="eastAsia"/>
            <w:lang w:eastAsia="zh-CN"/>
          </w:rPr>
          <w:t>(二)、泌尿肛肠外科手术器械项目法律合规要求</w:t>
        </w:r>
        <w:r>
          <w:tab/>
        </w:r>
        <w:r>
          <w:fldChar w:fldCharType="begin"/>
        </w:r>
        <w:r>
          <w:instrText xml:space="preserve"> PAGEREF _Toc16893 \h </w:instrText>
        </w:r>
        <w:r>
          <w:fldChar w:fldCharType="separate"/>
        </w:r>
        <w:r>
          <w:t>52</w:t>
        </w:r>
        <w:r>
          <w:fldChar w:fldCharType="end"/>
        </w:r>
      </w:hyperlink>
    </w:p>
    <w:p>
      <w:pPr>
        <w:pStyle w:val="TOC2"/>
        <w:tabs>
          <w:tab w:val="right" w:leader="dot" w:pos="8306"/>
        </w:tabs>
      </w:pPr>
      <w:hyperlink w:anchor="_Toc27200" w:history="1">
        <w:r>
          <w:rPr>
            <w:rFonts w:ascii="仿宋" w:eastAsia="仿宋" w:hAnsi="仿宋" w:cs="仿宋" w:hint="eastAsia"/>
            <w:lang w:eastAsia="zh-CN"/>
          </w:rPr>
          <w:t>(三)、泌尿肛肠外科手术器械项目合同管理与法律事务</w:t>
        </w:r>
        <w:r>
          <w:tab/>
        </w:r>
        <w:r>
          <w:fldChar w:fldCharType="begin"/>
        </w:r>
        <w:r>
          <w:instrText xml:space="preserve"> PAGEREF _Toc27200 \h </w:instrText>
        </w:r>
        <w:r>
          <w:fldChar w:fldCharType="separate"/>
        </w:r>
        <w:r>
          <w:t>56</w:t>
        </w:r>
        <w:r>
          <w:fldChar w:fldCharType="end"/>
        </w:r>
      </w:hyperlink>
    </w:p>
    <w:p>
      <w:pPr>
        <w:pStyle w:val="TOC2"/>
        <w:tabs>
          <w:tab w:val="right" w:leader="dot" w:pos="8306"/>
        </w:tabs>
      </w:pPr>
      <w:hyperlink w:anchor="_Toc23429" w:history="1">
        <w:r>
          <w:rPr>
            <w:rFonts w:ascii="仿宋" w:eastAsia="仿宋" w:hAnsi="仿宋" w:cs="仿宋" w:hint="eastAsia"/>
            <w:lang w:eastAsia="zh-CN"/>
          </w:rPr>
          <w:t>(四)、泌尿肛肠外科手术器械项目知识产权保护策略</w:t>
        </w:r>
        <w:r>
          <w:tab/>
        </w:r>
        <w:r>
          <w:fldChar w:fldCharType="begin"/>
        </w:r>
        <w:r>
          <w:instrText xml:space="preserve"> PAGEREF _Toc23429 \h </w:instrText>
        </w:r>
        <w:r>
          <w:fldChar w:fldCharType="separate"/>
        </w:r>
        <w:r>
          <w:t>63</w:t>
        </w:r>
        <w:r>
          <w:fldChar w:fldCharType="end"/>
        </w:r>
      </w:hyperlink>
    </w:p>
    <w:p>
      <w:pPr>
        <w:pStyle w:val="TOC1"/>
        <w:tabs>
          <w:tab w:val="right" w:leader="dot" w:pos="8306"/>
        </w:tabs>
      </w:pPr>
      <w:hyperlink w:anchor="_Toc1083" w:history="1">
        <w:r>
          <w:rPr>
            <w:rFonts w:ascii="仿宋" w:eastAsia="仿宋" w:hAnsi="仿宋" w:cs="仿宋" w:hint="eastAsia"/>
            <w:lang w:eastAsia="zh-CN"/>
          </w:rPr>
          <w:t>十五、营销与推广策略</w:t>
        </w:r>
        <w:r>
          <w:tab/>
        </w:r>
        <w:r>
          <w:fldChar w:fldCharType="begin"/>
        </w:r>
        <w:r>
          <w:instrText xml:space="preserve"> PAGEREF _Toc1083 \h </w:instrText>
        </w:r>
        <w:r>
          <w:fldChar w:fldCharType="separate"/>
        </w:r>
        <w:r>
          <w:t>66</w:t>
        </w:r>
        <w:r>
          <w:fldChar w:fldCharType="end"/>
        </w:r>
      </w:hyperlink>
    </w:p>
    <w:p>
      <w:pPr>
        <w:pStyle w:val="TOC2"/>
        <w:tabs>
          <w:tab w:val="right" w:leader="dot" w:pos="8306"/>
        </w:tabs>
      </w:pPr>
      <w:hyperlink w:anchor="_Toc9343" w:history="1">
        <w:r>
          <w:rPr>
            <w:rFonts w:ascii="仿宋" w:eastAsia="仿宋" w:hAnsi="仿宋" w:cs="仿宋" w:hint="eastAsia"/>
            <w:lang w:eastAsia="zh-CN"/>
          </w:rPr>
          <w:t>(一)、产品/服务定位与特点</w:t>
        </w:r>
        <w:r>
          <w:tab/>
        </w:r>
        <w:r>
          <w:fldChar w:fldCharType="begin"/>
        </w:r>
        <w:r>
          <w:instrText xml:space="preserve"> PAGEREF _Toc9343 \h </w:instrText>
        </w:r>
        <w:r>
          <w:fldChar w:fldCharType="separate"/>
        </w:r>
        <w:r>
          <w:t>66</w:t>
        </w:r>
        <w:r>
          <w:fldChar w:fldCharType="end"/>
        </w:r>
      </w:hyperlink>
    </w:p>
    <w:p>
      <w:pPr>
        <w:pStyle w:val="TOC2"/>
        <w:tabs>
          <w:tab w:val="right" w:leader="dot" w:pos="8306"/>
        </w:tabs>
      </w:pPr>
      <w:hyperlink w:anchor="_Toc1199" w:history="1">
        <w:r>
          <w:rPr>
            <w:rFonts w:ascii="仿宋" w:eastAsia="仿宋" w:hAnsi="仿宋" w:cs="仿宋" w:hint="eastAsia"/>
            <w:lang w:eastAsia="zh-CN"/>
          </w:rPr>
          <w:t>(二)、市场定位与竞争分析</w:t>
        </w:r>
        <w:r>
          <w:tab/>
        </w:r>
        <w:r>
          <w:fldChar w:fldCharType="begin"/>
        </w:r>
        <w:r>
          <w:instrText xml:space="preserve"> PAGEREF _Toc1199 \h </w:instrText>
        </w:r>
        <w:r>
          <w:fldChar w:fldCharType="separate"/>
        </w:r>
        <w:r>
          <w:t>67</w:t>
        </w:r>
        <w:r>
          <w:fldChar w:fldCharType="end"/>
        </w:r>
      </w:hyperlink>
    </w:p>
    <w:p>
      <w:pPr>
        <w:pStyle w:val="TOC2"/>
        <w:tabs>
          <w:tab w:val="right" w:leader="dot" w:pos="8306"/>
        </w:tabs>
      </w:pPr>
      <w:hyperlink w:anchor="_Toc12441" w:history="1">
        <w:r>
          <w:rPr>
            <w:rFonts w:ascii="仿宋" w:eastAsia="仿宋" w:hAnsi="仿宋" w:cs="仿宋" w:hint="eastAsia"/>
            <w:lang w:eastAsia="zh-CN"/>
          </w:rPr>
          <w:t>(三)、营销渠道与策略</w:t>
        </w:r>
        <w:r>
          <w:tab/>
        </w:r>
        <w:r>
          <w:fldChar w:fldCharType="begin"/>
        </w:r>
        <w:r>
          <w:instrText xml:space="preserve"> PAGEREF _Toc12441 \h </w:instrText>
        </w:r>
        <w:r>
          <w:fldChar w:fldCharType="separate"/>
        </w:r>
        <w:r>
          <w:t>68</w:t>
        </w:r>
        <w:r>
          <w:fldChar w:fldCharType="end"/>
        </w:r>
      </w:hyperlink>
    </w:p>
    <w:p>
      <w:pPr>
        <w:pStyle w:val="TOC2"/>
        <w:tabs>
          <w:tab w:val="right" w:leader="dot" w:pos="8306"/>
        </w:tabs>
      </w:pPr>
      <w:hyperlink w:anchor="_Toc22817" w:history="1">
        <w:r>
          <w:rPr>
            <w:rFonts w:ascii="仿宋" w:eastAsia="仿宋" w:hAnsi="仿宋" w:cs="仿宋" w:hint="eastAsia"/>
            <w:lang w:eastAsia="zh-CN"/>
          </w:rPr>
          <w:t>(四)、推广与宣传活动</w:t>
        </w:r>
        <w:r>
          <w:tab/>
        </w:r>
        <w:r>
          <w:fldChar w:fldCharType="begin"/>
        </w:r>
        <w:r>
          <w:instrText xml:space="preserve"> PAGEREF _Toc22817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的技术管理特点体现在其创新导向。通过引入最先进的技术趋势和解决方案，泌尿肛肠外科手术器械项目致力于提升科技含量、提高质量和效率水平。这意味着我们将采用最新的工具和方法，确保泌尿肛肠外科手术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泌尿肛肠外科手术器械项目技术管理的显著特征。通过整合不同领域的技术资源，我们实现了跨学科的协同工作。这有助于优化技术架构，提高整体效能。此外，整合性策略还促进了不同技术团队之间的紧密沟通和高效合作，确保泌尿肛肠外科手术器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泌尿肛肠外科手术器械项目所采用的技术。通过不断优化技术方案，泌尿肛肠外科手术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泌尿肛肠外科手术器械项目团队将在泌尿肛肠外科手术器械项目初期识别可能的技术风险，并采取相应的预防和应对措施。通过建立健全的风险评估机制，泌尿肛肠外科手术器械项目能够在实施过程中及时发现并解决潜在的技术问题，保障泌尿肛肠外科手术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泌尿肛肠外科手术器械项目中，技术将成为泌尿肛肠外科手术器械项目成功的有力支持。这一深度剖析揭示了技术管理在泌尿肛肠外科手术器械项目实施中的关键作用，为泌尿肛肠外科手术器械项目的技术基础奠定了坚实的基础。</w:t>
      </w:r>
    </w:p>
    <w:p>
      <w:pPr>
        <w:pStyle w:val="Heading2"/>
        <w:ind w:firstLine="560" w:firstLineChars="200"/>
        <w:rPr>
          <w:rFonts w:ascii="仿宋" w:eastAsia="仿宋" w:hAnsi="仿宋" w:cs="仿宋" w:hint="eastAsia"/>
          <w:sz w:val="28"/>
          <w:lang w:eastAsia="zh-CN"/>
        </w:rPr>
      </w:pPr>
      <w:bookmarkStart w:id="4" w:name="_Toc26733"/>
      <w:r>
        <w:rPr>
          <w:rFonts w:ascii="仿宋" w:eastAsia="仿宋" w:hAnsi="仿宋" w:cs="仿宋" w:hint="eastAsia"/>
          <w:sz w:val="28"/>
          <w:lang w:eastAsia="zh-CN"/>
        </w:rPr>
        <w:t>(二)、泌尿肛肠外科手术器械项目工艺技术设计方案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泌尿肛肠外科手术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泌尿肛肠外科手术器械项目将严格按照相关行业规范要求进行组织。通过有效控制产品质量，泌尿肛肠外科手术器械项目将致力于为顾客提供优质的泌尿肛肠外科手术器械项目产品和良好的服务。这体现了泌尿肛肠外科手术器械项目对于生产活动合规性和质量标准的高度重视，为泌尿肛肠外科手术器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泌尿肛肠外科手术器械项目注重生态效益和清洁生产原则。泌尿肛肠外科手术器械项目建设将紧密结合地方特色经济发展，与社会经济发展规划和区域环境保护规划方案相协调一致。通过与当地区域自然生态系统的结合，泌尿肛肠外科手术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泌尿肛肠外科手术器械项目产品具有多样化的客户需求和个性化的特点。因此，泌尿肛肠外科手术器械项目产品规格品种多样，且单批生产数量较小。为满足这一特点，泌尿肛肠外科手术器械项目承办单位将建设先进的柔性制造生产线。通过广泛应用柔性制造技术，泌尿肛肠外科手术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泌尿肛肠外科手术器械项目采用的技术具有较高的技术含量和自动化水平，处于国内先进水平。这一技术选用不仅体现了对生产效率、质量和环境友好性的高标准要求，同时为泌尿肛肠外科手术器械项目的可持续发展奠定了坚实的基础。</w:t>
      </w:r>
    </w:p>
    <w:p>
      <w:pPr>
        <w:pStyle w:val="Heading2"/>
        <w:ind w:firstLine="560" w:firstLineChars="200"/>
        <w:rPr>
          <w:rFonts w:ascii="仿宋" w:eastAsia="仿宋" w:hAnsi="仿宋" w:cs="仿宋" w:hint="eastAsia"/>
          <w:sz w:val="28"/>
          <w:lang w:eastAsia="zh-CN"/>
        </w:rPr>
      </w:pPr>
      <w:bookmarkStart w:id="5" w:name="_Toc78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为确保泌尿肛肠外科手术器械项目的高效生产和技术实施，我们制定了一套精心设计的设备选型方案，以满足泌尿肛肠外科手术器械项目生产、质量和环保的要求。该方案的主要特点如下：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泌尿肛肠外科手术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泌尿肛肠外科手术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064"/>
      <w:r>
        <w:rPr>
          <w:rFonts w:ascii="仿宋" w:eastAsia="仿宋" w:hAnsi="仿宋" w:cs="仿宋" w:hint="eastAsia"/>
          <w:sz w:val="28"/>
          <w:lang w:eastAsia="zh-CN"/>
        </w:rPr>
        <w:t>二、泌尿肛肠外科手术器械项目文档管理</w:t>
      </w:r>
      <w:bookmarkEnd w:id="6"/>
    </w:p>
    <w:p>
      <w:pPr>
        <w:pStyle w:val="Heading2"/>
        <w:rPr>
          <w:rFonts w:ascii="仿宋" w:eastAsia="仿宋" w:hAnsi="仿宋" w:cs="仿宋" w:hint="eastAsia"/>
          <w:lang w:eastAsia="zh-CN"/>
        </w:rPr>
      </w:pPr>
      <w:bookmarkStart w:id="7" w:name="_Toc410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泌尿肛肠外科手术器械项目高度重视文档的质量和准确性，以支持泌尿肛肠外科手术器械项目的各项活动和决策。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文档的编制始于泌尿肛肠外科手术器械项目计划的初期，我们制定了详细的文档编制计划，明确了每个文档的内容、格式和编写责任人。在泌尿肛肠外科手术器械项目启动阶段，我们首先编制了泌尿肛肠外科手术器械项目章程，明确定义了泌尿肛肠外科手术器械项目的目标、范围、风险等关键要素。随后，泌尿肛肠外科手术器械项目团队根据计划陆续编制了需求文档、设计文档、测试文档等各类文档，确保泌尿肛肠外科手术器械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泌尿肛肠外科手术器械项目管理中的重要环节，旨在确保泌尿肛肠外科手术器械项目文档符合质量标准和泌尿肛肠外科手术器械项目需求。在泌尿肛肠外科手术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泌尿肛肠外科手术器械项目相关利益方和专业领域的专家对文档进行独立审查。这有助于获取更全面、客观的反馈，确保泌尿肛肠外科手术器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在文档编制与审查方面建立了严格的管理机制，通过规范的流程和多维度的审查，确保泌尿肛肠外科手术器械项目文档的质量、准确性和可靠性，为泌尿肛肠外科手术器械项目的顺利推进提供了有力支持。</w:t>
      </w:r>
    </w:p>
    <w:p>
      <w:pPr>
        <w:pStyle w:val="Heading2"/>
        <w:ind w:firstLine="560" w:firstLineChars="200"/>
        <w:rPr>
          <w:rFonts w:ascii="仿宋" w:eastAsia="仿宋" w:hAnsi="仿宋" w:cs="仿宋" w:hint="eastAsia"/>
          <w:sz w:val="28"/>
          <w:lang w:eastAsia="zh-CN"/>
        </w:rPr>
      </w:pPr>
      <w:bookmarkStart w:id="8" w:name="_Toc311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在泌尿肛肠外科手术器械项目中，我们致力于优化文档发布与分发过程，以确保信息的高效传递和团队间协作的顺畅进行。以下是我们采取的关键优化策略：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我们通过多渠道发布文档，包括电子邮件、泌尿肛肠外科手术器械项目管理平台、内部网站等，以满足不同团队成员的偏好和需求。多渠道发布确保了信息的全面覆盖。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我们采用了精细的权限控制，确保只有授权人员可以访问敏感信息。这种安全措施保护了泌尿肛肠外科手术器械项目文档的机密性，防止了未经授权的信息泄露。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000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泌尿肛肠外科手术器械项目生命周期中一个至关重要的环节，直接关系到泌尿肛肠外科手术器械项目信息的长期保存和历史记录的完整性。在泌尿肛肠外科手术器械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538"/>
      <w:r>
        <w:rPr>
          <w:rFonts w:ascii="仿宋" w:eastAsia="仿宋" w:hAnsi="仿宋" w:cs="仿宋" w:hint="eastAsia"/>
          <w:sz w:val="28"/>
          <w:lang w:eastAsia="zh-CN"/>
        </w:rPr>
        <w:t>三、泌尿肛肠外科手术器械项目建设背景及必要性分析</w:t>
      </w:r>
      <w:bookmarkEnd w:id="10"/>
    </w:p>
    <w:p>
      <w:pPr>
        <w:pStyle w:val="Heading2"/>
        <w:rPr>
          <w:rFonts w:ascii="仿宋" w:eastAsia="仿宋" w:hAnsi="仿宋" w:cs="仿宋" w:hint="eastAsia"/>
          <w:lang w:eastAsia="zh-CN"/>
        </w:rPr>
      </w:pPr>
      <w:bookmarkStart w:id="11" w:name="_Toc17678"/>
      <w:r>
        <w:rPr>
          <w:rFonts w:ascii="仿宋" w:eastAsia="仿宋" w:hAnsi="仿宋" w:cs="仿宋" w:hint="eastAsia"/>
          <w:lang w:eastAsia="zh-CN"/>
        </w:rPr>
        <w:t>(一)、泌尿肛肠外科手术器械项目背景分析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泌尿肛肠外科手术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泌尿肛肠外科手术器械项目在这个潮流中的定位。同时，我们将关注行业内涌现的新兴机遇，以便泌尿肛肠外科手术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泌尿肛肠外科手术器械项目提供了强大的发展动力。我们将聚焦于行业内最新的技术发展趋势，包括但不限于人工智能、大数据分析、物联网等领域。通过深度的技术研究，我们将确保泌尿肛肠外科手术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泌尿肛肠外科手术器械项目发展的源泉。我们将投入更多的精力对市场需求进行深入剖析，超越表面的需求，深入挖掘潜在的市场痛点和机遇。通过对市场需求的细致了解，泌尿肛肠外科手术器械项目将更有针对性地设计解决方案，满足市场的多样化需求，从而更好地促进泌尿肛肠外科手术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泌尿肛肠外科手术器械项目战略至关重要。我们将对竞争态势进行更为深入的分析，包括但不限于市场份额、产品特点、客户满意度等多个维度。通过深度的竞争分析，泌尿肛肠外科手术器械项目将能够更准确地把握市场脉搏，制定具有竞争力的泌尿肛肠外科手术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泌尿肛肠外科手术器械项目的发展具有直接的影响。我们将进行更为全面的法规和政策分析，了解行业发展中的潜在法律风险和合规挑战。通过充分了解和遵守相关法规，泌尿肛肠外科手术器械项目将确保在法律框架内合法合规运营，为泌尿肛肠外科手术器械项目的稳健发展提供有力支持。</w:t>
      </w:r>
    </w:p>
    <w:p>
      <w:pPr>
        <w:pStyle w:val="Heading2"/>
        <w:ind w:firstLine="560" w:firstLineChars="200"/>
        <w:rPr>
          <w:rFonts w:ascii="仿宋" w:eastAsia="仿宋" w:hAnsi="仿宋" w:cs="仿宋" w:hint="eastAsia"/>
          <w:sz w:val="28"/>
          <w:lang w:eastAsia="zh-CN"/>
        </w:rPr>
      </w:pPr>
      <w:bookmarkStart w:id="12" w:name="_Toc26485"/>
      <w:r>
        <w:rPr>
          <w:rFonts w:ascii="仿宋" w:eastAsia="仿宋" w:hAnsi="仿宋" w:cs="仿宋" w:hint="eastAsia"/>
          <w:sz w:val="28"/>
          <w:lang w:eastAsia="zh-CN"/>
        </w:rPr>
        <w:t>(二)、泌尿肛肠外科手术器械项目建设必要性分析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建设的迫切性源于对行业发展趋势的深刻洞察。我们正处于一个行业变革的时代，科技创新、数字化转型成为企业发展的关键动力。泌尿肛肠外科手术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建设不仅仅是为了跟上潮流，更是为了通过技术创新推动企业的持续发展。通过引入先进的技术和解决方案，泌尿肛肠外科手术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泌尿肛肠外科手术器械项目的建设成为必然选择，通过提高产品质量、拓展服务领域，从而在竞争中获得更多的机会。泌尿肛肠外科手术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泌尿肛肠外科手术器械项目建设的必要性体现在对客户需求更精准的满足。通过泌尿肛肠外科手术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泌尿肛肠外科手术器械项目建设的背后是对企业持续创新的追求。只有通过不断创新，企业才能在竞争中立于不败之地。泌尿肛肠外科手术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436"/>
      <w:r>
        <w:rPr>
          <w:rFonts w:ascii="仿宋" w:eastAsia="仿宋" w:hAnsi="仿宋" w:cs="仿宋" w:hint="eastAsia"/>
          <w:sz w:val="28"/>
          <w:lang w:eastAsia="zh-CN"/>
        </w:rPr>
        <w:t>四、泌尿肛肠外科手术器械项目土建工程</w:t>
      </w:r>
      <w:bookmarkEnd w:id="13"/>
    </w:p>
    <w:p>
      <w:pPr>
        <w:pStyle w:val="Heading2"/>
        <w:rPr>
          <w:rFonts w:ascii="仿宋" w:eastAsia="仿宋" w:hAnsi="仿宋" w:cs="仿宋" w:hint="eastAsia"/>
          <w:lang w:eastAsia="zh-CN"/>
        </w:rPr>
      </w:pPr>
      <w:bookmarkStart w:id="14" w:name="_Toc16896"/>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在泌尿肛肠外科手术器械项目的建筑工程设计中，我们将秉承一系列重要的设计原则，以确保泌尿肛肠外科手术器械项目建筑在功能、美观、可持续性等方面达到最佳效果。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首要原则是确保建筑的功能性得到最大化的发挥。我们将充分理解泌尿肛肠外科手术器械项目的实际需求，合理布局各个功能区域，保证建筑在满足业务需求的同时，提供高效的工作环境。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在建筑设计中，我们将综合考虑建设和运营成本。通过精细的经济效益分析，确保设计方案在高效利用资源的同时，对泌尿肛肠外科手术器械项目的长期盈利能力有积极的贡献。</w:t>
      </w:r>
    </w:p>
    <w:p>
      <w:pPr>
        <w:pStyle w:val="Heading2"/>
        <w:ind w:firstLine="560" w:firstLineChars="200"/>
        <w:rPr>
          <w:rFonts w:ascii="仿宋" w:eastAsia="仿宋" w:hAnsi="仿宋" w:cs="仿宋" w:hint="eastAsia"/>
          <w:sz w:val="28"/>
          <w:lang w:eastAsia="zh-CN"/>
        </w:rPr>
      </w:pPr>
      <w:bookmarkStart w:id="15" w:name="_Toc498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肛肠外科手术器械项目的土建工程设计中，我们将精准设定设计年限，结合泌尿肛肠外科手术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泌尿肛肠外科手术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702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泌尿肛肠外科手术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泌尿肛肠外科手术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https://d.book118.com/116030225214010032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997F08"/>
    <w:rsid w:val="47997F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302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2024-01-07T02:18:00Z</dcterms:created>
  <dcterms:modified xsi:type="dcterms:W3CDTF">2024-01-07T02:18:41Z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02A260AED0DF495B9916F1124938C498_11</vt:lpwstr>
  </property>
  <property fmtid="{D5CDD505-2E9C-101B-9397-08002B2CF9AE}" pid="3" name="KSOProductBuildVer">
    <vt:lpwstr>2052-12.1.0.16120</vt:lpwstr>
  </property>
</Properties>
</file>