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示波器项目规划设计蓝图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8" w:history="1">
        <w:r>
          <w:rPr>
            <w:rFonts w:ascii="仿宋" w:eastAsia="仿宋" w:hAnsi="仿宋" w:cs="仿宋" w:hint="eastAsia"/>
            <w:lang w:eastAsia="zh-CN"/>
          </w:rPr>
          <w:t>前言</w:t>
        </w:r>
        <w:r>
          <w:tab/>
        </w:r>
        <w:r>
          <w:fldChar w:fldCharType="begin"/>
        </w:r>
        <w:r>
          <w:instrText xml:space="preserve"> PAGEREF _Toc23138 \h </w:instrText>
        </w:r>
        <w:r>
          <w:fldChar w:fldCharType="separate"/>
        </w:r>
        <w:r>
          <w:t>3</w:t>
        </w:r>
        <w:r>
          <w:fldChar w:fldCharType="end"/>
        </w:r>
      </w:hyperlink>
    </w:p>
    <w:p>
      <w:pPr>
        <w:pStyle w:val="TOC1"/>
        <w:tabs>
          <w:tab w:val="right" w:leader="dot" w:pos="8306"/>
        </w:tabs>
      </w:pPr>
      <w:hyperlink w:anchor="_Toc3647" w:history="1">
        <w:r>
          <w:rPr>
            <w:rFonts w:ascii="仿宋" w:eastAsia="仿宋" w:hAnsi="仿宋" w:cs="仿宋" w:hint="eastAsia"/>
            <w:lang w:eastAsia="zh-CN"/>
          </w:rPr>
          <w:t>一、产品规划分析</w:t>
        </w:r>
        <w:r>
          <w:tab/>
        </w:r>
        <w:r>
          <w:fldChar w:fldCharType="begin"/>
        </w:r>
        <w:r>
          <w:instrText xml:space="preserve"> PAGEREF _Toc3647 \h </w:instrText>
        </w:r>
        <w:r>
          <w:fldChar w:fldCharType="separate"/>
        </w:r>
        <w:r>
          <w:t>3</w:t>
        </w:r>
        <w:r>
          <w:fldChar w:fldCharType="end"/>
        </w:r>
      </w:hyperlink>
    </w:p>
    <w:p>
      <w:pPr>
        <w:pStyle w:val="TOC2"/>
        <w:tabs>
          <w:tab w:val="right" w:leader="dot" w:pos="8306"/>
        </w:tabs>
      </w:pPr>
      <w:hyperlink w:anchor="_Toc7881" w:history="1">
        <w:r>
          <w:rPr>
            <w:rFonts w:ascii="仿宋" w:eastAsia="仿宋" w:hAnsi="仿宋" w:cs="仿宋" w:hint="eastAsia"/>
            <w:lang w:eastAsia="zh-CN"/>
          </w:rPr>
          <w:t>(一)、产品规划</w:t>
        </w:r>
        <w:r>
          <w:tab/>
        </w:r>
        <w:r>
          <w:fldChar w:fldCharType="begin"/>
        </w:r>
        <w:r>
          <w:instrText xml:space="preserve"> PAGEREF _Toc7881 \h </w:instrText>
        </w:r>
        <w:r>
          <w:fldChar w:fldCharType="separate"/>
        </w:r>
        <w:r>
          <w:t>3</w:t>
        </w:r>
        <w:r>
          <w:fldChar w:fldCharType="end"/>
        </w:r>
      </w:hyperlink>
    </w:p>
    <w:p>
      <w:pPr>
        <w:pStyle w:val="TOC2"/>
        <w:tabs>
          <w:tab w:val="right" w:leader="dot" w:pos="8306"/>
        </w:tabs>
      </w:pPr>
      <w:hyperlink w:anchor="_Toc2104" w:history="1">
        <w:r>
          <w:rPr>
            <w:rFonts w:ascii="仿宋" w:eastAsia="仿宋" w:hAnsi="仿宋" w:cs="仿宋" w:hint="eastAsia"/>
            <w:lang w:eastAsia="zh-CN"/>
          </w:rPr>
          <w:t>(二)、建设规模</w:t>
        </w:r>
        <w:r>
          <w:tab/>
        </w:r>
        <w:r>
          <w:fldChar w:fldCharType="begin"/>
        </w:r>
        <w:r>
          <w:instrText xml:space="preserve"> PAGEREF _Toc2104 \h </w:instrText>
        </w:r>
        <w:r>
          <w:fldChar w:fldCharType="separate"/>
        </w:r>
        <w:r>
          <w:t>4</w:t>
        </w:r>
        <w:r>
          <w:fldChar w:fldCharType="end"/>
        </w:r>
      </w:hyperlink>
    </w:p>
    <w:p>
      <w:pPr>
        <w:pStyle w:val="TOC1"/>
        <w:tabs>
          <w:tab w:val="right" w:leader="dot" w:pos="8306"/>
        </w:tabs>
      </w:pPr>
      <w:hyperlink w:anchor="_Toc23671" w:history="1">
        <w:r>
          <w:rPr>
            <w:rFonts w:ascii="仿宋" w:eastAsia="仿宋" w:hAnsi="仿宋" w:cs="仿宋" w:hint="eastAsia"/>
            <w:lang w:eastAsia="zh-CN"/>
          </w:rPr>
          <w:t>二、示波器项目建设背景及必要性分析</w:t>
        </w:r>
        <w:r>
          <w:tab/>
        </w:r>
        <w:r>
          <w:fldChar w:fldCharType="begin"/>
        </w:r>
        <w:r>
          <w:instrText xml:space="preserve"> PAGEREF _Toc23671 \h </w:instrText>
        </w:r>
        <w:r>
          <w:fldChar w:fldCharType="separate"/>
        </w:r>
        <w:r>
          <w:t>5</w:t>
        </w:r>
        <w:r>
          <w:fldChar w:fldCharType="end"/>
        </w:r>
      </w:hyperlink>
    </w:p>
    <w:p>
      <w:pPr>
        <w:pStyle w:val="TOC2"/>
        <w:tabs>
          <w:tab w:val="right" w:leader="dot" w:pos="8306"/>
        </w:tabs>
      </w:pPr>
      <w:hyperlink w:anchor="_Toc18699" w:history="1">
        <w:r>
          <w:rPr>
            <w:rFonts w:ascii="仿宋" w:eastAsia="仿宋" w:hAnsi="仿宋" w:cs="仿宋" w:hint="eastAsia"/>
            <w:lang w:eastAsia="zh-CN"/>
          </w:rPr>
          <w:t>(一)、示波器项目背景分析</w:t>
        </w:r>
        <w:r>
          <w:tab/>
        </w:r>
        <w:r>
          <w:fldChar w:fldCharType="begin"/>
        </w:r>
        <w:r>
          <w:instrText xml:space="preserve"> PAGEREF _Toc18699 \h </w:instrText>
        </w:r>
        <w:r>
          <w:fldChar w:fldCharType="separate"/>
        </w:r>
        <w:r>
          <w:t>5</w:t>
        </w:r>
        <w:r>
          <w:fldChar w:fldCharType="end"/>
        </w:r>
      </w:hyperlink>
    </w:p>
    <w:p>
      <w:pPr>
        <w:pStyle w:val="TOC2"/>
        <w:tabs>
          <w:tab w:val="right" w:leader="dot" w:pos="8306"/>
        </w:tabs>
      </w:pPr>
      <w:hyperlink w:anchor="_Toc13960" w:history="1">
        <w:r>
          <w:rPr>
            <w:rFonts w:ascii="仿宋" w:eastAsia="仿宋" w:hAnsi="仿宋" w:cs="仿宋" w:hint="eastAsia"/>
            <w:lang w:eastAsia="zh-CN"/>
          </w:rPr>
          <w:t>(二)、示波器项目建设必要性分析</w:t>
        </w:r>
        <w:r>
          <w:tab/>
        </w:r>
        <w:r>
          <w:fldChar w:fldCharType="begin"/>
        </w:r>
        <w:r>
          <w:instrText xml:space="preserve"> PAGEREF _Toc13960 \h </w:instrText>
        </w:r>
        <w:r>
          <w:fldChar w:fldCharType="separate"/>
        </w:r>
        <w:r>
          <w:t>6</w:t>
        </w:r>
        <w:r>
          <w:fldChar w:fldCharType="end"/>
        </w:r>
      </w:hyperlink>
    </w:p>
    <w:p>
      <w:pPr>
        <w:pStyle w:val="TOC1"/>
        <w:tabs>
          <w:tab w:val="right" w:leader="dot" w:pos="8306"/>
        </w:tabs>
      </w:pPr>
      <w:hyperlink w:anchor="_Toc18132" w:history="1">
        <w:r>
          <w:rPr>
            <w:rFonts w:ascii="仿宋" w:eastAsia="仿宋" w:hAnsi="仿宋" w:cs="仿宋" w:hint="eastAsia"/>
            <w:lang w:eastAsia="zh-CN"/>
          </w:rPr>
          <w:t>三、示波器项目危机管理</w:t>
        </w:r>
        <w:r>
          <w:tab/>
        </w:r>
        <w:r>
          <w:fldChar w:fldCharType="begin"/>
        </w:r>
        <w:r>
          <w:instrText xml:space="preserve"> PAGEREF _Toc18132 \h </w:instrText>
        </w:r>
        <w:r>
          <w:fldChar w:fldCharType="separate"/>
        </w:r>
        <w:r>
          <w:t>8</w:t>
        </w:r>
        <w:r>
          <w:fldChar w:fldCharType="end"/>
        </w:r>
      </w:hyperlink>
    </w:p>
    <w:p>
      <w:pPr>
        <w:pStyle w:val="TOC2"/>
        <w:tabs>
          <w:tab w:val="right" w:leader="dot" w:pos="8306"/>
        </w:tabs>
      </w:pPr>
      <w:hyperlink w:anchor="_Toc29783" w:history="1">
        <w:r>
          <w:rPr>
            <w:rFonts w:ascii="仿宋" w:eastAsia="仿宋" w:hAnsi="仿宋" w:cs="仿宋" w:hint="eastAsia"/>
            <w:lang w:eastAsia="zh-CN"/>
          </w:rPr>
          <w:t>(一)、危机预警与识别</w:t>
        </w:r>
        <w:r>
          <w:tab/>
        </w:r>
        <w:r>
          <w:fldChar w:fldCharType="begin"/>
        </w:r>
        <w:r>
          <w:instrText xml:space="preserve"> PAGEREF _Toc29783 \h </w:instrText>
        </w:r>
        <w:r>
          <w:fldChar w:fldCharType="separate"/>
        </w:r>
        <w:r>
          <w:t>8</w:t>
        </w:r>
        <w:r>
          <w:fldChar w:fldCharType="end"/>
        </w:r>
      </w:hyperlink>
    </w:p>
    <w:p>
      <w:pPr>
        <w:pStyle w:val="TOC2"/>
        <w:tabs>
          <w:tab w:val="right" w:leader="dot" w:pos="8306"/>
        </w:tabs>
      </w:pPr>
      <w:hyperlink w:anchor="_Toc22149" w:history="1">
        <w:r>
          <w:rPr>
            <w:rFonts w:ascii="仿宋" w:eastAsia="仿宋" w:hAnsi="仿宋" w:cs="仿宋" w:hint="eastAsia"/>
            <w:lang w:eastAsia="zh-CN"/>
          </w:rPr>
          <w:t>(二)、危机应对与恢复</w:t>
        </w:r>
        <w:r>
          <w:tab/>
        </w:r>
        <w:r>
          <w:fldChar w:fldCharType="begin"/>
        </w:r>
        <w:r>
          <w:instrText xml:space="preserve"> PAGEREF _Toc22149 \h </w:instrText>
        </w:r>
        <w:r>
          <w:fldChar w:fldCharType="separate"/>
        </w:r>
        <w:r>
          <w:t>9</w:t>
        </w:r>
        <w:r>
          <w:fldChar w:fldCharType="end"/>
        </w:r>
      </w:hyperlink>
    </w:p>
    <w:p>
      <w:pPr>
        <w:pStyle w:val="TOC1"/>
        <w:tabs>
          <w:tab w:val="right" w:leader="dot" w:pos="8306"/>
        </w:tabs>
      </w:pPr>
      <w:hyperlink w:anchor="_Toc7691" w:history="1">
        <w:r>
          <w:rPr>
            <w:rFonts w:ascii="仿宋" w:eastAsia="仿宋" w:hAnsi="仿宋" w:cs="仿宋" w:hint="eastAsia"/>
            <w:lang w:eastAsia="zh-CN"/>
          </w:rPr>
          <w:t>四、示波器项目建设单位说明</w:t>
        </w:r>
        <w:r>
          <w:tab/>
        </w:r>
        <w:r>
          <w:fldChar w:fldCharType="begin"/>
        </w:r>
        <w:r>
          <w:instrText xml:space="preserve"> PAGEREF _Toc7691 \h </w:instrText>
        </w:r>
        <w:r>
          <w:fldChar w:fldCharType="separate"/>
        </w:r>
        <w:r>
          <w:t>10</w:t>
        </w:r>
        <w:r>
          <w:fldChar w:fldCharType="end"/>
        </w:r>
      </w:hyperlink>
    </w:p>
    <w:p>
      <w:pPr>
        <w:pStyle w:val="TOC2"/>
        <w:tabs>
          <w:tab w:val="right" w:leader="dot" w:pos="8306"/>
        </w:tabs>
      </w:pPr>
      <w:hyperlink w:anchor="_Toc12989" w:history="1">
        <w:r>
          <w:rPr>
            <w:rFonts w:ascii="仿宋" w:eastAsia="仿宋" w:hAnsi="仿宋" w:cs="仿宋" w:hint="eastAsia"/>
            <w:lang w:eastAsia="zh-CN"/>
          </w:rPr>
          <w:t>(一)、示波器项目承办单位基本情况</w:t>
        </w:r>
        <w:r>
          <w:tab/>
        </w:r>
        <w:r>
          <w:fldChar w:fldCharType="begin"/>
        </w:r>
        <w:r>
          <w:instrText xml:space="preserve"> PAGEREF _Toc12989 \h </w:instrText>
        </w:r>
        <w:r>
          <w:fldChar w:fldCharType="separate"/>
        </w:r>
        <w:r>
          <w:t>10</w:t>
        </w:r>
        <w:r>
          <w:fldChar w:fldCharType="end"/>
        </w:r>
      </w:hyperlink>
    </w:p>
    <w:p>
      <w:pPr>
        <w:pStyle w:val="TOC2"/>
        <w:tabs>
          <w:tab w:val="right" w:leader="dot" w:pos="8306"/>
        </w:tabs>
      </w:pPr>
      <w:hyperlink w:anchor="_Toc21128" w:history="1">
        <w:r>
          <w:rPr>
            <w:rFonts w:ascii="仿宋" w:eastAsia="仿宋" w:hAnsi="仿宋" w:cs="仿宋" w:hint="eastAsia"/>
            <w:lang w:eastAsia="zh-CN"/>
          </w:rPr>
          <w:t>(二)、公司经济效益分析</w:t>
        </w:r>
        <w:r>
          <w:tab/>
        </w:r>
        <w:r>
          <w:fldChar w:fldCharType="begin"/>
        </w:r>
        <w:r>
          <w:instrText xml:space="preserve"> PAGEREF _Toc21128 \h </w:instrText>
        </w:r>
        <w:r>
          <w:fldChar w:fldCharType="separate"/>
        </w:r>
        <w:r>
          <w:t>11</w:t>
        </w:r>
        <w:r>
          <w:fldChar w:fldCharType="end"/>
        </w:r>
      </w:hyperlink>
    </w:p>
    <w:p>
      <w:pPr>
        <w:pStyle w:val="TOC1"/>
        <w:tabs>
          <w:tab w:val="right" w:leader="dot" w:pos="8306"/>
        </w:tabs>
      </w:pPr>
      <w:hyperlink w:anchor="_Toc14957" w:history="1">
        <w:r>
          <w:rPr>
            <w:rFonts w:ascii="仿宋" w:eastAsia="仿宋" w:hAnsi="仿宋" w:cs="仿宋" w:hint="eastAsia"/>
            <w:lang w:eastAsia="zh-CN"/>
          </w:rPr>
          <w:t>五、示波器项目选址可行性分析</w:t>
        </w:r>
        <w:r>
          <w:tab/>
        </w:r>
        <w:r>
          <w:fldChar w:fldCharType="begin"/>
        </w:r>
        <w:r>
          <w:instrText xml:space="preserve"> PAGEREF _Toc14957 \h </w:instrText>
        </w:r>
        <w:r>
          <w:fldChar w:fldCharType="separate"/>
        </w:r>
        <w:r>
          <w:t>12</w:t>
        </w:r>
        <w:r>
          <w:fldChar w:fldCharType="end"/>
        </w:r>
      </w:hyperlink>
    </w:p>
    <w:p>
      <w:pPr>
        <w:pStyle w:val="TOC2"/>
        <w:tabs>
          <w:tab w:val="right" w:leader="dot" w:pos="8306"/>
        </w:tabs>
      </w:pPr>
      <w:hyperlink w:anchor="_Toc18975" w:history="1">
        <w:r>
          <w:rPr>
            <w:rFonts w:ascii="仿宋" w:eastAsia="仿宋" w:hAnsi="仿宋" w:cs="仿宋" w:hint="eastAsia"/>
            <w:lang w:eastAsia="zh-CN"/>
          </w:rPr>
          <w:t>(一)、示波器项目选址</w:t>
        </w:r>
        <w:r>
          <w:tab/>
        </w:r>
        <w:r>
          <w:fldChar w:fldCharType="begin"/>
        </w:r>
        <w:r>
          <w:instrText xml:space="preserve"> PAGEREF _Toc18975 \h </w:instrText>
        </w:r>
        <w:r>
          <w:fldChar w:fldCharType="separate"/>
        </w:r>
        <w:r>
          <w:t>12</w:t>
        </w:r>
        <w:r>
          <w:fldChar w:fldCharType="end"/>
        </w:r>
      </w:hyperlink>
    </w:p>
    <w:p>
      <w:pPr>
        <w:pStyle w:val="TOC2"/>
        <w:tabs>
          <w:tab w:val="right" w:leader="dot" w:pos="8306"/>
        </w:tabs>
      </w:pPr>
      <w:hyperlink w:anchor="_Toc11609" w:history="1">
        <w:r>
          <w:rPr>
            <w:rFonts w:ascii="仿宋" w:eastAsia="仿宋" w:hAnsi="仿宋" w:cs="仿宋" w:hint="eastAsia"/>
            <w:lang w:eastAsia="zh-CN"/>
          </w:rPr>
          <w:t>(二)、用地控制指标</w:t>
        </w:r>
        <w:r>
          <w:tab/>
        </w:r>
        <w:r>
          <w:fldChar w:fldCharType="begin"/>
        </w:r>
        <w:r>
          <w:instrText xml:space="preserve"> PAGEREF _Toc11609 \h </w:instrText>
        </w:r>
        <w:r>
          <w:fldChar w:fldCharType="separate"/>
        </w:r>
        <w:r>
          <w:t>12</w:t>
        </w:r>
        <w:r>
          <w:fldChar w:fldCharType="end"/>
        </w:r>
      </w:hyperlink>
    </w:p>
    <w:p>
      <w:pPr>
        <w:pStyle w:val="TOC2"/>
        <w:tabs>
          <w:tab w:val="right" w:leader="dot" w:pos="8306"/>
        </w:tabs>
      </w:pPr>
      <w:hyperlink w:anchor="_Toc21350" w:history="1">
        <w:r>
          <w:rPr>
            <w:rFonts w:ascii="仿宋" w:eastAsia="仿宋" w:hAnsi="仿宋" w:cs="仿宋" w:hint="eastAsia"/>
            <w:lang w:eastAsia="zh-CN"/>
          </w:rPr>
          <w:t>(三)、节约用地措施</w:t>
        </w:r>
        <w:r>
          <w:tab/>
        </w:r>
        <w:r>
          <w:fldChar w:fldCharType="begin"/>
        </w:r>
        <w:r>
          <w:instrText xml:space="preserve"> PAGEREF _Toc21350 \h </w:instrText>
        </w:r>
        <w:r>
          <w:fldChar w:fldCharType="separate"/>
        </w:r>
        <w:r>
          <w:t>14</w:t>
        </w:r>
        <w:r>
          <w:fldChar w:fldCharType="end"/>
        </w:r>
      </w:hyperlink>
    </w:p>
    <w:p>
      <w:pPr>
        <w:pStyle w:val="TOC2"/>
        <w:tabs>
          <w:tab w:val="right" w:leader="dot" w:pos="8306"/>
        </w:tabs>
      </w:pPr>
      <w:hyperlink w:anchor="_Toc7681" w:history="1">
        <w:r>
          <w:rPr>
            <w:rFonts w:ascii="仿宋" w:eastAsia="仿宋" w:hAnsi="仿宋" w:cs="仿宋" w:hint="eastAsia"/>
            <w:lang w:eastAsia="zh-CN"/>
          </w:rPr>
          <w:t>(四)、总图布置方案</w:t>
        </w:r>
        <w:r>
          <w:tab/>
        </w:r>
        <w:r>
          <w:fldChar w:fldCharType="begin"/>
        </w:r>
        <w:r>
          <w:instrText xml:space="preserve"> PAGEREF _Toc7681 \h </w:instrText>
        </w:r>
        <w:r>
          <w:fldChar w:fldCharType="separate"/>
        </w:r>
        <w:r>
          <w:t>15</w:t>
        </w:r>
        <w:r>
          <w:fldChar w:fldCharType="end"/>
        </w:r>
      </w:hyperlink>
    </w:p>
    <w:p>
      <w:pPr>
        <w:pStyle w:val="TOC2"/>
        <w:tabs>
          <w:tab w:val="right" w:leader="dot" w:pos="8306"/>
        </w:tabs>
      </w:pPr>
      <w:hyperlink w:anchor="_Toc17436" w:history="1">
        <w:r>
          <w:rPr>
            <w:rFonts w:ascii="仿宋" w:eastAsia="仿宋" w:hAnsi="仿宋" w:cs="仿宋" w:hint="eastAsia"/>
            <w:lang w:eastAsia="zh-CN"/>
          </w:rPr>
          <w:t>(五)、选址综合评价</w:t>
        </w:r>
        <w:r>
          <w:tab/>
        </w:r>
        <w:r>
          <w:fldChar w:fldCharType="begin"/>
        </w:r>
        <w:r>
          <w:instrText xml:space="preserve"> PAGEREF _Toc17436 \h </w:instrText>
        </w:r>
        <w:r>
          <w:fldChar w:fldCharType="separate"/>
        </w:r>
        <w:r>
          <w:t>16</w:t>
        </w:r>
        <w:r>
          <w:fldChar w:fldCharType="end"/>
        </w:r>
      </w:hyperlink>
    </w:p>
    <w:p>
      <w:pPr>
        <w:pStyle w:val="TOC1"/>
        <w:tabs>
          <w:tab w:val="right" w:leader="dot" w:pos="8306"/>
        </w:tabs>
      </w:pPr>
      <w:hyperlink w:anchor="_Toc19318" w:history="1">
        <w:r>
          <w:rPr>
            <w:rFonts w:ascii="仿宋" w:eastAsia="仿宋" w:hAnsi="仿宋" w:cs="仿宋" w:hint="eastAsia"/>
            <w:lang w:eastAsia="zh-CN"/>
          </w:rPr>
          <w:t>六、示波器项目可持续发展</w:t>
        </w:r>
        <w:r>
          <w:tab/>
        </w:r>
        <w:r>
          <w:fldChar w:fldCharType="begin"/>
        </w:r>
        <w:r>
          <w:instrText xml:space="preserve"> PAGEREF _Toc19318 \h </w:instrText>
        </w:r>
        <w:r>
          <w:fldChar w:fldCharType="separate"/>
        </w:r>
        <w:r>
          <w:t>17</w:t>
        </w:r>
        <w:r>
          <w:fldChar w:fldCharType="end"/>
        </w:r>
      </w:hyperlink>
    </w:p>
    <w:p>
      <w:pPr>
        <w:pStyle w:val="TOC2"/>
        <w:tabs>
          <w:tab w:val="right" w:leader="dot" w:pos="8306"/>
        </w:tabs>
      </w:pPr>
      <w:hyperlink w:anchor="_Toc26133" w:history="1">
        <w:r>
          <w:rPr>
            <w:rFonts w:ascii="仿宋" w:eastAsia="仿宋" w:hAnsi="仿宋" w:cs="仿宋" w:hint="eastAsia"/>
            <w:lang w:eastAsia="zh-CN"/>
          </w:rPr>
          <w:t>(一)、可持续战略与实践</w:t>
        </w:r>
        <w:r>
          <w:tab/>
        </w:r>
        <w:r>
          <w:fldChar w:fldCharType="begin"/>
        </w:r>
        <w:r>
          <w:instrText xml:space="preserve"> PAGEREF _Toc26133 \h </w:instrText>
        </w:r>
        <w:r>
          <w:fldChar w:fldCharType="separate"/>
        </w:r>
        <w:r>
          <w:t>17</w:t>
        </w:r>
        <w:r>
          <w:fldChar w:fldCharType="end"/>
        </w:r>
      </w:hyperlink>
    </w:p>
    <w:p>
      <w:pPr>
        <w:pStyle w:val="TOC2"/>
        <w:tabs>
          <w:tab w:val="right" w:leader="dot" w:pos="8306"/>
        </w:tabs>
      </w:pPr>
      <w:hyperlink w:anchor="_Toc27425" w:history="1">
        <w:r>
          <w:rPr>
            <w:rFonts w:ascii="仿宋" w:eastAsia="仿宋" w:hAnsi="仿宋" w:cs="仿宋" w:hint="eastAsia"/>
            <w:lang w:eastAsia="zh-CN"/>
          </w:rPr>
          <w:t>(二)、环保与社会责任</w:t>
        </w:r>
        <w:r>
          <w:tab/>
        </w:r>
        <w:r>
          <w:fldChar w:fldCharType="begin"/>
        </w:r>
        <w:r>
          <w:instrText xml:space="preserve"> PAGEREF _Toc27425 \h </w:instrText>
        </w:r>
        <w:r>
          <w:fldChar w:fldCharType="separate"/>
        </w:r>
        <w:r>
          <w:t>18</w:t>
        </w:r>
        <w:r>
          <w:fldChar w:fldCharType="end"/>
        </w:r>
      </w:hyperlink>
    </w:p>
    <w:p>
      <w:pPr>
        <w:pStyle w:val="TOC1"/>
        <w:tabs>
          <w:tab w:val="right" w:leader="dot" w:pos="8306"/>
        </w:tabs>
      </w:pPr>
      <w:hyperlink w:anchor="_Toc26739" w:history="1">
        <w:r>
          <w:rPr>
            <w:rFonts w:ascii="仿宋" w:eastAsia="仿宋" w:hAnsi="仿宋" w:cs="仿宋" w:hint="eastAsia"/>
            <w:lang w:eastAsia="zh-CN"/>
          </w:rPr>
          <w:t>七、示波器项目计划安排</w:t>
        </w:r>
        <w:r>
          <w:tab/>
        </w:r>
        <w:r>
          <w:fldChar w:fldCharType="begin"/>
        </w:r>
        <w:r>
          <w:instrText xml:space="preserve"> PAGEREF _Toc26739 \h </w:instrText>
        </w:r>
        <w:r>
          <w:fldChar w:fldCharType="separate"/>
        </w:r>
        <w:r>
          <w:t>18</w:t>
        </w:r>
        <w:r>
          <w:fldChar w:fldCharType="end"/>
        </w:r>
      </w:hyperlink>
    </w:p>
    <w:p>
      <w:pPr>
        <w:pStyle w:val="TOC2"/>
        <w:tabs>
          <w:tab w:val="right" w:leader="dot" w:pos="8306"/>
        </w:tabs>
      </w:pPr>
      <w:hyperlink w:anchor="_Toc27021" w:history="1">
        <w:r>
          <w:rPr>
            <w:rFonts w:ascii="仿宋" w:eastAsia="仿宋" w:hAnsi="仿宋" w:cs="仿宋" w:hint="eastAsia"/>
            <w:lang w:eastAsia="zh-CN"/>
          </w:rPr>
          <w:t>(一)、建设周期</w:t>
        </w:r>
        <w:r>
          <w:tab/>
        </w:r>
        <w:r>
          <w:fldChar w:fldCharType="begin"/>
        </w:r>
        <w:r>
          <w:instrText xml:space="preserve"> PAGEREF _Toc27021 \h </w:instrText>
        </w:r>
        <w:r>
          <w:fldChar w:fldCharType="separate"/>
        </w:r>
        <w:r>
          <w:t>18</w:t>
        </w:r>
        <w:r>
          <w:fldChar w:fldCharType="end"/>
        </w:r>
      </w:hyperlink>
    </w:p>
    <w:p>
      <w:pPr>
        <w:pStyle w:val="TOC2"/>
        <w:tabs>
          <w:tab w:val="right" w:leader="dot" w:pos="8306"/>
        </w:tabs>
      </w:pPr>
      <w:hyperlink w:anchor="_Toc24506" w:history="1">
        <w:r>
          <w:rPr>
            <w:rFonts w:ascii="仿宋" w:eastAsia="仿宋" w:hAnsi="仿宋" w:cs="仿宋" w:hint="eastAsia"/>
            <w:lang w:eastAsia="zh-CN"/>
          </w:rPr>
          <w:t>(二)、建设进度</w:t>
        </w:r>
        <w:r>
          <w:tab/>
        </w:r>
        <w:r>
          <w:fldChar w:fldCharType="begin"/>
        </w:r>
        <w:r>
          <w:instrText xml:space="preserve"> PAGEREF _Toc24506 \h </w:instrText>
        </w:r>
        <w:r>
          <w:fldChar w:fldCharType="separate"/>
        </w:r>
        <w:r>
          <w:t>19</w:t>
        </w:r>
        <w:r>
          <w:fldChar w:fldCharType="end"/>
        </w:r>
      </w:hyperlink>
    </w:p>
    <w:p>
      <w:pPr>
        <w:pStyle w:val="TOC2"/>
        <w:tabs>
          <w:tab w:val="right" w:leader="dot" w:pos="8306"/>
        </w:tabs>
      </w:pPr>
      <w:hyperlink w:anchor="_Toc8881" w:history="1">
        <w:r>
          <w:rPr>
            <w:rFonts w:ascii="仿宋" w:eastAsia="仿宋" w:hAnsi="仿宋" w:cs="仿宋" w:hint="eastAsia"/>
            <w:lang w:eastAsia="zh-CN"/>
          </w:rPr>
          <w:t>(三)、进度安排注意事项</w:t>
        </w:r>
        <w:r>
          <w:tab/>
        </w:r>
        <w:r>
          <w:fldChar w:fldCharType="begin"/>
        </w:r>
        <w:r>
          <w:instrText xml:space="preserve"> PAGEREF _Toc8881 \h </w:instrText>
        </w:r>
        <w:r>
          <w:fldChar w:fldCharType="separate"/>
        </w:r>
        <w:r>
          <w:t>20</w:t>
        </w:r>
        <w:r>
          <w:fldChar w:fldCharType="end"/>
        </w:r>
      </w:hyperlink>
    </w:p>
    <w:p>
      <w:pPr>
        <w:pStyle w:val="TOC2"/>
        <w:tabs>
          <w:tab w:val="right" w:leader="dot" w:pos="8306"/>
        </w:tabs>
      </w:pPr>
      <w:hyperlink w:anchor="_Toc29575" w:history="1">
        <w:r>
          <w:rPr>
            <w:rFonts w:ascii="仿宋" w:eastAsia="仿宋" w:hAnsi="仿宋" w:cs="仿宋" w:hint="eastAsia"/>
            <w:lang w:eastAsia="zh-CN"/>
          </w:rPr>
          <w:t>(四)、人力资源配置</w:t>
        </w:r>
        <w:r>
          <w:tab/>
        </w:r>
        <w:r>
          <w:fldChar w:fldCharType="begin"/>
        </w:r>
        <w:r>
          <w:instrText xml:space="preserve"> PAGEREF _Toc29575 \h </w:instrText>
        </w:r>
        <w:r>
          <w:fldChar w:fldCharType="separate"/>
        </w:r>
        <w:r>
          <w:t>22</w:t>
        </w:r>
        <w:r>
          <w:fldChar w:fldCharType="end"/>
        </w:r>
      </w:hyperlink>
    </w:p>
    <w:p>
      <w:pPr>
        <w:pStyle w:val="TOC1"/>
        <w:tabs>
          <w:tab w:val="right" w:leader="dot" w:pos="8306"/>
        </w:tabs>
      </w:pPr>
      <w:hyperlink w:anchor="_Toc21832" w:history="1">
        <w:r>
          <w:rPr>
            <w:rFonts w:ascii="仿宋" w:eastAsia="仿宋" w:hAnsi="仿宋" w:cs="仿宋" w:hint="eastAsia"/>
            <w:lang w:eastAsia="zh-CN"/>
          </w:rPr>
          <w:t>八、示波器项目投资规划</w:t>
        </w:r>
        <w:r>
          <w:tab/>
        </w:r>
        <w:r>
          <w:fldChar w:fldCharType="begin"/>
        </w:r>
        <w:r>
          <w:instrText xml:space="preserve"> PAGEREF _Toc21832 \h </w:instrText>
        </w:r>
        <w:r>
          <w:fldChar w:fldCharType="separate"/>
        </w:r>
        <w:r>
          <w:t>23</w:t>
        </w:r>
        <w:r>
          <w:fldChar w:fldCharType="end"/>
        </w:r>
      </w:hyperlink>
    </w:p>
    <w:p>
      <w:pPr>
        <w:pStyle w:val="TOC2"/>
        <w:tabs>
          <w:tab w:val="right" w:leader="dot" w:pos="8306"/>
        </w:tabs>
      </w:pPr>
      <w:hyperlink w:anchor="_Toc3819" w:history="1">
        <w:r>
          <w:rPr>
            <w:rFonts w:ascii="仿宋" w:eastAsia="仿宋" w:hAnsi="仿宋" w:cs="仿宋" w:hint="eastAsia"/>
            <w:lang w:eastAsia="zh-CN"/>
          </w:rPr>
          <w:t>(一)、示波器项目总投资估算</w:t>
        </w:r>
        <w:r>
          <w:tab/>
        </w:r>
        <w:r>
          <w:fldChar w:fldCharType="begin"/>
        </w:r>
        <w:r>
          <w:instrText xml:space="preserve"> PAGEREF _Toc3819 \h </w:instrText>
        </w:r>
        <w:r>
          <w:fldChar w:fldCharType="separate"/>
        </w:r>
        <w:r>
          <w:t>23</w:t>
        </w:r>
        <w:r>
          <w:fldChar w:fldCharType="end"/>
        </w:r>
      </w:hyperlink>
    </w:p>
    <w:p>
      <w:pPr>
        <w:pStyle w:val="TOC2"/>
        <w:tabs>
          <w:tab w:val="right" w:leader="dot" w:pos="8306"/>
        </w:tabs>
      </w:pPr>
      <w:hyperlink w:anchor="_Toc29247" w:history="1">
        <w:r>
          <w:rPr>
            <w:rFonts w:ascii="仿宋" w:eastAsia="仿宋" w:hAnsi="仿宋" w:cs="仿宋" w:hint="eastAsia"/>
            <w:lang w:eastAsia="zh-CN"/>
          </w:rPr>
          <w:t>(二)、资金筹措</w:t>
        </w:r>
        <w:r>
          <w:tab/>
        </w:r>
        <w:r>
          <w:fldChar w:fldCharType="begin"/>
        </w:r>
        <w:r>
          <w:instrText xml:space="preserve"> PAGEREF _Toc29247 \h </w:instrText>
        </w:r>
        <w:r>
          <w:fldChar w:fldCharType="separate"/>
        </w:r>
        <w:r>
          <w:t>24</w:t>
        </w:r>
        <w:r>
          <w:fldChar w:fldCharType="end"/>
        </w:r>
      </w:hyperlink>
    </w:p>
    <w:p>
      <w:pPr>
        <w:pStyle w:val="TOC1"/>
        <w:tabs>
          <w:tab w:val="right" w:leader="dot" w:pos="8306"/>
        </w:tabs>
      </w:pPr>
      <w:hyperlink w:anchor="_Toc20670" w:history="1">
        <w:r>
          <w:rPr>
            <w:rFonts w:ascii="仿宋" w:eastAsia="仿宋" w:hAnsi="仿宋" w:cs="仿宋" w:hint="eastAsia"/>
            <w:lang w:eastAsia="zh-CN"/>
          </w:rPr>
          <w:t>九、生产安全保护</w:t>
        </w:r>
        <w:r>
          <w:tab/>
        </w:r>
        <w:r>
          <w:fldChar w:fldCharType="begin"/>
        </w:r>
        <w:r>
          <w:instrText xml:space="preserve"> PAGEREF _Toc20670 \h </w:instrText>
        </w:r>
        <w:r>
          <w:fldChar w:fldCharType="separate"/>
        </w:r>
        <w:r>
          <w:t>25</w:t>
        </w:r>
        <w:r>
          <w:fldChar w:fldCharType="end"/>
        </w:r>
      </w:hyperlink>
    </w:p>
    <w:p>
      <w:pPr>
        <w:pStyle w:val="TOC2"/>
        <w:tabs>
          <w:tab w:val="right" w:leader="dot" w:pos="8306"/>
        </w:tabs>
      </w:pPr>
      <w:hyperlink w:anchor="_Toc12353" w:history="1">
        <w:r>
          <w:rPr>
            <w:rFonts w:ascii="仿宋" w:eastAsia="仿宋" w:hAnsi="仿宋" w:cs="仿宋" w:hint="eastAsia"/>
            <w:lang w:eastAsia="zh-CN"/>
          </w:rPr>
          <w:t>(一)、消防安全</w:t>
        </w:r>
        <w:r>
          <w:tab/>
        </w:r>
        <w:r>
          <w:fldChar w:fldCharType="begin"/>
        </w:r>
        <w:r>
          <w:instrText xml:space="preserve"> PAGEREF _Toc12353 \h </w:instrText>
        </w:r>
        <w:r>
          <w:fldChar w:fldCharType="separate"/>
        </w:r>
        <w:r>
          <w:t>25</w:t>
        </w:r>
        <w:r>
          <w:fldChar w:fldCharType="end"/>
        </w:r>
      </w:hyperlink>
    </w:p>
    <w:p>
      <w:pPr>
        <w:pStyle w:val="TOC2"/>
        <w:tabs>
          <w:tab w:val="right" w:leader="dot" w:pos="8306"/>
        </w:tabs>
      </w:pPr>
      <w:hyperlink w:anchor="_Toc9060" w:history="1">
        <w:r>
          <w:rPr>
            <w:rFonts w:ascii="仿宋" w:eastAsia="仿宋" w:hAnsi="仿宋" w:cs="仿宋" w:hint="eastAsia"/>
            <w:lang w:eastAsia="zh-CN"/>
          </w:rPr>
          <w:t>(二)、防火防爆总图布置措施</w:t>
        </w:r>
        <w:r>
          <w:tab/>
        </w:r>
        <w:r>
          <w:fldChar w:fldCharType="begin"/>
        </w:r>
        <w:r>
          <w:instrText xml:space="preserve"> PAGEREF _Toc9060 \h </w:instrText>
        </w:r>
        <w:r>
          <w:fldChar w:fldCharType="separate"/>
        </w:r>
        <w:r>
          <w:t>26</w:t>
        </w:r>
        <w:r>
          <w:fldChar w:fldCharType="end"/>
        </w:r>
      </w:hyperlink>
    </w:p>
    <w:p>
      <w:pPr>
        <w:pStyle w:val="TOC2"/>
        <w:tabs>
          <w:tab w:val="right" w:leader="dot" w:pos="8306"/>
        </w:tabs>
      </w:pPr>
      <w:hyperlink w:anchor="_Toc19685" w:history="1">
        <w:r>
          <w:rPr>
            <w:rFonts w:ascii="仿宋" w:eastAsia="仿宋" w:hAnsi="仿宋" w:cs="仿宋" w:hint="eastAsia"/>
            <w:lang w:eastAsia="zh-CN"/>
          </w:rPr>
          <w:t>(三)、自然灾害防范措施</w:t>
        </w:r>
        <w:r>
          <w:tab/>
        </w:r>
        <w:r>
          <w:fldChar w:fldCharType="begin"/>
        </w:r>
        <w:r>
          <w:instrText xml:space="preserve"> PAGEREF _Toc19685 \h </w:instrText>
        </w:r>
        <w:r>
          <w:fldChar w:fldCharType="separate"/>
        </w:r>
        <w:r>
          <w:t>27</w:t>
        </w:r>
        <w:r>
          <w:fldChar w:fldCharType="end"/>
        </w:r>
      </w:hyperlink>
    </w:p>
    <w:p>
      <w:pPr>
        <w:pStyle w:val="TOC2"/>
        <w:tabs>
          <w:tab w:val="right" w:leader="dot" w:pos="8306"/>
        </w:tabs>
      </w:pPr>
      <w:hyperlink w:anchor="_Toc24535" w:history="1">
        <w:r>
          <w:rPr>
            <w:rFonts w:ascii="仿宋" w:eastAsia="仿宋" w:hAnsi="仿宋" w:cs="仿宋" w:hint="eastAsia"/>
            <w:lang w:eastAsia="zh-CN"/>
          </w:rPr>
          <w:t>(四)、安全色及安全标志使用要求</w:t>
        </w:r>
        <w:r>
          <w:tab/>
        </w:r>
        <w:r>
          <w:fldChar w:fldCharType="begin"/>
        </w:r>
        <w:r>
          <w:instrText xml:space="preserve"> PAGEREF _Toc24535 \h </w:instrText>
        </w:r>
        <w:r>
          <w:fldChar w:fldCharType="separate"/>
        </w:r>
        <w:r>
          <w:t>28</w:t>
        </w:r>
        <w:r>
          <w:fldChar w:fldCharType="end"/>
        </w:r>
      </w:hyperlink>
    </w:p>
    <w:p>
      <w:pPr>
        <w:pStyle w:val="TOC2"/>
        <w:tabs>
          <w:tab w:val="right" w:leader="dot" w:pos="8306"/>
        </w:tabs>
      </w:pPr>
      <w:hyperlink w:anchor="_Toc28685" w:history="1">
        <w:r>
          <w:rPr>
            <w:rFonts w:ascii="仿宋" w:eastAsia="仿宋" w:hAnsi="仿宋" w:cs="仿宋" w:hint="eastAsia"/>
            <w:lang w:eastAsia="zh-CN"/>
          </w:rPr>
          <w:t>(五)、防尘防毒措施</w:t>
        </w:r>
        <w:r>
          <w:tab/>
        </w:r>
        <w:r>
          <w:fldChar w:fldCharType="begin"/>
        </w:r>
        <w:r>
          <w:instrText xml:space="preserve"> PAGEREF _Toc28685 \h </w:instrText>
        </w:r>
        <w:r>
          <w:fldChar w:fldCharType="separate"/>
        </w:r>
        <w:r>
          <w:t>29</w:t>
        </w:r>
        <w:r>
          <w:fldChar w:fldCharType="end"/>
        </w:r>
      </w:hyperlink>
    </w:p>
    <w:p>
      <w:pPr>
        <w:pStyle w:val="TOC2"/>
        <w:tabs>
          <w:tab w:val="right" w:leader="dot" w:pos="8306"/>
        </w:tabs>
      </w:pPr>
      <w:hyperlink w:anchor="_Toc15867" w:history="1">
        <w:r>
          <w:rPr>
            <w:rFonts w:ascii="仿宋" w:eastAsia="仿宋" w:hAnsi="仿宋" w:cs="仿宋" w:hint="eastAsia"/>
            <w:lang w:eastAsia="zh-CN"/>
          </w:rPr>
          <w:t>(六)、防静电、触电防护及防雷措施</w:t>
        </w:r>
        <w:r>
          <w:tab/>
        </w:r>
        <w:r>
          <w:fldChar w:fldCharType="begin"/>
        </w:r>
        <w:r>
          <w:instrText xml:space="preserve"> PAGEREF _Toc15867 \h </w:instrText>
        </w:r>
        <w:r>
          <w:fldChar w:fldCharType="separate"/>
        </w:r>
        <w:r>
          <w:t>30</w:t>
        </w:r>
        <w:r>
          <w:fldChar w:fldCharType="end"/>
        </w:r>
      </w:hyperlink>
    </w:p>
    <w:p>
      <w:pPr>
        <w:pStyle w:val="TOC2"/>
        <w:tabs>
          <w:tab w:val="right" w:leader="dot" w:pos="8306"/>
        </w:tabs>
      </w:pPr>
      <w:hyperlink w:anchor="_Toc2929" w:history="1">
        <w:r>
          <w:rPr>
            <w:rFonts w:ascii="仿宋" w:eastAsia="仿宋" w:hAnsi="仿宋" w:cs="仿宋" w:hint="eastAsia"/>
            <w:lang w:eastAsia="zh-CN"/>
          </w:rPr>
          <w:t>(七)、机械设备安全保障措施</w:t>
        </w:r>
        <w:r>
          <w:tab/>
        </w:r>
        <w:r>
          <w:fldChar w:fldCharType="begin"/>
        </w:r>
        <w:r>
          <w:instrText xml:space="preserve"> PAGEREF _Toc2929 \h </w:instrText>
        </w:r>
        <w:r>
          <w:fldChar w:fldCharType="separate"/>
        </w:r>
        <w:r>
          <w:t>31</w:t>
        </w:r>
        <w:r>
          <w:fldChar w:fldCharType="end"/>
        </w:r>
      </w:hyperlink>
    </w:p>
    <w:p>
      <w:pPr>
        <w:pStyle w:val="TOC1"/>
        <w:tabs>
          <w:tab w:val="right" w:leader="dot" w:pos="8306"/>
        </w:tabs>
      </w:pPr>
      <w:hyperlink w:anchor="_Toc9342" w:history="1">
        <w:r>
          <w:rPr>
            <w:rFonts w:ascii="仿宋" w:eastAsia="仿宋" w:hAnsi="仿宋" w:cs="仿宋" w:hint="eastAsia"/>
            <w:lang w:eastAsia="zh-CN"/>
          </w:rPr>
          <w:t>十、示波器项目创新与研发</w:t>
        </w:r>
        <w:r>
          <w:tab/>
        </w:r>
        <w:r>
          <w:fldChar w:fldCharType="begin"/>
        </w:r>
        <w:r>
          <w:instrText xml:space="preserve"> PAGEREF _Toc9342 \h </w:instrText>
        </w:r>
        <w:r>
          <w:fldChar w:fldCharType="separate"/>
        </w:r>
        <w:r>
          <w:t>32</w:t>
        </w:r>
        <w:r>
          <w:fldChar w:fldCharType="end"/>
        </w:r>
      </w:hyperlink>
    </w:p>
    <w:p>
      <w:pPr>
        <w:pStyle w:val="TOC2"/>
        <w:tabs>
          <w:tab w:val="right" w:leader="dot" w:pos="8306"/>
        </w:tabs>
      </w:pPr>
      <w:hyperlink w:anchor="_Toc8057" w:history="1">
        <w:r>
          <w:rPr>
            <w:rFonts w:ascii="仿宋" w:eastAsia="仿宋" w:hAnsi="仿宋" w:cs="仿宋" w:hint="eastAsia"/>
            <w:lang w:eastAsia="zh-CN"/>
          </w:rPr>
          <w:t>(一)、创新策略与方向</w:t>
        </w:r>
        <w:r>
          <w:tab/>
        </w:r>
        <w:r>
          <w:fldChar w:fldCharType="begin"/>
        </w:r>
        <w:r>
          <w:instrText xml:space="preserve"> PAGEREF _Toc8057 \h </w:instrText>
        </w:r>
        <w:r>
          <w:fldChar w:fldCharType="separate"/>
        </w:r>
        <w:r>
          <w:t>32</w:t>
        </w:r>
        <w:r>
          <w:fldChar w:fldCharType="end"/>
        </w:r>
      </w:hyperlink>
    </w:p>
    <w:p>
      <w:pPr>
        <w:pStyle w:val="TOC2"/>
        <w:tabs>
          <w:tab w:val="right" w:leader="dot" w:pos="8306"/>
        </w:tabs>
      </w:pPr>
      <w:hyperlink w:anchor="_Toc15574" w:history="1">
        <w:r>
          <w:rPr>
            <w:rFonts w:ascii="仿宋" w:eastAsia="仿宋" w:hAnsi="仿宋" w:cs="仿宋" w:hint="eastAsia"/>
            <w:lang w:eastAsia="zh-CN"/>
          </w:rPr>
          <w:t>(二)、研发规划与投入</w:t>
        </w:r>
        <w:r>
          <w:tab/>
        </w:r>
        <w:r>
          <w:fldChar w:fldCharType="begin"/>
        </w:r>
        <w:r>
          <w:instrText xml:space="preserve"> PAGEREF _Toc15574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68" w:history="1">
        <w:r>
          <w:rPr>
            <w:rFonts w:ascii="仿宋" w:eastAsia="仿宋" w:hAnsi="仿宋" w:cs="仿宋" w:hint="eastAsia"/>
            <w:lang w:eastAsia="zh-CN"/>
          </w:rPr>
          <w:t>十一、示波器项目社会影响</w:t>
        </w:r>
        <w:r>
          <w:tab/>
        </w:r>
        <w:r>
          <w:fldChar w:fldCharType="begin"/>
        </w:r>
        <w:r>
          <w:instrText xml:space="preserve"> PAGEREF _Toc22468 \h </w:instrText>
        </w:r>
        <w:r>
          <w:fldChar w:fldCharType="separate"/>
        </w:r>
        <w:r>
          <w:t>35</w:t>
        </w:r>
        <w:r>
          <w:fldChar w:fldCharType="end"/>
        </w:r>
      </w:hyperlink>
    </w:p>
    <w:p>
      <w:pPr>
        <w:pStyle w:val="TOC2"/>
        <w:tabs>
          <w:tab w:val="right" w:leader="dot" w:pos="8306"/>
        </w:tabs>
      </w:pPr>
      <w:hyperlink w:anchor="_Toc5149" w:history="1">
        <w:r>
          <w:rPr>
            <w:rFonts w:ascii="仿宋" w:eastAsia="仿宋" w:hAnsi="仿宋" w:cs="仿宋" w:hint="eastAsia"/>
            <w:lang w:eastAsia="zh-CN"/>
          </w:rPr>
          <w:t>(一)、社会责任与义务</w:t>
        </w:r>
        <w:r>
          <w:tab/>
        </w:r>
        <w:r>
          <w:fldChar w:fldCharType="begin"/>
        </w:r>
        <w:r>
          <w:instrText xml:space="preserve"> PAGEREF _Toc5149 \h </w:instrText>
        </w:r>
        <w:r>
          <w:fldChar w:fldCharType="separate"/>
        </w:r>
        <w:r>
          <w:t>35</w:t>
        </w:r>
        <w:r>
          <w:fldChar w:fldCharType="end"/>
        </w:r>
      </w:hyperlink>
    </w:p>
    <w:p>
      <w:pPr>
        <w:pStyle w:val="TOC2"/>
        <w:tabs>
          <w:tab w:val="right" w:leader="dot" w:pos="8306"/>
        </w:tabs>
      </w:pPr>
      <w:hyperlink w:anchor="_Toc17683" w:history="1">
        <w:r>
          <w:rPr>
            <w:rFonts w:ascii="仿宋" w:eastAsia="仿宋" w:hAnsi="仿宋" w:cs="仿宋" w:hint="eastAsia"/>
            <w:lang w:eastAsia="zh-CN"/>
          </w:rPr>
          <w:t>(二)、社会参与与沟通</w:t>
        </w:r>
        <w:r>
          <w:tab/>
        </w:r>
        <w:r>
          <w:fldChar w:fldCharType="begin"/>
        </w:r>
        <w:r>
          <w:instrText xml:space="preserve"> PAGEREF _Toc17683 \h </w:instrText>
        </w:r>
        <w:r>
          <w:fldChar w:fldCharType="separate"/>
        </w:r>
        <w:r>
          <w:t>36</w:t>
        </w:r>
        <w:r>
          <w:fldChar w:fldCharType="end"/>
        </w:r>
      </w:hyperlink>
    </w:p>
    <w:p>
      <w:pPr>
        <w:pStyle w:val="TOC1"/>
        <w:tabs>
          <w:tab w:val="right" w:leader="dot" w:pos="8306"/>
        </w:tabs>
      </w:pPr>
      <w:hyperlink w:anchor="_Toc6107" w:history="1">
        <w:r>
          <w:rPr>
            <w:rFonts w:ascii="仿宋" w:eastAsia="仿宋" w:hAnsi="仿宋" w:cs="仿宋" w:hint="eastAsia"/>
            <w:lang w:eastAsia="zh-CN"/>
          </w:rPr>
          <w:t>十二、示波器项目人力资源管理</w:t>
        </w:r>
        <w:r>
          <w:tab/>
        </w:r>
        <w:r>
          <w:fldChar w:fldCharType="begin"/>
        </w:r>
        <w:r>
          <w:instrText xml:space="preserve"> PAGEREF _Toc6107 \h </w:instrText>
        </w:r>
        <w:r>
          <w:fldChar w:fldCharType="separate"/>
        </w:r>
        <w:r>
          <w:t>37</w:t>
        </w:r>
        <w:r>
          <w:fldChar w:fldCharType="end"/>
        </w:r>
      </w:hyperlink>
    </w:p>
    <w:p>
      <w:pPr>
        <w:pStyle w:val="TOC2"/>
        <w:tabs>
          <w:tab w:val="right" w:leader="dot" w:pos="8306"/>
        </w:tabs>
      </w:pPr>
      <w:hyperlink w:anchor="_Toc26488" w:history="1">
        <w:r>
          <w:rPr>
            <w:rFonts w:ascii="仿宋" w:eastAsia="仿宋" w:hAnsi="仿宋" w:cs="仿宋" w:hint="eastAsia"/>
            <w:lang w:eastAsia="zh-CN"/>
          </w:rPr>
          <w:t>(一)、建立健全的预算管理制度</w:t>
        </w:r>
        <w:r>
          <w:tab/>
        </w:r>
        <w:r>
          <w:fldChar w:fldCharType="begin"/>
        </w:r>
        <w:r>
          <w:instrText xml:space="preserve"> PAGEREF _Toc26488 \h </w:instrText>
        </w:r>
        <w:r>
          <w:fldChar w:fldCharType="separate"/>
        </w:r>
        <w:r>
          <w:t>37</w:t>
        </w:r>
        <w:r>
          <w:fldChar w:fldCharType="end"/>
        </w:r>
      </w:hyperlink>
    </w:p>
    <w:p>
      <w:pPr>
        <w:pStyle w:val="TOC2"/>
        <w:tabs>
          <w:tab w:val="right" w:leader="dot" w:pos="8306"/>
        </w:tabs>
      </w:pPr>
      <w:hyperlink w:anchor="_Toc30198" w:history="1">
        <w:r>
          <w:rPr>
            <w:rFonts w:ascii="仿宋" w:eastAsia="仿宋" w:hAnsi="仿宋" w:cs="仿宋" w:hint="eastAsia"/>
            <w:lang w:eastAsia="zh-CN"/>
          </w:rPr>
          <w:t>(二)、加强资金流动监控</w:t>
        </w:r>
        <w:r>
          <w:tab/>
        </w:r>
        <w:r>
          <w:fldChar w:fldCharType="begin"/>
        </w:r>
        <w:r>
          <w:instrText xml:space="preserve"> PAGEREF _Toc30198 \h </w:instrText>
        </w:r>
        <w:r>
          <w:fldChar w:fldCharType="separate"/>
        </w:r>
        <w:r>
          <w:t>39</w:t>
        </w:r>
        <w:r>
          <w:fldChar w:fldCharType="end"/>
        </w:r>
      </w:hyperlink>
    </w:p>
    <w:p>
      <w:pPr>
        <w:pStyle w:val="TOC2"/>
        <w:tabs>
          <w:tab w:val="right" w:leader="dot" w:pos="8306"/>
        </w:tabs>
      </w:pPr>
      <w:hyperlink w:anchor="_Toc4845" w:history="1">
        <w:r>
          <w:rPr>
            <w:rFonts w:ascii="仿宋" w:eastAsia="仿宋" w:hAnsi="仿宋" w:cs="仿宋" w:hint="eastAsia"/>
            <w:lang w:eastAsia="zh-CN"/>
          </w:rPr>
          <w:t>(三)、制定完善的风险控制机制</w:t>
        </w:r>
        <w:r>
          <w:tab/>
        </w:r>
        <w:r>
          <w:fldChar w:fldCharType="begin"/>
        </w:r>
        <w:r>
          <w:instrText xml:space="preserve"> PAGEREF _Toc4845 \h </w:instrText>
        </w:r>
        <w:r>
          <w:fldChar w:fldCharType="separate"/>
        </w:r>
        <w:r>
          <w:t>40</w:t>
        </w:r>
        <w:r>
          <w:fldChar w:fldCharType="end"/>
        </w:r>
      </w:hyperlink>
    </w:p>
    <w:p>
      <w:pPr>
        <w:pStyle w:val="TOC2"/>
        <w:tabs>
          <w:tab w:val="right" w:leader="dot" w:pos="8306"/>
        </w:tabs>
      </w:pPr>
      <w:hyperlink w:anchor="_Toc24936" w:history="1">
        <w:r>
          <w:rPr>
            <w:rFonts w:ascii="仿宋" w:eastAsia="仿宋" w:hAnsi="仿宋" w:cs="仿宋" w:hint="eastAsia"/>
            <w:lang w:eastAsia="zh-CN"/>
          </w:rPr>
          <w:t>(四)、优化成本管理</w:t>
        </w:r>
        <w:r>
          <w:tab/>
        </w:r>
        <w:r>
          <w:fldChar w:fldCharType="begin"/>
        </w:r>
        <w:r>
          <w:instrText xml:space="preserve"> PAGEREF _Toc24936 \h </w:instrText>
        </w:r>
        <w:r>
          <w:fldChar w:fldCharType="separate"/>
        </w:r>
        <w:r>
          <w:t>41</w:t>
        </w:r>
        <w:r>
          <w:fldChar w:fldCharType="end"/>
        </w:r>
      </w:hyperlink>
    </w:p>
    <w:p>
      <w:pPr>
        <w:pStyle w:val="TOC1"/>
        <w:tabs>
          <w:tab w:val="right" w:leader="dot" w:pos="8306"/>
        </w:tabs>
      </w:pPr>
      <w:hyperlink w:anchor="_Toc18886" w:history="1">
        <w:r>
          <w:rPr>
            <w:rFonts w:ascii="仿宋" w:eastAsia="仿宋" w:hAnsi="仿宋" w:cs="仿宋" w:hint="eastAsia"/>
            <w:lang w:eastAsia="zh-CN"/>
          </w:rPr>
          <w:t>十三、示波器项目实施保障措施</w:t>
        </w:r>
        <w:r>
          <w:tab/>
        </w:r>
        <w:r>
          <w:fldChar w:fldCharType="begin"/>
        </w:r>
        <w:r>
          <w:instrText xml:space="preserve"> PAGEREF _Toc18886 \h </w:instrText>
        </w:r>
        <w:r>
          <w:fldChar w:fldCharType="separate"/>
        </w:r>
        <w:r>
          <w:t>42</w:t>
        </w:r>
        <w:r>
          <w:fldChar w:fldCharType="end"/>
        </w:r>
      </w:hyperlink>
    </w:p>
    <w:p>
      <w:pPr>
        <w:pStyle w:val="TOC2"/>
        <w:tabs>
          <w:tab w:val="right" w:leader="dot" w:pos="8306"/>
        </w:tabs>
      </w:pPr>
      <w:hyperlink w:anchor="_Toc2415" w:history="1">
        <w:r>
          <w:rPr>
            <w:rFonts w:ascii="仿宋" w:eastAsia="仿宋" w:hAnsi="仿宋" w:cs="仿宋" w:hint="eastAsia"/>
            <w:lang w:eastAsia="zh-CN"/>
          </w:rPr>
          <w:t>(一)、示波器项目实施保障机制</w:t>
        </w:r>
        <w:r>
          <w:tab/>
        </w:r>
        <w:r>
          <w:fldChar w:fldCharType="begin"/>
        </w:r>
        <w:r>
          <w:instrText xml:space="preserve"> PAGEREF _Toc2415 \h </w:instrText>
        </w:r>
        <w:r>
          <w:fldChar w:fldCharType="separate"/>
        </w:r>
        <w:r>
          <w:t>42</w:t>
        </w:r>
        <w:r>
          <w:fldChar w:fldCharType="end"/>
        </w:r>
      </w:hyperlink>
    </w:p>
    <w:p>
      <w:pPr>
        <w:pStyle w:val="TOC2"/>
        <w:tabs>
          <w:tab w:val="right" w:leader="dot" w:pos="8306"/>
        </w:tabs>
      </w:pPr>
      <w:hyperlink w:anchor="_Toc17309" w:history="1">
        <w:r>
          <w:rPr>
            <w:rFonts w:ascii="仿宋" w:eastAsia="仿宋" w:hAnsi="仿宋" w:cs="仿宋" w:hint="eastAsia"/>
            <w:lang w:eastAsia="zh-CN"/>
          </w:rPr>
          <w:t>(二)、示波器项目法律合规要求</w:t>
        </w:r>
        <w:r>
          <w:tab/>
        </w:r>
        <w:r>
          <w:fldChar w:fldCharType="begin"/>
        </w:r>
        <w:r>
          <w:instrText xml:space="preserve"> PAGEREF _Toc17309 \h </w:instrText>
        </w:r>
        <w:r>
          <w:fldChar w:fldCharType="separate"/>
        </w:r>
        <w:r>
          <w:t>46</w:t>
        </w:r>
        <w:r>
          <w:fldChar w:fldCharType="end"/>
        </w:r>
      </w:hyperlink>
    </w:p>
    <w:p>
      <w:pPr>
        <w:pStyle w:val="TOC2"/>
        <w:tabs>
          <w:tab w:val="right" w:leader="dot" w:pos="8306"/>
        </w:tabs>
      </w:pPr>
      <w:hyperlink w:anchor="_Toc16196" w:history="1">
        <w:r>
          <w:rPr>
            <w:rFonts w:ascii="仿宋" w:eastAsia="仿宋" w:hAnsi="仿宋" w:cs="仿宋" w:hint="eastAsia"/>
            <w:lang w:eastAsia="zh-CN"/>
          </w:rPr>
          <w:t>(三)、示波器项目合同管理与法律事务</w:t>
        </w:r>
        <w:r>
          <w:tab/>
        </w:r>
        <w:r>
          <w:fldChar w:fldCharType="begin"/>
        </w:r>
        <w:r>
          <w:instrText xml:space="preserve"> PAGEREF _Toc16196 \h </w:instrText>
        </w:r>
        <w:r>
          <w:fldChar w:fldCharType="separate"/>
        </w:r>
        <w:r>
          <w:t>50</w:t>
        </w:r>
        <w:r>
          <w:fldChar w:fldCharType="end"/>
        </w:r>
      </w:hyperlink>
    </w:p>
    <w:p>
      <w:pPr>
        <w:pStyle w:val="TOC2"/>
        <w:tabs>
          <w:tab w:val="right" w:leader="dot" w:pos="8306"/>
        </w:tabs>
      </w:pPr>
      <w:hyperlink w:anchor="_Toc19622" w:history="1">
        <w:r>
          <w:rPr>
            <w:rFonts w:ascii="仿宋" w:eastAsia="仿宋" w:hAnsi="仿宋" w:cs="仿宋" w:hint="eastAsia"/>
            <w:lang w:eastAsia="zh-CN"/>
          </w:rPr>
          <w:t>(四)、示波器项目知识产权保护策略</w:t>
        </w:r>
        <w:r>
          <w:tab/>
        </w:r>
        <w:r>
          <w:fldChar w:fldCharType="begin"/>
        </w:r>
        <w:r>
          <w:instrText xml:space="preserve"> PAGEREF _Toc19622 \h </w:instrText>
        </w:r>
        <w:r>
          <w:fldChar w:fldCharType="separate"/>
        </w:r>
        <w:r>
          <w:t>56</w:t>
        </w:r>
        <w:r>
          <w:fldChar w:fldCharType="end"/>
        </w:r>
      </w:hyperlink>
    </w:p>
    <w:p>
      <w:pPr>
        <w:pStyle w:val="TOC1"/>
        <w:tabs>
          <w:tab w:val="right" w:leader="dot" w:pos="8306"/>
        </w:tabs>
      </w:pPr>
      <w:hyperlink w:anchor="_Toc26284" w:history="1">
        <w:r>
          <w:rPr>
            <w:rFonts w:ascii="仿宋" w:eastAsia="仿宋" w:hAnsi="仿宋" w:cs="仿宋" w:hint="eastAsia"/>
            <w:lang w:eastAsia="zh-CN"/>
          </w:rPr>
          <w:t>十四、营销与推广策略</w:t>
        </w:r>
        <w:r>
          <w:tab/>
        </w:r>
        <w:r>
          <w:fldChar w:fldCharType="begin"/>
        </w:r>
        <w:r>
          <w:instrText xml:space="preserve"> PAGEREF _Toc26284 \h </w:instrText>
        </w:r>
        <w:r>
          <w:fldChar w:fldCharType="separate"/>
        </w:r>
        <w:r>
          <w:t>58</w:t>
        </w:r>
        <w:r>
          <w:fldChar w:fldCharType="end"/>
        </w:r>
      </w:hyperlink>
    </w:p>
    <w:p>
      <w:pPr>
        <w:pStyle w:val="TOC2"/>
        <w:tabs>
          <w:tab w:val="right" w:leader="dot" w:pos="8306"/>
        </w:tabs>
      </w:pPr>
      <w:hyperlink w:anchor="_Toc18568" w:history="1">
        <w:r>
          <w:rPr>
            <w:rFonts w:ascii="仿宋" w:eastAsia="仿宋" w:hAnsi="仿宋" w:cs="仿宋" w:hint="eastAsia"/>
            <w:lang w:eastAsia="zh-CN"/>
          </w:rPr>
          <w:t>(一)、产品/服务定位与特点</w:t>
        </w:r>
        <w:r>
          <w:tab/>
        </w:r>
        <w:r>
          <w:fldChar w:fldCharType="begin"/>
        </w:r>
        <w:r>
          <w:instrText xml:space="preserve"> PAGEREF _Toc18568 \h </w:instrText>
        </w:r>
        <w:r>
          <w:fldChar w:fldCharType="separate"/>
        </w:r>
        <w:r>
          <w:t>58</w:t>
        </w:r>
        <w:r>
          <w:fldChar w:fldCharType="end"/>
        </w:r>
      </w:hyperlink>
    </w:p>
    <w:p>
      <w:pPr>
        <w:pStyle w:val="TOC2"/>
        <w:tabs>
          <w:tab w:val="right" w:leader="dot" w:pos="8306"/>
        </w:tabs>
      </w:pPr>
      <w:hyperlink w:anchor="_Toc28630" w:history="1">
        <w:r>
          <w:rPr>
            <w:rFonts w:ascii="仿宋" w:eastAsia="仿宋" w:hAnsi="仿宋" w:cs="仿宋" w:hint="eastAsia"/>
            <w:lang w:eastAsia="zh-CN"/>
          </w:rPr>
          <w:t>(二)、市场定位与竞争分析</w:t>
        </w:r>
        <w:r>
          <w:tab/>
        </w:r>
        <w:r>
          <w:fldChar w:fldCharType="begin"/>
        </w:r>
        <w:r>
          <w:instrText xml:space="preserve"> PAGEREF _Toc28630 \h </w:instrText>
        </w:r>
        <w:r>
          <w:fldChar w:fldCharType="separate"/>
        </w:r>
        <w:r>
          <w:t>60</w:t>
        </w:r>
        <w:r>
          <w:fldChar w:fldCharType="end"/>
        </w:r>
      </w:hyperlink>
    </w:p>
    <w:p>
      <w:pPr>
        <w:pStyle w:val="TOC2"/>
        <w:tabs>
          <w:tab w:val="right" w:leader="dot" w:pos="8306"/>
        </w:tabs>
      </w:pPr>
      <w:hyperlink w:anchor="_Toc15671" w:history="1">
        <w:r>
          <w:rPr>
            <w:rFonts w:ascii="仿宋" w:eastAsia="仿宋" w:hAnsi="仿宋" w:cs="仿宋" w:hint="eastAsia"/>
            <w:lang w:eastAsia="zh-CN"/>
          </w:rPr>
          <w:t>(三)、营销渠道与策略</w:t>
        </w:r>
        <w:r>
          <w:tab/>
        </w:r>
        <w:r>
          <w:fldChar w:fldCharType="begin"/>
        </w:r>
        <w:r>
          <w:instrText xml:space="preserve"> PAGEREF _Toc15671 \h </w:instrText>
        </w:r>
        <w:r>
          <w:fldChar w:fldCharType="separate"/>
        </w:r>
        <w:r>
          <w:t>61</w:t>
        </w:r>
        <w:r>
          <w:fldChar w:fldCharType="end"/>
        </w:r>
      </w:hyperlink>
    </w:p>
    <w:p>
      <w:pPr>
        <w:pStyle w:val="TOC2"/>
        <w:tabs>
          <w:tab w:val="right" w:leader="dot" w:pos="8306"/>
        </w:tabs>
      </w:pPr>
      <w:hyperlink w:anchor="_Toc19811" w:history="1">
        <w:r>
          <w:rPr>
            <w:rFonts w:ascii="仿宋" w:eastAsia="仿宋" w:hAnsi="仿宋" w:cs="仿宋" w:hint="eastAsia"/>
            <w:lang w:eastAsia="zh-CN"/>
          </w:rPr>
          <w:t>(四)、推广与宣传活动</w:t>
        </w:r>
        <w:r>
          <w:tab/>
        </w:r>
        <w:r>
          <w:fldChar w:fldCharType="begin"/>
        </w:r>
        <w:r>
          <w:instrText xml:space="preserve"> PAGEREF _Toc19811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64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8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示波器项目的主要产品是XXXX，预计年产值为XXX万元。这一产品在市场中占据着重要的地位，其广泛的应用范围使得该示波器项目的市场前景非常广阔。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示波器项目的xxx产品作为重要的原材料之一，将在多个领域发挥关键作用。其在建筑、交通、能源等方面的广泛应用将为整个产业链提供强大的支持，形成产业协同效应。示波器项目的年产值XXX万XXX万XXX万万元不仅反映了其在市场上的巨大潜力，更预示着它对国民经济的积极贡献。这种关联度高、涉及面广的产业关系，使得该示波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示波器项目总征地面积为XXXX平方米，相当于约XX.XX亩，其中净用地面积为XXXX平方米，红线范围内相当于约XX.XX亩。这一用地规模充分考虑了示波器项目的建设需求，保障了示波器项目在合适的空间内得以充分发展。示波器项目规划的总建筑面积为XXXX平方米，其中主体工程建设占XXXX平方米，计容建筑面积达XXXX平方米。预计建筑工程的投资将达到XXXX万元，为示波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示波器项目计划购置的设备共计XXXX台（套），设备购置费用为XXXX万元。这一设备购置计划充分考虑到示波器项目的生产需求和技术要求，确保了示波器项目在生产运营中具备先进的技术装备和高效的生产能力。设备的合理配置将为示波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示波器项目计划总投资为XXXX万元，预计年实现营业收入为XXXX万元。这一产能规模的设定旨在确保示波器项目能够在投资与回报之间取得平衡，实现长期可持续的发展。示波器项目的总投资充分考虑到各个方面的需求，包括用地建设、设备购置等多个环节，以确保示波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671"/>
      <w:r>
        <w:rPr>
          <w:rFonts w:ascii="仿宋" w:eastAsia="仿宋" w:hAnsi="仿宋" w:cs="仿宋" w:hint="eastAsia"/>
          <w:sz w:val="28"/>
          <w:lang w:eastAsia="zh-CN"/>
        </w:rPr>
        <w:t>二、示波器项目建设背景及必要性分析</w:t>
      </w:r>
      <w:bookmarkEnd w:id="5"/>
    </w:p>
    <w:p>
      <w:pPr>
        <w:pStyle w:val="Heading2"/>
        <w:rPr>
          <w:rFonts w:ascii="仿宋" w:eastAsia="仿宋" w:hAnsi="仿宋" w:cs="仿宋" w:hint="eastAsia"/>
          <w:lang w:eastAsia="zh-CN"/>
        </w:rPr>
      </w:pPr>
      <w:bookmarkStart w:id="6" w:name="_Toc18699"/>
      <w:r>
        <w:rPr>
          <w:rFonts w:ascii="仿宋" w:eastAsia="仿宋" w:hAnsi="仿宋" w:cs="仿宋" w:hint="eastAsia"/>
          <w:lang w:eastAsia="zh-CN"/>
        </w:rPr>
        <w:t>(一)、示波器项目背景分析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示波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示波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我们的背景分析将深入挖掘当前行业的发展趋势，通过对竞争态势的全面审视，找到示波器项目在这个潮流中的定位。同时，我们将关注行业内涌现的新兴机遇，以便示波器项目更好地融入行业发展的潮流中。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示波器项目提供了强大的发展动力。我们将聚焦于行业内最新的技术发展趋势，包括但不限于人工智能、大数据分析、物联网等领域。通过深度的技术研究，我们将确保示波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示波器项目发展的源泉。我们将投入更多的精力对市场需求进行深入剖析，超越表面的需求，深入挖掘潜在的市场痛点和机遇。通过对市场需求的细致了解，示波器项目将更有针对性地设计解决方案，满足市场的多样化需求，从而更好地促进示波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示波器项目战略至关重要。我们将对竞争态势进行更为深入的分析，包括但不限于市场份额、产品特点、客户满意度等多个维度。通过深度的竞争分析，示波器项目将能够更准确地把握市场脉搏，制定具有竞争力的示波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示波器项目的发展具有直接的影响。我们将进行更为全面的法规和政策分析，了解行业发展中的潜在法律风险和合规挑战。通过充分了解和遵守相关法规，示波器项目将确保在法律框架内合法合规运营，为示波器项目的稳健发展提供有力支持。</w:t>
      </w:r>
    </w:p>
    <w:p>
      <w:pPr>
        <w:pStyle w:val="Heading2"/>
        <w:ind w:firstLine="560" w:firstLineChars="200"/>
        <w:rPr>
          <w:rFonts w:ascii="仿宋" w:eastAsia="仿宋" w:hAnsi="仿宋" w:cs="仿宋" w:hint="eastAsia"/>
          <w:sz w:val="28"/>
          <w:lang w:eastAsia="zh-CN"/>
        </w:rPr>
      </w:pPr>
      <w:bookmarkStart w:id="7" w:name="_Toc13960"/>
      <w:r>
        <w:rPr>
          <w:rFonts w:ascii="仿宋" w:eastAsia="仿宋" w:hAnsi="仿宋" w:cs="仿宋" w:hint="eastAsia"/>
          <w:sz w:val="28"/>
          <w:lang w:eastAsia="zh-CN"/>
        </w:rPr>
        <w:t>(二)、示波器项目建设必要性分析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示波器项目建设的迫切性源于对行业发展趋势的深刻洞察。我们正处于一个行业变革的时代，科技创新、数字化转型成为企业发展的关键动力。示波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示波器项目建设不仅仅是为了跟上潮流，更是为了通过技术创新推动企业的持续发展。通过引入先进的技术和解决方案，示波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示波器项目的建设成为必然选择，通过提高产品质量、拓展服务领域，从而在竞争中获得更多的机会。示波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示波器项目建设的必要性体现在对客户需求更精准的满足。通过示波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示波器项目建设的背后是对企业持续创新的追求。只有通过不断创新，企业才能在竞争中立于不败之地。示波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132"/>
      <w:r>
        <w:rPr>
          <w:rFonts w:ascii="仿宋" w:eastAsia="仿宋" w:hAnsi="仿宋" w:cs="仿宋" w:hint="eastAsia"/>
          <w:sz w:val="28"/>
          <w:lang w:eastAsia="zh-CN"/>
        </w:rPr>
        <w:t>三、示波器项目危机管理</w:t>
      </w:r>
      <w:bookmarkEnd w:id="8"/>
    </w:p>
    <w:p>
      <w:pPr>
        <w:pStyle w:val="Heading2"/>
        <w:rPr>
          <w:rFonts w:ascii="仿宋" w:eastAsia="仿宋" w:hAnsi="仿宋" w:cs="仿宋" w:hint="eastAsia"/>
          <w:lang w:eastAsia="zh-CN"/>
        </w:rPr>
      </w:pPr>
      <w:bookmarkStart w:id="9" w:name="_Toc2978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示波器项目危机管理中，危机预警与识别是确保示波器项目稳健运行的核心步骤。通过建立全面的监测机制，示波器项目团队旨在及时发现和理解潜在的风险和危机因素，以便采取及时的预防和应对措施，确保示波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首先，通过深入的风险评估，示波器项目团队全面分析了整个示波器项目和各个阶段可能存在的威胁。这包括准确评估每个潜在风险的发生概率和可能影响的程度，为后续危机预警提供了有力支持。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示波器项目团队着重于明确定义示波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示波器项目进展的持续监控，团队能够及时发现潜在问题并作出迅速反应。示波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在这一阶段，团队的专业素养和反应速度将发挥至关重要的作用，以确保潜在危机能够在初期得到有效的处理，最大程度地减轻负面影响。通过危机预警与识别，示波器项目得以更有序、可控地推进。</w:t>
      </w:r>
    </w:p>
    <w:p>
      <w:pPr>
        <w:pStyle w:val="Heading2"/>
        <w:ind w:firstLine="560" w:firstLineChars="200"/>
        <w:rPr>
          <w:rFonts w:ascii="仿宋" w:eastAsia="仿宋" w:hAnsi="仿宋" w:cs="仿宋" w:hint="eastAsia"/>
          <w:sz w:val="28"/>
          <w:lang w:eastAsia="zh-CN"/>
        </w:rPr>
      </w:pPr>
      <w:bookmarkStart w:id="10" w:name="_Toc2214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在危机发生时，示波器项目团队立即行动，成立了应急小组。该小组的任务是迅速制定并实施紧急应对措施，以最小化潜在损失。以下是采取的主要措施：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暂停示波器项目进度：为遏制危机蔓延，示波器项目暂时停止进行，以便全面评估当前状况。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资源重新分配：重新评估示波器项目资源的分配，确保最大限度地减小损失。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实时沟通：与关键利益相关者建立实时沟通机制，向他们传递示波器项目危机的实际状况，保障示波器项目核心利益。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在紧急应对的同时，示波器项目团队强调了团队协作和有效沟通的重要性。以下是团队协作的关键举措：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信息共享机制：建立了信息共享平台，确保团队成员能够及时获取示波器项目危机的实时信息。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领导者沟通：示波器项目领导者通过定期会议和即时沟通工具，指导团队应对危机，保持团队稳定运行。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随着危机得到初步控制，示波器项目团队转向制定恢复计划，以确保示波器项目能够从中迅速恢复。主要恢复计划包括：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修复受损的进度计划：重新评估示波器项目进度，制定修复计划，确保示波器项目尽快回归正常进程。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重新调整资源分配：优化资源分配，确保示波器项目在有限资源下高效运转。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风险管理机制加强：对示波器项目风险进行全面评估，制定更强化的风险管理策略，以预防未来可能的危机。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691"/>
      <w:r>
        <w:rPr>
          <w:rFonts w:ascii="仿宋" w:eastAsia="仿宋" w:hAnsi="仿宋" w:cs="仿宋" w:hint="eastAsia"/>
          <w:sz w:val="28"/>
          <w:lang w:eastAsia="zh-CN"/>
        </w:rPr>
        <w:t>四、示波器项目建设单位说明</w:t>
      </w:r>
      <w:bookmarkEnd w:id="11"/>
    </w:p>
    <w:p>
      <w:pPr>
        <w:pStyle w:val="Heading2"/>
        <w:rPr>
          <w:rFonts w:ascii="仿宋" w:eastAsia="仿宋" w:hAnsi="仿宋" w:cs="仿宋" w:hint="eastAsia"/>
          <w:lang w:eastAsia="zh-CN"/>
        </w:rPr>
      </w:pPr>
      <w:bookmarkStart w:id="12" w:name="_Toc12989"/>
      <w:r>
        <w:rPr>
          <w:rFonts w:ascii="仿宋" w:eastAsia="仿宋" w:hAnsi="仿宋" w:cs="仿宋" w:hint="eastAsia"/>
          <w:lang w:eastAsia="zh-CN"/>
        </w:rPr>
        <w:t>(一)、示波器项目承办单位基本情况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12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示波器项目承办单位的XXXX，我们着眼于实现可持续的经济效益。通过技术创新和解决方案的提供，公司预计在示波器项目执行期间将获得可观的收入增长。这一收入来源主要包括示波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同时，我们注重成本控制和效率提升，以确保示波器项目的可持续盈利。透过精细的管理和资源优化，公司期望实现示波器项目利润最大化。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示波器项目实施进行全面的投资评估，包括示波器项目启动阶段的资金投入和后续运营成本。通过对示波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示波器项目实施过程中具备足够的资金流动性，公司将进行详尽的现金流分析。这包括资金需求的合理预测、示波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957"/>
      <w:r>
        <w:rPr>
          <w:rFonts w:ascii="仿宋" w:eastAsia="仿宋" w:hAnsi="仿宋" w:cs="仿宋" w:hint="eastAsia"/>
          <w:sz w:val="28"/>
          <w:lang w:eastAsia="zh-CN"/>
        </w:rPr>
        <w:t>五、示波器项目选址可行性分析</w:t>
      </w:r>
      <w:bookmarkEnd w:id="14"/>
    </w:p>
    <w:p>
      <w:pPr>
        <w:pStyle w:val="Heading2"/>
        <w:rPr>
          <w:rFonts w:ascii="仿宋" w:eastAsia="仿宋" w:hAnsi="仿宋" w:cs="仿宋" w:hint="eastAsia"/>
          <w:lang w:eastAsia="zh-CN"/>
        </w:rPr>
      </w:pPr>
      <w:bookmarkStart w:id="15" w:name="_Toc18975"/>
      <w:r>
        <w:rPr>
          <w:rFonts w:ascii="仿宋" w:eastAsia="仿宋" w:hAnsi="仿宋" w:cs="仿宋" w:hint="eastAsia"/>
          <w:lang w:eastAsia="zh-CN"/>
        </w:rPr>
        <w:t>(一)、示波器项目选址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该示波器项目选址位于XX省XX市XX区XXX街道</w:t>
      </w:r>
    </w:p>
    <w:p>
      <w:pPr>
        <w:pStyle w:val="Heading2"/>
        <w:ind w:firstLine="560" w:firstLineChars="200"/>
        <w:rPr>
          <w:rFonts w:ascii="仿宋" w:eastAsia="仿宋" w:hAnsi="仿宋" w:cs="仿宋" w:hint="eastAsia"/>
          <w:sz w:val="28"/>
          <w:lang w:eastAsia="zh-CN"/>
        </w:rPr>
      </w:pPr>
      <w:bookmarkStart w:id="16" w:name="_Toc1160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示波器项目的征地面积将根据示波器项目的实际规模和需求进行精确规划。具体面积XXX平方米，旨在确保示波器项目不仅能够满足当前的发展需求，还能够预留空间以适应未来的扩展。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净用地面积是在征地面积基础上去除不可利用面积后的实际可开发用地。具体面积XXX平方米，考虑到环保、交通、安全等多方面因素，以确保示波器项目在整体利用效率上达到最优。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示波器项目计划建设的建筑总规模具体面积XXX平方米。这一规模的确定综合考虑了示波器项目的性质、规模，以及城市规划的相关要求，确保建筑布局与周边环境协调一致。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绿地率是示波器项目用地中被规划为绿地的比例。具体面积XXX平方米，旨在通过合理规划绿地，改善示波器项目周边环境，提升居民生活质量，并符合城市整体绿化规划。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容积率是用地上可以建设的建筑总体积与用地面积之比。具体面积XXX，通过合理的容积率规划，确保示波器项目建筑规模与周边环境和谐共生。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确保示波器项目选址与当地城市规划相一致，具体面积XXX平方米。通过与城市规划部门深入沟通，确保示波器项目不仅符合城市的整体发展方向，还能够融入城市的发展布局，为城市的长远发展贡献力量。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充分了解并确保示波器项目选址符合当地产业政策，具体面积XXX平方米。这包括示波器项目对当地经济的促进作用，以及对相关产业的带动效应，确保示波器项目与地方政府的产业政策保持一致，促进共赢合作。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用地总体要求必须符合环保和可持续发展的原则，具体面积XXX平方米。通过采用绿色建筑设计、节能减排等措施，确保示波器项目在建设和运营过程中对环境的影响最小化，达到可持续发展的要求。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确保示波器项目选址具备必要的公共设施配套，具体面积XXX平方米。这包括交通便利性、教育、医疗等基础设施，以提高居民生活品质，使得示波器项目选址更具吸引力。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考虑用地总体要求对当地社会稳定性的影响，具体面积XXX平方米。通过深入了解当地社区反馈，确保示波器项目的选址和建设过程对当地社会和谐稳定产生积极作用。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示波器项目选址不仅符合法规和规划，还在实际操作中具有可行性。这一全面规划将为示波器项目的成功实施提供坚实的基础，确保示波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135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示波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示波器项目的设备规划和空间设计中，我们将采取灵活设备布局的措施。设备布局将根据实际需求进行灵活设计，避免不必要的浪费。通过合理规划设备摆放位置，我们将提高设备的利用率，减少设备间距，以确保示波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示波器项目内部引入共享设施的概念，例如共享会议室、办公区等。通过这种方式，我们可以减少对资源的重复建设，提高资源共享效率，从而减小示波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768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示波器项目的总图布置中，我们将不同功能区域进行明确的规划，以最大程度满足示波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743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我们首先关注市场因素，包括潜在客户分布、竞争对手位置、市场需求等。通过深入的市场调研，我们能够更准确地评估选址对于市场开拓和产品销售的影响，确保示波器项目能够在有利的市场环境中蓬勃发展。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示波器项目对环境的影响是综合评价的重要因素之一。我们将详细考虑选址周边的自然环境、生态保护区、水源地等情况，确保示波器项目的建设和运营对环境影响最小化，并符合当地的环保法规标准。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对选址的评价还需充分考虑当地政府的产业政策和法规。我们将详细了解示波器项目所在地的相关政策，确保示波器项目的规划和运营与当地法规相符，降低不必要的法律风险。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https://d.book118.com/116050122202010101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示波器项目规划设计蓝图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453C3"/>
    <w:rsid w:val="54F453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05012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2024-03-02T20:16:00Z</dcterms:created>
  <dcterms:modified xsi:type="dcterms:W3CDTF">2024-03-02T20:17:02Z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9540C44FA153458E9A9B769746F6C535_11</vt:lpwstr>
  </property>
  <property fmtid="{D5CDD505-2E9C-101B-9397-08002B2CF9AE}" pid="3" name="KSOProductBuildVer">
    <vt:lpwstr>2052-12.1.0.16388</vt:lpwstr>
  </property>
</Properties>
</file>