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涂料助剂：流平剂项目规划设计蓝图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 w:history="1">
        <w:r>
          <w:rPr>
            <w:rFonts w:ascii="仿宋" w:eastAsia="仿宋" w:hAnsi="仿宋" w:cs="仿宋" w:hint="eastAsia"/>
            <w:lang w:eastAsia="zh-CN"/>
          </w:rPr>
          <w:t>概论</w:t>
        </w:r>
        <w:r>
          <w:tab/>
        </w:r>
        <w:r>
          <w:fldChar w:fldCharType="begin"/>
        </w:r>
        <w:r>
          <w:instrText xml:space="preserve"> PAGEREF _Toc599 \h </w:instrText>
        </w:r>
        <w:r>
          <w:fldChar w:fldCharType="separate"/>
        </w:r>
        <w:r>
          <w:t>3</w:t>
        </w:r>
        <w:r>
          <w:fldChar w:fldCharType="end"/>
        </w:r>
      </w:hyperlink>
    </w:p>
    <w:p>
      <w:pPr>
        <w:pStyle w:val="TOC1"/>
        <w:tabs>
          <w:tab w:val="right" w:leader="dot" w:pos="8306"/>
        </w:tabs>
      </w:pPr>
      <w:hyperlink w:anchor="_Toc19370" w:history="1">
        <w:r>
          <w:rPr>
            <w:rFonts w:ascii="仿宋" w:eastAsia="仿宋" w:hAnsi="仿宋" w:cs="仿宋" w:hint="eastAsia"/>
            <w:lang w:eastAsia="zh-CN"/>
          </w:rPr>
          <w:t>一、涂料助剂：流平剂项目建设背景及必要性分析</w:t>
        </w:r>
        <w:r>
          <w:tab/>
        </w:r>
        <w:r>
          <w:fldChar w:fldCharType="begin"/>
        </w:r>
        <w:r>
          <w:instrText xml:space="preserve"> PAGEREF _Toc19370 \h </w:instrText>
        </w:r>
        <w:r>
          <w:fldChar w:fldCharType="separate"/>
        </w:r>
        <w:r>
          <w:t>3</w:t>
        </w:r>
        <w:r>
          <w:fldChar w:fldCharType="end"/>
        </w:r>
      </w:hyperlink>
    </w:p>
    <w:p>
      <w:pPr>
        <w:pStyle w:val="TOC2"/>
        <w:tabs>
          <w:tab w:val="right" w:leader="dot" w:pos="8306"/>
        </w:tabs>
      </w:pPr>
      <w:hyperlink w:anchor="_Toc17641" w:history="1">
        <w:r>
          <w:rPr>
            <w:rFonts w:ascii="仿宋" w:eastAsia="仿宋" w:hAnsi="仿宋" w:cs="仿宋" w:hint="eastAsia"/>
            <w:lang w:eastAsia="zh-CN"/>
          </w:rPr>
          <w:t>(一)、涂料助剂：流平剂项目背景分析</w:t>
        </w:r>
        <w:r>
          <w:tab/>
        </w:r>
        <w:r>
          <w:fldChar w:fldCharType="begin"/>
        </w:r>
        <w:r>
          <w:instrText xml:space="preserve"> PAGEREF _Toc17641 \h </w:instrText>
        </w:r>
        <w:r>
          <w:fldChar w:fldCharType="separate"/>
        </w:r>
        <w:r>
          <w:t>3</w:t>
        </w:r>
        <w:r>
          <w:fldChar w:fldCharType="end"/>
        </w:r>
      </w:hyperlink>
    </w:p>
    <w:p>
      <w:pPr>
        <w:pStyle w:val="TOC2"/>
        <w:tabs>
          <w:tab w:val="right" w:leader="dot" w:pos="8306"/>
        </w:tabs>
      </w:pPr>
      <w:hyperlink w:anchor="_Toc32761" w:history="1">
        <w:r>
          <w:rPr>
            <w:rFonts w:ascii="仿宋" w:eastAsia="仿宋" w:hAnsi="仿宋" w:cs="仿宋" w:hint="eastAsia"/>
            <w:lang w:eastAsia="zh-CN"/>
          </w:rPr>
          <w:t>(二)、涂料助剂：流平剂项目建设必要性分析</w:t>
        </w:r>
        <w:r>
          <w:tab/>
        </w:r>
        <w:r>
          <w:fldChar w:fldCharType="begin"/>
        </w:r>
        <w:r>
          <w:instrText xml:space="preserve"> PAGEREF _Toc32761 \h </w:instrText>
        </w:r>
        <w:r>
          <w:fldChar w:fldCharType="separate"/>
        </w:r>
        <w:r>
          <w:t>5</w:t>
        </w:r>
        <w:r>
          <w:fldChar w:fldCharType="end"/>
        </w:r>
      </w:hyperlink>
    </w:p>
    <w:p>
      <w:pPr>
        <w:pStyle w:val="TOC1"/>
        <w:tabs>
          <w:tab w:val="right" w:leader="dot" w:pos="8306"/>
        </w:tabs>
      </w:pPr>
      <w:hyperlink w:anchor="_Toc10007" w:history="1">
        <w:r>
          <w:rPr>
            <w:rFonts w:ascii="仿宋" w:eastAsia="仿宋" w:hAnsi="仿宋" w:cs="仿宋" w:hint="eastAsia"/>
            <w:lang w:eastAsia="zh-CN"/>
          </w:rPr>
          <w:t>二、涂料助剂：流平剂项目建设单位说明</w:t>
        </w:r>
        <w:r>
          <w:tab/>
        </w:r>
        <w:r>
          <w:fldChar w:fldCharType="begin"/>
        </w:r>
        <w:r>
          <w:instrText xml:space="preserve"> PAGEREF _Toc10007 \h </w:instrText>
        </w:r>
        <w:r>
          <w:fldChar w:fldCharType="separate"/>
        </w:r>
        <w:r>
          <w:t>6</w:t>
        </w:r>
        <w:r>
          <w:fldChar w:fldCharType="end"/>
        </w:r>
      </w:hyperlink>
    </w:p>
    <w:p>
      <w:pPr>
        <w:pStyle w:val="TOC2"/>
        <w:tabs>
          <w:tab w:val="right" w:leader="dot" w:pos="8306"/>
        </w:tabs>
      </w:pPr>
      <w:hyperlink w:anchor="_Toc707" w:history="1">
        <w:r>
          <w:rPr>
            <w:rFonts w:ascii="仿宋" w:eastAsia="仿宋" w:hAnsi="仿宋" w:cs="仿宋" w:hint="eastAsia"/>
            <w:lang w:eastAsia="zh-CN"/>
          </w:rPr>
          <w:t>(一)、涂料助剂：流平剂项目承办单位基本情况</w:t>
        </w:r>
        <w:r>
          <w:tab/>
        </w:r>
        <w:r>
          <w:fldChar w:fldCharType="begin"/>
        </w:r>
        <w:r>
          <w:instrText xml:space="preserve"> PAGEREF _Toc707 \h </w:instrText>
        </w:r>
        <w:r>
          <w:fldChar w:fldCharType="separate"/>
        </w:r>
        <w:r>
          <w:t>6</w:t>
        </w:r>
        <w:r>
          <w:fldChar w:fldCharType="end"/>
        </w:r>
      </w:hyperlink>
    </w:p>
    <w:p>
      <w:pPr>
        <w:pStyle w:val="TOC2"/>
        <w:tabs>
          <w:tab w:val="right" w:leader="dot" w:pos="8306"/>
        </w:tabs>
      </w:pPr>
      <w:hyperlink w:anchor="_Toc11993" w:history="1">
        <w:r>
          <w:rPr>
            <w:rFonts w:ascii="仿宋" w:eastAsia="仿宋" w:hAnsi="仿宋" w:cs="仿宋" w:hint="eastAsia"/>
            <w:lang w:eastAsia="zh-CN"/>
          </w:rPr>
          <w:t>(二)、公司经济效益分析</w:t>
        </w:r>
        <w:r>
          <w:tab/>
        </w:r>
        <w:r>
          <w:fldChar w:fldCharType="begin"/>
        </w:r>
        <w:r>
          <w:instrText xml:space="preserve"> PAGEREF _Toc11993 \h </w:instrText>
        </w:r>
        <w:r>
          <w:fldChar w:fldCharType="separate"/>
        </w:r>
        <w:r>
          <w:t>7</w:t>
        </w:r>
        <w:r>
          <w:fldChar w:fldCharType="end"/>
        </w:r>
      </w:hyperlink>
    </w:p>
    <w:p>
      <w:pPr>
        <w:pStyle w:val="TOC1"/>
        <w:tabs>
          <w:tab w:val="right" w:leader="dot" w:pos="8306"/>
        </w:tabs>
      </w:pPr>
      <w:hyperlink w:anchor="_Toc5812" w:history="1">
        <w:r>
          <w:rPr>
            <w:rFonts w:ascii="仿宋" w:eastAsia="仿宋" w:hAnsi="仿宋" w:cs="仿宋" w:hint="eastAsia"/>
            <w:lang w:eastAsia="zh-CN"/>
          </w:rPr>
          <w:t>三、涂料助剂：流平剂项目可持续发展</w:t>
        </w:r>
        <w:r>
          <w:tab/>
        </w:r>
        <w:r>
          <w:fldChar w:fldCharType="begin"/>
        </w:r>
        <w:r>
          <w:instrText xml:space="preserve"> PAGEREF _Toc5812 \h </w:instrText>
        </w:r>
        <w:r>
          <w:fldChar w:fldCharType="separate"/>
        </w:r>
        <w:r>
          <w:t>8</w:t>
        </w:r>
        <w:r>
          <w:fldChar w:fldCharType="end"/>
        </w:r>
      </w:hyperlink>
    </w:p>
    <w:p>
      <w:pPr>
        <w:pStyle w:val="TOC2"/>
        <w:tabs>
          <w:tab w:val="right" w:leader="dot" w:pos="8306"/>
        </w:tabs>
      </w:pPr>
      <w:hyperlink w:anchor="_Toc24188" w:history="1">
        <w:r>
          <w:rPr>
            <w:rFonts w:ascii="仿宋" w:eastAsia="仿宋" w:hAnsi="仿宋" w:cs="仿宋" w:hint="eastAsia"/>
            <w:lang w:eastAsia="zh-CN"/>
          </w:rPr>
          <w:t>(一)、可持续战略与实践</w:t>
        </w:r>
        <w:r>
          <w:tab/>
        </w:r>
        <w:r>
          <w:fldChar w:fldCharType="begin"/>
        </w:r>
        <w:r>
          <w:instrText xml:space="preserve"> PAGEREF _Toc24188 \h </w:instrText>
        </w:r>
        <w:r>
          <w:fldChar w:fldCharType="separate"/>
        </w:r>
        <w:r>
          <w:t>8</w:t>
        </w:r>
        <w:r>
          <w:fldChar w:fldCharType="end"/>
        </w:r>
      </w:hyperlink>
    </w:p>
    <w:p>
      <w:pPr>
        <w:pStyle w:val="TOC2"/>
        <w:tabs>
          <w:tab w:val="right" w:leader="dot" w:pos="8306"/>
        </w:tabs>
      </w:pPr>
      <w:hyperlink w:anchor="_Toc32265" w:history="1">
        <w:r>
          <w:rPr>
            <w:rFonts w:ascii="仿宋" w:eastAsia="仿宋" w:hAnsi="仿宋" w:cs="仿宋" w:hint="eastAsia"/>
            <w:lang w:eastAsia="zh-CN"/>
          </w:rPr>
          <w:t>(二)、环保与社会责任</w:t>
        </w:r>
        <w:r>
          <w:tab/>
        </w:r>
        <w:r>
          <w:fldChar w:fldCharType="begin"/>
        </w:r>
        <w:r>
          <w:instrText xml:space="preserve"> PAGEREF _Toc32265 \h </w:instrText>
        </w:r>
        <w:r>
          <w:fldChar w:fldCharType="separate"/>
        </w:r>
        <w:r>
          <w:t>8</w:t>
        </w:r>
        <w:r>
          <w:fldChar w:fldCharType="end"/>
        </w:r>
      </w:hyperlink>
    </w:p>
    <w:p>
      <w:pPr>
        <w:pStyle w:val="TOC1"/>
        <w:tabs>
          <w:tab w:val="right" w:leader="dot" w:pos="8306"/>
        </w:tabs>
      </w:pPr>
      <w:hyperlink w:anchor="_Toc7135" w:history="1">
        <w:r>
          <w:rPr>
            <w:rFonts w:ascii="仿宋" w:eastAsia="仿宋" w:hAnsi="仿宋" w:cs="仿宋" w:hint="eastAsia"/>
            <w:lang w:eastAsia="zh-CN"/>
          </w:rPr>
          <w:t>四、涂料助剂：流平剂项目文档管理</w:t>
        </w:r>
        <w:r>
          <w:tab/>
        </w:r>
        <w:r>
          <w:fldChar w:fldCharType="begin"/>
        </w:r>
        <w:r>
          <w:instrText xml:space="preserve"> PAGEREF _Toc7135 \h </w:instrText>
        </w:r>
        <w:r>
          <w:fldChar w:fldCharType="separate"/>
        </w:r>
        <w:r>
          <w:t>9</w:t>
        </w:r>
        <w:r>
          <w:fldChar w:fldCharType="end"/>
        </w:r>
      </w:hyperlink>
    </w:p>
    <w:p>
      <w:pPr>
        <w:pStyle w:val="TOC2"/>
        <w:tabs>
          <w:tab w:val="right" w:leader="dot" w:pos="8306"/>
        </w:tabs>
      </w:pPr>
      <w:hyperlink w:anchor="_Toc26969" w:history="1">
        <w:r>
          <w:rPr>
            <w:rFonts w:ascii="仿宋" w:eastAsia="仿宋" w:hAnsi="仿宋" w:cs="仿宋" w:hint="eastAsia"/>
            <w:lang w:eastAsia="zh-CN"/>
          </w:rPr>
          <w:t>(一)、文档编制与审查</w:t>
        </w:r>
        <w:r>
          <w:tab/>
        </w:r>
        <w:r>
          <w:fldChar w:fldCharType="begin"/>
        </w:r>
        <w:r>
          <w:instrText xml:space="preserve"> PAGEREF _Toc26969 \h </w:instrText>
        </w:r>
        <w:r>
          <w:fldChar w:fldCharType="separate"/>
        </w:r>
        <w:r>
          <w:t>9</w:t>
        </w:r>
        <w:r>
          <w:fldChar w:fldCharType="end"/>
        </w:r>
      </w:hyperlink>
    </w:p>
    <w:p>
      <w:pPr>
        <w:pStyle w:val="TOC2"/>
        <w:tabs>
          <w:tab w:val="right" w:leader="dot" w:pos="8306"/>
        </w:tabs>
      </w:pPr>
      <w:hyperlink w:anchor="_Toc30379" w:history="1">
        <w:r>
          <w:rPr>
            <w:rFonts w:ascii="仿宋" w:eastAsia="仿宋" w:hAnsi="仿宋" w:cs="仿宋" w:hint="eastAsia"/>
            <w:lang w:eastAsia="zh-CN"/>
          </w:rPr>
          <w:t>(二)、文档发布与分发</w:t>
        </w:r>
        <w:r>
          <w:tab/>
        </w:r>
        <w:r>
          <w:fldChar w:fldCharType="begin"/>
        </w:r>
        <w:r>
          <w:instrText xml:space="preserve"> PAGEREF _Toc30379 \h </w:instrText>
        </w:r>
        <w:r>
          <w:fldChar w:fldCharType="separate"/>
        </w:r>
        <w:r>
          <w:t>11</w:t>
        </w:r>
        <w:r>
          <w:fldChar w:fldCharType="end"/>
        </w:r>
      </w:hyperlink>
    </w:p>
    <w:p>
      <w:pPr>
        <w:pStyle w:val="TOC2"/>
        <w:tabs>
          <w:tab w:val="right" w:leader="dot" w:pos="8306"/>
        </w:tabs>
      </w:pPr>
      <w:hyperlink w:anchor="_Toc28006" w:history="1">
        <w:r>
          <w:rPr>
            <w:rFonts w:ascii="仿宋" w:eastAsia="仿宋" w:hAnsi="仿宋" w:cs="仿宋" w:hint="eastAsia"/>
            <w:lang w:eastAsia="zh-CN"/>
          </w:rPr>
          <w:t>(三)、文档存档与归档</w:t>
        </w:r>
        <w:r>
          <w:tab/>
        </w:r>
        <w:r>
          <w:fldChar w:fldCharType="begin"/>
        </w:r>
        <w:r>
          <w:instrText xml:space="preserve"> PAGEREF _Toc28006 \h </w:instrText>
        </w:r>
        <w:r>
          <w:fldChar w:fldCharType="separate"/>
        </w:r>
        <w:r>
          <w:t>12</w:t>
        </w:r>
        <w:r>
          <w:fldChar w:fldCharType="end"/>
        </w:r>
      </w:hyperlink>
    </w:p>
    <w:p>
      <w:pPr>
        <w:pStyle w:val="TOC1"/>
        <w:tabs>
          <w:tab w:val="right" w:leader="dot" w:pos="8306"/>
        </w:tabs>
      </w:pPr>
      <w:hyperlink w:anchor="_Toc27983" w:history="1">
        <w:r>
          <w:rPr>
            <w:rFonts w:ascii="仿宋" w:eastAsia="仿宋" w:hAnsi="仿宋" w:cs="仿宋" w:hint="eastAsia"/>
            <w:lang w:eastAsia="zh-CN"/>
          </w:rPr>
          <w:t>五、工艺说明</w:t>
        </w:r>
        <w:r>
          <w:tab/>
        </w:r>
        <w:r>
          <w:fldChar w:fldCharType="begin"/>
        </w:r>
        <w:r>
          <w:instrText xml:space="preserve"> PAGEREF _Toc27983 \h </w:instrText>
        </w:r>
        <w:r>
          <w:fldChar w:fldCharType="separate"/>
        </w:r>
        <w:r>
          <w:t>13</w:t>
        </w:r>
        <w:r>
          <w:fldChar w:fldCharType="end"/>
        </w:r>
      </w:hyperlink>
    </w:p>
    <w:p>
      <w:pPr>
        <w:pStyle w:val="TOC2"/>
        <w:tabs>
          <w:tab w:val="right" w:leader="dot" w:pos="8306"/>
        </w:tabs>
      </w:pPr>
      <w:hyperlink w:anchor="_Toc16568" w:history="1">
        <w:r>
          <w:rPr>
            <w:rFonts w:ascii="仿宋" w:eastAsia="仿宋" w:hAnsi="仿宋" w:cs="仿宋" w:hint="eastAsia"/>
            <w:lang w:eastAsia="zh-CN"/>
          </w:rPr>
          <w:t>(一)、技术管理特点</w:t>
        </w:r>
        <w:r>
          <w:tab/>
        </w:r>
        <w:r>
          <w:fldChar w:fldCharType="begin"/>
        </w:r>
        <w:r>
          <w:instrText xml:space="preserve"> PAGEREF _Toc16568 \h </w:instrText>
        </w:r>
        <w:r>
          <w:fldChar w:fldCharType="separate"/>
        </w:r>
        <w:r>
          <w:t>13</w:t>
        </w:r>
        <w:r>
          <w:fldChar w:fldCharType="end"/>
        </w:r>
      </w:hyperlink>
    </w:p>
    <w:p>
      <w:pPr>
        <w:pStyle w:val="TOC2"/>
        <w:tabs>
          <w:tab w:val="right" w:leader="dot" w:pos="8306"/>
        </w:tabs>
      </w:pPr>
      <w:hyperlink w:anchor="_Toc3775" w:history="1">
        <w:r>
          <w:rPr>
            <w:rFonts w:ascii="仿宋" w:eastAsia="仿宋" w:hAnsi="仿宋" w:cs="仿宋" w:hint="eastAsia"/>
            <w:lang w:eastAsia="zh-CN"/>
          </w:rPr>
          <w:t>(二)、涂料助剂：流平剂项目工艺技术设计方案</w:t>
        </w:r>
        <w:r>
          <w:tab/>
        </w:r>
        <w:r>
          <w:fldChar w:fldCharType="begin"/>
        </w:r>
        <w:r>
          <w:instrText xml:space="preserve"> PAGEREF _Toc3775 \h </w:instrText>
        </w:r>
        <w:r>
          <w:fldChar w:fldCharType="separate"/>
        </w:r>
        <w:r>
          <w:t>14</w:t>
        </w:r>
        <w:r>
          <w:fldChar w:fldCharType="end"/>
        </w:r>
      </w:hyperlink>
    </w:p>
    <w:p>
      <w:pPr>
        <w:pStyle w:val="TOC2"/>
        <w:tabs>
          <w:tab w:val="right" w:leader="dot" w:pos="8306"/>
        </w:tabs>
      </w:pPr>
      <w:hyperlink w:anchor="_Toc18131" w:history="1">
        <w:r>
          <w:rPr>
            <w:rFonts w:ascii="仿宋" w:eastAsia="仿宋" w:hAnsi="仿宋" w:cs="仿宋" w:hint="eastAsia"/>
            <w:lang w:eastAsia="zh-CN"/>
          </w:rPr>
          <w:t>(三)、设备选型方案</w:t>
        </w:r>
        <w:r>
          <w:tab/>
        </w:r>
        <w:r>
          <w:fldChar w:fldCharType="begin"/>
        </w:r>
        <w:r>
          <w:instrText xml:space="preserve"> PAGEREF _Toc18131 \h </w:instrText>
        </w:r>
        <w:r>
          <w:fldChar w:fldCharType="separate"/>
        </w:r>
        <w:r>
          <w:t>15</w:t>
        </w:r>
        <w:r>
          <w:fldChar w:fldCharType="end"/>
        </w:r>
      </w:hyperlink>
    </w:p>
    <w:p>
      <w:pPr>
        <w:pStyle w:val="TOC1"/>
        <w:tabs>
          <w:tab w:val="right" w:leader="dot" w:pos="8306"/>
        </w:tabs>
      </w:pPr>
      <w:hyperlink w:anchor="_Toc1867" w:history="1">
        <w:r>
          <w:rPr>
            <w:rFonts w:ascii="仿宋" w:eastAsia="仿宋" w:hAnsi="仿宋" w:cs="仿宋" w:hint="eastAsia"/>
            <w:lang w:eastAsia="zh-CN"/>
          </w:rPr>
          <w:t>六、涂料助剂：流平剂项目绩效评估</w:t>
        </w:r>
        <w:r>
          <w:tab/>
        </w:r>
        <w:r>
          <w:fldChar w:fldCharType="begin"/>
        </w:r>
        <w:r>
          <w:instrText xml:space="preserve"> PAGEREF _Toc1867 \h </w:instrText>
        </w:r>
        <w:r>
          <w:fldChar w:fldCharType="separate"/>
        </w:r>
        <w:r>
          <w:t>17</w:t>
        </w:r>
        <w:r>
          <w:fldChar w:fldCharType="end"/>
        </w:r>
      </w:hyperlink>
    </w:p>
    <w:p>
      <w:pPr>
        <w:pStyle w:val="TOC2"/>
        <w:tabs>
          <w:tab w:val="right" w:leader="dot" w:pos="8306"/>
        </w:tabs>
      </w:pPr>
      <w:hyperlink w:anchor="_Toc24126" w:history="1">
        <w:r>
          <w:rPr>
            <w:rFonts w:ascii="仿宋" w:eastAsia="仿宋" w:hAnsi="仿宋" w:cs="仿宋" w:hint="eastAsia"/>
            <w:lang w:eastAsia="zh-CN"/>
          </w:rPr>
          <w:t>(一)、绩效评估指标</w:t>
        </w:r>
        <w:r>
          <w:tab/>
        </w:r>
        <w:r>
          <w:fldChar w:fldCharType="begin"/>
        </w:r>
        <w:r>
          <w:instrText xml:space="preserve"> PAGEREF _Toc24126 \h </w:instrText>
        </w:r>
        <w:r>
          <w:fldChar w:fldCharType="separate"/>
        </w:r>
        <w:r>
          <w:t>17</w:t>
        </w:r>
        <w:r>
          <w:fldChar w:fldCharType="end"/>
        </w:r>
      </w:hyperlink>
    </w:p>
    <w:p>
      <w:pPr>
        <w:pStyle w:val="TOC2"/>
        <w:tabs>
          <w:tab w:val="right" w:leader="dot" w:pos="8306"/>
        </w:tabs>
      </w:pPr>
      <w:hyperlink w:anchor="_Toc22788" w:history="1">
        <w:r>
          <w:rPr>
            <w:rFonts w:ascii="仿宋" w:eastAsia="仿宋" w:hAnsi="仿宋" w:cs="仿宋" w:hint="eastAsia"/>
            <w:lang w:eastAsia="zh-CN"/>
          </w:rPr>
          <w:t>(二)、绩效评估方法</w:t>
        </w:r>
        <w:r>
          <w:tab/>
        </w:r>
        <w:r>
          <w:fldChar w:fldCharType="begin"/>
        </w:r>
        <w:r>
          <w:instrText xml:space="preserve"> PAGEREF _Toc22788 \h </w:instrText>
        </w:r>
        <w:r>
          <w:fldChar w:fldCharType="separate"/>
        </w:r>
        <w:r>
          <w:t>18</w:t>
        </w:r>
        <w:r>
          <w:fldChar w:fldCharType="end"/>
        </w:r>
      </w:hyperlink>
    </w:p>
    <w:p>
      <w:pPr>
        <w:pStyle w:val="TOC2"/>
        <w:tabs>
          <w:tab w:val="right" w:leader="dot" w:pos="8306"/>
        </w:tabs>
      </w:pPr>
      <w:hyperlink w:anchor="_Toc20416" w:history="1">
        <w:r>
          <w:rPr>
            <w:rFonts w:ascii="仿宋" w:eastAsia="仿宋" w:hAnsi="仿宋" w:cs="仿宋" w:hint="eastAsia"/>
            <w:lang w:eastAsia="zh-CN"/>
          </w:rPr>
          <w:t>(三)、绩效评估周期</w:t>
        </w:r>
        <w:r>
          <w:tab/>
        </w:r>
        <w:r>
          <w:fldChar w:fldCharType="begin"/>
        </w:r>
        <w:r>
          <w:instrText xml:space="preserve"> PAGEREF _Toc20416 \h </w:instrText>
        </w:r>
        <w:r>
          <w:fldChar w:fldCharType="separate"/>
        </w:r>
        <w:r>
          <w:t>19</w:t>
        </w:r>
        <w:r>
          <w:fldChar w:fldCharType="end"/>
        </w:r>
      </w:hyperlink>
    </w:p>
    <w:p>
      <w:pPr>
        <w:pStyle w:val="TOC1"/>
        <w:tabs>
          <w:tab w:val="right" w:leader="dot" w:pos="8306"/>
        </w:tabs>
      </w:pPr>
      <w:hyperlink w:anchor="_Toc17555" w:history="1">
        <w:r>
          <w:rPr>
            <w:rFonts w:ascii="仿宋" w:eastAsia="仿宋" w:hAnsi="仿宋" w:cs="仿宋" w:hint="eastAsia"/>
            <w:lang w:eastAsia="zh-CN"/>
          </w:rPr>
          <w:t>七、涂料助剂：流平剂项目社会影响</w:t>
        </w:r>
        <w:r>
          <w:tab/>
        </w:r>
        <w:r>
          <w:fldChar w:fldCharType="begin"/>
        </w:r>
        <w:r>
          <w:instrText xml:space="preserve"> PAGEREF _Toc17555 \h </w:instrText>
        </w:r>
        <w:r>
          <w:fldChar w:fldCharType="separate"/>
        </w:r>
        <w:r>
          <w:t>20</w:t>
        </w:r>
        <w:r>
          <w:fldChar w:fldCharType="end"/>
        </w:r>
      </w:hyperlink>
    </w:p>
    <w:p>
      <w:pPr>
        <w:pStyle w:val="TOC2"/>
        <w:tabs>
          <w:tab w:val="right" w:leader="dot" w:pos="8306"/>
        </w:tabs>
      </w:pPr>
      <w:hyperlink w:anchor="_Toc28791" w:history="1">
        <w:r>
          <w:rPr>
            <w:rFonts w:ascii="仿宋" w:eastAsia="仿宋" w:hAnsi="仿宋" w:cs="仿宋" w:hint="eastAsia"/>
            <w:lang w:eastAsia="zh-CN"/>
          </w:rPr>
          <w:t>(一)、社会责任与义务</w:t>
        </w:r>
        <w:r>
          <w:tab/>
        </w:r>
        <w:r>
          <w:fldChar w:fldCharType="begin"/>
        </w:r>
        <w:r>
          <w:instrText xml:space="preserve"> PAGEREF _Toc28791 \h </w:instrText>
        </w:r>
        <w:r>
          <w:fldChar w:fldCharType="separate"/>
        </w:r>
        <w:r>
          <w:t>20</w:t>
        </w:r>
        <w:r>
          <w:fldChar w:fldCharType="end"/>
        </w:r>
      </w:hyperlink>
    </w:p>
    <w:p>
      <w:pPr>
        <w:pStyle w:val="TOC2"/>
        <w:tabs>
          <w:tab w:val="right" w:leader="dot" w:pos="8306"/>
        </w:tabs>
      </w:pPr>
      <w:hyperlink w:anchor="_Toc19814" w:history="1">
        <w:r>
          <w:rPr>
            <w:rFonts w:ascii="仿宋" w:eastAsia="仿宋" w:hAnsi="仿宋" w:cs="仿宋" w:hint="eastAsia"/>
            <w:lang w:eastAsia="zh-CN"/>
          </w:rPr>
          <w:t>(二)、社会参与与沟通</w:t>
        </w:r>
        <w:r>
          <w:tab/>
        </w:r>
        <w:r>
          <w:fldChar w:fldCharType="begin"/>
        </w:r>
        <w:r>
          <w:instrText xml:space="preserve"> PAGEREF _Toc19814 \h </w:instrText>
        </w:r>
        <w:r>
          <w:fldChar w:fldCharType="separate"/>
        </w:r>
        <w:r>
          <w:t>21</w:t>
        </w:r>
        <w:r>
          <w:fldChar w:fldCharType="end"/>
        </w:r>
      </w:hyperlink>
    </w:p>
    <w:p>
      <w:pPr>
        <w:pStyle w:val="TOC1"/>
        <w:tabs>
          <w:tab w:val="right" w:leader="dot" w:pos="8306"/>
        </w:tabs>
      </w:pPr>
      <w:hyperlink w:anchor="_Toc21942" w:history="1">
        <w:r>
          <w:rPr>
            <w:rFonts w:ascii="仿宋" w:eastAsia="仿宋" w:hAnsi="仿宋" w:cs="仿宋" w:hint="eastAsia"/>
            <w:lang w:eastAsia="zh-CN"/>
          </w:rPr>
          <w:t>八、涂料助剂：流平剂项目投资规划</w:t>
        </w:r>
        <w:r>
          <w:tab/>
        </w:r>
        <w:r>
          <w:fldChar w:fldCharType="begin"/>
        </w:r>
        <w:r>
          <w:instrText xml:space="preserve"> PAGEREF _Toc21942 \h </w:instrText>
        </w:r>
        <w:r>
          <w:fldChar w:fldCharType="separate"/>
        </w:r>
        <w:r>
          <w:t>22</w:t>
        </w:r>
        <w:r>
          <w:fldChar w:fldCharType="end"/>
        </w:r>
      </w:hyperlink>
    </w:p>
    <w:p>
      <w:pPr>
        <w:pStyle w:val="TOC2"/>
        <w:tabs>
          <w:tab w:val="right" w:leader="dot" w:pos="8306"/>
        </w:tabs>
      </w:pPr>
      <w:hyperlink w:anchor="_Toc23709" w:history="1">
        <w:r>
          <w:rPr>
            <w:rFonts w:ascii="仿宋" w:eastAsia="仿宋" w:hAnsi="仿宋" w:cs="仿宋" w:hint="eastAsia"/>
            <w:lang w:eastAsia="zh-CN"/>
          </w:rPr>
          <w:t>(一)、涂料助剂：流平剂项目总投资估算</w:t>
        </w:r>
        <w:r>
          <w:tab/>
        </w:r>
        <w:r>
          <w:fldChar w:fldCharType="begin"/>
        </w:r>
        <w:r>
          <w:instrText xml:space="preserve"> PAGEREF _Toc23709 \h </w:instrText>
        </w:r>
        <w:r>
          <w:fldChar w:fldCharType="separate"/>
        </w:r>
        <w:r>
          <w:t>22</w:t>
        </w:r>
        <w:r>
          <w:fldChar w:fldCharType="end"/>
        </w:r>
      </w:hyperlink>
    </w:p>
    <w:p>
      <w:pPr>
        <w:pStyle w:val="TOC2"/>
        <w:tabs>
          <w:tab w:val="right" w:leader="dot" w:pos="8306"/>
        </w:tabs>
      </w:pPr>
      <w:hyperlink w:anchor="_Toc12497" w:history="1">
        <w:r>
          <w:rPr>
            <w:rFonts w:ascii="仿宋" w:eastAsia="仿宋" w:hAnsi="仿宋" w:cs="仿宋" w:hint="eastAsia"/>
            <w:lang w:eastAsia="zh-CN"/>
          </w:rPr>
          <w:t>(二)、资金筹措</w:t>
        </w:r>
        <w:r>
          <w:tab/>
        </w:r>
        <w:r>
          <w:fldChar w:fldCharType="begin"/>
        </w:r>
        <w:r>
          <w:instrText xml:space="preserve"> PAGEREF _Toc12497 \h </w:instrText>
        </w:r>
        <w:r>
          <w:fldChar w:fldCharType="separate"/>
        </w:r>
        <w:r>
          <w:t>23</w:t>
        </w:r>
        <w:r>
          <w:fldChar w:fldCharType="end"/>
        </w:r>
      </w:hyperlink>
    </w:p>
    <w:p>
      <w:pPr>
        <w:pStyle w:val="TOC1"/>
        <w:tabs>
          <w:tab w:val="right" w:leader="dot" w:pos="8306"/>
        </w:tabs>
      </w:pPr>
      <w:hyperlink w:anchor="_Toc24617" w:history="1">
        <w:r>
          <w:rPr>
            <w:rFonts w:ascii="仿宋" w:eastAsia="仿宋" w:hAnsi="仿宋" w:cs="仿宋" w:hint="eastAsia"/>
            <w:lang w:eastAsia="zh-CN"/>
          </w:rPr>
          <w:t>九、涂料助剂：流平剂项目人力资源培养与发展</w:t>
        </w:r>
        <w:r>
          <w:tab/>
        </w:r>
        <w:r>
          <w:fldChar w:fldCharType="begin"/>
        </w:r>
        <w:r>
          <w:instrText xml:space="preserve"> PAGEREF _Toc24617 \h </w:instrText>
        </w:r>
        <w:r>
          <w:fldChar w:fldCharType="separate"/>
        </w:r>
        <w:r>
          <w:t>24</w:t>
        </w:r>
        <w:r>
          <w:fldChar w:fldCharType="end"/>
        </w:r>
      </w:hyperlink>
    </w:p>
    <w:p>
      <w:pPr>
        <w:pStyle w:val="TOC2"/>
        <w:tabs>
          <w:tab w:val="right" w:leader="dot" w:pos="8306"/>
        </w:tabs>
      </w:pPr>
      <w:hyperlink w:anchor="_Toc23099" w:history="1">
        <w:r>
          <w:rPr>
            <w:rFonts w:ascii="仿宋" w:eastAsia="仿宋" w:hAnsi="仿宋" w:cs="仿宋" w:hint="eastAsia"/>
            <w:lang w:eastAsia="zh-CN"/>
          </w:rPr>
          <w:t>(一)、人才需求与规划</w:t>
        </w:r>
        <w:r>
          <w:tab/>
        </w:r>
        <w:r>
          <w:fldChar w:fldCharType="begin"/>
        </w:r>
        <w:r>
          <w:instrText xml:space="preserve"> PAGEREF _Toc23099 \h </w:instrText>
        </w:r>
        <w:r>
          <w:fldChar w:fldCharType="separate"/>
        </w:r>
        <w:r>
          <w:t>24</w:t>
        </w:r>
        <w:r>
          <w:fldChar w:fldCharType="end"/>
        </w:r>
      </w:hyperlink>
    </w:p>
    <w:p>
      <w:pPr>
        <w:pStyle w:val="TOC2"/>
        <w:tabs>
          <w:tab w:val="right" w:leader="dot" w:pos="8306"/>
        </w:tabs>
      </w:pPr>
      <w:hyperlink w:anchor="_Toc28649" w:history="1">
        <w:r>
          <w:rPr>
            <w:rFonts w:ascii="仿宋" w:eastAsia="仿宋" w:hAnsi="仿宋" w:cs="仿宋" w:hint="eastAsia"/>
            <w:lang w:eastAsia="zh-CN"/>
          </w:rPr>
          <w:t>(二)、培训与发展计划</w:t>
        </w:r>
        <w:r>
          <w:tab/>
        </w:r>
        <w:r>
          <w:fldChar w:fldCharType="begin"/>
        </w:r>
        <w:r>
          <w:instrText xml:space="preserve"> PAGEREF _Toc28649 \h </w:instrText>
        </w:r>
        <w:r>
          <w:fldChar w:fldCharType="separate"/>
        </w:r>
        <w:r>
          <w:t>24</w:t>
        </w:r>
        <w:r>
          <w:fldChar w:fldCharType="end"/>
        </w:r>
      </w:hyperlink>
    </w:p>
    <w:p>
      <w:pPr>
        <w:pStyle w:val="TOC1"/>
        <w:tabs>
          <w:tab w:val="right" w:leader="dot" w:pos="8306"/>
        </w:tabs>
      </w:pPr>
      <w:hyperlink w:anchor="_Toc3747" w:history="1">
        <w:r>
          <w:rPr>
            <w:rFonts w:ascii="仿宋" w:eastAsia="仿宋" w:hAnsi="仿宋" w:cs="仿宋" w:hint="eastAsia"/>
            <w:lang w:eastAsia="zh-CN"/>
          </w:rPr>
          <w:t>十、涂料助剂：流平剂项目计划安排</w:t>
        </w:r>
        <w:r>
          <w:tab/>
        </w:r>
        <w:r>
          <w:fldChar w:fldCharType="begin"/>
        </w:r>
        <w:r>
          <w:instrText xml:space="preserve"> PAGEREF _Toc3747 \h </w:instrText>
        </w:r>
        <w:r>
          <w:fldChar w:fldCharType="separate"/>
        </w:r>
        <w:r>
          <w:t>25</w:t>
        </w:r>
        <w:r>
          <w:fldChar w:fldCharType="end"/>
        </w:r>
      </w:hyperlink>
    </w:p>
    <w:p>
      <w:pPr>
        <w:pStyle w:val="TOC2"/>
        <w:tabs>
          <w:tab w:val="right" w:leader="dot" w:pos="8306"/>
        </w:tabs>
      </w:pPr>
      <w:hyperlink w:anchor="_Toc4314" w:history="1">
        <w:r>
          <w:rPr>
            <w:rFonts w:ascii="仿宋" w:eastAsia="仿宋" w:hAnsi="仿宋" w:cs="仿宋" w:hint="eastAsia"/>
            <w:lang w:eastAsia="zh-CN"/>
          </w:rPr>
          <w:t>(一)、建设周期</w:t>
        </w:r>
        <w:r>
          <w:tab/>
        </w:r>
        <w:r>
          <w:fldChar w:fldCharType="begin"/>
        </w:r>
        <w:r>
          <w:instrText xml:space="preserve"> PAGEREF _Toc4314 \h </w:instrText>
        </w:r>
        <w:r>
          <w:fldChar w:fldCharType="separate"/>
        </w:r>
        <w:r>
          <w:t>25</w:t>
        </w:r>
        <w:r>
          <w:fldChar w:fldCharType="end"/>
        </w:r>
      </w:hyperlink>
    </w:p>
    <w:p>
      <w:pPr>
        <w:pStyle w:val="TOC2"/>
        <w:tabs>
          <w:tab w:val="right" w:leader="dot" w:pos="8306"/>
        </w:tabs>
      </w:pPr>
      <w:hyperlink w:anchor="_Toc13814" w:history="1">
        <w:r>
          <w:rPr>
            <w:rFonts w:ascii="仿宋" w:eastAsia="仿宋" w:hAnsi="仿宋" w:cs="仿宋" w:hint="eastAsia"/>
            <w:lang w:eastAsia="zh-CN"/>
          </w:rPr>
          <w:t>(二)、建设进度</w:t>
        </w:r>
        <w:r>
          <w:tab/>
        </w:r>
        <w:r>
          <w:fldChar w:fldCharType="begin"/>
        </w:r>
        <w:r>
          <w:instrText xml:space="preserve"> PAGEREF _Toc13814 \h </w:instrText>
        </w:r>
        <w:r>
          <w:fldChar w:fldCharType="separate"/>
        </w:r>
        <w:r>
          <w:t>26</w:t>
        </w:r>
        <w:r>
          <w:fldChar w:fldCharType="end"/>
        </w:r>
      </w:hyperlink>
    </w:p>
    <w:p>
      <w:pPr>
        <w:pStyle w:val="TOC2"/>
        <w:tabs>
          <w:tab w:val="right" w:leader="dot" w:pos="8306"/>
        </w:tabs>
      </w:pPr>
      <w:hyperlink w:anchor="_Toc11919" w:history="1">
        <w:r>
          <w:rPr>
            <w:rFonts w:ascii="仿宋" w:eastAsia="仿宋" w:hAnsi="仿宋" w:cs="仿宋" w:hint="eastAsia"/>
            <w:lang w:eastAsia="zh-CN"/>
          </w:rPr>
          <w:t>(三)、进度安排注意事项</w:t>
        </w:r>
        <w:r>
          <w:tab/>
        </w:r>
        <w:r>
          <w:fldChar w:fldCharType="begin"/>
        </w:r>
        <w:r>
          <w:instrText xml:space="preserve"> PAGEREF _Toc11919 \h </w:instrText>
        </w:r>
        <w:r>
          <w:fldChar w:fldCharType="separate"/>
        </w:r>
        <w:r>
          <w:t>27</w:t>
        </w:r>
        <w:r>
          <w:fldChar w:fldCharType="end"/>
        </w:r>
      </w:hyperlink>
    </w:p>
    <w:p>
      <w:pPr>
        <w:pStyle w:val="TOC2"/>
        <w:tabs>
          <w:tab w:val="right" w:leader="dot" w:pos="8306"/>
        </w:tabs>
      </w:pPr>
      <w:hyperlink w:anchor="_Toc2925" w:history="1">
        <w:r>
          <w:rPr>
            <w:rFonts w:ascii="仿宋" w:eastAsia="仿宋" w:hAnsi="仿宋" w:cs="仿宋" w:hint="eastAsia"/>
            <w:lang w:eastAsia="zh-CN"/>
          </w:rPr>
          <w:t>(四)、人力资源配置</w:t>
        </w:r>
        <w:r>
          <w:tab/>
        </w:r>
        <w:r>
          <w:fldChar w:fldCharType="begin"/>
        </w:r>
        <w:r>
          <w:instrText xml:space="preserve"> PAGEREF _Toc2925 \h </w:instrText>
        </w:r>
        <w:r>
          <w:fldChar w:fldCharType="separate"/>
        </w:r>
        <w:r>
          <w:t>28</w:t>
        </w:r>
        <w:r>
          <w:fldChar w:fldCharType="end"/>
        </w:r>
      </w:hyperlink>
    </w:p>
    <w:p>
      <w:pPr>
        <w:pStyle w:val="TOC1"/>
        <w:tabs>
          <w:tab w:val="right" w:leader="dot" w:pos="8306"/>
        </w:tabs>
      </w:pPr>
      <w:hyperlink w:anchor="_Toc25989" w:history="1">
        <w:r>
          <w:rPr>
            <w:rFonts w:ascii="仿宋" w:eastAsia="仿宋" w:hAnsi="仿宋" w:cs="仿宋" w:hint="eastAsia"/>
            <w:lang w:eastAsia="zh-CN"/>
          </w:rPr>
          <w:t>十一、涂料助剂：流平剂项目技术管理</w:t>
        </w:r>
        <w:r>
          <w:tab/>
        </w:r>
        <w:r>
          <w:fldChar w:fldCharType="begin"/>
        </w:r>
        <w:r>
          <w:instrText xml:space="preserve"> PAGEREF _Toc25989 \h </w:instrText>
        </w:r>
        <w:r>
          <w:fldChar w:fldCharType="separate"/>
        </w:r>
        <w:r>
          <w:t>29</w:t>
        </w:r>
        <w:r>
          <w:fldChar w:fldCharType="end"/>
        </w:r>
      </w:hyperlink>
    </w:p>
    <w:p>
      <w:pPr>
        <w:pStyle w:val="TOC2"/>
        <w:tabs>
          <w:tab w:val="right" w:leader="dot" w:pos="8306"/>
        </w:tabs>
      </w:pPr>
      <w:hyperlink w:anchor="_Toc30483" w:history="1">
        <w:r>
          <w:rPr>
            <w:rFonts w:ascii="仿宋" w:eastAsia="仿宋" w:hAnsi="仿宋" w:cs="仿宋" w:hint="eastAsia"/>
            <w:lang w:eastAsia="zh-CN"/>
          </w:rPr>
          <w:t>(一)、技术方案选用方向</w:t>
        </w:r>
        <w:r>
          <w:tab/>
        </w:r>
        <w:r>
          <w:fldChar w:fldCharType="begin"/>
        </w:r>
        <w:r>
          <w:instrText xml:space="preserve"> PAGEREF _Toc30483 \h </w:instrText>
        </w:r>
        <w:r>
          <w:fldChar w:fldCharType="separate"/>
        </w:r>
        <w:r>
          <w:t>29</w:t>
        </w:r>
        <w:r>
          <w:fldChar w:fldCharType="end"/>
        </w:r>
      </w:hyperlink>
    </w:p>
    <w:p>
      <w:pPr>
        <w:pStyle w:val="TOC2"/>
        <w:tabs>
          <w:tab w:val="right" w:leader="dot" w:pos="8306"/>
        </w:tabs>
      </w:pPr>
      <w:hyperlink w:anchor="_Toc19738" w:history="1">
        <w:r>
          <w:rPr>
            <w:rFonts w:ascii="仿宋" w:eastAsia="仿宋" w:hAnsi="仿宋" w:cs="仿宋" w:hint="eastAsia"/>
            <w:lang w:eastAsia="zh-CN"/>
          </w:rPr>
          <w:t>(二)、工艺技术方案选用原则</w:t>
        </w:r>
        <w:r>
          <w:tab/>
        </w:r>
        <w:r>
          <w:fldChar w:fldCharType="begin"/>
        </w:r>
        <w:r>
          <w:instrText xml:space="preserve"> PAGEREF _Toc19738 \h </w:instrText>
        </w:r>
        <w:r>
          <w:fldChar w:fldCharType="separate"/>
        </w:r>
        <w:r>
          <w:t>31</w:t>
        </w:r>
        <w:r>
          <w:fldChar w:fldCharType="end"/>
        </w:r>
      </w:hyperlink>
    </w:p>
    <w:p>
      <w:pPr>
        <w:pStyle w:val="TOC2"/>
        <w:tabs>
          <w:tab w:val="right" w:leader="dot" w:pos="8306"/>
        </w:tabs>
      </w:pPr>
      <w:hyperlink w:anchor="_Toc11362" w:history="1">
        <w:r>
          <w:rPr>
            <w:rFonts w:ascii="仿宋" w:eastAsia="仿宋" w:hAnsi="仿宋" w:cs="仿宋" w:hint="eastAsia"/>
            <w:lang w:eastAsia="zh-CN"/>
          </w:rPr>
          <w:t>(三)、工艺技术方案要求</w:t>
        </w:r>
        <w:r>
          <w:tab/>
        </w:r>
        <w:r>
          <w:fldChar w:fldCharType="begin"/>
        </w:r>
        <w:r>
          <w:instrText xml:space="preserve"> PAGEREF _Toc11362 \h </w:instrText>
        </w:r>
        <w:r>
          <w:fldChar w:fldCharType="separate"/>
        </w:r>
        <w:r>
          <w:t>33</w:t>
        </w:r>
        <w:r>
          <w:fldChar w:fldCharType="end"/>
        </w:r>
      </w:hyperlink>
    </w:p>
    <w:p>
      <w:pPr>
        <w:pStyle w:val="TOC1"/>
        <w:tabs>
          <w:tab w:val="right" w:leader="dot" w:pos="8306"/>
        </w:tabs>
      </w:pPr>
      <w:hyperlink w:anchor="_Toc9768" w:history="1">
        <w:r>
          <w:rPr>
            <w:rFonts w:ascii="仿宋" w:eastAsia="仿宋" w:hAnsi="仿宋" w:cs="仿宋" w:hint="eastAsia"/>
            <w:lang w:eastAsia="zh-CN"/>
          </w:rPr>
          <w:t>十二、涂料助剂：流平剂项目环境影响分析</w:t>
        </w:r>
        <w:r>
          <w:tab/>
        </w:r>
        <w:r>
          <w:fldChar w:fldCharType="begin"/>
        </w:r>
        <w:r>
          <w:instrText xml:space="preserve"> PAGEREF _Toc9768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9" w:history="1">
        <w:r>
          <w:rPr>
            <w:rFonts w:ascii="仿宋" w:eastAsia="仿宋" w:hAnsi="仿宋" w:cs="仿宋" w:hint="eastAsia"/>
            <w:lang w:eastAsia="zh-CN"/>
          </w:rPr>
          <w:t>(一)、建设区域环境质量现状</w:t>
        </w:r>
        <w:r>
          <w:tab/>
        </w:r>
        <w:r>
          <w:fldChar w:fldCharType="begin"/>
        </w:r>
        <w:r>
          <w:instrText xml:space="preserve"> PAGEREF _Toc32489 \h </w:instrText>
        </w:r>
        <w:r>
          <w:fldChar w:fldCharType="separate"/>
        </w:r>
        <w:r>
          <w:t>35</w:t>
        </w:r>
        <w:r>
          <w:fldChar w:fldCharType="end"/>
        </w:r>
      </w:hyperlink>
    </w:p>
    <w:p>
      <w:pPr>
        <w:pStyle w:val="TOC2"/>
        <w:tabs>
          <w:tab w:val="right" w:leader="dot" w:pos="8306"/>
        </w:tabs>
      </w:pPr>
      <w:hyperlink w:anchor="_Toc15256" w:history="1">
        <w:r>
          <w:rPr>
            <w:rFonts w:ascii="仿宋" w:eastAsia="仿宋" w:hAnsi="仿宋" w:cs="仿宋" w:hint="eastAsia"/>
            <w:lang w:eastAsia="zh-CN"/>
          </w:rPr>
          <w:t>(二)、建设期环境保护</w:t>
        </w:r>
        <w:r>
          <w:tab/>
        </w:r>
        <w:r>
          <w:fldChar w:fldCharType="begin"/>
        </w:r>
        <w:r>
          <w:instrText xml:space="preserve"> PAGEREF _Toc15256 \h </w:instrText>
        </w:r>
        <w:r>
          <w:fldChar w:fldCharType="separate"/>
        </w:r>
        <w:r>
          <w:t>37</w:t>
        </w:r>
        <w:r>
          <w:fldChar w:fldCharType="end"/>
        </w:r>
      </w:hyperlink>
    </w:p>
    <w:p>
      <w:pPr>
        <w:pStyle w:val="TOC2"/>
        <w:tabs>
          <w:tab w:val="right" w:leader="dot" w:pos="8306"/>
        </w:tabs>
      </w:pPr>
      <w:hyperlink w:anchor="_Toc9507" w:history="1">
        <w:r>
          <w:rPr>
            <w:rFonts w:ascii="仿宋" w:eastAsia="仿宋" w:hAnsi="仿宋" w:cs="仿宋" w:hint="eastAsia"/>
            <w:lang w:eastAsia="zh-CN"/>
          </w:rPr>
          <w:t>(三)、运营期环境保护</w:t>
        </w:r>
        <w:r>
          <w:tab/>
        </w:r>
        <w:r>
          <w:fldChar w:fldCharType="begin"/>
        </w:r>
        <w:r>
          <w:instrText xml:space="preserve"> PAGEREF _Toc9507 \h </w:instrText>
        </w:r>
        <w:r>
          <w:fldChar w:fldCharType="separate"/>
        </w:r>
        <w:r>
          <w:t>38</w:t>
        </w:r>
        <w:r>
          <w:fldChar w:fldCharType="end"/>
        </w:r>
      </w:hyperlink>
    </w:p>
    <w:p>
      <w:pPr>
        <w:pStyle w:val="TOC2"/>
        <w:tabs>
          <w:tab w:val="right" w:leader="dot" w:pos="8306"/>
        </w:tabs>
      </w:pPr>
      <w:hyperlink w:anchor="_Toc27752" w:history="1">
        <w:r>
          <w:rPr>
            <w:rFonts w:ascii="仿宋" w:eastAsia="仿宋" w:hAnsi="仿宋" w:cs="仿宋" w:hint="eastAsia"/>
            <w:lang w:eastAsia="zh-CN"/>
          </w:rPr>
          <w:t>(四)、涂料助剂：流平剂项目建设对区域经济的影响</w:t>
        </w:r>
        <w:r>
          <w:tab/>
        </w:r>
        <w:r>
          <w:fldChar w:fldCharType="begin"/>
        </w:r>
        <w:r>
          <w:instrText xml:space="preserve"> PAGEREF _Toc27752 \h </w:instrText>
        </w:r>
        <w:r>
          <w:fldChar w:fldCharType="separate"/>
        </w:r>
        <w:r>
          <w:t>40</w:t>
        </w:r>
        <w:r>
          <w:fldChar w:fldCharType="end"/>
        </w:r>
      </w:hyperlink>
    </w:p>
    <w:p>
      <w:pPr>
        <w:pStyle w:val="TOC2"/>
        <w:tabs>
          <w:tab w:val="right" w:leader="dot" w:pos="8306"/>
        </w:tabs>
      </w:pPr>
      <w:hyperlink w:anchor="_Toc8922" w:history="1">
        <w:r>
          <w:rPr>
            <w:rFonts w:ascii="仿宋" w:eastAsia="仿宋" w:hAnsi="仿宋" w:cs="仿宋" w:hint="eastAsia"/>
            <w:lang w:eastAsia="zh-CN"/>
          </w:rPr>
          <w:t>(五)、废弃物处理</w:t>
        </w:r>
        <w:r>
          <w:tab/>
        </w:r>
        <w:r>
          <w:fldChar w:fldCharType="begin"/>
        </w:r>
        <w:r>
          <w:instrText xml:space="preserve"> PAGEREF _Toc8922 \h </w:instrText>
        </w:r>
        <w:r>
          <w:fldChar w:fldCharType="separate"/>
        </w:r>
        <w:r>
          <w:t>41</w:t>
        </w:r>
        <w:r>
          <w:fldChar w:fldCharType="end"/>
        </w:r>
      </w:hyperlink>
    </w:p>
    <w:p>
      <w:pPr>
        <w:pStyle w:val="TOC2"/>
        <w:tabs>
          <w:tab w:val="right" w:leader="dot" w:pos="8306"/>
        </w:tabs>
      </w:pPr>
      <w:hyperlink w:anchor="_Toc21234" w:history="1">
        <w:r>
          <w:rPr>
            <w:rFonts w:ascii="仿宋" w:eastAsia="仿宋" w:hAnsi="仿宋" w:cs="仿宋" w:hint="eastAsia"/>
            <w:lang w:eastAsia="zh-CN"/>
          </w:rPr>
          <w:t>(六)、特殊环境影响分析</w:t>
        </w:r>
        <w:r>
          <w:tab/>
        </w:r>
        <w:r>
          <w:fldChar w:fldCharType="begin"/>
        </w:r>
        <w:r>
          <w:instrText xml:space="preserve"> PAGEREF _Toc21234 \h </w:instrText>
        </w:r>
        <w:r>
          <w:fldChar w:fldCharType="separate"/>
        </w:r>
        <w:r>
          <w:t>43</w:t>
        </w:r>
        <w:r>
          <w:fldChar w:fldCharType="end"/>
        </w:r>
      </w:hyperlink>
    </w:p>
    <w:p>
      <w:pPr>
        <w:pStyle w:val="TOC2"/>
        <w:tabs>
          <w:tab w:val="right" w:leader="dot" w:pos="8306"/>
        </w:tabs>
      </w:pPr>
      <w:hyperlink w:anchor="_Toc8142" w:history="1">
        <w:r>
          <w:rPr>
            <w:rFonts w:ascii="仿宋" w:eastAsia="仿宋" w:hAnsi="仿宋" w:cs="仿宋" w:hint="eastAsia"/>
            <w:lang w:eastAsia="zh-CN"/>
          </w:rPr>
          <w:t>(七)、清洁生产</w:t>
        </w:r>
        <w:r>
          <w:tab/>
        </w:r>
        <w:r>
          <w:fldChar w:fldCharType="begin"/>
        </w:r>
        <w:r>
          <w:instrText xml:space="preserve"> PAGEREF _Toc8142 \h </w:instrText>
        </w:r>
        <w:r>
          <w:fldChar w:fldCharType="separate"/>
        </w:r>
        <w:r>
          <w:t>44</w:t>
        </w:r>
        <w:r>
          <w:fldChar w:fldCharType="end"/>
        </w:r>
      </w:hyperlink>
    </w:p>
    <w:p>
      <w:pPr>
        <w:pStyle w:val="TOC2"/>
        <w:tabs>
          <w:tab w:val="right" w:leader="dot" w:pos="8306"/>
        </w:tabs>
      </w:pPr>
      <w:hyperlink w:anchor="_Toc23427" w:history="1">
        <w:r>
          <w:rPr>
            <w:rFonts w:ascii="仿宋" w:eastAsia="仿宋" w:hAnsi="仿宋" w:cs="仿宋" w:hint="eastAsia"/>
            <w:lang w:eastAsia="zh-CN"/>
          </w:rPr>
          <w:t>(八)、环境保护综合评价</w:t>
        </w:r>
        <w:r>
          <w:tab/>
        </w:r>
        <w:r>
          <w:fldChar w:fldCharType="begin"/>
        </w:r>
        <w:r>
          <w:instrText xml:space="preserve"> PAGEREF _Toc23427 \h </w:instrText>
        </w:r>
        <w:r>
          <w:fldChar w:fldCharType="separate"/>
        </w:r>
        <w:r>
          <w:t>45</w:t>
        </w:r>
        <w:r>
          <w:fldChar w:fldCharType="end"/>
        </w:r>
      </w:hyperlink>
    </w:p>
    <w:p>
      <w:pPr>
        <w:pStyle w:val="TOC1"/>
        <w:tabs>
          <w:tab w:val="right" w:leader="dot" w:pos="8306"/>
        </w:tabs>
      </w:pPr>
      <w:hyperlink w:anchor="_Toc21627" w:history="1">
        <w:r>
          <w:rPr>
            <w:rFonts w:ascii="仿宋" w:eastAsia="仿宋" w:hAnsi="仿宋" w:cs="仿宋" w:hint="eastAsia"/>
            <w:lang w:eastAsia="zh-CN"/>
          </w:rPr>
          <w:t>十三、涂料助剂：流平剂项目工程方案分析</w:t>
        </w:r>
        <w:r>
          <w:tab/>
        </w:r>
        <w:r>
          <w:fldChar w:fldCharType="begin"/>
        </w:r>
        <w:r>
          <w:instrText xml:space="preserve"> PAGEREF _Toc21627 \h </w:instrText>
        </w:r>
        <w:r>
          <w:fldChar w:fldCharType="separate"/>
        </w:r>
        <w:r>
          <w:t>47</w:t>
        </w:r>
        <w:r>
          <w:fldChar w:fldCharType="end"/>
        </w:r>
      </w:hyperlink>
    </w:p>
    <w:p>
      <w:pPr>
        <w:pStyle w:val="TOC2"/>
        <w:tabs>
          <w:tab w:val="right" w:leader="dot" w:pos="8306"/>
        </w:tabs>
      </w:pPr>
      <w:hyperlink w:anchor="_Toc27770" w:history="1">
        <w:r>
          <w:rPr>
            <w:rFonts w:ascii="仿宋" w:eastAsia="仿宋" w:hAnsi="仿宋" w:cs="仿宋" w:hint="eastAsia"/>
            <w:lang w:eastAsia="zh-CN"/>
          </w:rPr>
          <w:t>(一)、建筑工程设计原则</w:t>
        </w:r>
        <w:r>
          <w:tab/>
        </w:r>
        <w:r>
          <w:fldChar w:fldCharType="begin"/>
        </w:r>
        <w:r>
          <w:instrText xml:space="preserve"> PAGEREF _Toc27770 \h </w:instrText>
        </w:r>
        <w:r>
          <w:fldChar w:fldCharType="separate"/>
        </w:r>
        <w:r>
          <w:t>47</w:t>
        </w:r>
        <w:r>
          <w:fldChar w:fldCharType="end"/>
        </w:r>
      </w:hyperlink>
    </w:p>
    <w:p>
      <w:pPr>
        <w:pStyle w:val="TOC2"/>
        <w:tabs>
          <w:tab w:val="right" w:leader="dot" w:pos="8306"/>
        </w:tabs>
      </w:pPr>
      <w:hyperlink w:anchor="_Toc17975" w:history="1">
        <w:r>
          <w:rPr>
            <w:rFonts w:ascii="仿宋" w:eastAsia="仿宋" w:hAnsi="仿宋" w:cs="仿宋" w:hint="eastAsia"/>
            <w:lang w:eastAsia="zh-CN"/>
          </w:rPr>
          <w:t>(二)、土建工程建设指标</w:t>
        </w:r>
        <w:r>
          <w:tab/>
        </w:r>
        <w:r>
          <w:fldChar w:fldCharType="begin"/>
        </w:r>
        <w:r>
          <w:instrText xml:space="preserve"> PAGEREF _Toc17975 \h </w:instrText>
        </w:r>
        <w:r>
          <w:fldChar w:fldCharType="separate"/>
        </w:r>
        <w:r>
          <w:t>50</w:t>
        </w:r>
        <w:r>
          <w:fldChar w:fldCharType="end"/>
        </w:r>
      </w:hyperlink>
    </w:p>
    <w:p>
      <w:pPr>
        <w:pStyle w:val="TOC1"/>
        <w:tabs>
          <w:tab w:val="right" w:leader="dot" w:pos="8306"/>
        </w:tabs>
      </w:pPr>
      <w:hyperlink w:anchor="_Toc5254" w:history="1">
        <w:r>
          <w:rPr>
            <w:rFonts w:ascii="仿宋" w:eastAsia="仿宋" w:hAnsi="仿宋" w:cs="仿宋" w:hint="eastAsia"/>
            <w:lang w:eastAsia="zh-CN"/>
          </w:rPr>
          <w:t>十四、涂料助剂：流平剂项目实施时间节点</w:t>
        </w:r>
        <w:r>
          <w:tab/>
        </w:r>
        <w:r>
          <w:fldChar w:fldCharType="begin"/>
        </w:r>
        <w:r>
          <w:instrText xml:space="preserve"> PAGEREF _Toc5254 \h </w:instrText>
        </w:r>
        <w:r>
          <w:fldChar w:fldCharType="separate"/>
        </w:r>
        <w:r>
          <w:t>52</w:t>
        </w:r>
        <w:r>
          <w:fldChar w:fldCharType="end"/>
        </w:r>
      </w:hyperlink>
    </w:p>
    <w:p>
      <w:pPr>
        <w:pStyle w:val="TOC2"/>
        <w:tabs>
          <w:tab w:val="right" w:leader="dot" w:pos="8306"/>
        </w:tabs>
      </w:pPr>
      <w:hyperlink w:anchor="_Toc5365" w:history="1">
        <w:r>
          <w:rPr>
            <w:rFonts w:ascii="仿宋" w:eastAsia="仿宋" w:hAnsi="仿宋" w:cs="仿宋" w:hint="eastAsia"/>
            <w:lang w:eastAsia="zh-CN"/>
          </w:rPr>
          <w:t>(一)、涂料助剂：流平剂项目启动阶段时间节点</w:t>
        </w:r>
        <w:r>
          <w:tab/>
        </w:r>
        <w:r>
          <w:fldChar w:fldCharType="begin"/>
        </w:r>
        <w:r>
          <w:instrText xml:space="preserve"> PAGEREF _Toc5365 \h </w:instrText>
        </w:r>
        <w:r>
          <w:fldChar w:fldCharType="separate"/>
        </w:r>
        <w:r>
          <w:t>52</w:t>
        </w:r>
        <w:r>
          <w:fldChar w:fldCharType="end"/>
        </w:r>
      </w:hyperlink>
    </w:p>
    <w:p>
      <w:pPr>
        <w:pStyle w:val="TOC2"/>
        <w:tabs>
          <w:tab w:val="right" w:leader="dot" w:pos="8306"/>
        </w:tabs>
      </w:pPr>
      <w:hyperlink w:anchor="_Toc6083" w:history="1">
        <w:r>
          <w:rPr>
            <w:rFonts w:ascii="仿宋" w:eastAsia="仿宋" w:hAnsi="仿宋" w:cs="仿宋" w:hint="eastAsia"/>
            <w:lang w:eastAsia="zh-CN"/>
          </w:rPr>
          <w:t>(二)、涂料助剂：流平剂项目执行阶段时间节点</w:t>
        </w:r>
        <w:r>
          <w:tab/>
        </w:r>
        <w:r>
          <w:fldChar w:fldCharType="begin"/>
        </w:r>
        <w:r>
          <w:instrText xml:space="preserve"> PAGEREF _Toc6083 \h </w:instrText>
        </w:r>
        <w:r>
          <w:fldChar w:fldCharType="separate"/>
        </w:r>
        <w:r>
          <w:t>53</w:t>
        </w:r>
        <w:r>
          <w:fldChar w:fldCharType="end"/>
        </w:r>
      </w:hyperlink>
    </w:p>
    <w:p>
      <w:pPr>
        <w:pStyle w:val="TOC2"/>
        <w:tabs>
          <w:tab w:val="right" w:leader="dot" w:pos="8306"/>
        </w:tabs>
      </w:pPr>
      <w:hyperlink w:anchor="_Toc28789" w:history="1">
        <w:r>
          <w:rPr>
            <w:rFonts w:ascii="仿宋" w:eastAsia="仿宋" w:hAnsi="仿宋" w:cs="仿宋" w:hint="eastAsia"/>
            <w:lang w:eastAsia="zh-CN"/>
          </w:rPr>
          <w:t>(三)、涂料助剂：流平剂项目完成阶段时间节点</w:t>
        </w:r>
        <w:r>
          <w:tab/>
        </w:r>
        <w:r>
          <w:fldChar w:fldCharType="begin"/>
        </w:r>
        <w:r>
          <w:instrText xml:space="preserve"> PAGEREF _Toc28789 \h </w:instrText>
        </w:r>
        <w:r>
          <w:fldChar w:fldCharType="separate"/>
        </w:r>
        <w:r>
          <w:t>54</w:t>
        </w:r>
        <w:r>
          <w:fldChar w:fldCharType="end"/>
        </w:r>
      </w:hyperlink>
    </w:p>
    <w:p>
      <w:pPr>
        <w:pStyle w:val="TOC1"/>
        <w:tabs>
          <w:tab w:val="right" w:leader="dot" w:pos="8306"/>
        </w:tabs>
      </w:pPr>
      <w:hyperlink w:anchor="_Toc15040" w:history="1">
        <w:r>
          <w:rPr>
            <w:rFonts w:ascii="仿宋" w:eastAsia="仿宋" w:hAnsi="仿宋" w:cs="仿宋" w:hint="eastAsia"/>
            <w:lang w:eastAsia="zh-CN"/>
          </w:rPr>
          <w:t>十五、营销与推广策略</w:t>
        </w:r>
        <w:r>
          <w:tab/>
        </w:r>
        <w:r>
          <w:fldChar w:fldCharType="begin"/>
        </w:r>
        <w:r>
          <w:instrText xml:space="preserve"> PAGEREF _Toc15040 \h </w:instrText>
        </w:r>
        <w:r>
          <w:fldChar w:fldCharType="separate"/>
        </w:r>
        <w:r>
          <w:t>55</w:t>
        </w:r>
        <w:r>
          <w:fldChar w:fldCharType="end"/>
        </w:r>
      </w:hyperlink>
    </w:p>
    <w:p>
      <w:pPr>
        <w:pStyle w:val="TOC2"/>
        <w:tabs>
          <w:tab w:val="right" w:leader="dot" w:pos="8306"/>
        </w:tabs>
      </w:pPr>
      <w:hyperlink w:anchor="_Toc14252" w:history="1">
        <w:r>
          <w:rPr>
            <w:rFonts w:ascii="仿宋" w:eastAsia="仿宋" w:hAnsi="仿宋" w:cs="仿宋" w:hint="eastAsia"/>
            <w:lang w:eastAsia="zh-CN"/>
          </w:rPr>
          <w:t>(一)、产品/服务定位与特点</w:t>
        </w:r>
        <w:r>
          <w:tab/>
        </w:r>
        <w:r>
          <w:fldChar w:fldCharType="begin"/>
        </w:r>
        <w:r>
          <w:instrText xml:space="preserve"> PAGEREF _Toc14252 \h </w:instrText>
        </w:r>
        <w:r>
          <w:fldChar w:fldCharType="separate"/>
        </w:r>
        <w:r>
          <w:t>55</w:t>
        </w:r>
        <w:r>
          <w:fldChar w:fldCharType="end"/>
        </w:r>
      </w:hyperlink>
    </w:p>
    <w:p>
      <w:pPr>
        <w:pStyle w:val="TOC2"/>
        <w:tabs>
          <w:tab w:val="right" w:leader="dot" w:pos="8306"/>
        </w:tabs>
      </w:pPr>
      <w:hyperlink w:anchor="_Toc25269" w:history="1">
        <w:r>
          <w:rPr>
            <w:rFonts w:ascii="仿宋" w:eastAsia="仿宋" w:hAnsi="仿宋" w:cs="仿宋" w:hint="eastAsia"/>
            <w:lang w:eastAsia="zh-CN"/>
          </w:rPr>
          <w:t>(二)、市场定位与竞争分析</w:t>
        </w:r>
        <w:r>
          <w:tab/>
        </w:r>
        <w:r>
          <w:fldChar w:fldCharType="begin"/>
        </w:r>
        <w:r>
          <w:instrText xml:space="preserve"> PAGEREF _Toc25269 \h </w:instrText>
        </w:r>
        <w:r>
          <w:fldChar w:fldCharType="separate"/>
        </w:r>
        <w:r>
          <w:t>56</w:t>
        </w:r>
        <w:r>
          <w:fldChar w:fldCharType="end"/>
        </w:r>
      </w:hyperlink>
    </w:p>
    <w:p>
      <w:pPr>
        <w:pStyle w:val="TOC2"/>
        <w:tabs>
          <w:tab w:val="right" w:leader="dot" w:pos="8306"/>
        </w:tabs>
      </w:pPr>
      <w:hyperlink w:anchor="_Toc7329" w:history="1">
        <w:r>
          <w:rPr>
            <w:rFonts w:ascii="仿宋" w:eastAsia="仿宋" w:hAnsi="仿宋" w:cs="仿宋" w:hint="eastAsia"/>
            <w:lang w:eastAsia="zh-CN"/>
          </w:rPr>
          <w:t>(三)、营销渠道与策略</w:t>
        </w:r>
        <w:r>
          <w:tab/>
        </w:r>
        <w:r>
          <w:fldChar w:fldCharType="begin"/>
        </w:r>
        <w:r>
          <w:instrText xml:space="preserve"> PAGEREF _Toc7329 \h </w:instrText>
        </w:r>
        <w:r>
          <w:fldChar w:fldCharType="separate"/>
        </w:r>
        <w:r>
          <w:t>58</w:t>
        </w:r>
        <w:r>
          <w:fldChar w:fldCharType="end"/>
        </w:r>
      </w:hyperlink>
    </w:p>
    <w:p>
      <w:pPr>
        <w:pStyle w:val="TOC2"/>
        <w:tabs>
          <w:tab w:val="right" w:leader="dot" w:pos="8306"/>
        </w:tabs>
      </w:pPr>
      <w:hyperlink w:anchor="_Toc7286" w:history="1">
        <w:r>
          <w:rPr>
            <w:rFonts w:ascii="仿宋" w:eastAsia="仿宋" w:hAnsi="仿宋" w:cs="仿宋" w:hint="eastAsia"/>
            <w:lang w:eastAsia="zh-CN"/>
          </w:rPr>
          <w:t>(四)、推广与宣传活动</w:t>
        </w:r>
        <w:r>
          <w:tab/>
        </w:r>
        <w:r>
          <w:fldChar w:fldCharType="begin"/>
        </w:r>
        <w:r>
          <w:instrText xml:space="preserve"> PAGEREF _Toc7286 \h </w:instrText>
        </w:r>
        <w:r>
          <w:fldChar w:fldCharType="separate"/>
        </w:r>
        <w:r>
          <w:t>59</w:t>
        </w:r>
        <w:r>
          <w:fldChar w:fldCharType="end"/>
        </w:r>
      </w:hyperlink>
    </w:p>
    <w:p>
      <w:pPr>
        <w:pStyle w:val="TOC1"/>
        <w:tabs>
          <w:tab w:val="right" w:leader="dot" w:pos="8306"/>
        </w:tabs>
      </w:pPr>
      <w:hyperlink w:anchor="_Toc14366" w:history="1">
        <w:r>
          <w:rPr>
            <w:rFonts w:ascii="仿宋" w:eastAsia="仿宋" w:hAnsi="仿宋" w:cs="仿宋" w:hint="eastAsia"/>
            <w:lang w:eastAsia="zh-CN"/>
          </w:rPr>
          <w:t>十六、涂料助剂：流平剂项目治理与监督</w:t>
        </w:r>
        <w:r>
          <w:tab/>
        </w:r>
        <w:r>
          <w:fldChar w:fldCharType="begin"/>
        </w:r>
        <w:r>
          <w:instrText xml:space="preserve"> PAGEREF _Toc14366 \h </w:instrText>
        </w:r>
        <w:r>
          <w:fldChar w:fldCharType="separate"/>
        </w:r>
        <w:r>
          <w:t>64</w:t>
        </w:r>
        <w:r>
          <w:fldChar w:fldCharType="end"/>
        </w:r>
      </w:hyperlink>
    </w:p>
    <w:p>
      <w:pPr>
        <w:pStyle w:val="TOC2"/>
        <w:tabs>
          <w:tab w:val="right" w:leader="dot" w:pos="8306"/>
        </w:tabs>
      </w:pPr>
      <w:hyperlink w:anchor="_Toc26592" w:history="1">
        <w:r>
          <w:rPr>
            <w:rFonts w:ascii="仿宋" w:eastAsia="仿宋" w:hAnsi="仿宋" w:cs="仿宋" w:hint="eastAsia"/>
            <w:lang w:eastAsia="zh-CN"/>
          </w:rPr>
          <w:t>(一)、涂料助剂：流平剂项目治理结构</w:t>
        </w:r>
        <w:r>
          <w:tab/>
        </w:r>
        <w:r>
          <w:fldChar w:fldCharType="begin"/>
        </w:r>
        <w:r>
          <w:instrText xml:space="preserve"> PAGEREF _Toc26592 \h </w:instrText>
        </w:r>
        <w:r>
          <w:fldChar w:fldCharType="separate"/>
        </w:r>
        <w:r>
          <w:t>64</w:t>
        </w:r>
        <w:r>
          <w:fldChar w:fldCharType="end"/>
        </w:r>
      </w:hyperlink>
    </w:p>
    <w:p>
      <w:pPr>
        <w:pStyle w:val="TOC2"/>
        <w:tabs>
          <w:tab w:val="right" w:leader="dot" w:pos="8306"/>
        </w:tabs>
      </w:pPr>
      <w:hyperlink w:anchor="_Toc5082" w:history="1">
        <w:r>
          <w:rPr>
            <w:rFonts w:ascii="仿宋" w:eastAsia="仿宋" w:hAnsi="仿宋" w:cs="仿宋" w:hint="eastAsia"/>
            <w:lang w:eastAsia="zh-CN"/>
          </w:rPr>
          <w:t>(二)、监督与审计</w:t>
        </w:r>
        <w:r>
          <w:tab/>
        </w:r>
        <w:r>
          <w:fldChar w:fldCharType="begin"/>
        </w:r>
        <w:r>
          <w:instrText xml:space="preserve"> PAGEREF _Toc5082 \h </w:instrText>
        </w:r>
        <w:r>
          <w:fldChar w:fldCharType="separate"/>
        </w:r>
        <w:r>
          <w:t>66</w:t>
        </w:r>
        <w:r>
          <w:fldChar w:fldCharType="end"/>
        </w:r>
      </w:hyperlink>
    </w:p>
    <w:p>
      <w:pPr>
        <w:pStyle w:val="TOC1"/>
        <w:tabs>
          <w:tab w:val="right" w:leader="dot" w:pos="8306"/>
        </w:tabs>
      </w:pPr>
      <w:hyperlink w:anchor="_Toc21464" w:history="1">
        <w:r>
          <w:rPr>
            <w:rFonts w:ascii="仿宋" w:eastAsia="仿宋" w:hAnsi="仿宋" w:cs="仿宋" w:hint="eastAsia"/>
            <w:lang w:eastAsia="zh-CN"/>
          </w:rPr>
          <w:t>十七、风险识别与分类</w:t>
        </w:r>
        <w:r>
          <w:tab/>
        </w:r>
        <w:r>
          <w:fldChar w:fldCharType="begin"/>
        </w:r>
        <w:r>
          <w:instrText xml:space="preserve"> PAGEREF _Toc21464 \h </w:instrText>
        </w:r>
        <w:r>
          <w:fldChar w:fldCharType="separate"/>
        </w:r>
        <w:r>
          <w:t>67</w:t>
        </w:r>
        <w:r>
          <w:fldChar w:fldCharType="end"/>
        </w:r>
      </w:hyperlink>
    </w:p>
    <w:p>
      <w:pPr>
        <w:pStyle w:val="TOC2"/>
        <w:tabs>
          <w:tab w:val="right" w:leader="dot" w:pos="8306"/>
        </w:tabs>
      </w:pPr>
      <w:hyperlink w:anchor="_Toc9997" w:history="1">
        <w:r>
          <w:rPr>
            <w:rFonts w:ascii="仿宋" w:eastAsia="仿宋" w:hAnsi="仿宋" w:cs="仿宋" w:hint="eastAsia"/>
            <w:lang w:eastAsia="zh-CN"/>
          </w:rPr>
          <w:t>(一)、风险识别</w:t>
        </w:r>
        <w:r>
          <w:tab/>
        </w:r>
        <w:r>
          <w:fldChar w:fldCharType="begin"/>
        </w:r>
        <w:r>
          <w:instrText xml:space="preserve"> PAGEREF _Toc9997 \h </w:instrText>
        </w:r>
        <w:r>
          <w:fldChar w:fldCharType="separate"/>
        </w:r>
        <w:r>
          <w:t>67</w:t>
        </w:r>
        <w:r>
          <w:fldChar w:fldCharType="end"/>
        </w:r>
      </w:hyperlink>
    </w:p>
    <w:p>
      <w:pPr>
        <w:pStyle w:val="TOC2"/>
        <w:tabs>
          <w:tab w:val="right" w:leader="dot" w:pos="8306"/>
        </w:tabs>
      </w:pPr>
      <w:hyperlink w:anchor="_Toc5905" w:history="1">
        <w:r>
          <w:rPr>
            <w:rFonts w:ascii="仿宋" w:eastAsia="仿宋" w:hAnsi="仿宋" w:cs="仿宋" w:hint="eastAsia"/>
            <w:lang w:eastAsia="zh-CN"/>
          </w:rPr>
          <w:t>(二)、风险分类</w:t>
        </w:r>
        <w:r>
          <w:tab/>
        </w:r>
        <w:r>
          <w:fldChar w:fldCharType="begin"/>
        </w:r>
        <w:r>
          <w:instrText xml:space="preserve"> PAGEREF _Toc5905 \h </w:instrText>
        </w:r>
        <w:r>
          <w:fldChar w:fldCharType="separate"/>
        </w:r>
        <w:r>
          <w:t>68</w:t>
        </w:r>
        <w:r>
          <w:fldChar w:fldCharType="end"/>
        </w:r>
      </w:hyperlink>
    </w:p>
    <w:p>
      <w:pPr>
        <w:pStyle w:val="TOC1"/>
        <w:tabs>
          <w:tab w:val="right" w:leader="dot" w:pos="8306"/>
        </w:tabs>
      </w:pPr>
      <w:hyperlink w:anchor="_Toc24716" w:history="1">
        <w:r>
          <w:rPr>
            <w:rFonts w:ascii="仿宋" w:eastAsia="仿宋" w:hAnsi="仿宋" w:cs="仿宋" w:hint="eastAsia"/>
            <w:lang w:eastAsia="zh-CN"/>
          </w:rPr>
          <w:t>十八、涂料助剂：流平剂项目实施保障措施</w:t>
        </w:r>
        <w:r>
          <w:tab/>
        </w:r>
        <w:r>
          <w:fldChar w:fldCharType="begin"/>
        </w:r>
        <w:r>
          <w:instrText xml:space="preserve"> PAGEREF _Toc24716 \h </w:instrText>
        </w:r>
        <w:r>
          <w:fldChar w:fldCharType="separate"/>
        </w:r>
        <w:r>
          <w:t>70</w:t>
        </w:r>
        <w:r>
          <w:fldChar w:fldCharType="end"/>
        </w:r>
      </w:hyperlink>
    </w:p>
    <w:p>
      <w:pPr>
        <w:pStyle w:val="TOC2"/>
        <w:tabs>
          <w:tab w:val="right" w:leader="dot" w:pos="8306"/>
        </w:tabs>
      </w:pPr>
      <w:hyperlink w:anchor="_Toc29748" w:history="1">
        <w:r>
          <w:rPr>
            <w:rFonts w:ascii="仿宋" w:eastAsia="仿宋" w:hAnsi="仿宋" w:cs="仿宋" w:hint="eastAsia"/>
            <w:lang w:eastAsia="zh-CN"/>
          </w:rPr>
          <w:t>(一)、涂料助剂：流平剂项目实施保障机制</w:t>
        </w:r>
        <w:r>
          <w:tab/>
        </w:r>
        <w:r>
          <w:fldChar w:fldCharType="begin"/>
        </w:r>
        <w:r>
          <w:instrText xml:space="preserve"> PAGEREF _Toc29748 \h </w:instrText>
        </w:r>
        <w:r>
          <w:fldChar w:fldCharType="separate"/>
        </w:r>
        <w:r>
          <w:t>70</w:t>
        </w:r>
        <w:r>
          <w:fldChar w:fldCharType="end"/>
        </w:r>
      </w:hyperlink>
    </w:p>
    <w:p>
      <w:pPr>
        <w:pStyle w:val="TOC2"/>
        <w:tabs>
          <w:tab w:val="right" w:leader="dot" w:pos="8306"/>
        </w:tabs>
      </w:pPr>
      <w:hyperlink w:anchor="_Toc29408" w:history="1">
        <w:r>
          <w:rPr>
            <w:rFonts w:ascii="仿宋" w:eastAsia="仿宋" w:hAnsi="仿宋" w:cs="仿宋" w:hint="eastAsia"/>
            <w:lang w:eastAsia="zh-CN"/>
          </w:rPr>
          <w:t>(二)、涂料助剂：流平剂项目法律合规要求</w:t>
        </w:r>
        <w:r>
          <w:tab/>
        </w:r>
        <w:r>
          <w:fldChar w:fldCharType="begin"/>
        </w:r>
        <w:r>
          <w:instrText xml:space="preserve"> PAGEREF _Toc29408 \h </w:instrText>
        </w:r>
        <w:r>
          <w:fldChar w:fldCharType="separate"/>
        </w:r>
        <w:r>
          <w:t>74</w:t>
        </w:r>
        <w:r>
          <w:fldChar w:fldCharType="end"/>
        </w:r>
      </w:hyperlink>
    </w:p>
    <w:p>
      <w:pPr>
        <w:pStyle w:val="TOC2"/>
        <w:tabs>
          <w:tab w:val="right" w:leader="dot" w:pos="8306"/>
        </w:tabs>
      </w:pPr>
      <w:hyperlink w:anchor="_Toc27683" w:history="1">
        <w:r>
          <w:rPr>
            <w:rFonts w:ascii="仿宋" w:eastAsia="仿宋" w:hAnsi="仿宋" w:cs="仿宋" w:hint="eastAsia"/>
            <w:lang w:eastAsia="zh-CN"/>
          </w:rPr>
          <w:t>(三)、涂料助剂：流平剂项目合同管理与法律事务</w:t>
        </w:r>
        <w:r>
          <w:tab/>
        </w:r>
        <w:r>
          <w:fldChar w:fldCharType="begin"/>
        </w:r>
        <w:r>
          <w:instrText xml:space="preserve"> PAGEREF _Toc27683 \h </w:instrText>
        </w:r>
        <w:r>
          <w:fldChar w:fldCharType="separate"/>
        </w:r>
        <w:r>
          <w:t>79</w:t>
        </w:r>
        <w:r>
          <w:fldChar w:fldCharType="end"/>
        </w:r>
      </w:hyperlink>
    </w:p>
    <w:p>
      <w:pPr>
        <w:pStyle w:val="TOC2"/>
        <w:tabs>
          <w:tab w:val="right" w:leader="dot" w:pos="8306"/>
        </w:tabs>
      </w:pPr>
      <w:hyperlink w:anchor="_Toc31218" w:history="1">
        <w:r>
          <w:rPr>
            <w:rFonts w:ascii="仿宋" w:eastAsia="仿宋" w:hAnsi="仿宋" w:cs="仿宋" w:hint="eastAsia"/>
            <w:lang w:eastAsia="zh-CN"/>
          </w:rPr>
          <w:t>(四)、涂料助剂：流平剂项目知识产权保护策略</w:t>
        </w:r>
        <w:r>
          <w:tab/>
        </w:r>
        <w:r>
          <w:fldChar w:fldCharType="begin"/>
        </w:r>
        <w:r>
          <w:instrText xml:space="preserve"> PAGEREF _Toc31218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70"/>
      <w:r>
        <w:rPr>
          <w:rFonts w:ascii="仿宋" w:eastAsia="仿宋" w:hAnsi="仿宋" w:cs="仿宋" w:hint="eastAsia"/>
          <w:sz w:val="28"/>
          <w:lang w:eastAsia="zh-CN"/>
        </w:rPr>
        <w:t>一、涂料助剂：流平剂项目建设背景及必要性分析</w:t>
      </w:r>
      <w:bookmarkEnd w:id="2"/>
    </w:p>
    <w:p>
      <w:pPr>
        <w:pStyle w:val="Heading2"/>
        <w:rPr>
          <w:rFonts w:ascii="仿宋" w:eastAsia="仿宋" w:hAnsi="仿宋" w:cs="仿宋" w:hint="eastAsia"/>
          <w:lang w:eastAsia="zh-CN"/>
        </w:rPr>
      </w:pPr>
      <w:bookmarkStart w:id="3" w:name="_Toc17641"/>
      <w:r>
        <w:rPr>
          <w:rFonts w:ascii="仿宋" w:eastAsia="仿宋" w:hAnsi="仿宋" w:cs="仿宋" w:hint="eastAsia"/>
          <w:lang w:eastAsia="zh-CN"/>
        </w:rPr>
        <w:t>(一)、涂料助剂：流平剂项目背景分析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助剂：流平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助剂：流平剂项目在这个潮流中的定位。同时，我们将关注行业内涌现的新兴机遇，以便涂料助剂：流平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助剂：流平剂项目提供了强大的发展动力。我们将聚焦于行业内最新的技术发展趋势，包括但不限于人工智能、大数据分析、物联网等领域。通过深度的技术研究，我们将确保涂料助剂：流平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助剂：流平剂项目发展的源泉。我们将投入更多的精力对市场需求进行深入剖析，超越表面的需求，深入挖掘潜在的市场痛点和机遇。通过对市场需求的细致了解，涂料助剂：流平剂项目将更有针对性地设计解决方案，满足市场的多样化需求，从而更好地促进涂料助剂：流平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助剂：流平剂项目战略至关重要。我们将对竞争态势进行更为深入的分析，包括但不限于市场份额、产品特点、客户满意度等多个维度。通过深度的竞争分析，涂料助剂：流平剂项目将能够更准确地把握市场脉搏，制定具有竞争力的涂料助剂：流平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涂料助剂：流平剂项目的发展具有直接的影响。我们将进行更为全面的法规和政策分析，了解行业发展中的潜在法律风险和合规挑战。通过充分了解和遵守相关法规，涂料助剂：流平剂项目将确保在法律框架内合法合规运营，为涂料助剂：流平剂项目的稳健发展提供有力支持。</w:t>
      </w:r>
    </w:p>
    <w:p>
      <w:pPr>
        <w:pStyle w:val="Heading2"/>
        <w:ind w:firstLine="560" w:firstLineChars="200"/>
        <w:rPr>
          <w:rFonts w:ascii="仿宋" w:eastAsia="仿宋" w:hAnsi="仿宋" w:cs="仿宋" w:hint="eastAsia"/>
          <w:sz w:val="28"/>
          <w:lang w:eastAsia="zh-CN"/>
        </w:rPr>
      </w:pPr>
      <w:bookmarkStart w:id="4" w:name="_Toc32761"/>
      <w:r>
        <w:rPr>
          <w:rFonts w:ascii="仿宋" w:eastAsia="仿宋" w:hAnsi="仿宋" w:cs="仿宋" w:hint="eastAsia"/>
          <w:sz w:val="28"/>
          <w:lang w:eastAsia="zh-CN"/>
        </w:rPr>
        <w:t>(二)、涂料助剂：流平剂项目建设必要性分析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的迫切性源于对行业发展趋势的深刻洞察。我们正处于一个行业变革的时代，科技创新、数字化转型成为企业发展的关键动力。涂料助剂：流平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不仅仅是为了跟上潮流，更是为了通过技术创新推动企业的持续发展。通过引入先进的技术和解决方案，涂料助剂：流平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助剂：流平剂项目的建设成为必然选择，通过提高产品质量、拓展服务领域，从而在竞争中获得更多的机会。涂料助剂：流平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助剂：流平剂项目建设的必要性体现在对客户需求更精准的满足。通过涂料助剂：流平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建设的背后是对企业持续创新的追求。只有通过不断创新，企业才能在竞争中立于不败之地。涂料助剂：流平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07"/>
      <w:r>
        <w:rPr>
          <w:rFonts w:ascii="仿宋" w:eastAsia="仿宋" w:hAnsi="仿宋" w:cs="仿宋" w:hint="eastAsia"/>
          <w:sz w:val="28"/>
          <w:lang w:eastAsia="zh-CN"/>
        </w:rPr>
        <w:t>二、涂料助剂：流平剂项目建设单位说明</w:t>
      </w:r>
      <w:bookmarkEnd w:id="5"/>
    </w:p>
    <w:p>
      <w:pPr>
        <w:pStyle w:val="Heading2"/>
        <w:rPr>
          <w:rFonts w:ascii="仿宋" w:eastAsia="仿宋" w:hAnsi="仿宋" w:cs="仿宋" w:hint="eastAsia"/>
          <w:lang w:eastAsia="zh-CN"/>
        </w:rPr>
      </w:pPr>
      <w:bookmarkStart w:id="6" w:name="_Toc707"/>
      <w:r>
        <w:rPr>
          <w:rFonts w:ascii="仿宋" w:eastAsia="仿宋" w:hAnsi="仿宋" w:cs="仿宋" w:hint="eastAsia"/>
          <w:lang w:eastAsia="zh-CN"/>
        </w:rPr>
        <w:t>(一)、涂料助剂：流平剂项目承办单位基本情况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9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料助剂：流平剂项目承办单位的XXXX，我们着眼于实现可持续的经济效益。通过技术创新和解决方案的提供，公司预计在涂料助剂：流平剂项目执行期间将获得可观的收入增长。这一收入来源主要包括涂料助剂：流平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同时，我们注重成本控制和效率提升，以确保涂料助剂：流平剂项目的可持续盈利。透过精细的管理和资源优化，公司期望实现涂料助剂：流平剂项目利润最大化。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料助剂：流平剂项目实施进行全面的投资评估，包括涂料助剂：流平剂项目启动阶段的资金投入和后续运营成本。通过对涂料助剂：流平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涂料助剂：流平剂项目实施过程中具备足够的资金流动性，公司将进行详尽的现金流分析。这包括资金需求的合理预测、涂料助剂：流平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812"/>
      <w:r>
        <w:rPr>
          <w:rFonts w:ascii="仿宋" w:eastAsia="仿宋" w:hAnsi="仿宋" w:cs="仿宋" w:hint="eastAsia"/>
          <w:sz w:val="28"/>
          <w:lang w:eastAsia="zh-CN"/>
        </w:rPr>
        <w:t>三、涂料助剂：流平剂项目可持续发展</w:t>
      </w:r>
      <w:bookmarkEnd w:id="8"/>
    </w:p>
    <w:p>
      <w:pPr>
        <w:pStyle w:val="Heading2"/>
        <w:rPr>
          <w:rFonts w:ascii="仿宋" w:eastAsia="仿宋" w:hAnsi="仿宋" w:cs="仿宋" w:hint="eastAsia"/>
          <w:lang w:eastAsia="zh-CN"/>
        </w:rPr>
      </w:pPr>
      <w:bookmarkStart w:id="9" w:name="_Toc241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中，涂料助剂：流平剂项目团队着眼于未来，明确了可持续发展的战略方向。制定的具体可持续发展目标包括降低资源使用、采用环保技术、最大化社会效益等。这一步骤不仅有助于涂料助剂：流平剂项目在环保和社会责任方面达到最高标准，也为未来提供了明确的指引，确保涂料助剂：流平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可持续实践的融入涂料助剂：流平剂项目管理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料助剂：流平剂项目管理周期。从涂料助剂：流平剂项目规划开始，涂料助剂：流平剂项目团队就考虑了环境和社会的因素。在执行阶段，涂料助剂：流平剂项目团队积极推动绿色技术的应用，优化资源利用。此外，关注员工的社会责任，通过培训和沟通活动提高员工对可持续发展的认知，使他们能够在日常工作中践行可持续实践。这些举措不仅为涂料助剂：流平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26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料助剂：流平剂项目的可持续发展理念，我们深信环保与社会责任是涂料助剂：流平剂项目成功的关键支柱。在涂料助剂：流平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团队通过引入先进的环保技术、建立高效的废物处理系统以及推动能源节约措施，积极履行环保责任。定期的环保监测和评估确保涂料助剂：流平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不仅致力于自身可持续发展，还注重对社会的回馈。通过支持社区涂料助剂：流平剂项目、参与慈善事业、提供培训机会等方式，涂料助剂：流平剂项目积极履行社会责任。与当地社区建立积极互动，关注员工的工作与生活平衡，以及员工的身心健康，是涂料助剂：流平剂项目在社会责任层面的关键举措。这样的实践不仅增强了涂料助剂：流平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135"/>
      <w:r>
        <w:rPr>
          <w:rFonts w:ascii="仿宋" w:eastAsia="仿宋" w:hAnsi="仿宋" w:cs="仿宋" w:hint="eastAsia"/>
          <w:sz w:val="28"/>
          <w:lang w:eastAsia="zh-CN"/>
        </w:rPr>
        <w:t>四、涂料助剂：流平剂项目文档管理</w:t>
      </w:r>
      <w:bookmarkEnd w:id="11"/>
    </w:p>
    <w:p>
      <w:pPr>
        <w:pStyle w:val="Heading2"/>
        <w:rPr>
          <w:rFonts w:ascii="仿宋" w:eastAsia="仿宋" w:hAnsi="仿宋" w:cs="仿宋" w:hint="eastAsia"/>
          <w:lang w:eastAsia="zh-CN"/>
        </w:rPr>
      </w:pPr>
      <w:bookmarkStart w:id="12" w:name="_Toc2696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涂料助剂：流平剂项目高度重视文档的质量和准确性，以支持涂料助剂：流平剂项目的各项活动和决策。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文档的编制始于涂料助剂：流平剂项目计划的初期，我们制定了详细的文档编制计划，明确了每个文档的内容、格式和编写责任人。在涂料助剂：流平剂项目启动阶段，我们首先编制了涂料助剂：流平剂项目章程，明确定义了涂料助剂：流平剂项目的目标、范围、风险等关键要素。随后，涂料助剂：流平剂项目团队根据计划陆续编制了需求文档、设计文档、测试文档等各类文档，确保涂料助剂：流平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料助剂：流平剂项目管理中的重要环节，旨在确保涂料助剂：流平剂项目文档符合质量标准和涂料助剂：流平剂项目需求。在涂料助剂：流平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涂料助剂：流平剂项目相关利益方和专业领域的专家对文档进行独立审查。这有助于获取更全面、客观的反馈，确保涂料助剂：流平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在文档编制与审查方面建立了严格的管理机制，通过规范的流程和多维度的审查，确保涂料助剂：流平剂项目文档的质量、准确性和可靠性，为涂料助剂：流平剂项目的顺利推进提供了有力支持。</w:t>
      </w:r>
    </w:p>
    <w:p>
      <w:pPr>
        <w:pStyle w:val="Heading2"/>
        <w:ind w:firstLine="560" w:firstLineChars="200"/>
        <w:rPr>
          <w:rFonts w:ascii="仿宋" w:eastAsia="仿宋" w:hAnsi="仿宋" w:cs="仿宋" w:hint="eastAsia"/>
          <w:sz w:val="28"/>
          <w:lang w:eastAsia="zh-CN"/>
        </w:rPr>
      </w:pPr>
      <w:bookmarkStart w:id="13" w:name="_Toc303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在涂料助剂：流平剂项目中，我们致力于优化文档发布与分发过程，以确保信息的高效传递和团队间协作的顺畅进行。以下是我们采取的关键优化策略：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我们通过多渠道发布文档，包括电子邮件、涂料助剂：流平剂项目管理平台、内部网站等，以满足不同团队成员的偏好和需求。多渠道发布确保了信息的全面覆盖。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我们采用了精细的权限控制，确保只有授权人员可以访问敏感信息。这种安全措施保护了涂料助剂：流平剂项目文档的机密性，防止了未经授权的信息泄露。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0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料助剂：流平剂项目生命周期中一个至关重要的环节，直接关系到涂料助剂：流平剂项目信息的长期保存和历史记录的完整性。在涂料助剂：流平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98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65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料助剂：流平剂项目的技术管理特点体现在其创新导向。通过引入最先进的技术趋势和解决方案，涂料助剂：流平剂项目致力于提升科技含量、提高质量和效率水平。这意味着我们将采用最新的工具和方法，确保涂料助剂：流平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助剂：流平剂项目技术管理的显著特征。通过整合不同领域的技术资源，我们实现了跨学科的协同工作。这有助于优化技术架构，提高整体效能。此外，整合性策略还促进了不同技术团队之间的紧密沟通和高效合作，确保涂料助剂：流平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涂料助剂：流平剂项目所采用的技术。通过不断优化技术方案，涂料助剂：流平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助剂：流平剂项目团队将在涂料助剂：流平剂项目初期识别可能的技术风险，并采取相应的预防和应对措施。通过建立健全的风险评估机制，涂料助剂：流平剂项目能够在实施过程中及时发现并解决潜在的技术问题，保障涂料助剂：流平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助剂：流平剂项目中，技术将成为涂料助剂：流平剂项目成功的有力支持。这一深度剖析揭示了技术管理在涂料助剂：流平剂项目实施中的关键作用，为涂料助剂：流平剂项目的技术基础奠定了坚实的基础。</w:t>
      </w:r>
    </w:p>
    <w:p>
      <w:pPr>
        <w:pStyle w:val="Heading2"/>
        <w:ind w:firstLine="560" w:firstLineChars="200"/>
        <w:rPr>
          <w:rFonts w:ascii="仿宋" w:eastAsia="仿宋" w:hAnsi="仿宋" w:cs="仿宋" w:hint="eastAsia"/>
          <w:sz w:val="28"/>
          <w:lang w:eastAsia="zh-CN"/>
        </w:rPr>
      </w:pPr>
      <w:bookmarkStart w:id="17" w:name="_Toc3775"/>
      <w:r>
        <w:rPr>
          <w:rFonts w:ascii="仿宋" w:eastAsia="仿宋" w:hAnsi="仿宋" w:cs="仿宋" w:hint="eastAsia"/>
          <w:sz w:val="28"/>
          <w:lang w:eastAsia="zh-CN"/>
        </w:rPr>
        <w:t>(二)、涂料助剂：流平剂项目工艺技术设计方案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助剂：流平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涂料助剂：流平剂项目将严格按照相关行业规范要求进行组织。通过有效控制产品质量，涂料助剂：流平剂项目将致力于为顾客提供优质的涂料助剂：流平剂项目产品和良好的服务。这体现了涂料助剂：流平剂项目对于生产活动合规性和质量标准的高度重视，为涂料助剂：流平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助剂：流平剂项目注重生态效益和清洁生产原则。涂料助剂：流平剂项目建设将紧密结合地方特色经济发展，与社会经济发展规划和区域环境保护规划方案相协调一致。通过与当地区域自然生态系统的结合，涂料助剂：流平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助剂：流平剂项目产品具有多样化的客户需求和个性化的特点。因此，涂料助剂：流平剂项目产品规格品种多样，且单批生产数量较小。为满足这一特点，涂料助剂：流平剂项目承办单位将建设先进的柔性制造生产线。通过广泛应用柔性制造技术，涂料助剂：流平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助剂：流平剂项目采用的技术具有较高的技术含量和自动化水平，处于国内先进水平。这一技术选用不仅体现了对生产效率、质量和环境友好性的高标准要求，同时为涂料助剂：流平剂项目的可持续发展奠定了坚实的基础。</w:t>
      </w:r>
    </w:p>
    <w:p>
      <w:pPr>
        <w:pStyle w:val="Heading2"/>
        <w:ind w:firstLine="560" w:firstLineChars="200"/>
        <w:rPr>
          <w:rFonts w:ascii="仿宋" w:eastAsia="仿宋" w:hAnsi="仿宋" w:cs="仿宋" w:hint="eastAsia"/>
          <w:sz w:val="28"/>
          <w:lang w:eastAsia="zh-CN"/>
        </w:rPr>
      </w:pPr>
      <w:bookmarkStart w:id="18" w:name="_Toc1813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为确保涂料助剂：流平剂项目的高效生产和技术实施，我们制定了一套精心设计的设备选型方案，以满足涂料助剂：流平剂项目生产、质量和环保的要求。该方案的主要特点如下：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助剂：流平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针对涂料助剂：流平剂项目产品的多样性和小批量生产的特点，我们将建设柔性制造生产线。通过在设备选型中考虑柔性制造技术，可以灵活应对不同产品规格和生产需求，实现生产线的高度灵活性和适应性。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https://d.book118.com/116050215043010040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涂料助剂：流平剂项目规划设计蓝图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449A3"/>
    <w:rsid w:val="09E449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502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2024-01-21T12:51:00Z</dcterms:created>
  <dcterms:modified xsi:type="dcterms:W3CDTF">2024-01-21T12:52:00Z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A8932D37C0B242AE91B6DDCB6335F853_11</vt:lpwstr>
  </property>
  <property fmtid="{D5CDD505-2E9C-101B-9397-08002B2CF9AE}" pid="3" name="KSOProductBuildVer">
    <vt:lpwstr>2052-12.1.0.16120</vt:lpwstr>
  </property>
</Properties>
</file>