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智慧城市项目规划设计方案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00" w:history="1">
        <w:r>
          <w:rPr>
            <w:rFonts w:ascii="仿宋" w:eastAsia="仿宋" w:hAnsi="仿宋" w:cs="仿宋" w:hint="eastAsia"/>
            <w:lang w:eastAsia="zh-CN"/>
          </w:rPr>
          <w:t>概论</w:t>
        </w:r>
        <w:r>
          <w:tab/>
        </w:r>
        <w:r>
          <w:fldChar w:fldCharType="begin"/>
        </w:r>
        <w:r>
          <w:instrText xml:space="preserve"> PAGEREF _Toc6400 \h </w:instrText>
        </w:r>
        <w:r>
          <w:fldChar w:fldCharType="separate"/>
        </w:r>
        <w:r>
          <w:t>3</w:t>
        </w:r>
        <w:r>
          <w:fldChar w:fldCharType="end"/>
        </w:r>
      </w:hyperlink>
    </w:p>
    <w:p>
      <w:pPr>
        <w:pStyle w:val="TOC1"/>
        <w:tabs>
          <w:tab w:val="right" w:leader="dot" w:pos="8306"/>
        </w:tabs>
      </w:pPr>
      <w:hyperlink w:anchor="_Toc18552" w:history="1">
        <w:r>
          <w:rPr>
            <w:rFonts w:ascii="仿宋" w:eastAsia="仿宋" w:hAnsi="仿宋" w:cs="仿宋" w:hint="eastAsia"/>
            <w:lang w:eastAsia="zh-CN"/>
          </w:rPr>
          <w:t>一、智慧城市项目建设背景及必要性分析</w:t>
        </w:r>
        <w:r>
          <w:tab/>
        </w:r>
        <w:r>
          <w:fldChar w:fldCharType="begin"/>
        </w:r>
        <w:r>
          <w:instrText xml:space="preserve"> PAGEREF _Toc18552 \h </w:instrText>
        </w:r>
        <w:r>
          <w:fldChar w:fldCharType="separate"/>
        </w:r>
        <w:r>
          <w:t>3</w:t>
        </w:r>
        <w:r>
          <w:fldChar w:fldCharType="end"/>
        </w:r>
      </w:hyperlink>
    </w:p>
    <w:p>
      <w:pPr>
        <w:pStyle w:val="TOC2"/>
        <w:tabs>
          <w:tab w:val="right" w:leader="dot" w:pos="8306"/>
        </w:tabs>
      </w:pPr>
      <w:hyperlink w:anchor="_Toc15990" w:history="1">
        <w:r>
          <w:rPr>
            <w:rFonts w:ascii="仿宋" w:eastAsia="仿宋" w:hAnsi="仿宋" w:cs="仿宋" w:hint="eastAsia"/>
            <w:lang w:eastAsia="zh-CN"/>
          </w:rPr>
          <w:t>(一)、智慧城市项目背景分析</w:t>
        </w:r>
        <w:r>
          <w:tab/>
        </w:r>
        <w:r>
          <w:fldChar w:fldCharType="begin"/>
        </w:r>
        <w:r>
          <w:instrText xml:space="preserve"> PAGEREF _Toc15990 \h </w:instrText>
        </w:r>
        <w:r>
          <w:fldChar w:fldCharType="separate"/>
        </w:r>
        <w:r>
          <w:t>3</w:t>
        </w:r>
        <w:r>
          <w:fldChar w:fldCharType="end"/>
        </w:r>
      </w:hyperlink>
    </w:p>
    <w:p>
      <w:pPr>
        <w:pStyle w:val="TOC2"/>
        <w:tabs>
          <w:tab w:val="right" w:leader="dot" w:pos="8306"/>
        </w:tabs>
      </w:pPr>
      <w:hyperlink w:anchor="_Toc27772" w:history="1">
        <w:r>
          <w:rPr>
            <w:rFonts w:ascii="仿宋" w:eastAsia="仿宋" w:hAnsi="仿宋" w:cs="仿宋" w:hint="eastAsia"/>
            <w:lang w:eastAsia="zh-CN"/>
          </w:rPr>
          <w:t>(二)、智慧城市项目建设必要性分析</w:t>
        </w:r>
        <w:r>
          <w:tab/>
        </w:r>
        <w:r>
          <w:fldChar w:fldCharType="begin"/>
        </w:r>
        <w:r>
          <w:instrText xml:space="preserve"> PAGEREF _Toc27772 \h </w:instrText>
        </w:r>
        <w:r>
          <w:fldChar w:fldCharType="separate"/>
        </w:r>
        <w:r>
          <w:t>5</w:t>
        </w:r>
        <w:r>
          <w:fldChar w:fldCharType="end"/>
        </w:r>
      </w:hyperlink>
    </w:p>
    <w:p>
      <w:pPr>
        <w:pStyle w:val="TOC1"/>
        <w:tabs>
          <w:tab w:val="right" w:leader="dot" w:pos="8306"/>
        </w:tabs>
      </w:pPr>
      <w:hyperlink w:anchor="_Toc6876" w:history="1">
        <w:r>
          <w:rPr>
            <w:rFonts w:ascii="仿宋" w:eastAsia="仿宋" w:hAnsi="仿宋" w:cs="仿宋" w:hint="eastAsia"/>
            <w:lang w:eastAsia="zh-CN"/>
          </w:rPr>
          <w:t>二、智慧城市项目概论</w:t>
        </w:r>
        <w:r>
          <w:tab/>
        </w:r>
        <w:r>
          <w:fldChar w:fldCharType="begin"/>
        </w:r>
        <w:r>
          <w:instrText xml:space="preserve"> PAGEREF _Toc6876 \h </w:instrText>
        </w:r>
        <w:r>
          <w:fldChar w:fldCharType="separate"/>
        </w:r>
        <w:r>
          <w:t>6</w:t>
        </w:r>
        <w:r>
          <w:fldChar w:fldCharType="end"/>
        </w:r>
      </w:hyperlink>
    </w:p>
    <w:p>
      <w:pPr>
        <w:pStyle w:val="TOC2"/>
        <w:tabs>
          <w:tab w:val="right" w:leader="dot" w:pos="8306"/>
        </w:tabs>
      </w:pPr>
      <w:hyperlink w:anchor="_Toc27924" w:history="1">
        <w:r>
          <w:rPr>
            <w:rFonts w:ascii="仿宋" w:eastAsia="仿宋" w:hAnsi="仿宋" w:cs="仿宋" w:hint="eastAsia"/>
            <w:lang w:eastAsia="zh-CN"/>
          </w:rPr>
          <w:t>(一)、智慧城市项目概况</w:t>
        </w:r>
        <w:r>
          <w:tab/>
        </w:r>
        <w:r>
          <w:fldChar w:fldCharType="begin"/>
        </w:r>
        <w:r>
          <w:instrText xml:space="preserve"> PAGEREF _Toc27924 \h </w:instrText>
        </w:r>
        <w:r>
          <w:fldChar w:fldCharType="separate"/>
        </w:r>
        <w:r>
          <w:t>6</w:t>
        </w:r>
        <w:r>
          <w:fldChar w:fldCharType="end"/>
        </w:r>
      </w:hyperlink>
    </w:p>
    <w:p>
      <w:pPr>
        <w:pStyle w:val="TOC2"/>
        <w:tabs>
          <w:tab w:val="right" w:leader="dot" w:pos="8306"/>
        </w:tabs>
      </w:pPr>
      <w:hyperlink w:anchor="_Toc2638" w:history="1">
        <w:r>
          <w:rPr>
            <w:rFonts w:ascii="仿宋" w:eastAsia="仿宋" w:hAnsi="仿宋" w:cs="仿宋" w:hint="eastAsia"/>
            <w:lang w:eastAsia="zh-CN"/>
          </w:rPr>
          <w:t>(二)、智慧城市项目目标</w:t>
        </w:r>
        <w:r>
          <w:tab/>
        </w:r>
        <w:r>
          <w:fldChar w:fldCharType="begin"/>
        </w:r>
        <w:r>
          <w:instrText xml:space="preserve"> PAGEREF _Toc2638 \h </w:instrText>
        </w:r>
        <w:r>
          <w:fldChar w:fldCharType="separate"/>
        </w:r>
        <w:r>
          <w:t>8</w:t>
        </w:r>
        <w:r>
          <w:fldChar w:fldCharType="end"/>
        </w:r>
      </w:hyperlink>
    </w:p>
    <w:p>
      <w:pPr>
        <w:pStyle w:val="TOC2"/>
        <w:tabs>
          <w:tab w:val="right" w:leader="dot" w:pos="8306"/>
        </w:tabs>
      </w:pPr>
      <w:hyperlink w:anchor="_Toc13102" w:history="1">
        <w:r>
          <w:rPr>
            <w:rFonts w:ascii="仿宋" w:eastAsia="仿宋" w:hAnsi="仿宋" w:cs="仿宋" w:hint="eastAsia"/>
            <w:lang w:eastAsia="zh-CN"/>
          </w:rPr>
          <w:t>(三)、智慧城市项目提出的理由</w:t>
        </w:r>
        <w:r>
          <w:tab/>
        </w:r>
        <w:r>
          <w:fldChar w:fldCharType="begin"/>
        </w:r>
        <w:r>
          <w:instrText xml:space="preserve"> PAGEREF _Toc13102 \h </w:instrText>
        </w:r>
        <w:r>
          <w:fldChar w:fldCharType="separate"/>
        </w:r>
        <w:r>
          <w:t>9</w:t>
        </w:r>
        <w:r>
          <w:fldChar w:fldCharType="end"/>
        </w:r>
      </w:hyperlink>
    </w:p>
    <w:p>
      <w:pPr>
        <w:pStyle w:val="TOC2"/>
        <w:tabs>
          <w:tab w:val="right" w:leader="dot" w:pos="8306"/>
        </w:tabs>
      </w:pPr>
      <w:hyperlink w:anchor="_Toc16984" w:history="1">
        <w:r>
          <w:rPr>
            <w:rFonts w:ascii="仿宋" w:eastAsia="仿宋" w:hAnsi="仿宋" w:cs="仿宋" w:hint="eastAsia"/>
            <w:lang w:eastAsia="zh-CN"/>
          </w:rPr>
          <w:t>(四)、智慧城市项目意义</w:t>
        </w:r>
        <w:r>
          <w:tab/>
        </w:r>
        <w:r>
          <w:fldChar w:fldCharType="begin"/>
        </w:r>
        <w:r>
          <w:instrText xml:space="preserve"> PAGEREF _Toc16984 \h </w:instrText>
        </w:r>
        <w:r>
          <w:fldChar w:fldCharType="separate"/>
        </w:r>
        <w:r>
          <w:t>11</w:t>
        </w:r>
        <w:r>
          <w:fldChar w:fldCharType="end"/>
        </w:r>
      </w:hyperlink>
    </w:p>
    <w:p>
      <w:pPr>
        <w:pStyle w:val="TOC2"/>
        <w:tabs>
          <w:tab w:val="right" w:leader="dot" w:pos="8306"/>
        </w:tabs>
      </w:pPr>
      <w:hyperlink w:anchor="_Toc5417" w:history="1">
        <w:r>
          <w:rPr>
            <w:rFonts w:ascii="仿宋" w:eastAsia="仿宋" w:hAnsi="仿宋" w:cs="仿宋" w:hint="eastAsia"/>
            <w:lang w:eastAsia="zh-CN"/>
          </w:rPr>
          <w:t>(五)、智慧城市项目背景</w:t>
        </w:r>
        <w:r>
          <w:tab/>
        </w:r>
        <w:r>
          <w:fldChar w:fldCharType="begin"/>
        </w:r>
        <w:r>
          <w:instrText xml:space="preserve"> PAGEREF _Toc5417 \h </w:instrText>
        </w:r>
        <w:r>
          <w:fldChar w:fldCharType="separate"/>
        </w:r>
        <w:r>
          <w:t>11</w:t>
        </w:r>
        <w:r>
          <w:fldChar w:fldCharType="end"/>
        </w:r>
      </w:hyperlink>
    </w:p>
    <w:p>
      <w:pPr>
        <w:pStyle w:val="TOC1"/>
        <w:tabs>
          <w:tab w:val="right" w:leader="dot" w:pos="8306"/>
        </w:tabs>
      </w:pPr>
      <w:hyperlink w:anchor="_Toc703" w:history="1">
        <w:r>
          <w:rPr>
            <w:rFonts w:ascii="仿宋" w:eastAsia="仿宋" w:hAnsi="仿宋" w:cs="仿宋" w:hint="eastAsia"/>
            <w:lang w:eastAsia="zh-CN"/>
          </w:rPr>
          <w:t>三、智慧城市项目选址可行性分析</w:t>
        </w:r>
        <w:r>
          <w:tab/>
        </w:r>
        <w:r>
          <w:fldChar w:fldCharType="begin"/>
        </w:r>
        <w:r>
          <w:instrText xml:space="preserve"> PAGEREF _Toc703 \h </w:instrText>
        </w:r>
        <w:r>
          <w:fldChar w:fldCharType="separate"/>
        </w:r>
        <w:r>
          <w:t>12</w:t>
        </w:r>
        <w:r>
          <w:fldChar w:fldCharType="end"/>
        </w:r>
      </w:hyperlink>
    </w:p>
    <w:p>
      <w:pPr>
        <w:pStyle w:val="TOC2"/>
        <w:tabs>
          <w:tab w:val="right" w:leader="dot" w:pos="8306"/>
        </w:tabs>
      </w:pPr>
      <w:hyperlink w:anchor="_Toc4881" w:history="1">
        <w:r>
          <w:rPr>
            <w:rFonts w:ascii="仿宋" w:eastAsia="仿宋" w:hAnsi="仿宋" w:cs="仿宋" w:hint="eastAsia"/>
            <w:lang w:eastAsia="zh-CN"/>
          </w:rPr>
          <w:t>(一)、智慧城市项目选址</w:t>
        </w:r>
        <w:r>
          <w:tab/>
        </w:r>
        <w:r>
          <w:fldChar w:fldCharType="begin"/>
        </w:r>
        <w:r>
          <w:instrText xml:space="preserve"> PAGEREF _Toc4881 \h </w:instrText>
        </w:r>
        <w:r>
          <w:fldChar w:fldCharType="separate"/>
        </w:r>
        <w:r>
          <w:t>12</w:t>
        </w:r>
        <w:r>
          <w:fldChar w:fldCharType="end"/>
        </w:r>
      </w:hyperlink>
    </w:p>
    <w:p>
      <w:pPr>
        <w:pStyle w:val="TOC2"/>
        <w:tabs>
          <w:tab w:val="right" w:leader="dot" w:pos="8306"/>
        </w:tabs>
      </w:pPr>
      <w:hyperlink w:anchor="_Toc30027" w:history="1">
        <w:r>
          <w:rPr>
            <w:rFonts w:ascii="仿宋" w:eastAsia="仿宋" w:hAnsi="仿宋" w:cs="仿宋" w:hint="eastAsia"/>
            <w:lang w:eastAsia="zh-CN"/>
          </w:rPr>
          <w:t>(二)、用地控制指标</w:t>
        </w:r>
        <w:r>
          <w:tab/>
        </w:r>
        <w:r>
          <w:fldChar w:fldCharType="begin"/>
        </w:r>
        <w:r>
          <w:instrText xml:space="preserve"> PAGEREF _Toc30027 \h </w:instrText>
        </w:r>
        <w:r>
          <w:fldChar w:fldCharType="separate"/>
        </w:r>
        <w:r>
          <w:t>12</w:t>
        </w:r>
        <w:r>
          <w:fldChar w:fldCharType="end"/>
        </w:r>
      </w:hyperlink>
    </w:p>
    <w:p>
      <w:pPr>
        <w:pStyle w:val="TOC2"/>
        <w:tabs>
          <w:tab w:val="right" w:leader="dot" w:pos="8306"/>
        </w:tabs>
      </w:pPr>
      <w:hyperlink w:anchor="_Toc31160" w:history="1">
        <w:r>
          <w:rPr>
            <w:rFonts w:ascii="仿宋" w:eastAsia="仿宋" w:hAnsi="仿宋" w:cs="仿宋" w:hint="eastAsia"/>
            <w:lang w:eastAsia="zh-CN"/>
          </w:rPr>
          <w:t>(三)、节约用地措施</w:t>
        </w:r>
        <w:r>
          <w:tab/>
        </w:r>
        <w:r>
          <w:fldChar w:fldCharType="begin"/>
        </w:r>
        <w:r>
          <w:instrText xml:space="preserve"> PAGEREF _Toc31160 \h </w:instrText>
        </w:r>
        <w:r>
          <w:fldChar w:fldCharType="separate"/>
        </w:r>
        <w:r>
          <w:t>14</w:t>
        </w:r>
        <w:r>
          <w:fldChar w:fldCharType="end"/>
        </w:r>
      </w:hyperlink>
    </w:p>
    <w:p>
      <w:pPr>
        <w:pStyle w:val="TOC2"/>
        <w:tabs>
          <w:tab w:val="right" w:leader="dot" w:pos="8306"/>
        </w:tabs>
      </w:pPr>
      <w:hyperlink w:anchor="_Toc32014" w:history="1">
        <w:r>
          <w:rPr>
            <w:rFonts w:ascii="仿宋" w:eastAsia="仿宋" w:hAnsi="仿宋" w:cs="仿宋" w:hint="eastAsia"/>
            <w:lang w:eastAsia="zh-CN"/>
          </w:rPr>
          <w:t>(四)、总图布置方案</w:t>
        </w:r>
        <w:r>
          <w:tab/>
        </w:r>
        <w:r>
          <w:fldChar w:fldCharType="begin"/>
        </w:r>
        <w:r>
          <w:instrText xml:space="preserve"> PAGEREF _Toc32014 \h </w:instrText>
        </w:r>
        <w:r>
          <w:fldChar w:fldCharType="separate"/>
        </w:r>
        <w:r>
          <w:t>15</w:t>
        </w:r>
        <w:r>
          <w:fldChar w:fldCharType="end"/>
        </w:r>
      </w:hyperlink>
    </w:p>
    <w:p>
      <w:pPr>
        <w:pStyle w:val="TOC2"/>
        <w:tabs>
          <w:tab w:val="right" w:leader="dot" w:pos="8306"/>
        </w:tabs>
      </w:pPr>
      <w:hyperlink w:anchor="_Toc19303" w:history="1">
        <w:r>
          <w:rPr>
            <w:rFonts w:ascii="仿宋" w:eastAsia="仿宋" w:hAnsi="仿宋" w:cs="仿宋" w:hint="eastAsia"/>
            <w:lang w:eastAsia="zh-CN"/>
          </w:rPr>
          <w:t>(五)、选址综合评价</w:t>
        </w:r>
        <w:r>
          <w:tab/>
        </w:r>
        <w:r>
          <w:fldChar w:fldCharType="begin"/>
        </w:r>
        <w:r>
          <w:instrText xml:space="preserve"> PAGEREF _Toc19303 \h </w:instrText>
        </w:r>
        <w:r>
          <w:fldChar w:fldCharType="separate"/>
        </w:r>
        <w:r>
          <w:t>16</w:t>
        </w:r>
        <w:r>
          <w:fldChar w:fldCharType="end"/>
        </w:r>
      </w:hyperlink>
    </w:p>
    <w:p>
      <w:pPr>
        <w:pStyle w:val="TOC1"/>
        <w:tabs>
          <w:tab w:val="right" w:leader="dot" w:pos="8306"/>
        </w:tabs>
      </w:pPr>
      <w:hyperlink w:anchor="_Toc30912" w:history="1">
        <w:r>
          <w:rPr>
            <w:rFonts w:ascii="仿宋" w:eastAsia="仿宋" w:hAnsi="仿宋" w:cs="仿宋" w:hint="eastAsia"/>
            <w:lang w:eastAsia="zh-CN"/>
          </w:rPr>
          <w:t>四、智慧城市项目可持续发展</w:t>
        </w:r>
        <w:r>
          <w:tab/>
        </w:r>
        <w:r>
          <w:fldChar w:fldCharType="begin"/>
        </w:r>
        <w:r>
          <w:instrText xml:space="preserve"> PAGEREF _Toc30912 \h </w:instrText>
        </w:r>
        <w:r>
          <w:fldChar w:fldCharType="separate"/>
        </w:r>
        <w:r>
          <w:t>18</w:t>
        </w:r>
        <w:r>
          <w:fldChar w:fldCharType="end"/>
        </w:r>
      </w:hyperlink>
    </w:p>
    <w:p>
      <w:pPr>
        <w:pStyle w:val="TOC2"/>
        <w:tabs>
          <w:tab w:val="right" w:leader="dot" w:pos="8306"/>
        </w:tabs>
      </w:pPr>
      <w:hyperlink w:anchor="_Toc826" w:history="1">
        <w:r>
          <w:rPr>
            <w:rFonts w:ascii="仿宋" w:eastAsia="仿宋" w:hAnsi="仿宋" w:cs="仿宋" w:hint="eastAsia"/>
            <w:lang w:eastAsia="zh-CN"/>
          </w:rPr>
          <w:t>(一)、可持续战略与实践</w:t>
        </w:r>
        <w:r>
          <w:tab/>
        </w:r>
        <w:r>
          <w:fldChar w:fldCharType="begin"/>
        </w:r>
        <w:r>
          <w:instrText xml:space="preserve"> PAGEREF _Toc826 \h </w:instrText>
        </w:r>
        <w:r>
          <w:fldChar w:fldCharType="separate"/>
        </w:r>
        <w:r>
          <w:t>18</w:t>
        </w:r>
        <w:r>
          <w:fldChar w:fldCharType="end"/>
        </w:r>
      </w:hyperlink>
    </w:p>
    <w:p>
      <w:pPr>
        <w:pStyle w:val="TOC2"/>
        <w:tabs>
          <w:tab w:val="right" w:leader="dot" w:pos="8306"/>
        </w:tabs>
      </w:pPr>
      <w:hyperlink w:anchor="_Toc22825" w:history="1">
        <w:r>
          <w:rPr>
            <w:rFonts w:ascii="仿宋" w:eastAsia="仿宋" w:hAnsi="仿宋" w:cs="仿宋" w:hint="eastAsia"/>
            <w:lang w:eastAsia="zh-CN"/>
          </w:rPr>
          <w:t>(二)、环保与社会责任</w:t>
        </w:r>
        <w:r>
          <w:tab/>
        </w:r>
        <w:r>
          <w:fldChar w:fldCharType="begin"/>
        </w:r>
        <w:r>
          <w:instrText xml:space="preserve"> PAGEREF _Toc22825 \h </w:instrText>
        </w:r>
        <w:r>
          <w:fldChar w:fldCharType="separate"/>
        </w:r>
        <w:r>
          <w:t>18</w:t>
        </w:r>
        <w:r>
          <w:fldChar w:fldCharType="end"/>
        </w:r>
      </w:hyperlink>
    </w:p>
    <w:p>
      <w:pPr>
        <w:pStyle w:val="TOC1"/>
        <w:tabs>
          <w:tab w:val="right" w:leader="dot" w:pos="8306"/>
        </w:tabs>
      </w:pPr>
      <w:hyperlink w:anchor="_Toc12405" w:history="1">
        <w:r>
          <w:rPr>
            <w:rFonts w:ascii="仿宋" w:eastAsia="仿宋" w:hAnsi="仿宋" w:cs="仿宋" w:hint="eastAsia"/>
            <w:lang w:eastAsia="zh-CN"/>
          </w:rPr>
          <w:t>五、智慧城市项目文档管理</w:t>
        </w:r>
        <w:r>
          <w:tab/>
        </w:r>
        <w:r>
          <w:fldChar w:fldCharType="begin"/>
        </w:r>
        <w:r>
          <w:instrText xml:space="preserve"> PAGEREF _Toc12405 \h </w:instrText>
        </w:r>
        <w:r>
          <w:fldChar w:fldCharType="separate"/>
        </w:r>
        <w:r>
          <w:t>19</w:t>
        </w:r>
        <w:r>
          <w:fldChar w:fldCharType="end"/>
        </w:r>
      </w:hyperlink>
    </w:p>
    <w:p>
      <w:pPr>
        <w:pStyle w:val="TOC2"/>
        <w:tabs>
          <w:tab w:val="right" w:leader="dot" w:pos="8306"/>
        </w:tabs>
      </w:pPr>
      <w:hyperlink w:anchor="_Toc13234" w:history="1">
        <w:r>
          <w:rPr>
            <w:rFonts w:ascii="仿宋" w:eastAsia="仿宋" w:hAnsi="仿宋" w:cs="仿宋" w:hint="eastAsia"/>
            <w:lang w:eastAsia="zh-CN"/>
          </w:rPr>
          <w:t>(一)、文档编制与审查</w:t>
        </w:r>
        <w:r>
          <w:tab/>
        </w:r>
        <w:r>
          <w:fldChar w:fldCharType="begin"/>
        </w:r>
        <w:r>
          <w:instrText xml:space="preserve"> PAGEREF _Toc13234 \h </w:instrText>
        </w:r>
        <w:r>
          <w:fldChar w:fldCharType="separate"/>
        </w:r>
        <w:r>
          <w:t>19</w:t>
        </w:r>
        <w:r>
          <w:fldChar w:fldCharType="end"/>
        </w:r>
      </w:hyperlink>
    </w:p>
    <w:p>
      <w:pPr>
        <w:pStyle w:val="TOC2"/>
        <w:tabs>
          <w:tab w:val="right" w:leader="dot" w:pos="8306"/>
        </w:tabs>
      </w:pPr>
      <w:hyperlink w:anchor="_Toc4426" w:history="1">
        <w:r>
          <w:rPr>
            <w:rFonts w:ascii="仿宋" w:eastAsia="仿宋" w:hAnsi="仿宋" w:cs="仿宋" w:hint="eastAsia"/>
            <w:lang w:eastAsia="zh-CN"/>
          </w:rPr>
          <w:t>(二)、文档发布与分发</w:t>
        </w:r>
        <w:r>
          <w:tab/>
        </w:r>
        <w:r>
          <w:fldChar w:fldCharType="begin"/>
        </w:r>
        <w:r>
          <w:instrText xml:space="preserve"> PAGEREF _Toc4426 \h </w:instrText>
        </w:r>
        <w:r>
          <w:fldChar w:fldCharType="separate"/>
        </w:r>
        <w:r>
          <w:t>21</w:t>
        </w:r>
        <w:r>
          <w:fldChar w:fldCharType="end"/>
        </w:r>
      </w:hyperlink>
    </w:p>
    <w:p>
      <w:pPr>
        <w:pStyle w:val="TOC2"/>
        <w:tabs>
          <w:tab w:val="right" w:leader="dot" w:pos="8306"/>
        </w:tabs>
      </w:pPr>
      <w:hyperlink w:anchor="_Toc31372" w:history="1">
        <w:r>
          <w:rPr>
            <w:rFonts w:ascii="仿宋" w:eastAsia="仿宋" w:hAnsi="仿宋" w:cs="仿宋" w:hint="eastAsia"/>
            <w:lang w:eastAsia="zh-CN"/>
          </w:rPr>
          <w:t>(三)、文档存档与归档</w:t>
        </w:r>
        <w:r>
          <w:tab/>
        </w:r>
        <w:r>
          <w:fldChar w:fldCharType="begin"/>
        </w:r>
        <w:r>
          <w:instrText xml:space="preserve"> PAGEREF _Toc31372 \h </w:instrText>
        </w:r>
        <w:r>
          <w:fldChar w:fldCharType="separate"/>
        </w:r>
        <w:r>
          <w:t>21</w:t>
        </w:r>
        <w:r>
          <w:fldChar w:fldCharType="end"/>
        </w:r>
      </w:hyperlink>
    </w:p>
    <w:p>
      <w:pPr>
        <w:pStyle w:val="TOC1"/>
        <w:tabs>
          <w:tab w:val="right" w:leader="dot" w:pos="8306"/>
        </w:tabs>
      </w:pPr>
      <w:hyperlink w:anchor="_Toc20701" w:history="1">
        <w:r>
          <w:rPr>
            <w:rFonts w:ascii="仿宋" w:eastAsia="仿宋" w:hAnsi="仿宋" w:cs="仿宋" w:hint="eastAsia"/>
            <w:lang w:eastAsia="zh-CN"/>
          </w:rPr>
          <w:t>六、智慧城市项目土建工程</w:t>
        </w:r>
        <w:r>
          <w:tab/>
        </w:r>
        <w:r>
          <w:fldChar w:fldCharType="begin"/>
        </w:r>
        <w:r>
          <w:instrText xml:space="preserve"> PAGEREF _Toc20701 \h </w:instrText>
        </w:r>
        <w:r>
          <w:fldChar w:fldCharType="separate"/>
        </w:r>
        <w:r>
          <w:t>23</w:t>
        </w:r>
        <w:r>
          <w:fldChar w:fldCharType="end"/>
        </w:r>
      </w:hyperlink>
    </w:p>
    <w:p>
      <w:pPr>
        <w:pStyle w:val="TOC2"/>
        <w:tabs>
          <w:tab w:val="right" w:leader="dot" w:pos="8306"/>
        </w:tabs>
      </w:pPr>
      <w:hyperlink w:anchor="_Toc3860" w:history="1">
        <w:r>
          <w:rPr>
            <w:rFonts w:ascii="仿宋" w:eastAsia="仿宋" w:hAnsi="仿宋" w:cs="仿宋" w:hint="eastAsia"/>
            <w:lang w:eastAsia="zh-CN"/>
          </w:rPr>
          <w:t>(一)、建筑工程设计原则</w:t>
        </w:r>
        <w:r>
          <w:tab/>
        </w:r>
        <w:r>
          <w:fldChar w:fldCharType="begin"/>
        </w:r>
        <w:r>
          <w:instrText xml:space="preserve"> PAGEREF _Toc3860 \h </w:instrText>
        </w:r>
        <w:r>
          <w:fldChar w:fldCharType="separate"/>
        </w:r>
        <w:r>
          <w:t>23</w:t>
        </w:r>
        <w:r>
          <w:fldChar w:fldCharType="end"/>
        </w:r>
      </w:hyperlink>
    </w:p>
    <w:p>
      <w:pPr>
        <w:pStyle w:val="TOC2"/>
        <w:tabs>
          <w:tab w:val="right" w:leader="dot" w:pos="8306"/>
        </w:tabs>
      </w:pPr>
      <w:hyperlink w:anchor="_Toc27294" w:history="1">
        <w:r>
          <w:rPr>
            <w:rFonts w:ascii="仿宋" w:eastAsia="仿宋" w:hAnsi="仿宋" w:cs="仿宋" w:hint="eastAsia"/>
            <w:lang w:eastAsia="zh-CN"/>
          </w:rPr>
          <w:t>(二)、土建工程设计年限及安全等级</w:t>
        </w:r>
        <w:r>
          <w:tab/>
        </w:r>
        <w:r>
          <w:fldChar w:fldCharType="begin"/>
        </w:r>
        <w:r>
          <w:instrText xml:space="preserve"> PAGEREF _Toc27294 \h </w:instrText>
        </w:r>
        <w:r>
          <w:fldChar w:fldCharType="separate"/>
        </w:r>
        <w:r>
          <w:t>24</w:t>
        </w:r>
        <w:r>
          <w:fldChar w:fldCharType="end"/>
        </w:r>
      </w:hyperlink>
    </w:p>
    <w:p>
      <w:pPr>
        <w:pStyle w:val="TOC2"/>
        <w:tabs>
          <w:tab w:val="right" w:leader="dot" w:pos="8306"/>
        </w:tabs>
      </w:pPr>
      <w:hyperlink w:anchor="_Toc18529" w:history="1">
        <w:r>
          <w:rPr>
            <w:rFonts w:ascii="仿宋" w:eastAsia="仿宋" w:hAnsi="仿宋" w:cs="仿宋" w:hint="eastAsia"/>
            <w:lang w:eastAsia="zh-CN"/>
          </w:rPr>
          <w:t>(三)、建筑工程设计总体要求</w:t>
        </w:r>
        <w:r>
          <w:tab/>
        </w:r>
        <w:r>
          <w:fldChar w:fldCharType="begin"/>
        </w:r>
        <w:r>
          <w:instrText xml:space="preserve"> PAGEREF _Toc18529 \h </w:instrText>
        </w:r>
        <w:r>
          <w:fldChar w:fldCharType="separate"/>
        </w:r>
        <w:r>
          <w:t>25</w:t>
        </w:r>
        <w:r>
          <w:fldChar w:fldCharType="end"/>
        </w:r>
      </w:hyperlink>
    </w:p>
    <w:p>
      <w:pPr>
        <w:pStyle w:val="TOC2"/>
        <w:tabs>
          <w:tab w:val="right" w:leader="dot" w:pos="8306"/>
        </w:tabs>
      </w:pPr>
      <w:hyperlink w:anchor="_Toc1319" w:history="1">
        <w:r>
          <w:rPr>
            <w:rFonts w:ascii="仿宋" w:eastAsia="仿宋" w:hAnsi="仿宋" w:cs="仿宋" w:hint="eastAsia"/>
            <w:lang w:eastAsia="zh-CN"/>
          </w:rPr>
          <w:t>(四)、土建工程建设指标</w:t>
        </w:r>
        <w:r>
          <w:tab/>
        </w:r>
        <w:r>
          <w:fldChar w:fldCharType="begin"/>
        </w:r>
        <w:r>
          <w:instrText xml:space="preserve"> PAGEREF _Toc1319 \h </w:instrText>
        </w:r>
        <w:r>
          <w:fldChar w:fldCharType="separate"/>
        </w:r>
        <w:r>
          <w:t>26</w:t>
        </w:r>
        <w:r>
          <w:fldChar w:fldCharType="end"/>
        </w:r>
      </w:hyperlink>
    </w:p>
    <w:p>
      <w:pPr>
        <w:pStyle w:val="TOC1"/>
        <w:tabs>
          <w:tab w:val="right" w:leader="dot" w:pos="8306"/>
        </w:tabs>
      </w:pPr>
      <w:hyperlink w:anchor="_Toc5909" w:history="1">
        <w:r>
          <w:rPr>
            <w:rFonts w:ascii="仿宋" w:eastAsia="仿宋" w:hAnsi="仿宋" w:cs="仿宋" w:hint="eastAsia"/>
            <w:lang w:eastAsia="zh-CN"/>
          </w:rPr>
          <w:t>七、智慧城市项目技术管理</w:t>
        </w:r>
        <w:r>
          <w:tab/>
        </w:r>
        <w:r>
          <w:fldChar w:fldCharType="begin"/>
        </w:r>
        <w:r>
          <w:instrText xml:space="preserve"> PAGEREF _Toc5909 \h </w:instrText>
        </w:r>
        <w:r>
          <w:fldChar w:fldCharType="separate"/>
        </w:r>
        <w:r>
          <w:t>26</w:t>
        </w:r>
        <w:r>
          <w:fldChar w:fldCharType="end"/>
        </w:r>
      </w:hyperlink>
    </w:p>
    <w:p>
      <w:pPr>
        <w:pStyle w:val="TOC2"/>
        <w:tabs>
          <w:tab w:val="right" w:leader="dot" w:pos="8306"/>
        </w:tabs>
      </w:pPr>
      <w:hyperlink w:anchor="_Toc26939" w:history="1">
        <w:r>
          <w:rPr>
            <w:rFonts w:ascii="仿宋" w:eastAsia="仿宋" w:hAnsi="仿宋" w:cs="仿宋" w:hint="eastAsia"/>
            <w:lang w:eastAsia="zh-CN"/>
          </w:rPr>
          <w:t>(一)、技术方案选用方向</w:t>
        </w:r>
        <w:r>
          <w:tab/>
        </w:r>
        <w:r>
          <w:fldChar w:fldCharType="begin"/>
        </w:r>
        <w:r>
          <w:instrText xml:space="preserve"> PAGEREF _Toc26939 \h </w:instrText>
        </w:r>
        <w:r>
          <w:fldChar w:fldCharType="separate"/>
        </w:r>
        <w:r>
          <w:t>26</w:t>
        </w:r>
        <w:r>
          <w:fldChar w:fldCharType="end"/>
        </w:r>
      </w:hyperlink>
    </w:p>
    <w:p>
      <w:pPr>
        <w:pStyle w:val="TOC2"/>
        <w:tabs>
          <w:tab w:val="right" w:leader="dot" w:pos="8306"/>
        </w:tabs>
      </w:pPr>
      <w:hyperlink w:anchor="_Toc30955" w:history="1">
        <w:r>
          <w:rPr>
            <w:rFonts w:ascii="仿宋" w:eastAsia="仿宋" w:hAnsi="仿宋" w:cs="仿宋" w:hint="eastAsia"/>
            <w:lang w:eastAsia="zh-CN"/>
          </w:rPr>
          <w:t>(二)、工艺技术方案选用原则</w:t>
        </w:r>
        <w:r>
          <w:tab/>
        </w:r>
        <w:r>
          <w:fldChar w:fldCharType="begin"/>
        </w:r>
        <w:r>
          <w:instrText xml:space="preserve"> PAGEREF _Toc30955 \h </w:instrText>
        </w:r>
        <w:r>
          <w:fldChar w:fldCharType="separate"/>
        </w:r>
        <w:r>
          <w:t>28</w:t>
        </w:r>
        <w:r>
          <w:fldChar w:fldCharType="end"/>
        </w:r>
      </w:hyperlink>
    </w:p>
    <w:p>
      <w:pPr>
        <w:pStyle w:val="TOC2"/>
        <w:tabs>
          <w:tab w:val="right" w:leader="dot" w:pos="8306"/>
        </w:tabs>
      </w:pPr>
      <w:hyperlink w:anchor="_Toc7585" w:history="1">
        <w:r>
          <w:rPr>
            <w:rFonts w:ascii="仿宋" w:eastAsia="仿宋" w:hAnsi="仿宋" w:cs="仿宋" w:hint="eastAsia"/>
            <w:lang w:eastAsia="zh-CN"/>
          </w:rPr>
          <w:t>(三)、工艺技术方案要求</w:t>
        </w:r>
        <w:r>
          <w:tab/>
        </w:r>
        <w:r>
          <w:fldChar w:fldCharType="begin"/>
        </w:r>
        <w:r>
          <w:instrText xml:space="preserve"> PAGEREF _Toc7585 \h </w:instrText>
        </w:r>
        <w:r>
          <w:fldChar w:fldCharType="separate"/>
        </w:r>
        <w:r>
          <w:t>30</w:t>
        </w:r>
        <w:r>
          <w:fldChar w:fldCharType="end"/>
        </w:r>
      </w:hyperlink>
    </w:p>
    <w:p>
      <w:pPr>
        <w:pStyle w:val="TOC1"/>
        <w:tabs>
          <w:tab w:val="right" w:leader="dot" w:pos="8306"/>
        </w:tabs>
      </w:pPr>
      <w:hyperlink w:anchor="_Toc16801" w:history="1">
        <w:r>
          <w:rPr>
            <w:rFonts w:ascii="仿宋" w:eastAsia="仿宋" w:hAnsi="仿宋" w:cs="仿宋" w:hint="eastAsia"/>
            <w:lang w:eastAsia="zh-CN"/>
          </w:rPr>
          <w:t>八、智慧城市项目财务管理</w:t>
        </w:r>
        <w:r>
          <w:tab/>
        </w:r>
        <w:r>
          <w:fldChar w:fldCharType="begin"/>
        </w:r>
        <w:r>
          <w:instrText xml:space="preserve"> PAGEREF _Toc16801 \h </w:instrText>
        </w:r>
        <w:r>
          <w:fldChar w:fldCharType="separate"/>
        </w:r>
        <w:r>
          <w:t>32</w:t>
        </w:r>
        <w:r>
          <w:fldChar w:fldCharType="end"/>
        </w:r>
      </w:hyperlink>
    </w:p>
    <w:p>
      <w:pPr>
        <w:pStyle w:val="TOC2"/>
        <w:tabs>
          <w:tab w:val="right" w:leader="dot" w:pos="8306"/>
        </w:tabs>
      </w:pPr>
      <w:hyperlink w:anchor="_Toc14057" w:history="1">
        <w:r>
          <w:rPr>
            <w:rFonts w:ascii="仿宋" w:eastAsia="仿宋" w:hAnsi="仿宋" w:cs="仿宋" w:hint="eastAsia"/>
            <w:lang w:eastAsia="zh-CN"/>
          </w:rPr>
          <w:t>(一)、资金需求大</w:t>
        </w:r>
        <w:r>
          <w:tab/>
        </w:r>
        <w:r>
          <w:fldChar w:fldCharType="begin"/>
        </w:r>
        <w:r>
          <w:instrText xml:space="preserve"> PAGEREF _Toc14057 \h </w:instrText>
        </w:r>
        <w:r>
          <w:fldChar w:fldCharType="separate"/>
        </w:r>
        <w:r>
          <w:t>32</w:t>
        </w:r>
        <w:r>
          <w:fldChar w:fldCharType="end"/>
        </w:r>
      </w:hyperlink>
    </w:p>
    <w:p>
      <w:pPr>
        <w:pStyle w:val="TOC2"/>
        <w:tabs>
          <w:tab w:val="right" w:leader="dot" w:pos="8306"/>
        </w:tabs>
      </w:pPr>
      <w:hyperlink w:anchor="_Toc11300" w:history="1">
        <w:r>
          <w:rPr>
            <w:rFonts w:ascii="仿宋" w:eastAsia="仿宋" w:hAnsi="仿宋" w:cs="仿宋" w:hint="eastAsia"/>
            <w:lang w:eastAsia="zh-CN"/>
          </w:rPr>
          <w:t>(二)、研发周期长</w:t>
        </w:r>
        <w:r>
          <w:tab/>
        </w:r>
        <w:r>
          <w:fldChar w:fldCharType="begin"/>
        </w:r>
        <w:r>
          <w:instrText xml:space="preserve"> PAGEREF _Toc11300 \h </w:instrText>
        </w:r>
        <w:r>
          <w:fldChar w:fldCharType="separate"/>
        </w:r>
        <w:r>
          <w:t>33</w:t>
        </w:r>
        <w:r>
          <w:fldChar w:fldCharType="end"/>
        </w:r>
      </w:hyperlink>
    </w:p>
    <w:p>
      <w:pPr>
        <w:pStyle w:val="TOC2"/>
        <w:tabs>
          <w:tab w:val="right" w:leader="dot" w:pos="8306"/>
        </w:tabs>
      </w:pPr>
      <w:hyperlink w:anchor="_Toc8809" w:history="1">
        <w:r>
          <w:rPr>
            <w:rFonts w:ascii="仿宋" w:eastAsia="仿宋" w:hAnsi="仿宋" w:cs="仿宋" w:hint="eastAsia"/>
            <w:lang w:eastAsia="zh-CN"/>
          </w:rPr>
          <w:t>(三)、市场风险大</w:t>
        </w:r>
        <w:r>
          <w:tab/>
        </w:r>
        <w:r>
          <w:fldChar w:fldCharType="begin"/>
        </w:r>
        <w:r>
          <w:instrText xml:space="preserve"> PAGEREF _Toc8809 \h </w:instrText>
        </w:r>
        <w:r>
          <w:fldChar w:fldCharType="separate"/>
        </w:r>
        <w:r>
          <w:t>34</w:t>
        </w:r>
        <w:r>
          <w:fldChar w:fldCharType="end"/>
        </w:r>
      </w:hyperlink>
    </w:p>
    <w:p>
      <w:pPr>
        <w:pStyle w:val="TOC2"/>
        <w:tabs>
          <w:tab w:val="right" w:leader="dot" w:pos="8306"/>
        </w:tabs>
      </w:pPr>
      <w:hyperlink w:anchor="_Toc32299" w:history="1">
        <w:r>
          <w:rPr>
            <w:rFonts w:ascii="仿宋" w:eastAsia="仿宋" w:hAnsi="仿宋" w:cs="仿宋" w:hint="eastAsia"/>
            <w:lang w:eastAsia="zh-CN"/>
          </w:rPr>
          <w:t>(四)、利润率高</w:t>
        </w:r>
        <w:r>
          <w:tab/>
        </w:r>
        <w:r>
          <w:fldChar w:fldCharType="begin"/>
        </w:r>
        <w:r>
          <w:instrText xml:space="preserve"> PAGEREF _Toc32299 \h </w:instrText>
        </w:r>
        <w:r>
          <w:fldChar w:fldCharType="separate"/>
        </w:r>
        <w:r>
          <w:t>37</w:t>
        </w:r>
        <w:r>
          <w:fldChar w:fldCharType="end"/>
        </w:r>
      </w:hyperlink>
    </w:p>
    <w:p>
      <w:pPr>
        <w:pStyle w:val="TOC1"/>
        <w:tabs>
          <w:tab w:val="right" w:leader="dot" w:pos="8306"/>
        </w:tabs>
      </w:pPr>
      <w:hyperlink w:anchor="_Toc11749" w:history="1">
        <w:r>
          <w:rPr>
            <w:rFonts w:ascii="仿宋" w:eastAsia="仿宋" w:hAnsi="仿宋" w:cs="仿宋" w:hint="eastAsia"/>
            <w:lang w:eastAsia="zh-CN"/>
          </w:rPr>
          <w:t>九、智慧城市项目创新与研发</w:t>
        </w:r>
        <w:r>
          <w:tab/>
        </w:r>
        <w:r>
          <w:fldChar w:fldCharType="begin"/>
        </w:r>
        <w:r>
          <w:instrText xml:space="preserve"> PAGEREF _Toc11749 \h </w:instrText>
        </w:r>
        <w:r>
          <w:fldChar w:fldCharType="separate"/>
        </w:r>
        <w:r>
          <w:t>39</w:t>
        </w:r>
        <w:r>
          <w:fldChar w:fldCharType="end"/>
        </w:r>
      </w:hyperlink>
    </w:p>
    <w:p>
      <w:pPr>
        <w:pStyle w:val="TOC2"/>
        <w:tabs>
          <w:tab w:val="right" w:leader="dot" w:pos="8306"/>
        </w:tabs>
      </w:pPr>
      <w:hyperlink w:anchor="_Toc6565" w:history="1">
        <w:r>
          <w:rPr>
            <w:rFonts w:ascii="仿宋" w:eastAsia="仿宋" w:hAnsi="仿宋" w:cs="仿宋" w:hint="eastAsia"/>
            <w:lang w:eastAsia="zh-CN"/>
          </w:rPr>
          <w:t>(一)、创新策略与方向</w:t>
        </w:r>
        <w:r>
          <w:tab/>
        </w:r>
        <w:r>
          <w:fldChar w:fldCharType="begin"/>
        </w:r>
        <w:r>
          <w:instrText xml:space="preserve"> PAGEREF _Toc6565 \h </w:instrText>
        </w:r>
        <w:r>
          <w:fldChar w:fldCharType="separate"/>
        </w:r>
        <w:r>
          <w:t>39</w:t>
        </w:r>
        <w:r>
          <w:fldChar w:fldCharType="end"/>
        </w:r>
      </w:hyperlink>
    </w:p>
    <w:p>
      <w:pPr>
        <w:pStyle w:val="TOC2"/>
        <w:tabs>
          <w:tab w:val="right" w:leader="dot" w:pos="8306"/>
        </w:tabs>
      </w:pPr>
      <w:hyperlink w:anchor="_Toc22984" w:history="1">
        <w:r>
          <w:rPr>
            <w:rFonts w:ascii="仿宋" w:eastAsia="仿宋" w:hAnsi="仿宋" w:cs="仿宋" w:hint="eastAsia"/>
            <w:lang w:eastAsia="zh-CN"/>
          </w:rPr>
          <w:t>(二)、研发规划与投入</w:t>
        </w:r>
        <w:r>
          <w:tab/>
        </w:r>
        <w:r>
          <w:fldChar w:fldCharType="begin"/>
        </w:r>
        <w:r>
          <w:instrText xml:space="preserve"> PAGEREF _Toc22984 \h </w:instrText>
        </w:r>
        <w:r>
          <w:fldChar w:fldCharType="separate"/>
        </w:r>
        <w:r>
          <w:t>40</w:t>
        </w:r>
        <w:r>
          <w:fldChar w:fldCharType="end"/>
        </w:r>
      </w:hyperlink>
    </w:p>
    <w:p>
      <w:pPr>
        <w:pStyle w:val="TOC1"/>
        <w:tabs>
          <w:tab w:val="right" w:leader="dot" w:pos="8306"/>
        </w:tabs>
      </w:pPr>
      <w:hyperlink w:anchor="_Toc29354" w:history="1">
        <w:r>
          <w:rPr>
            <w:rFonts w:ascii="仿宋" w:eastAsia="仿宋" w:hAnsi="仿宋" w:cs="仿宋" w:hint="eastAsia"/>
            <w:lang w:eastAsia="zh-CN"/>
          </w:rPr>
          <w:t>十、生产安全保护</w:t>
        </w:r>
        <w:r>
          <w:tab/>
        </w:r>
        <w:r>
          <w:fldChar w:fldCharType="begin"/>
        </w:r>
        <w:r>
          <w:instrText xml:space="preserve"> PAGEREF _Toc29354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59" w:history="1">
        <w:r>
          <w:rPr>
            <w:rFonts w:ascii="仿宋" w:eastAsia="仿宋" w:hAnsi="仿宋" w:cs="仿宋" w:hint="eastAsia"/>
            <w:lang w:eastAsia="zh-CN"/>
          </w:rPr>
          <w:t>(一)、消防安全</w:t>
        </w:r>
        <w:r>
          <w:tab/>
        </w:r>
        <w:r>
          <w:fldChar w:fldCharType="begin"/>
        </w:r>
        <w:r>
          <w:instrText xml:space="preserve"> PAGEREF _Toc12759 \h </w:instrText>
        </w:r>
        <w:r>
          <w:fldChar w:fldCharType="separate"/>
        </w:r>
        <w:r>
          <w:t>42</w:t>
        </w:r>
        <w:r>
          <w:fldChar w:fldCharType="end"/>
        </w:r>
      </w:hyperlink>
    </w:p>
    <w:p>
      <w:pPr>
        <w:pStyle w:val="TOC2"/>
        <w:tabs>
          <w:tab w:val="right" w:leader="dot" w:pos="8306"/>
        </w:tabs>
      </w:pPr>
      <w:hyperlink w:anchor="_Toc21959" w:history="1">
        <w:r>
          <w:rPr>
            <w:rFonts w:ascii="仿宋" w:eastAsia="仿宋" w:hAnsi="仿宋" w:cs="仿宋" w:hint="eastAsia"/>
            <w:lang w:eastAsia="zh-CN"/>
          </w:rPr>
          <w:t>(二)、防火防爆总图布置措施</w:t>
        </w:r>
        <w:r>
          <w:tab/>
        </w:r>
        <w:r>
          <w:fldChar w:fldCharType="begin"/>
        </w:r>
        <w:r>
          <w:instrText xml:space="preserve"> PAGEREF _Toc21959 \h </w:instrText>
        </w:r>
        <w:r>
          <w:fldChar w:fldCharType="separate"/>
        </w:r>
        <w:r>
          <w:t>44</w:t>
        </w:r>
        <w:r>
          <w:fldChar w:fldCharType="end"/>
        </w:r>
      </w:hyperlink>
    </w:p>
    <w:p>
      <w:pPr>
        <w:pStyle w:val="TOC2"/>
        <w:tabs>
          <w:tab w:val="right" w:leader="dot" w:pos="8306"/>
        </w:tabs>
      </w:pPr>
      <w:hyperlink w:anchor="_Toc2241" w:history="1">
        <w:r>
          <w:rPr>
            <w:rFonts w:ascii="仿宋" w:eastAsia="仿宋" w:hAnsi="仿宋" w:cs="仿宋" w:hint="eastAsia"/>
            <w:lang w:eastAsia="zh-CN"/>
          </w:rPr>
          <w:t>(三)、自然灾害防范措施</w:t>
        </w:r>
        <w:r>
          <w:tab/>
        </w:r>
        <w:r>
          <w:fldChar w:fldCharType="begin"/>
        </w:r>
        <w:r>
          <w:instrText xml:space="preserve"> PAGEREF _Toc2241 \h </w:instrText>
        </w:r>
        <w:r>
          <w:fldChar w:fldCharType="separate"/>
        </w:r>
        <w:r>
          <w:t>44</w:t>
        </w:r>
        <w:r>
          <w:fldChar w:fldCharType="end"/>
        </w:r>
      </w:hyperlink>
    </w:p>
    <w:p>
      <w:pPr>
        <w:pStyle w:val="TOC2"/>
        <w:tabs>
          <w:tab w:val="right" w:leader="dot" w:pos="8306"/>
        </w:tabs>
      </w:pPr>
      <w:hyperlink w:anchor="_Toc2529" w:history="1">
        <w:r>
          <w:rPr>
            <w:rFonts w:ascii="仿宋" w:eastAsia="仿宋" w:hAnsi="仿宋" w:cs="仿宋" w:hint="eastAsia"/>
            <w:lang w:eastAsia="zh-CN"/>
          </w:rPr>
          <w:t>(四)、安全色及安全标志使用要求</w:t>
        </w:r>
        <w:r>
          <w:tab/>
        </w:r>
        <w:r>
          <w:fldChar w:fldCharType="begin"/>
        </w:r>
        <w:r>
          <w:instrText xml:space="preserve"> PAGEREF _Toc2529 \h </w:instrText>
        </w:r>
        <w:r>
          <w:fldChar w:fldCharType="separate"/>
        </w:r>
        <w:r>
          <w:t>45</w:t>
        </w:r>
        <w:r>
          <w:fldChar w:fldCharType="end"/>
        </w:r>
      </w:hyperlink>
    </w:p>
    <w:p>
      <w:pPr>
        <w:pStyle w:val="TOC2"/>
        <w:tabs>
          <w:tab w:val="right" w:leader="dot" w:pos="8306"/>
        </w:tabs>
      </w:pPr>
      <w:hyperlink w:anchor="_Toc5379" w:history="1">
        <w:r>
          <w:rPr>
            <w:rFonts w:ascii="仿宋" w:eastAsia="仿宋" w:hAnsi="仿宋" w:cs="仿宋" w:hint="eastAsia"/>
            <w:lang w:eastAsia="zh-CN"/>
          </w:rPr>
          <w:t>(五)、防尘防毒措施</w:t>
        </w:r>
        <w:r>
          <w:tab/>
        </w:r>
        <w:r>
          <w:fldChar w:fldCharType="begin"/>
        </w:r>
        <w:r>
          <w:instrText xml:space="preserve"> PAGEREF _Toc5379 \h </w:instrText>
        </w:r>
        <w:r>
          <w:fldChar w:fldCharType="separate"/>
        </w:r>
        <w:r>
          <w:t>46</w:t>
        </w:r>
        <w:r>
          <w:fldChar w:fldCharType="end"/>
        </w:r>
      </w:hyperlink>
    </w:p>
    <w:p>
      <w:pPr>
        <w:pStyle w:val="TOC2"/>
        <w:tabs>
          <w:tab w:val="right" w:leader="dot" w:pos="8306"/>
        </w:tabs>
      </w:pPr>
      <w:hyperlink w:anchor="_Toc29192" w:history="1">
        <w:r>
          <w:rPr>
            <w:rFonts w:ascii="仿宋" w:eastAsia="仿宋" w:hAnsi="仿宋" w:cs="仿宋" w:hint="eastAsia"/>
            <w:lang w:eastAsia="zh-CN"/>
          </w:rPr>
          <w:t>(六)、防静电、触电防护及防雷措施</w:t>
        </w:r>
        <w:r>
          <w:tab/>
        </w:r>
        <w:r>
          <w:fldChar w:fldCharType="begin"/>
        </w:r>
        <w:r>
          <w:instrText xml:space="preserve"> PAGEREF _Toc29192 \h </w:instrText>
        </w:r>
        <w:r>
          <w:fldChar w:fldCharType="separate"/>
        </w:r>
        <w:r>
          <w:t>47</w:t>
        </w:r>
        <w:r>
          <w:fldChar w:fldCharType="end"/>
        </w:r>
      </w:hyperlink>
    </w:p>
    <w:p>
      <w:pPr>
        <w:pStyle w:val="TOC2"/>
        <w:tabs>
          <w:tab w:val="right" w:leader="dot" w:pos="8306"/>
        </w:tabs>
      </w:pPr>
      <w:hyperlink w:anchor="_Toc8682" w:history="1">
        <w:r>
          <w:rPr>
            <w:rFonts w:ascii="仿宋" w:eastAsia="仿宋" w:hAnsi="仿宋" w:cs="仿宋" w:hint="eastAsia"/>
            <w:lang w:eastAsia="zh-CN"/>
          </w:rPr>
          <w:t>(七)、机械设备安全保障措施</w:t>
        </w:r>
        <w:r>
          <w:tab/>
        </w:r>
        <w:r>
          <w:fldChar w:fldCharType="begin"/>
        </w:r>
        <w:r>
          <w:instrText xml:space="preserve"> PAGEREF _Toc8682 \h </w:instrText>
        </w:r>
        <w:r>
          <w:fldChar w:fldCharType="separate"/>
        </w:r>
        <w:r>
          <w:t>49</w:t>
        </w:r>
        <w:r>
          <w:fldChar w:fldCharType="end"/>
        </w:r>
      </w:hyperlink>
    </w:p>
    <w:p>
      <w:pPr>
        <w:pStyle w:val="TOC1"/>
        <w:tabs>
          <w:tab w:val="right" w:leader="dot" w:pos="8306"/>
        </w:tabs>
      </w:pPr>
      <w:hyperlink w:anchor="_Toc14052" w:history="1">
        <w:r>
          <w:rPr>
            <w:rFonts w:ascii="仿宋" w:eastAsia="仿宋" w:hAnsi="仿宋" w:cs="仿宋" w:hint="eastAsia"/>
            <w:lang w:eastAsia="zh-CN"/>
          </w:rPr>
          <w:t>十一、智慧城市项目投资规划</w:t>
        </w:r>
        <w:r>
          <w:tab/>
        </w:r>
        <w:r>
          <w:fldChar w:fldCharType="begin"/>
        </w:r>
        <w:r>
          <w:instrText xml:space="preserve"> PAGEREF _Toc14052 \h </w:instrText>
        </w:r>
        <w:r>
          <w:fldChar w:fldCharType="separate"/>
        </w:r>
        <w:r>
          <w:t>50</w:t>
        </w:r>
        <w:r>
          <w:fldChar w:fldCharType="end"/>
        </w:r>
      </w:hyperlink>
    </w:p>
    <w:p>
      <w:pPr>
        <w:pStyle w:val="TOC2"/>
        <w:tabs>
          <w:tab w:val="right" w:leader="dot" w:pos="8306"/>
        </w:tabs>
      </w:pPr>
      <w:hyperlink w:anchor="_Toc24003" w:history="1">
        <w:r>
          <w:rPr>
            <w:rFonts w:ascii="仿宋" w:eastAsia="仿宋" w:hAnsi="仿宋" w:cs="仿宋" w:hint="eastAsia"/>
            <w:lang w:eastAsia="zh-CN"/>
          </w:rPr>
          <w:t>(一)、智慧城市项目总投资估算</w:t>
        </w:r>
        <w:r>
          <w:tab/>
        </w:r>
        <w:r>
          <w:fldChar w:fldCharType="begin"/>
        </w:r>
        <w:r>
          <w:instrText xml:space="preserve"> PAGEREF _Toc24003 \h </w:instrText>
        </w:r>
        <w:r>
          <w:fldChar w:fldCharType="separate"/>
        </w:r>
        <w:r>
          <w:t>50</w:t>
        </w:r>
        <w:r>
          <w:fldChar w:fldCharType="end"/>
        </w:r>
      </w:hyperlink>
    </w:p>
    <w:p>
      <w:pPr>
        <w:pStyle w:val="TOC2"/>
        <w:tabs>
          <w:tab w:val="right" w:leader="dot" w:pos="8306"/>
        </w:tabs>
      </w:pPr>
      <w:hyperlink w:anchor="_Toc31920" w:history="1">
        <w:r>
          <w:rPr>
            <w:rFonts w:ascii="仿宋" w:eastAsia="仿宋" w:hAnsi="仿宋" w:cs="仿宋" w:hint="eastAsia"/>
            <w:lang w:eastAsia="zh-CN"/>
          </w:rPr>
          <w:t>(二)、资金筹措</w:t>
        </w:r>
        <w:r>
          <w:tab/>
        </w:r>
        <w:r>
          <w:fldChar w:fldCharType="begin"/>
        </w:r>
        <w:r>
          <w:instrText xml:space="preserve"> PAGEREF _Toc31920 \h </w:instrText>
        </w:r>
        <w:r>
          <w:fldChar w:fldCharType="separate"/>
        </w:r>
        <w:r>
          <w:t>51</w:t>
        </w:r>
        <w:r>
          <w:fldChar w:fldCharType="end"/>
        </w:r>
      </w:hyperlink>
    </w:p>
    <w:p>
      <w:pPr>
        <w:pStyle w:val="TOC1"/>
        <w:tabs>
          <w:tab w:val="right" w:leader="dot" w:pos="8306"/>
        </w:tabs>
      </w:pPr>
      <w:hyperlink w:anchor="_Toc22139" w:history="1">
        <w:r>
          <w:rPr>
            <w:rFonts w:ascii="仿宋" w:eastAsia="仿宋" w:hAnsi="仿宋" w:cs="仿宋" w:hint="eastAsia"/>
            <w:lang w:eastAsia="zh-CN"/>
          </w:rPr>
          <w:t>十二、智慧城市项目人力资源管理</w:t>
        </w:r>
        <w:r>
          <w:tab/>
        </w:r>
        <w:r>
          <w:fldChar w:fldCharType="begin"/>
        </w:r>
        <w:r>
          <w:instrText xml:space="preserve"> PAGEREF _Toc22139 \h </w:instrText>
        </w:r>
        <w:r>
          <w:fldChar w:fldCharType="separate"/>
        </w:r>
        <w:r>
          <w:t>52</w:t>
        </w:r>
        <w:r>
          <w:fldChar w:fldCharType="end"/>
        </w:r>
      </w:hyperlink>
    </w:p>
    <w:p>
      <w:pPr>
        <w:pStyle w:val="TOC2"/>
        <w:tabs>
          <w:tab w:val="right" w:leader="dot" w:pos="8306"/>
        </w:tabs>
      </w:pPr>
      <w:hyperlink w:anchor="_Toc4568" w:history="1">
        <w:r>
          <w:rPr>
            <w:rFonts w:ascii="仿宋" w:eastAsia="仿宋" w:hAnsi="仿宋" w:cs="仿宋" w:hint="eastAsia"/>
            <w:lang w:eastAsia="zh-CN"/>
          </w:rPr>
          <w:t>(一)、建立健全的预算管理制度</w:t>
        </w:r>
        <w:r>
          <w:tab/>
        </w:r>
        <w:r>
          <w:fldChar w:fldCharType="begin"/>
        </w:r>
        <w:r>
          <w:instrText xml:space="preserve"> PAGEREF _Toc4568 \h </w:instrText>
        </w:r>
        <w:r>
          <w:fldChar w:fldCharType="separate"/>
        </w:r>
        <w:r>
          <w:t>52</w:t>
        </w:r>
        <w:r>
          <w:fldChar w:fldCharType="end"/>
        </w:r>
      </w:hyperlink>
    </w:p>
    <w:p>
      <w:pPr>
        <w:pStyle w:val="TOC2"/>
        <w:tabs>
          <w:tab w:val="right" w:leader="dot" w:pos="8306"/>
        </w:tabs>
      </w:pPr>
      <w:hyperlink w:anchor="_Toc53" w:history="1">
        <w:r>
          <w:rPr>
            <w:rFonts w:ascii="仿宋" w:eastAsia="仿宋" w:hAnsi="仿宋" w:cs="仿宋" w:hint="eastAsia"/>
            <w:lang w:eastAsia="zh-CN"/>
          </w:rPr>
          <w:t>(二)、加强资金流动监控</w:t>
        </w:r>
        <w:r>
          <w:tab/>
        </w:r>
        <w:r>
          <w:fldChar w:fldCharType="begin"/>
        </w:r>
        <w:r>
          <w:instrText xml:space="preserve"> PAGEREF _Toc53 \h </w:instrText>
        </w:r>
        <w:r>
          <w:fldChar w:fldCharType="separate"/>
        </w:r>
        <w:r>
          <w:t>54</w:t>
        </w:r>
        <w:r>
          <w:fldChar w:fldCharType="end"/>
        </w:r>
      </w:hyperlink>
    </w:p>
    <w:p>
      <w:pPr>
        <w:pStyle w:val="TOC2"/>
        <w:tabs>
          <w:tab w:val="right" w:leader="dot" w:pos="8306"/>
        </w:tabs>
      </w:pPr>
      <w:hyperlink w:anchor="_Toc9140" w:history="1">
        <w:r>
          <w:rPr>
            <w:rFonts w:ascii="仿宋" w:eastAsia="仿宋" w:hAnsi="仿宋" w:cs="仿宋" w:hint="eastAsia"/>
            <w:lang w:eastAsia="zh-CN"/>
          </w:rPr>
          <w:t>(三)、制定完善的风险控制机制</w:t>
        </w:r>
        <w:r>
          <w:tab/>
        </w:r>
        <w:r>
          <w:fldChar w:fldCharType="begin"/>
        </w:r>
        <w:r>
          <w:instrText xml:space="preserve"> PAGEREF _Toc9140 \h </w:instrText>
        </w:r>
        <w:r>
          <w:fldChar w:fldCharType="separate"/>
        </w:r>
        <w:r>
          <w:t>55</w:t>
        </w:r>
        <w:r>
          <w:fldChar w:fldCharType="end"/>
        </w:r>
      </w:hyperlink>
    </w:p>
    <w:p>
      <w:pPr>
        <w:pStyle w:val="TOC2"/>
        <w:tabs>
          <w:tab w:val="right" w:leader="dot" w:pos="8306"/>
        </w:tabs>
      </w:pPr>
      <w:hyperlink w:anchor="_Toc15781" w:history="1">
        <w:r>
          <w:rPr>
            <w:rFonts w:ascii="仿宋" w:eastAsia="仿宋" w:hAnsi="仿宋" w:cs="仿宋" w:hint="eastAsia"/>
            <w:lang w:eastAsia="zh-CN"/>
          </w:rPr>
          <w:t>(四)、优化成本管理</w:t>
        </w:r>
        <w:r>
          <w:tab/>
        </w:r>
        <w:r>
          <w:fldChar w:fldCharType="begin"/>
        </w:r>
        <w:r>
          <w:instrText xml:space="preserve"> PAGEREF _Toc15781 \h </w:instrText>
        </w:r>
        <w:r>
          <w:fldChar w:fldCharType="separate"/>
        </w:r>
        <w:r>
          <w:t>56</w:t>
        </w:r>
        <w:r>
          <w:fldChar w:fldCharType="end"/>
        </w:r>
      </w:hyperlink>
    </w:p>
    <w:p>
      <w:pPr>
        <w:pStyle w:val="TOC1"/>
        <w:tabs>
          <w:tab w:val="right" w:leader="dot" w:pos="8306"/>
        </w:tabs>
      </w:pPr>
      <w:hyperlink w:anchor="_Toc12794" w:history="1">
        <w:r>
          <w:rPr>
            <w:rFonts w:ascii="仿宋" w:eastAsia="仿宋" w:hAnsi="仿宋" w:cs="仿宋" w:hint="eastAsia"/>
            <w:lang w:eastAsia="zh-CN"/>
          </w:rPr>
          <w:t>十三、风险识别与分类</w:t>
        </w:r>
        <w:r>
          <w:tab/>
        </w:r>
        <w:r>
          <w:fldChar w:fldCharType="begin"/>
        </w:r>
        <w:r>
          <w:instrText xml:space="preserve"> PAGEREF _Toc12794 \h </w:instrText>
        </w:r>
        <w:r>
          <w:fldChar w:fldCharType="separate"/>
        </w:r>
        <w:r>
          <w:t>57</w:t>
        </w:r>
        <w:r>
          <w:fldChar w:fldCharType="end"/>
        </w:r>
      </w:hyperlink>
    </w:p>
    <w:p>
      <w:pPr>
        <w:pStyle w:val="TOC2"/>
        <w:tabs>
          <w:tab w:val="right" w:leader="dot" w:pos="8306"/>
        </w:tabs>
      </w:pPr>
      <w:hyperlink w:anchor="_Toc24625" w:history="1">
        <w:r>
          <w:rPr>
            <w:rFonts w:ascii="仿宋" w:eastAsia="仿宋" w:hAnsi="仿宋" w:cs="仿宋" w:hint="eastAsia"/>
            <w:lang w:eastAsia="zh-CN"/>
          </w:rPr>
          <w:t>(一)、风险识别</w:t>
        </w:r>
        <w:r>
          <w:tab/>
        </w:r>
        <w:r>
          <w:fldChar w:fldCharType="begin"/>
        </w:r>
        <w:r>
          <w:instrText xml:space="preserve"> PAGEREF _Toc24625 \h </w:instrText>
        </w:r>
        <w:r>
          <w:fldChar w:fldCharType="separate"/>
        </w:r>
        <w:r>
          <w:t>57</w:t>
        </w:r>
        <w:r>
          <w:fldChar w:fldCharType="end"/>
        </w:r>
      </w:hyperlink>
    </w:p>
    <w:p>
      <w:pPr>
        <w:pStyle w:val="TOC2"/>
        <w:tabs>
          <w:tab w:val="right" w:leader="dot" w:pos="8306"/>
        </w:tabs>
      </w:pPr>
      <w:hyperlink w:anchor="_Toc32474" w:history="1">
        <w:r>
          <w:rPr>
            <w:rFonts w:ascii="仿宋" w:eastAsia="仿宋" w:hAnsi="仿宋" w:cs="仿宋" w:hint="eastAsia"/>
            <w:lang w:eastAsia="zh-CN"/>
          </w:rPr>
          <w:t>(二)、风险分类</w:t>
        </w:r>
        <w:r>
          <w:tab/>
        </w:r>
        <w:r>
          <w:fldChar w:fldCharType="begin"/>
        </w:r>
        <w:r>
          <w:instrText xml:space="preserve"> PAGEREF _Toc32474 \h </w:instrText>
        </w:r>
        <w:r>
          <w:fldChar w:fldCharType="separate"/>
        </w:r>
        <w:r>
          <w:t>59</w:t>
        </w:r>
        <w:r>
          <w:fldChar w:fldCharType="end"/>
        </w:r>
      </w:hyperlink>
    </w:p>
    <w:p>
      <w:pPr>
        <w:pStyle w:val="TOC1"/>
        <w:tabs>
          <w:tab w:val="right" w:leader="dot" w:pos="8306"/>
        </w:tabs>
      </w:pPr>
      <w:hyperlink w:anchor="_Toc1573" w:history="1">
        <w:r>
          <w:rPr>
            <w:rFonts w:ascii="仿宋" w:eastAsia="仿宋" w:hAnsi="仿宋" w:cs="仿宋" w:hint="eastAsia"/>
            <w:lang w:eastAsia="zh-CN"/>
          </w:rPr>
          <w:t>十四、利益相关者分析与沟通计划</w:t>
        </w:r>
        <w:r>
          <w:tab/>
        </w:r>
        <w:r>
          <w:fldChar w:fldCharType="begin"/>
        </w:r>
        <w:r>
          <w:instrText xml:space="preserve"> PAGEREF _Toc1573 \h </w:instrText>
        </w:r>
        <w:r>
          <w:fldChar w:fldCharType="separate"/>
        </w:r>
        <w:r>
          <w:t>60</w:t>
        </w:r>
        <w:r>
          <w:fldChar w:fldCharType="end"/>
        </w:r>
      </w:hyperlink>
    </w:p>
    <w:p>
      <w:pPr>
        <w:pStyle w:val="TOC2"/>
        <w:tabs>
          <w:tab w:val="right" w:leader="dot" w:pos="8306"/>
        </w:tabs>
      </w:pPr>
      <w:hyperlink w:anchor="_Toc26851" w:history="1">
        <w:r>
          <w:rPr>
            <w:rFonts w:ascii="仿宋" w:eastAsia="仿宋" w:hAnsi="仿宋" w:cs="仿宋" w:hint="eastAsia"/>
            <w:lang w:eastAsia="zh-CN"/>
          </w:rPr>
          <w:t>(一)、利益相关者分析</w:t>
        </w:r>
        <w:r>
          <w:tab/>
        </w:r>
        <w:r>
          <w:fldChar w:fldCharType="begin"/>
        </w:r>
        <w:r>
          <w:instrText xml:space="preserve"> PAGEREF _Toc26851 \h </w:instrText>
        </w:r>
        <w:r>
          <w:fldChar w:fldCharType="separate"/>
        </w:r>
        <w:r>
          <w:t>60</w:t>
        </w:r>
        <w:r>
          <w:fldChar w:fldCharType="end"/>
        </w:r>
      </w:hyperlink>
    </w:p>
    <w:p>
      <w:pPr>
        <w:pStyle w:val="TOC2"/>
        <w:tabs>
          <w:tab w:val="right" w:leader="dot" w:pos="8306"/>
        </w:tabs>
      </w:pPr>
      <w:hyperlink w:anchor="_Toc12158" w:history="1">
        <w:r>
          <w:rPr>
            <w:rFonts w:ascii="仿宋" w:eastAsia="仿宋" w:hAnsi="仿宋" w:cs="仿宋" w:hint="eastAsia"/>
            <w:lang w:eastAsia="zh-CN"/>
          </w:rPr>
          <w:t>(二)、沟通计划</w:t>
        </w:r>
        <w:r>
          <w:tab/>
        </w:r>
        <w:r>
          <w:fldChar w:fldCharType="begin"/>
        </w:r>
        <w:r>
          <w:instrText xml:space="preserve"> PAGEREF _Toc12158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552"/>
      <w:r>
        <w:rPr>
          <w:rFonts w:ascii="仿宋" w:eastAsia="仿宋" w:hAnsi="仿宋" w:cs="仿宋" w:hint="eastAsia"/>
          <w:sz w:val="28"/>
          <w:lang w:eastAsia="zh-CN"/>
        </w:rPr>
        <w:t>一、智慧城市项目建设背景及必要性分析</w:t>
      </w:r>
      <w:bookmarkEnd w:id="2"/>
    </w:p>
    <w:p>
      <w:pPr>
        <w:pStyle w:val="Heading2"/>
        <w:rPr>
          <w:rFonts w:ascii="仿宋" w:eastAsia="仿宋" w:hAnsi="仿宋" w:cs="仿宋" w:hint="eastAsia"/>
          <w:lang w:eastAsia="zh-CN"/>
        </w:rPr>
      </w:pPr>
      <w:bookmarkStart w:id="3" w:name="_Toc15990"/>
      <w:r>
        <w:rPr>
          <w:rFonts w:ascii="仿宋" w:eastAsia="仿宋" w:hAnsi="仿宋" w:cs="仿宋" w:hint="eastAsia"/>
          <w:lang w:eastAsia="zh-CN"/>
        </w:rPr>
        <w:t>(一)、智慧城市项目背景分析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城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慧城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慧城市项目在这个潮流中的定位。同时，我们将关注行业内涌现的新兴机遇，以便智慧城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慧城市项目提供了强大的发展动力。我们将聚焦于行业内最新的技术发展趋势，包括但不限于人工智能、大数据分析、物联网等领域。通过深度的技术研究，我们将确保智慧城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慧城市项目发展的源泉。我们将投入更多的精力对市场需求进行深入剖析，超越表面的需求，深入挖掘潜在的市场痛点和机遇。通过对市场需求的细致了解，智慧城市项目将更有针对性地设计解决方案，满足市场的多样化需求，从而更好地促进智慧城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慧城市项目战略至关重要。我们将对竞争态势进行更为深入的分析，包括但不限于市场份额、产品特点、客户满意度等多个维度。通过深度的竞争分析，智慧城市项目将能够更准确地把握市场脉搏，制定具有竞争力的智慧城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智慧城市项目的发展具有直接的影响。我们将进行更为全面的法规和政策分析，了解行业发展中的潜在法律风险和合规挑战。通过充分了解和遵守相关法规，智慧城市项目将确保在法律框架内合法合规运营，为智慧城市项目的稳健发展提供有力支持。</w:t>
      </w:r>
    </w:p>
    <w:p>
      <w:pPr>
        <w:pStyle w:val="Heading2"/>
        <w:ind w:firstLine="560" w:firstLineChars="200"/>
        <w:rPr>
          <w:rFonts w:ascii="仿宋" w:eastAsia="仿宋" w:hAnsi="仿宋" w:cs="仿宋" w:hint="eastAsia"/>
          <w:sz w:val="28"/>
          <w:lang w:eastAsia="zh-CN"/>
        </w:rPr>
      </w:pPr>
      <w:bookmarkStart w:id="4" w:name="_Toc27772"/>
      <w:r>
        <w:rPr>
          <w:rFonts w:ascii="仿宋" w:eastAsia="仿宋" w:hAnsi="仿宋" w:cs="仿宋" w:hint="eastAsia"/>
          <w:sz w:val="28"/>
          <w:lang w:eastAsia="zh-CN"/>
        </w:rPr>
        <w:t>(二)、智慧城市项目建设必要性分析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城市项目建设的迫切性源于对行业发展趋势的深刻洞察。我们正处于一个行业变革的时代，科技创新、数字化转型成为企业发展的关键动力。智慧城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城市项目建设不仅仅是为了跟上潮流，更是为了通过技术创新推动企业的持续发展。通过引入先进的技术和解决方案，智慧城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慧城市项目的建设成为必然选择，通过提高产品质量、拓展服务领域，从而在竞争中获得更多的机会。智慧城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智慧城市项目建设的必要性体现在对客户需求更精准的满足。通过智慧城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城市项目建设的背后是对企业持续创新的追求。只有通过不断创新，企业才能在竞争中立于不败之地。智慧城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876"/>
      <w:r>
        <w:rPr>
          <w:rFonts w:ascii="仿宋" w:eastAsia="仿宋" w:hAnsi="仿宋" w:cs="仿宋" w:hint="eastAsia"/>
          <w:sz w:val="28"/>
          <w:lang w:eastAsia="zh-CN"/>
        </w:rPr>
        <w:t>二、智慧城市项目概论</w:t>
      </w:r>
      <w:bookmarkEnd w:id="5"/>
    </w:p>
    <w:p>
      <w:pPr>
        <w:pStyle w:val="Heading2"/>
        <w:rPr>
          <w:rFonts w:ascii="仿宋" w:eastAsia="仿宋" w:hAnsi="仿宋" w:cs="仿宋" w:hint="eastAsia"/>
          <w:lang w:eastAsia="zh-CN"/>
        </w:rPr>
      </w:pPr>
      <w:bookmarkStart w:id="6" w:name="_Toc27924"/>
      <w:r>
        <w:rPr>
          <w:rFonts w:ascii="仿宋" w:eastAsia="仿宋" w:hAnsi="仿宋" w:cs="仿宋" w:hint="eastAsia"/>
          <w:lang w:eastAsia="zh-CN"/>
        </w:rPr>
        <w:t>(一)、智慧城市项目概况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城市项目的起源追溯至对市场的深入洞察。市场的不断演变与变革为智慧城市项目提供了难得的机遇。当前市场存在的需求缺口和变革的大环境共同构成了智慧城市项目的背景。这个智慧城市项目旨在充分利用市场机遇，填补行业中尚未满足的需求，为客户提供全新的解决方案。市场的变革和需求的增长使得这个智慧城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智慧城市项目名称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城市项目正式命名为智慧城市。这个名称不仅仅是一个标识，更代表了智慧城市项目的核心理念和愿景。它蕴含着智慧城市项目所要解决问题的关键字，具有强烈的表达和辨识度，为智慧城市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智慧城市项目目标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城市项目的核心目标是提供一种全新、高效的解决方案，满足客户日益增长的需求。智慧城市项目追求的不仅仅是满足市场需求，更是在市场中获得卓越的竞争优势。通过不断提升产品或服务的质量和创新水平，智慧城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智慧城市项目范围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城市项目全面涵盖了产品研发、制造、市场推广和售后服务，确保从产品设计到最终用户体验的全方位关注。这一全面的智慧城市项目范围是为了确保智慧城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智慧城市项目时间表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智慧城市项目计划在未来18个月内完成，包括研发、测试、市场试点和正式推出等不同阶段。这个时间表的合理设计是为了确保智慧城市项目各个阶段的顺利推进，以便按时交付高质量的成果。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智慧城市项目预算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智慧城市项目总预算估算为XX百万美元，主要分配在研发、市场推广、人员培训和运营等方面。这一充足的预算为智慧城市项目提供了充足的资源，确保智慧城市项目在各个方面都能取得优异的表现。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智慧城市项目风险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智慧城市项目可能面临的风险包括市场接受度低、技术难题、竞争激烈等。智慧城市项目团队已经制定了相应的风险应对计划，通过前瞻性的风险管理，确保智慧城市项目在面对不确定性时能够迅速做出应对。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智慧城市项目团队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智慧城市项目汇聚了一支经验丰富、多领域专业素养的核心团队，确保智慧城市项目在各个方面都能拥有高水平的执行力。团队的协同作战是智慧城市项目成功的关键因素之一。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智慧城市项目背景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智慧城市项目的背景根植于市场对更高效、创新产品的渴望，同时也受到科技发展对行业格局的深刻改变的影响。这为智慧城市项目提供了广阔的发展空间和市场需求。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智慧城市项目现状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截至目前，智慧城市项目已完成市场调研和技术验证，取得了初步的成功。这为智慧城市项目在未来的发展奠定了坚实的基础，为更远大的目标打下了坚实的基石。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638"/>
      <w:r>
        <w:rPr>
          <w:rFonts w:ascii="仿宋" w:eastAsia="仿宋" w:hAnsi="仿宋" w:cs="仿宋" w:hint="eastAsia"/>
          <w:sz w:val="28"/>
          <w:lang w:eastAsia="zh-CN"/>
        </w:rPr>
        <w:t>(二)、智慧城市项目目标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keyword》智慧城市项目首要业务目标是在市场中占据有利地位，实现产品/服务的成功推广和销售。通过不断提升产品质量、创新性，智慧城市项目追求成为行业中的领导者，赢得更多客户的青睐。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在科技迅速发展的时代，智慧城市项目着眼于技术创新。通过持续的研发和技术升级，智慧城市项目旨在推出更具创新性的产品或服务，以满足市场对新鲜、先进解决方案的需求。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为了建立可持续的客户关系，智慧城市项目设定了客户满意度目标。通过提供卓越的产品质量和优质的客户服务，智慧城市项目追求赢得客户的信任和忠诚度，确保他们的满意度达到行业领先水平。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智慧城市项目注重社会责任和可持续发展。通过实施环保、社会责任智慧城市项目，智慧城市项目致力于在经济发展的同时保护环境，促进社会公平，实现可持续经营。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智慧城市项目的团队是实现目标的核心驱动力。因此，智慧城市项目设定了团队发展目标，包括提升团队成员的专业技能、培养领导力，以及搭建协同高效的团队工作氛围。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3102"/>
      <w:r>
        <w:rPr>
          <w:rFonts w:ascii="仿宋" w:eastAsia="仿宋" w:hAnsi="仿宋" w:cs="仿宋" w:hint="eastAsia"/>
          <w:sz w:val="28"/>
          <w:lang w:eastAsia="zh-CN"/>
        </w:rPr>
        <w:t>(三)、智慧城市项目提出的理由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智慧城市项目提出的理由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城市项目的提出源于对市场机遇的深刻洞察。当前市场中存在的需求缺口和行业发展趋势表明，有巨大的商业机会等待被开发。通过准确捕捉市场机遇，智慧城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城市项目的理念基于对技术创新的信仰。通过持续的研发和技术投入，智慧城市项目有望推出更具创新性的产品或服务。在科技飞速发展的当下，智慧城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城市项目的提出是为了增强企业的行业竞争力。通过提升产品或服务的质量和独特性，智慧城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城市项目响应了消费者需求的变化。随着社会和科技的不断发展，消费者对产品和服务的需求也在发生变化。通过深入了解并及时回应消费者的新需求，智慧城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智慧城市项目的提出是企业战略发展规划的一部分。在面对日益激烈的市场竞争和不断变化的商业环境中，智慧城市项目作为企业战略的一环，旨在为企业开辟新的增长领域，巩固企业在行业中的地位。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城市项目的提出不仅仅是基于商业考量，还注重社会责任。通过推出环保、社会责任等方面的智慧城市项目，智慧城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智慧城市项目的提出反映了对利益相关者期望的关注。包括客户、员工、投资者等利益相关者在企业发展中都有着各自的期望，智慧城市项目力求在满足这些期望的同时，取得更大的共赢。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6984"/>
      <w:r>
        <w:rPr>
          <w:rFonts w:ascii="仿宋" w:eastAsia="仿宋" w:hAnsi="仿宋" w:cs="仿宋" w:hint="eastAsia"/>
          <w:sz w:val="28"/>
          <w:lang w:eastAsia="zh-CN"/>
        </w:rPr>
        <w:t>(四)、智慧城市项目意义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在实施智慧城市项目的过程中，我们不仅仅是在追逐商业成功，更是为企业和社会的多个层面创造了深远的意义。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城市项目的首要意义在于提升企业的市场竞争力。通过持续的创新和对产品质量的高标准要求，智慧城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慧城市项目的推进将促使行业技术水平的提升。通过引入先进技术和创新性解决方案，智慧城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慧城市项目不仅创造了大量就业机会，提高了就业水平，还注重社会责任和环保。通过参与社会公益事业和推动环保智慧城市项目，智慧城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综合而言，智慧城市项目意义重大，不仅推动了企业的发展，也为行业和社会的进步贡献了积极力量。这是一个全面而深刻的影响，将在未来产生可持续的正面效应。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5417"/>
      <w:r>
        <w:rPr>
          <w:rFonts w:ascii="仿宋" w:eastAsia="仿宋" w:hAnsi="仿宋" w:cs="仿宋" w:hint="eastAsia"/>
          <w:sz w:val="28"/>
          <w:lang w:eastAsia="zh-CN"/>
        </w:rPr>
        <w:t>(五)、智慧城市项目背景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在当今迅猛发展的商业环境中，智慧城市项目的动因根植于对多方面因素的审慎考量。这个智慧城市项目的提出并非孤立的决策，而是对企业所处背景深入思考的产物。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市场的不断演变是智慧城市项目背后的首要原因。科技的迅速发展和全球市场的快速变化使得企业必须灵活应对。智慧城市项目应运而生，旨在通过创新性的解决方案迎合市场的多变需求，赢得竞争中的先机。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竞争的激烈程度也是智慧城市项目背景中不可忽视的一环。企业需要在激烈竞争中脱颖而出，为此，智慧城市项目致力于打破常规，提供独特的价值主张，以吸引客户并确保市场份额的增长。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技术的迅速发展为企业带来了机遇与挑战。作为智慧城市项目启动的背景之一，对新兴技术的应用将有助于提升企业的技术水平，使其在不断演进的商业环境中保持竞争优势。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此外，社会对企业责任的期望也在逐渐升高。智慧城市项目充分融入了社会责任的理念，通过可持续经营和社会公益智慧城市项目，企图为社会贡献一份力量，在商业成功的同时关注社会价值。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703"/>
      <w:r>
        <w:rPr>
          <w:rFonts w:ascii="仿宋" w:eastAsia="仿宋" w:hAnsi="仿宋" w:cs="仿宋" w:hint="eastAsia"/>
          <w:sz w:val="28"/>
          <w:lang w:eastAsia="zh-CN"/>
        </w:rPr>
        <w:t>三、智慧城市项目选址可行性分析</w:t>
      </w:r>
      <w:bookmarkEnd w:id="11"/>
    </w:p>
    <w:p>
      <w:pPr>
        <w:pStyle w:val="Heading2"/>
        <w:rPr>
          <w:rFonts w:ascii="仿宋" w:eastAsia="仿宋" w:hAnsi="仿宋" w:cs="仿宋" w:hint="eastAsia"/>
          <w:lang w:eastAsia="zh-CN"/>
        </w:rPr>
      </w:pPr>
      <w:bookmarkStart w:id="12" w:name="_Toc4881"/>
      <w:r>
        <w:rPr>
          <w:rFonts w:ascii="仿宋" w:eastAsia="仿宋" w:hAnsi="仿宋" w:cs="仿宋" w:hint="eastAsia"/>
          <w:lang w:eastAsia="zh-CN"/>
        </w:rPr>
        <w:t>(一)、智慧城市项目选址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该智慧城市项目选址位于XX省XX市XX区XXX街道</w:t>
      </w:r>
    </w:p>
    <w:p>
      <w:pPr>
        <w:pStyle w:val="Heading2"/>
        <w:ind w:firstLine="560" w:firstLineChars="200"/>
        <w:rPr>
          <w:rFonts w:ascii="仿宋" w:eastAsia="仿宋" w:hAnsi="仿宋" w:cs="仿宋" w:hint="eastAsia"/>
          <w:sz w:val="28"/>
          <w:lang w:eastAsia="zh-CN"/>
        </w:rPr>
      </w:pPr>
      <w:bookmarkStart w:id="13" w:name="_Toc30027"/>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智慧城市项目的征地面积将根据智慧城市项目的实际规模和需求进行精确规划。具体面积XXX平方米，旨在确保智慧城市项目不仅能够满足当前的发展需求，还能够预留空间以适应未来的扩展。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净用地面积是在征地面积基础上去除不可利用面积后的实际可开发用地。具体面积XXX平方米，考虑到环保、交通、安全等多方面因素，以确保智慧城市项目在整体利用效率上达到最优。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智慧城市项目计划建设的建筑总规模具体面积XXX平方米。这一规模的确定综合考虑了智慧城市项目的性质、规模，以及城市规划的相关要求，确保建筑布局与周边环境协调一致。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绿地率是智慧城市项目用地中被规划为绿地的比例。具体面积XXX平方米，旨在通过合理规划绿地，改善智慧城市项目周边环境，提升居民生活质量，并符合城市整体绿化规划。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容积率是用地上可以建设的建筑总体积与用地面积之比。具体面积XXX，通过合理的容积率规划，确保智慧城市项目建筑规模与周边环境和谐共生。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确保智慧城市项目选址与当地城市规划相一致，具体面积XXX平方米。通过与城市规划部门深入沟通，确保智慧城市项目不仅符合城市的整体发展方向，还能够融入城市的发展布局，为城市的长远发展贡献力量。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产业政策符合性： 充分了解并确保智慧城市项目选址符合当地产业政策，具体面积XXX平方米。这包括智慧城市项目对当地经济的促进作用，以及对相关产业的带动效应，确保智慧城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用地总体要求必须符合环保和可持续发展的原则，具体面积XXX平方米。通过采用绿色建筑设计、节能减排等措施，确保智慧城市项目在建设和运营过程中对环境的影响最小化，达到可持续发展的要求。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确保智慧城市项目选址具备必要的公共设施配套，具体面积XXX平方米。这包括交通便利性、教育、医疗等基础设施，以提高居民生活品质，使得智慧城市项目选址更具吸引力。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考虑用地总体要求对当地社会稳定性的影响，具体面积XXX平方米。通过深入了解当地社区反馈，确保智慧城市项目的选址和建设过程对当地社会和谐稳定产生积极作用。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智慧城市项目选址不仅符合法规和规划，还在实际操作中具有可行性。这一全面规划将为智慧城市项目的成功实施提供坚实的基础，确保智慧城市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116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慧城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慧城市项目的设备规划和空间设计中，我们将采取灵活设备布局的措施。设备布局将根据实际需求进行灵活设计，避免不必要的浪费。通过合理规划设备摆放位置，我们将提高设备的利用率，减少设备间距，以确保智慧城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慧城市项目内部引入共享设施的概念，例如共享会议室、办公区等。通过这种方式，我们可以减少对资源的重复建设，提高资源共享效率，从而减小智慧城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201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智慧城市项目的总图布置中，我们将不同功能区域进行明确的规划，以最大程度满足智慧城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9303"/>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https://d.book118.com/116100123232010035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智慧城市项目规划设计方案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智慧城市项目规划设计方案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智慧城市项目规划设计方案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智慧城市项目规划设计方案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智慧城市项目规划设计方案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智慧城市项目规划设计方案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智慧城市项目规划设计方案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智慧城市项目规划设计方案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智慧城市项目规划设计方案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智慧城市项目规划设计方案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智慧城市项目规划设计方案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智慧城市项目规划设计方案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智慧城市项目规划设计方案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智慧城市项目规划设计方案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智慧城市项目规划设计方案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智慧城市项目规划设计方案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智慧城市项目规划设计方案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A7588A"/>
    <w:rsid w:val="54A758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610012323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2024-01-17T06:13:00Z</dcterms:created>
  <dcterms:modified xsi:type="dcterms:W3CDTF">2024-01-17T06:13:37Z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DF3F24134FF6474EAE324237DC9C5944_11</vt:lpwstr>
  </property>
  <property fmtid="{D5CDD505-2E9C-101B-9397-08002B2CF9AE}" pid="3" name="KSOProductBuildVer">
    <vt:lpwstr>2052-12.1.0.16120</vt:lpwstr>
  </property>
</Properties>
</file>