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503B9">
      <w:pPr>
        <w:pStyle w:val="ListParagraph"/>
        <w:widowControl/>
        <w:numPr>
          <w:ilvl w:val="0"/>
          <w:numId w:val="36"/>
        </w:numPr>
        <w:autoSpaceDE/>
        <w:autoSpaceDN/>
        <w:spacing w:after="312" w:afterLines="100"/>
        <w:jc w:val="center"/>
        <w:outlineLvl w:val="1"/>
        <w:rPr>
          <w:rFonts w:ascii="Times New Roman" w:hAnsi="Times New Roman" w:cs="Times New Roman"/>
          <w:b/>
          <w:kern w:val="2"/>
          <w:sz w:val="30"/>
          <w:szCs w:val="30"/>
          <w:lang w:val="en-US" w:bidi="ar-SA"/>
        </w:rPr>
      </w:pPr>
      <w:r>
        <w:rPr>
          <w:rFonts w:ascii="Times New Roman" w:hAnsi="Times New Roman" w:cs="Times New Roman" w:hint="eastAsia"/>
          <w:b/>
          <w:kern w:val="2"/>
          <w:sz w:val="30"/>
          <w:szCs w:val="30"/>
          <w:lang w:val="en-US" w:bidi="ar-SA"/>
        </w:rPr>
        <w:t>自然科学类创新教学空间</w:t>
      </w:r>
    </w:p>
    <w:p w:rsidR="00F503B9">
      <w:pPr>
        <w:pStyle w:val="ListParagraph"/>
        <w:widowControl/>
        <w:numPr>
          <w:ilvl w:val="0"/>
          <w:numId w:val="40"/>
        </w:numPr>
        <w:autoSpaceDE/>
        <w:autoSpaceDN/>
        <w:spacing w:after="312" w:afterLines="100"/>
        <w:jc w:val="center"/>
        <w:outlineLvl w:val="2"/>
        <w:rPr>
          <w:rFonts w:ascii="Times New Roman" w:hAnsi="Times New Roman" w:cs="Times New Roman"/>
          <w:b/>
          <w:kern w:val="2"/>
          <w:sz w:val="28"/>
          <w:szCs w:val="28"/>
          <w:lang w:val="en-US" w:bidi="ar-SA"/>
        </w:rPr>
      </w:pPr>
      <w:r>
        <w:rPr>
          <w:rFonts w:ascii="Times New Roman" w:hAnsi="Times New Roman" w:cs="Times New Roman" w:hint="eastAsia"/>
          <w:b/>
          <w:kern w:val="2"/>
          <w:sz w:val="28"/>
          <w:szCs w:val="28"/>
          <w:lang w:val="en-US" w:bidi="ar-SA"/>
        </w:rPr>
        <w:t>物理学科类创新教学空间</w:t>
      </w:r>
    </w:p>
    <w:p w:rsidR="00F503B9">
      <w:pPr>
        <w:spacing w:line="360" w:lineRule="auto"/>
        <w:ind w:firstLine="420" w:firstLineChars="200"/>
        <w:rPr>
          <w:rFonts w:ascii="Times New Roman" w:hAnsi="Times New Roman" w:cs="Times New Roman"/>
        </w:rPr>
      </w:pPr>
      <w:r>
        <w:rPr>
          <w:rFonts w:ascii="Times New Roman" w:hAnsi="Times New Roman" w:cs="Times New Roman" w:hint="eastAsia"/>
        </w:rPr>
        <w:t>物理学科类创新教学空间是学校实施物理学科选修课程和学生开展创新实践活动及自主探究等活动的重要场所，具有丰富的课程资源、灵活的空间组合、先进的技术装备、真实的情境模拟、支持学生深度学习等核心特征。</w:t>
      </w:r>
    </w:p>
    <w:p w:rsidR="00F503B9">
      <w:pPr>
        <w:spacing w:line="360" w:lineRule="auto"/>
        <w:ind w:firstLine="420" w:firstLineChars="200"/>
        <w:rPr>
          <w:rFonts w:ascii="Times New Roman" w:hAnsi="Times New Roman" w:cs="Times New Roman"/>
        </w:rPr>
      </w:pPr>
      <w:r>
        <w:rPr>
          <w:rFonts w:ascii="Times New Roman" w:hAnsi="Times New Roman" w:cs="Times New Roman" w:hint="eastAsia"/>
        </w:rPr>
        <w:t>物理学科类创新教学空间应立足学校的育人目标和办学特色，通过整合学校内外多方资源，为学生提供多类型的课程和开放性的实践活动，充分满足学生自主学习和个性发展的需求，促进学生创新和实践能力的发展。教学空间聚焦于对学生项目式学习和深度学习的支持，将教学空间从学科功能拓展到跨学科功能，从以自然学科为主拓展到人文、艺术、社会科学、工程、技术等新领域和综合学科，提高学生解决实际问题的能力。</w:t>
      </w:r>
    </w:p>
    <w:p w:rsidR="00F503B9">
      <w:pPr>
        <w:spacing w:line="360" w:lineRule="auto"/>
        <w:ind w:firstLine="560" w:firstLineChars="200"/>
        <w:outlineLvl w:val="2"/>
        <w:rPr>
          <w:rFonts w:ascii="Times New Roman" w:hAnsi="Times New Roman" w:cs="Times New Roman"/>
          <w:b/>
          <w:sz w:val="28"/>
          <w:szCs w:val="30"/>
        </w:rPr>
      </w:pPr>
      <w:r>
        <w:rPr>
          <w:rFonts w:ascii="Times New Roman" w:hAnsi="Times New Roman" w:cs="Times New Roman" w:hint="eastAsia"/>
          <w:b/>
          <w:sz w:val="28"/>
          <w:szCs w:val="30"/>
        </w:rPr>
        <w:t>一、面积指标</w:t>
      </w:r>
    </w:p>
    <w:p w:rsidR="00F503B9">
      <w:pPr>
        <w:spacing w:line="360" w:lineRule="auto"/>
        <w:ind w:firstLine="420" w:firstLineChars="200"/>
        <w:rPr>
          <w:rFonts w:ascii="Times New Roman" w:hAnsi="Times New Roman" w:cs="Times New Roman"/>
        </w:rPr>
      </w:pPr>
      <w:r>
        <w:rPr>
          <w:rFonts w:ascii="Times New Roman" w:hAnsi="Times New Roman" w:cs="Times New Roman" w:hint="eastAsia"/>
        </w:rPr>
        <w:t>物理学科类创新教学空间面积应符合《广州市普通中小学校建设标准指引（</w:t>
      </w:r>
      <w:r>
        <w:rPr>
          <w:rFonts w:ascii="Times New Roman" w:hAnsi="Times New Roman" w:cs="Times New Roman" w:hint="eastAsia"/>
        </w:rPr>
        <w:t>2021</w:t>
      </w:r>
      <w:r>
        <w:rPr>
          <w:rFonts w:ascii="Times New Roman" w:hAnsi="Times New Roman" w:cs="Times New Roman" w:hint="eastAsia"/>
        </w:rPr>
        <w:t>）》有关规定，建议使用面积不低于</w:t>
      </w:r>
      <w:r>
        <w:rPr>
          <w:rFonts w:ascii="Times New Roman" w:hAnsi="Times New Roman" w:cs="Times New Roman" w:hint="eastAsia"/>
        </w:rPr>
        <w:t>75</w:t>
      </w:r>
      <w:r>
        <w:rPr>
          <w:rFonts w:ascii="Times New Roman" w:hAnsi="Times New Roman" w:cs="Times New Roman" w:hint="eastAsia"/>
        </w:rPr>
        <w:t>㎡，有条件的学校宜增加教学空间面积，满足各功能区使用需求。</w:t>
      </w:r>
    </w:p>
    <w:p w:rsidR="00F503B9">
      <w:pPr>
        <w:spacing w:line="360" w:lineRule="auto"/>
        <w:ind w:firstLine="560" w:firstLineChars="200"/>
        <w:outlineLvl w:val="2"/>
        <w:rPr>
          <w:rFonts w:ascii="Times New Roman" w:hAnsi="Times New Roman" w:cs="Times New Roman"/>
          <w:b/>
          <w:sz w:val="28"/>
          <w:szCs w:val="30"/>
        </w:rPr>
      </w:pPr>
      <w:r>
        <w:rPr>
          <w:rFonts w:ascii="Times New Roman" w:hAnsi="Times New Roman" w:cs="Times New Roman" w:hint="eastAsia"/>
          <w:b/>
          <w:sz w:val="28"/>
          <w:szCs w:val="30"/>
        </w:rPr>
        <w:t>二、建设要求</w:t>
      </w:r>
    </w:p>
    <w:p w:rsidR="00F503B9">
      <w:pPr>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cs="Times New Roman"/>
        </w:rPr>
        <w:tab/>
      </w:r>
      <w:r>
        <w:rPr>
          <w:rFonts w:ascii="Times New Roman" w:hAnsi="Times New Roman" w:cs="Times New Roman"/>
        </w:rPr>
        <w:t>选址建议：</w:t>
      </w:r>
      <w:r>
        <w:rPr>
          <w:rFonts w:ascii="Times New Roman" w:hAnsi="Times New Roman" w:cs="Times New Roman" w:hint="eastAsia"/>
        </w:rPr>
        <w:t>应设置在校园安静区域，有良好的建筑朝向。物理学科创新教学空间与其他自然科学类创新教学空间可以在同一楼层，并尽可能让学生在走班排课切换教室的走动距离最合理。</w:t>
      </w:r>
    </w:p>
    <w:p w:rsidR="00F503B9">
      <w:pPr>
        <w:spacing w:line="360" w:lineRule="auto"/>
        <w:ind w:firstLine="420" w:firstLineChars="200"/>
        <w:rPr>
          <w:rFonts w:ascii="Times New Roman" w:hAnsi="Times New Roman" w:cs="Times New Roman"/>
        </w:rPr>
        <w:sectPr w:rsidSect="00122C99">
          <w:type w:val="continuous"/>
          <w:pgSz w:w="11906" w:h="16838"/>
          <w:pgMar w:top="1440" w:right="1800" w:bottom="1440" w:left="1800" w:header="851" w:footer="992" w:gutter="0"/>
          <w:cols w:space="425"/>
          <w:docGrid w:type="lines" w:linePitch="312"/>
        </w:sectPr>
      </w:pPr>
      <w:r>
        <w:rPr>
          <w:rFonts w:ascii="Times New Roman" w:hAnsi="Times New Roman" w:cs="Times New Roman"/>
        </w:rPr>
        <w:t>2.</w:t>
      </w:r>
      <w:r>
        <w:rPr>
          <w:rFonts w:ascii="Times New Roman" w:hAnsi="Times New Roman" w:cs="Times New Roman"/>
        </w:rPr>
        <w:tab/>
      </w:r>
      <w:r>
        <w:rPr>
          <w:rFonts w:ascii="Times New Roman" w:hAnsi="Times New Roman" w:cs="Times New Roman"/>
        </w:rPr>
        <w:t>功能区域：</w:t>
      </w:r>
      <w:r>
        <w:rPr>
          <w:rFonts w:ascii="Times New Roman" w:hAnsi="Times New Roman" w:cs="Times New Roman" w:hint="eastAsia"/>
        </w:rPr>
        <w:t>物理教室在保证教学演示区、学生学习区的基础上，宜设置实验探究区、陈列展示区、仪器存储区和教师办公区等。各区域可独立设置，也可以混合布置。在满足安全的前提下可结合物理学科类创新教学空间外走廊等空间设置储物柜，按学生每人一柜配置。</w:t>
      </w:r>
    </w:p>
    <w:p w:rsidR="00F503B9">
      <w:pPr>
        <w:spacing w:line="360" w:lineRule="auto"/>
        <w:ind w:firstLine="420" w:firstLineChars="200"/>
        <w:rPr>
          <w:rFonts w:ascii="Times New Roman" w:hAnsi="Times New Roman" w:cs="Times New Roman"/>
        </w:rPr>
      </w:pPr>
      <w:r>
        <w:rPr>
          <w:rFonts w:ascii="Times New Roman" w:hAnsi="Times New Roman" w:cs="Times New Roman"/>
        </w:rPr>
        <w:t>3.</w:t>
      </w:r>
      <w:r>
        <w:rPr>
          <w:rFonts w:ascii="Times New Roman" w:hAnsi="Times New Roman" w:cs="Times New Roman"/>
        </w:rPr>
        <w:tab/>
      </w:r>
      <w:r>
        <w:rPr>
          <w:rFonts w:ascii="Times New Roman" w:hAnsi="Times New Roman" w:cs="Times New Roman" w:hint="eastAsia"/>
        </w:rPr>
        <w:t>布局建议：室内设备布置应符合现行国家标准</w:t>
      </w:r>
      <w:r>
        <w:rPr>
          <w:rFonts w:ascii="Times New Roman" w:hAnsi="Times New Roman" w:cs="Times New Roman" w:hint="eastAsia"/>
        </w:rPr>
        <w:t>GB 50099</w:t>
      </w:r>
      <w:r>
        <w:rPr>
          <w:rFonts w:ascii="Times New Roman" w:hAnsi="Times New Roman" w:cs="Times New Roman" w:hint="eastAsia"/>
        </w:rPr>
        <w:t>《中小学校设计规范》中</w:t>
      </w:r>
      <w:r>
        <w:rPr>
          <w:rFonts w:ascii="Times New Roman" w:hAnsi="Times New Roman" w:cs="Times New Roman" w:hint="eastAsia"/>
        </w:rPr>
        <w:t>5.1</w:t>
      </w:r>
      <w:r>
        <w:rPr>
          <w:rFonts w:ascii="Times New Roman" w:hAnsi="Times New Roman" w:cs="Times New Roman" w:hint="eastAsia"/>
        </w:rPr>
        <w:t>、</w:t>
      </w:r>
      <w:r>
        <w:rPr>
          <w:rFonts w:ascii="Times New Roman" w:hAnsi="Times New Roman" w:cs="Times New Roman" w:hint="eastAsia"/>
        </w:rPr>
        <w:t>5.2</w:t>
      </w:r>
      <w:r>
        <w:rPr>
          <w:rFonts w:ascii="Times New Roman" w:hAnsi="Times New Roman" w:cs="Times New Roman" w:hint="eastAsia"/>
        </w:rPr>
        <w:t>和</w:t>
      </w:r>
      <w:r>
        <w:rPr>
          <w:rFonts w:ascii="Times New Roman" w:hAnsi="Times New Roman" w:cs="Times New Roman" w:hint="eastAsia"/>
        </w:rPr>
        <w:t>5.3</w:t>
      </w:r>
      <w:r>
        <w:rPr>
          <w:rFonts w:ascii="Times New Roman" w:hAnsi="Times New Roman" w:cs="Times New Roman" w:hint="eastAsia"/>
        </w:rPr>
        <w:t>的有关规定。课桌、实验桌宜采用可移动式，应根据不同教学组织形式的需求进行布局，确保不影响室内空间和走道的安全。物理学科类创新教学空间布局可依据教学活动参考下图进行变化。</w:t>
      </w:r>
    </w:p>
    <w:p w:rsidR="00F503B9">
      <w:pPr>
        <w:spacing w:line="360" w:lineRule="auto"/>
        <w:rPr>
          <w:rFonts w:ascii="Times New Roman" w:hAnsi="Times New Roman" w:cs="Times New Roman"/>
          <w:szCs w:val="28"/>
        </w:rPr>
        <w:sectPr w:rsidSect="00122C99">
          <w:type w:val="nextPage"/>
          <w:pgSz w:w="11906" w:h="16838"/>
          <w:pgMar w:top="1440" w:right="1800" w:bottom="1440" w:left="1800" w:header="851" w:footer="992" w:gutter="0"/>
          <w:pgNumType w:start="2"/>
          <w:cols w:space="425"/>
          <w:titlePg w:val="0"/>
          <w:docGrid w:type="lines" w:linePitch="312"/>
        </w:sectPr>
      </w:pPr>
      <w:r>
        <w:rPr>
          <w:rFonts w:ascii="Times New Roman" w:hAnsi="Times New Roman" w:cs="Times New Roman"/>
          <w:noProof/>
        </w:rPr>
        <w:drawing>
          <wp:inline distT="0" distB="0" distL="0" distR="0">
            <wp:extent cx="5274310" cy="3967480"/>
            <wp:effectExtent l="0" t="0" r="13970" b="1016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4"/>
                    <a:stretch>
                      <a:fillRect/>
                    </a:stretch>
                  </pic:blipFill>
                  <pic:spPr>
                    <a:xfrm>
                      <a:off x="0" y="0"/>
                      <a:ext cx="5274310" cy="3967480"/>
                    </a:xfrm>
                    <a:prstGeom prst="rect">
                      <a:avLst/>
                    </a:prstGeom>
                  </pic:spPr>
                </pic:pic>
              </a:graphicData>
            </a:graphic>
          </wp:inline>
        </w:drawing>
      </w:r>
    </w:p>
    <w:p w:rsidR="00F503B9">
      <w:pPr>
        <w:spacing w:line="360" w:lineRule="auto"/>
        <w:rPr>
          <w:rFonts w:ascii="Times New Roman" w:hAnsi="Times New Roman" w:cs="Times New Roman"/>
          <w:szCs w:val="28"/>
        </w:rPr>
      </w:pPr>
      <w:r>
        <w:rPr>
          <w:rFonts w:ascii="Times New Roman" w:hAnsi="Times New Roman" w:cs="Times New Roman"/>
          <w:noProof/>
        </w:rPr>
        <w:drawing>
          <wp:inline distT="0" distB="0" distL="0" distR="0">
            <wp:extent cx="5274310" cy="3972560"/>
            <wp:effectExtent l="0" t="0" r="13970" b="508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xmlns:r="http://schemas.openxmlformats.org/officeDocument/2006/relationships" r:embed="rId5"/>
                    <a:stretch>
                      <a:fillRect/>
                    </a:stretch>
                  </pic:blipFill>
                  <pic:spPr>
                    <a:xfrm>
                      <a:off x="0" y="0"/>
                      <a:ext cx="5274310" cy="3972560"/>
                    </a:xfrm>
                    <a:prstGeom prst="rect">
                      <a:avLst/>
                    </a:prstGeom>
                  </pic:spPr>
                </pic:pic>
              </a:graphicData>
            </a:graphic>
          </wp:inline>
        </w:drawing>
      </w:r>
    </w:p>
    <w:p w:rsidR="00F503B9">
      <w:pPr>
        <w:spacing w:line="360" w:lineRule="auto"/>
        <w:ind w:firstLine="560" w:firstLineChars="200"/>
        <w:outlineLvl w:val="2"/>
        <w:rPr>
          <w:rFonts w:ascii="Times New Roman" w:hAnsi="Times New Roman" w:cs="Times New Roman"/>
          <w:b/>
          <w:sz w:val="28"/>
          <w:szCs w:val="30"/>
        </w:rPr>
      </w:pPr>
      <w:r>
        <w:rPr>
          <w:rFonts w:ascii="Times New Roman" w:hAnsi="Times New Roman" w:cs="Times New Roman" w:hint="eastAsia"/>
          <w:b/>
          <w:sz w:val="28"/>
          <w:szCs w:val="30"/>
        </w:rPr>
        <w:t>三、教育装备</w:t>
      </w:r>
    </w:p>
    <w:tbl>
      <w:tblPr>
        <w:tblStyle w:val="TableNormal"/>
        <w:tblW w:w="4994" w:type="pct"/>
        <w:tblBorders>
          <w:top w:val="single" w:sz="4" w:space="0" w:color="9CA1AC"/>
          <w:left w:val="single" w:sz="4" w:space="0" w:color="9CA1AC"/>
          <w:bottom w:val="single" w:sz="4" w:space="0" w:color="auto"/>
          <w:right w:val="single" w:sz="4" w:space="0" w:color="9CA1AC"/>
          <w:insideH w:val="single" w:sz="4" w:space="0" w:color="9CA1AC"/>
          <w:insideV w:val="single" w:sz="4" w:space="0" w:color="9CA1AC"/>
        </w:tblBorders>
        <w:tblLook w:val="04A0"/>
      </w:tblPr>
      <w:tblGrid>
        <w:gridCol w:w="650"/>
        <w:gridCol w:w="1127"/>
        <w:gridCol w:w="3064"/>
        <w:gridCol w:w="674"/>
        <w:gridCol w:w="620"/>
        <w:gridCol w:w="724"/>
        <w:gridCol w:w="1427"/>
      </w:tblGrid>
      <w:tr>
        <w:tblPrEx>
          <w:tblW w:w="4994" w:type="pct"/>
          <w:tblBorders>
            <w:top w:val="single" w:sz="4" w:space="0" w:color="9CA1AC"/>
            <w:left w:val="single" w:sz="4" w:space="0" w:color="9CA1AC"/>
            <w:bottom w:val="single" w:sz="4" w:space="0" w:color="auto"/>
            <w:right w:val="single" w:sz="4" w:space="0" w:color="9CA1AC"/>
            <w:insideH w:val="single" w:sz="4" w:space="0" w:color="9CA1AC"/>
            <w:insideV w:val="single" w:sz="4" w:space="0" w:color="9CA1AC"/>
          </w:tblBorders>
          <w:tblLook w:val="04A0"/>
        </w:tblPrEx>
        <w:trPr>
          <w:tblHeader/>
        </w:trPr>
        <w:tc>
          <w:tcPr>
            <w:tcW w:w="392" w:type="pct"/>
            <w:tcBorders>
              <w:tl2br w:val="nil"/>
              <w:tr2bl w:val="nil"/>
            </w:tcBorders>
            <w:shd w:val="clear" w:color="auto" w:fill="E7E6E6"/>
            <w:vAlign w:val="center"/>
          </w:tcPr>
          <w:p w:rsidR="00F503B9">
            <w:pPr>
              <w:adjustRightInd w:val="0"/>
              <w:snapToGrid w:val="0"/>
              <w:spacing w:line="360" w:lineRule="auto"/>
              <w:jc w:val="center"/>
              <w:rPr>
                <w:rFonts w:ascii="Times New Roman" w:hAnsi="Times New Roman" w:cs="Times New Roman"/>
                <w:b/>
                <w:bCs/>
                <w:sz w:val="20"/>
                <w:szCs w:val="20"/>
              </w:rPr>
            </w:pPr>
            <w:r>
              <w:rPr>
                <w:rFonts w:ascii="Times New Roman" w:hAnsi="Times New Roman" w:cs="Times New Roman" w:hint="eastAsia"/>
                <w:b/>
                <w:bCs/>
                <w:sz w:val="20"/>
                <w:szCs w:val="20"/>
              </w:rPr>
              <w:t>序号</w:t>
            </w:r>
          </w:p>
        </w:tc>
        <w:tc>
          <w:tcPr>
            <w:tcW w:w="680" w:type="pct"/>
            <w:tcBorders>
              <w:tl2br w:val="nil"/>
              <w:tr2bl w:val="nil"/>
            </w:tcBorders>
            <w:shd w:val="clear" w:color="auto" w:fill="E7E6E6"/>
            <w:vAlign w:val="center"/>
          </w:tcPr>
          <w:p w:rsidR="00F503B9">
            <w:pPr>
              <w:adjustRightInd w:val="0"/>
              <w:snapToGrid w:val="0"/>
              <w:spacing w:line="360" w:lineRule="auto"/>
              <w:jc w:val="center"/>
              <w:rPr>
                <w:rFonts w:ascii="Times New Roman" w:hAnsi="Times New Roman" w:cs="Times New Roman"/>
                <w:b/>
                <w:bCs/>
                <w:sz w:val="20"/>
                <w:szCs w:val="20"/>
              </w:rPr>
            </w:pPr>
            <w:r>
              <w:rPr>
                <w:rFonts w:ascii="Times New Roman" w:hAnsi="Times New Roman" w:cs="Times New Roman" w:hint="eastAsia"/>
                <w:b/>
                <w:bCs/>
                <w:sz w:val="20"/>
                <w:szCs w:val="20"/>
              </w:rPr>
              <w:t>设备类型</w:t>
            </w:r>
            <w:r>
              <w:rPr>
                <w:rFonts w:ascii="Times New Roman" w:hAnsi="Times New Roman" w:cs="Times New Roman" w:hint="eastAsia"/>
                <w:b/>
                <w:bCs/>
                <w:sz w:val="20"/>
                <w:szCs w:val="20"/>
              </w:rPr>
              <w:t>/</w:t>
            </w:r>
            <w:r>
              <w:rPr>
                <w:rFonts w:ascii="Times New Roman" w:hAnsi="Times New Roman" w:cs="Times New Roman" w:hint="eastAsia"/>
                <w:b/>
                <w:bCs/>
                <w:sz w:val="20"/>
                <w:szCs w:val="20"/>
              </w:rPr>
              <w:t>名称</w:t>
            </w:r>
          </w:p>
        </w:tc>
        <w:tc>
          <w:tcPr>
            <w:tcW w:w="1849" w:type="pct"/>
            <w:tcBorders>
              <w:tl2br w:val="nil"/>
              <w:tr2bl w:val="nil"/>
            </w:tcBorders>
            <w:shd w:val="clear" w:color="auto" w:fill="E7E6E6"/>
            <w:vAlign w:val="center"/>
          </w:tcPr>
          <w:p w:rsidR="00F503B9">
            <w:pPr>
              <w:adjustRightInd w:val="0"/>
              <w:snapToGrid w:val="0"/>
              <w:spacing w:line="360" w:lineRule="auto"/>
              <w:jc w:val="center"/>
              <w:rPr>
                <w:rFonts w:ascii="Times New Roman" w:hAnsi="Times New Roman" w:cs="Times New Roman"/>
                <w:b/>
                <w:bCs/>
                <w:sz w:val="20"/>
                <w:szCs w:val="20"/>
              </w:rPr>
            </w:pPr>
            <w:r>
              <w:rPr>
                <w:rFonts w:ascii="Times New Roman" w:hAnsi="Times New Roman" w:cs="Times New Roman" w:hint="eastAsia"/>
                <w:b/>
                <w:bCs/>
                <w:sz w:val="20"/>
                <w:szCs w:val="20"/>
              </w:rPr>
              <w:t>规格要求</w:t>
            </w:r>
          </w:p>
        </w:tc>
        <w:tc>
          <w:tcPr>
            <w:tcW w:w="407" w:type="pct"/>
            <w:tcBorders>
              <w:tl2br w:val="nil"/>
              <w:tr2bl w:val="nil"/>
            </w:tcBorders>
            <w:shd w:val="clear" w:color="auto" w:fill="E7E6E6"/>
            <w:vAlign w:val="center"/>
          </w:tcPr>
          <w:p w:rsidR="00F503B9">
            <w:pPr>
              <w:adjustRightInd w:val="0"/>
              <w:snapToGrid w:val="0"/>
              <w:spacing w:line="360" w:lineRule="auto"/>
              <w:jc w:val="center"/>
              <w:rPr>
                <w:rFonts w:ascii="Times New Roman" w:hAnsi="Times New Roman" w:cs="Times New Roman"/>
                <w:b/>
                <w:bCs/>
                <w:sz w:val="20"/>
                <w:szCs w:val="20"/>
              </w:rPr>
            </w:pPr>
            <w:r>
              <w:rPr>
                <w:rFonts w:ascii="Times New Roman" w:hAnsi="Times New Roman" w:cs="Times New Roman" w:hint="eastAsia"/>
                <w:b/>
                <w:bCs/>
                <w:sz w:val="20"/>
                <w:szCs w:val="20"/>
              </w:rPr>
              <w:t>配置数量</w:t>
            </w:r>
          </w:p>
        </w:tc>
        <w:tc>
          <w:tcPr>
            <w:tcW w:w="374" w:type="pct"/>
            <w:tcBorders>
              <w:tl2br w:val="nil"/>
              <w:tr2bl w:val="nil"/>
            </w:tcBorders>
            <w:shd w:val="clear" w:color="auto" w:fill="E7E6E6"/>
            <w:vAlign w:val="center"/>
          </w:tcPr>
          <w:p w:rsidR="00F503B9">
            <w:pPr>
              <w:adjustRightInd w:val="0"/>
              <w:snapToGrid w:val="0"/>
              <w:spacing w:line="360" w:lineRule="auto"/>
              <w:jc w:val="center"/>
              <w:rPr>
                <w:rFonts w:ascii="Times New Roman" w:hAnsi="Times New Roman" w:cs="Times New Roman"/>
                <w:b/>
                <w:bCs/>
                <w:sz w:val="20"/>
                <w:szCs w:val="20"/>
              </w:rPr>
            </w:pPr>
            <w:r>
              <w:rPr>
                <w:rFonts w:ascii="Times New Roman" w:hAnsi="Times New Roman" w:cs="Times New Roman" w:hint="eastAsia"/>
                <w:b/>
                <w:bCs/>
                <w:sz w:val="20"/>
                <w:szCs w:val="20"/>
              </w:rPr>
              <w:t>单位</w:t>
            </w:r>
          </w:p>
        </w:tc>
        <w:tc>
          <w:tcPr>
            <w:tcW w:w="437" w:type="pct"/>
            <w:tcBorders>
              <w:tl2br w:val="nil"/>
              <w:tr2bl w:val="nil"/>
            </w:tcBorders>
            <w:shd w:val="clear" w:color="auto" w:fill="E7E6E6"/>
            <w:vAlign w:val="center"/>
          </w:tcPr>
          <w:p w:rsidR="00F503B9">
            <w:pPr>
              <w:adjustRightInd w:val="0"/>
              <w:snapToGrid w:val="0"/>
              <w:spacing w:line="360" w:lineRule="auto"/>
              <w:jc w:val="center"/>
              <w:rPr>
                <w:rFonts w:ascii="Times New Roman" w:hAnsi="Times New Roman" w:cs="Times New Roman"/>
                <w:b/>
                <w:bCs/>
                <w:sz w:val="20"/>
                <w:szCs w:val="20"/>
              </w:rPr>
            </w:pPr>
            <w:r>
              <w:rPr>
                <w:rFonts w:ascii="Times New Roman" w:hAnsi="Times New Roman" w:cs="Times New Roman" w:hint="eastAsia"/>
                <w:b/>
                <w:bCs/>
                <w:sz w:val="20"/>
                <w:szCs w:val="20"/>
              </w:rPr>
              <w:t>配备标准</w:t>
            </w:r>
          </w:p>
        </w:tc>
        <w:tc>
          <w:tcPr>
            <w:tcW w:w="859" w:type="pct"/>
            <w:tcBorders>
              <w:tl2br w:val="nil"/>
              <w:tr2bl w:val="nil"/>
            </w:tcBorders>
            <w:shd w:val="clear" w:color="auto" w:fill="E7E6E6"/>
            <w:vAlign w:val="center"/>
          </w:tcPr>
          <w:p w:rsidR="00F503B9">
            <w:pPr>
              <w:adjustRightInd w:val="0"/>
              <w:snapToGrid w:val="0"/>
              <w:spacing w:line="360" w:lineRule="auto"/>
              <w:jc w:val="center"/>
              <w:rPr>
                <w:rFonts w:ascii="Times New Roman" w:hAnsi="Times New Roman" w:cs="Times New Roman"/>
                <w:b/>
                <w:bCs/>
                <w:sz w:val="20"/>
                <w:szCs w:val="20"/>
              </w:rPr>
            </w:pPr>
            <w:r>
              <w:rPr>
                <w:rFonts w:ascii="Times New Roman" w:hAnsi="Times New Roman" w:cs="Times New Roman" w:hint="eastAsia"/>
                <w:b/>
                <w:bCs/>
                <w:sz w:val="20"/>
                <w:szCs w:val="20"/>
              </w:rPr>
              <w:t>备注</w:t>
            </w:r>
          </w:p>
        </w:tc>
      </w:tr>
      <w:tr>
        <w:tblPrEx>
          <w:tblW w:w="4994" w:type="pct"/>
          <w:tblLook w:val="04A0"/>
        </w:tblPrEx>
        <w:trPr>
          <w:trHeight w:val="493"/>
        </w:trPr>
        <w:tc>
          <w:tcPr>
            <w:tcW w:w="5000" w:type="pct"/>
            <w:gridSpan w:val="7"/>
            <w:tcBorders>
              <w:tl2br w:val="nil"/>
              <w:tr2bl w:val="nil"/>
            </w:tcBorders>
            <w:shd w:val="clear" w:color="auto" w:fill="auto"/>
            <w:vAlign w:val="center"/>
          </w:tcPr>
          <w:p w:rsidR="00F503B9">
            <w:pPr>
              <w:adjustRightInd w:val="0"/>
              <w:snapToGrid w:val="0"/>
              <w:spacing w:line="360" w:lineRule="auto"/>
              <w:jc w:val="center"/>
              <w:rPr>
                <w:rFonts w:ascii="Times New Roman" w:hAnsi="Times New Roman" w:cs="Times New Roman"/>
                <w:b/>
                <w:bCs/>
                <w:szCs w:val="21"/>
              </w:rPr>
            </w:pPr>
            <w:r>
              <w:rPr>
                <w:rFonts w:ascii="Times New Roman" w:hAnsi="Times New Roman" w:cs="Times New Roman" w:hint="eastAsia"/>
                <w:szCs w:val="21"/>
              </w:rPr>
              <w:t>（一）多媒体教学设施设备</w:t>
            </w:r>
          </w:p>
        </w:tc>
      </w:tr>
      <w:tr>
        <w:tblPrEx>
          <w:tblW w:w="4994" w:type="pct"/>
          <w:tblLook w:val="04A0"/>
        </w:tblPrEx>
        <w:trPr>
          <w:trHeight w:val="1353"/>
        </w:trPr>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1</w:t>
            </w:r>
          </w:p>
        </w:tc>
        <w:tc>
          <w:tcPr>
            <w:tcW w:w="680"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交互式多媒体设备</w:t>
            </w:r>
          </w:p>
        </w:tc>
        <w:tc>
          <w:tcPr>
            <w:tcW w:w="1849" w:type="pct"/>
            <w:tcBorders>
              <w:tl2br w:val="nil"/>
              <w:tr2bl w:val="nil"/>
            </w:tcBorders>
            <w:vAlign w:val="center"/>
          </w:tcPr>
          <w:p w:rsidR="00F503B9">
            <w:pPr>
              <w:spacing w:line="360" w:lineRule="auto"/>
              <w:rPr>
                <w:rFonts w:ascii="Times New Roman" w:hAnsi="Times New Roman" w:cs="Times New Roman"/>
                <w:szCs w:val="21"/>
              </w:rPr>
            </w:pPr>
            <w:r>
              <w:rPr>
                <w:rFonts w:ascii="Times New Roman" w:hAnsi="Times New Roman" w:cs="Times New Roman"/>
                <w:szCs w:val="21"/>
              </w:rPr>
              <w:t>满足教学画面高清显示和触控教学互动；屏幕尺寸</w:t>
            </w:r>
            <w:r>
              <w:rPr>
                <w:rFonts w:ascii="Times New Roman" w:hAnsi="Times New Roman" w:cs="Times New Roman"/>
                <w:szCs w:val="21"/>
              </w:rPr>
              <w:t>≥86</w:t>
            </w:r>
            <w:r>
              <w:rPr>
                <w:rFonts w:ascii="Times New Roman" w:hAnsi="Times New Roman" w:cs="Times New Roman"/>
                <w:szCs w:val="21"/>
              </w:rPr>
              <w:t>英寸；物理分辨率不低于</w:t>
            </w:r>
            <w:r>
              <w:rPr>
                <w:rFonts w:ascii="Times New Roman" w:hAnsi="Times New Roman" w:cs="Times New Roman"/>
                <w:szCs w:val="21"/>
              </w:rPr>
              <w:t>4K</w:t>
            </w:r>
            <w:r>
              <w:rPr>
                <w:rFonts w:ascii="Times New Roman" w:hAnsi="Times New Roman" w:cs="Times New Roman"/>
                <w:szCs w:val="21"/>
              </w:rPr>
              <w:t>（</w:t>
            </w:r>
            <w:r>
              <w:rPr>
                <w:rFonts w:ascii="Times New Roman" w:hAnsi="Times New Roman" w:cs="Times New Roman"/>
                <w:szCs w:val="21"/>
              </w:rPr>
              <w:t>16:9</w:t>
            </w:r>
            <w:r>
              <w:rPr>
                <w:rFonts w:ascii="Times New Roman" w:hAnsi="Times New Roman" w:cs="Times New Roman"/>
                <w:szCs w:val="21"/>
              </w:rPr>
              <w:t>）；多点触控功能；内置电脑</w:t>
            </w:r>
            <w:r>
              <w:rPr>
                <w:rFonts w:ascii="Times New Roman" w:hAnsi="Times New Roman" w:cs="Times New Roman" w:hint="eastAsia"/>
                <w:szCs w:val="21"/>
              </w:rPr>
              <w:t>。</w:t>
            </w:r>
          </w:p>
        </w:tc>
        <w:tc>
          <w:tcPr>
            <w:tcW w:w="407"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1</w:t>
            </w:r>
          </w:p>
        </w:tc>
        <w:tc>
          <w:tcPr>
            <w:tcW w:w="374"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套</w:t>
            </w:r>
          </w:p>
        </w:tc>
        <w:tc>
          <w:tcPr>
            <w:tcW w:w="437"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必配</w:t>
            </w:r>
          </w:p>
        </w:tc>
        <w:tc>
          <w:tcPr>
            <w:tcW w:w="859" w:type="pct"/>
            <w:tcBorders>
              <w:tl2br w:val="nil"/>
              <w:tr2bl w:val="nil"/>
            </w:tcBorders>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szCs w:val="21"/>
              </w:rPr>
              <w:t>可选择</w:t>
            </w:r>
            <w:r>
              <w:rPr>
                <w:rFonts w:ascii="Times New Roman" w:hAnsi="Times New Roman" w:cs="Times New Roman" w:hint="eastAsia"/>
                <w:szCs w:val="21"/>
              </w:rPr>
              <w:t>一体机或</w:t>
            </w:r>
            <w:r>
              <w:rPr>
                <w:rFonts w:ascii="Times New Roman" w:hAnsi="Times New Roman" w:cs="Times New Roman"/>
                <w:szCs w:val="21"/>
              </w:rPr>
              <w:t>智慧黑板</w:t>
            </w:r>
            <w:r>
              <w:rPr>
                <w:rFonts w:ascii="Times New Roman" w:hAnsi="Times New Roman" w:cs="Times New Roman" w:hint="eastAsia"/>
                <w:szCs w:val="21"/>
              </w:rPr>
              <w:t>形态；有条件的可选</w:t>
            </w:r>
            <w:r>
              <w:rPr>
                <w:rFonts w:ascii="Times New Roman" w:hAnsi="Times New Roman" w:cs="Times New Roman" w:hint="eastAsia"/>
                <w:szCs w:val="21"/>
              </w:rPr>
              <w:t>4k</w:t>
            </w:r>
            <w:r>
              <w:rPr>
                <w:rFonts w:ascii="Times New Roman" w:hAnsi="Times New Roman" w:cs="Times New Roman" w:hint="eastAsia"/>
                <w:szCs w:val="21"/>
              </w:rPr>
              <w:t>物理分辨率。</w:t>
            </w:r>
          </w:p>
        </w:tc>
      </w:tr>
      <w:tr>
        <w:tblPrEx>
          <w:tblW w:w="4994" w:type="pct"/>
          <w:tblLook w:val="04A0"/>
        </w:tblPrEx>
        <w:trPr>
          <w:trHeight w:val="138"/>
        </w:trPr>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2</w:t>
            </w:r>
          </w:p>
        </w:tc>
        <w:tc>
          <w:tcPr>
            <w:tcW w:w="680"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书写板</w:t>
            </w:r>
          </w:p>
        </w:tc>
        <w:tc>
          <w:tcPr>
            <w:tcW w:w="1849" w:type="pct"/>
            <w:tcBorders>
              <w:tl2br w:val="nil"/>
              <w:tr2bl w:val="nil"/>
            </w:tcBorders>
            <w:vAlign w:val="center"/>
          </w:tcPr>
          <w:p w:rsidR="00F503B9">
            <w:pPr>
              <w:adjustRightInd w:val="0"/>
              <w:spacing w:line="360" w:lineRule="auto"/>
              <w:rPr>
                <w:rFonts w:ascii="Times New Roman" w:hAnsi="Times New Roman" w:cs="Times New Roman"/>
                <w:szCs w:val="21"/>
              </w:rPr>
            </w:pPr>
            <w:r>
              <w:rPr>
                <w:rFonts w:ascii="Times New Roman" w:hAnsi="Times New Roman" w:cs="Times New Roman"/>
                <w:szCs w:val="21"/>
              </w:rPr>
              <w:t>符合《书写板安全卫生要求》（</w:t>
            </w:r>
            <w:r>
              <w:rPr>
                <w:rFonts w:ascii="Times New Roman" w:hAnsi="Times New Roman" w:cs="Times New Roman"/>
                <w:szCs w:val="21"/>
              </w:rPr>
              <w:t>GB 28231</w:t>
            </w:r>
            <w:r>
              <w:rPr>
                <w:rFonts w:ascii="Times New Roman" w:hAnsi="Times New Roman" w:cs="Times New Roman"/>
                <w:szCs w:val="21"/>
              </w:rPr>
              <w:t>）标准</w:t>
            </w:r>
            <w:r>
              <w:rPr>
                <w:rFonts w:ascii="Times New Roman" w:hAnsi="Times New Roman" w:cs="Times New Roman" w:hint="eastAsia"/>
                <w:szCs w:val="21"/>
              </w:rPr>
              <w:t>。</w:t>
            </w:r>
          </w:p>
        </w:tc>
        <w:tc>
          <w:tcPr>
            <w:tcW w:w="407"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1</w:t>
            </w:r>
          </w:p>
        </w:tc>
        <w:tc>
          <w:tcPr>
            <w:tcW w:w="374"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块</w:t>
            </w:r>
          </w:p>
        </w:tc>
        <w:tc>
          <w:tcPr>
            <w:tcW w:w="437"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必配</w:t>
            </w:r>
          </w:p>
        </w:tc>
        <w:tc>
          <w:tcPr>
            <w:tcW w:w="859" w:type="pct"/>
            <w:tcBorders>
              <w:tl2br w:val="nil"/>
              <w:tr2bl w:val="nil"/>
            </w:tcBorders>
            <w:vAlign w:val="center"/>
          </w:tcPr>
          <w:p w:rsidR="00F503B9">
            <w:pPr>
              <w:adjustRightInd w:val="0"/>
              <w:snapToGrid w:val="0"/>
              <w:spacing w:after="0" w:line="360" w:lineRule="auto"/>
              <w:rPr>
                <w:rFonts w:ascii="Times New Roman" w:hAnsi="Times New Roman" w:cs="Times New Roman"/>
                <w:szCs w:val="21"/>
              </w:rPr>
            </w:pPr>
          </w:p>
        </w:tc>
      </w:tr>
    </w:tbl>
    <w:p>
      <w:pPr>
        <w:sectPr w:rsidSect="00122C99">
          <w:type w:val="nextPage"/>
          <w:pgSz w:w="11906" w:h="16838"/>
          <w:pgMar w:top="1440" w:right="1800" w:bottom="1440" w:left="1800" w:header="851" w:footer="992" w:gutter="0"/>
          <w:pgNumType w:start="3"/>
          <w:cols w:space="425"/>
          <w:titlePg w:val="0"/>
          <w:docGrid w:type="lines" w:linePitch="312"/>
        </w:sectPr>
      </w:pPr>
    </w:p>
    <w:tbl>
      <w:tblPr>
        <w:tblStyle w:val="TableNormal"/>
        <w:tblW w:w="4994" w:type="pct"/>
        <w:tblBorders>
          <w:top w:val="single" w:sz="4" w:space="0" w:color="9CA1AC"/>
          <w:left w:val="single" w:sz="4" w:space="0" w:color="9CA1AC"/>
          <w:bottom w:val="single" w:sz="4" w:space="0" w:color="auto"/>
          <w:right w:val="single" w:sz="4" w:space="0" w:color="9CA1AC"/>
          <w:insideH w:val="single" w:sz="4" w:space="0" w:color="9CA1AC"/>
          <w:insideV w:val="single" w:sz="4" w:space="0" w:color="9CA1AC"/>
        </w:tblBorders>
        <w:tblLook w:val="04A0"/>
      </w:tblPr>
      <w:tblGrid>
        <w:gridCol w:w="650"/>
        <w:gridCol w:w="1127"/>
        <w:gridCol w:w="3064"/>
        <w:gridCol w:w="674"/>
        <w:gridCol w:w="620"/>
        <w:gridCol w:w="724"/>
        <w:gridCol w:w="1427"/>
      </w:tblGrid>
      <w:tr>
        <w:tblPrEx>
          <w:tblW w:w="4994" w:type="pct"/>
          <w:tblBorders>
            <w:top w:val="single" w:sz="4" w:space="0" w:color="9CA1AC"/>
            <w:left w:val="single" w:sz="4" w:space="0" w:color="9CA1AC"/>
            <w:bottom w:val="single" w:sz="4" w:space="0" w:color="auto"/>
            <w:right w:val="single" w:sz="4" w:space="0" w:color="9CA1AC"/>
            <w:insideH w:val="single" w:sz="4" w:space="0" w:color="9CA1AC"/>
            <w:insideV w:val="single" w:sz="4" w:space="0" w:color="9CA1AC"/>
          </w:tblBorders>
          <w:tblLook w:val="04A0"/>
        </w:tblPrEx>
        <w:trPr>
          <w:trHeight w:val="138"/>
        </w:trPr>
        <w:tc>
          <w:tcPr>
            <w:tcW w:w="392" w:type="pct"/>
            <w:tcBorders>
              <w:tl2br w:val="nil"/>
              <w:tr2bl w:val="nil"/>
            </w:tcBorders>
            <w:vAlign w:val="center"/>
          </w:tcPr>
          <w:p/>
        </w:tc>
        <w:tc>
          <w:tcPr>
            <w:tcW w:w="680" w:type="pct"/>
            <w:tcBorders>
              <w:tl2br w:val="nil"/>
              <w:tr2bl w:val="nil"/>
            </w:tcBorders>
            <w:vAlign w:val="center"/>
          </w:tcPr>
          <w:p/>
        </w:tc>
        <w:tc>
          <w:tcPr>
            <w:tcW w:w="1849" w:type="pct"/>
            <w:tcBorders>
              <w:tl2br w:val="nil"/>
              <w:tr2bl w:val="nil"/>
            </w:tcBorders>
            <w:vAlign w:val="center"/>
          </w:tcPr>
          <w:p/>
        </w:tc>
        <w:tc>
          <w:tcPr>
            <w:tcW w:w="407" w:type="pct"/>
            <w:tcBorders>
              <w:tl2br w:val="nil"/>
              <w:tr2bl w:val="nil"/>
            </w:tcBorders>
            <w:vAlign w:val="center"/>
          </w:tcPr>
          <w:p/>
        </w:tc>
        <w:tc>
          <w:tcPr>
            <w:tcW w:w="374" w:type="pct"/>
            <w:tcBorders>
              <w:tl2br w:val="nil"/>
              <w:tr2bl w:val="nil"/>
            </w:tcBorders>
            <w:vAlign w:val="center"/>
          </w:tcPr>
          <w:p/>
        </w:tc>
        <w:tc>
          <w:tcPr>
            <w:tcW w:w="437" w:type="pct"/>
            <w:tcBorders>
              <w:tl2br w:val="nil"/>
              <w:tr2bl w:val="nil"/>
            </w:tcBorders>
            <w:vAlign w:val="center"/>
          </w:tcPr>
          <w:p/>
        </w:tc>
        <w:tc>
          <w:tcPr>
            <w:tcW w:w="859" w:type="pct"/>
            <w:tcBorders>
              <w:tl2br w:val="nil"/>
              <w:tr2bl w:val="nil"/>
            </w:tcBorders>
            <w:vAlign w:val="center"/>
          </w:tcPr>
          <w:p w:rsidR="00F503B9">
            <w:pPr>
              <w:adjustRightInd w:val="0"/>
              <w:snapToGrid w:val="0"/>
              <w:spacing w:before="0" w:line="360" w:lineRule="auto"/>
              <w:rPr>
                <w:rFonts w:ascii="Times New Roman" w:hAnsi="Times New Roman" w:cs="Times New Roman"/>
                <w:szCs w:val="21"/>
              </w:rPr>
            </w:pPr>
            <w:r>
              <w:rPr>
                <w:rFonts w:ascii="Times New Roman" w:hAnsi="Times New Roman" w:cs="Times New Roman"/>
                <w:szCs w:val="21"/>
              </w:rPr>
              <w:t>根据现场需要定制，也可与交互式多媒体设备二合一</w:t>
            </w:r>
            <w:r>
              <w:rPr>
                <w:rFonts w:ascii="Times New Roman" w:hAnsi="Times New Roman" w:cs="Times New Roman" w:hint="eastAsia"/>
                <w:szCs w:val="21"/>
              </w:rPr>
              <w:t>。</w:t>
            </w:r>
          </w:p>
        </w:tc>
      </w:tr>
      <w:tr>
        <w:tblPrEx>
          <w:tblW w:w="4994" w:type="pct"/>
          <w:tblLook w:val="04A0"/>
        </w:tblPrEx>
        <w:trPr>
          <w:trHeight w:val="138"/>
        </w:trPr>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3</w:t>
            </w:r>
          </w:p>
        </w:tc>
        <w:tc>
          <w:tcPr>
            <w:tcW w:w="680"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网络信息口</w:t>
            </w:r>
          </w:p>
        </w:tc>
        <w:tc>
          <w:tcPr>
            <w:tcW w:w="1849" w:type="pct"/>
            <w:tcBorders>
              <w:tl2br w:val="nil"/>
              <w:tr2bl w:val="nil"/>
            </w:tcBorders>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szCs w:val="21"/>
              </w:rPr>
              <w:t>主干带宽</w:t>
            </w:r>
            <w:r>
              <w:rPr>
                <w:rFonts w:ascii="Times New Roman" w:hAnsi="Times New Roman" w:cs="Times New Roman"/>
                <w:szCs w:val="21"/>
              </w:rPr>
              <w:t>1000M</w:t>
            </w:r>
            <w:r>
              <w:rPr>
                <w:rFonts w:ascii="Times New Roman" w:hAnsi="Times New Roman" w:cs="Times New Roman" w:hint="eastAsia"/>
                <w:szCs w:val="21"/>
              </w:rPr>
              <w:t>。</w:t>
            </w:r>
          </w:p>
        </w:tc>
        <w:tc>
          <w:tcPr>
            <w:tcW w:w="407"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hint="eastAsia"/>
                <w:szCs w:val="21"/>
              </w:rPr>
              <w:t>4</w:t>
            </w:r>
          </w:p>
        </w:tc>
        <w:tc>
          <w:tcPr>
            <w:tcW w:w="374"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个</w:t>
            </w:r>
          </w:p>
        </w:tc>
        <w:tc>
          <w:tcPr>
            <w:tcW w:w="437"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必配</w:t>
            </w:r>
          </w:p>
        </w:tc>
        <w:tc>
          <w:tcPr>
            <w:tcW w:w="859" w:type="pct"/>
            <w:tcBorders>
              <w:tl2br w:val="nil"/>
              <w:tr2bl w:val="nil"/>
            </w:tcBorders>
            <w:vAlign w:val="center"/>
          </w:tcPr>
          <w:p w:rsidR="00F503B9">
            <w:pPr>
              <w:adjustRightInd w:val="0"/>
              <w:snapToGrid w:val="0"/>
              <w:spacing w:line="360" w:lineRule="auto"/>
              <w:rPr>
                <w:rFonts w:ascii="Times New Roman" w:hAnsi="Times New Roman" w:cs="Times New Roman"/>
                <w:szCs w:val="21"/>
              </w:rPr>
            </w:pPr>
          </w:p>
        </w:tc>
      </w:tr>
      <w:tr>
        <w:tblPrEx>
          <w:tblW w:w="4994" w:type="pct"/>
          <w:tblLook w:val="04A0"/>
        </w:tblPrEx>
        <w:trPr>
          <w:trHeight w:val="138"/>
        </w:trPr>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4</w:t>
            </w:r>
          </w:p>
        </w:tc>
        <w:tc>
          <w:tcPr>
            <w:tcW w:w="680" w:type="pct"/>
            <w:tcBorders>
              <w:tl2br w:val="nil"/>
              <w:tr2bl w:val="nil"/>
            </w:tcBorders>
            <w:vAlign w:val="center"/>
          </w:tcPr>
          <w:p w:rsidR="00F503B9">
            <w:pPr>
              <w:spacing w:line="360" w:lineRule="auto"/>
              <w:jc w:val="center"/>
              <w:rPr>
                <w:rFonts w:ascii="Times New Roman" w:hAnsi="Times New Roman" w:cs="Times New Roman"/>
                <w:szCs w:val="21"/>
              </w:rPr>
            </w:pPr>
            <w:r>
              <w:rPr>
                <w:rFonts w:ascii="Times New Roman" w:hAnsi="Times New Roman" w:cs="Times New Roman" w:hint="eastAsia"/>
                <w:szCs w:val="21"/>
              </w:rPr>
              <w:t>扩声系统</w:t>
            </w:r>
          </w:p>
        </w:tc>
        <w:tc>
          <w:tcPr>
            <w:tcW w:w="1849" w:type="pct"/>
            <w:tcBorders>
              <w:tl2br w:val="nil"/>
              <w:tr2bl w:val="nil"/>
            </w:tcBorders>
            <w:vAlign w:val="center"/>
          </w:tcPr>
          <w:p w:rsidR="00F503B9">
            <w:pPr>
              <w:spacing w:line="360" w:lineRule="auto"/>
              <w:rPr>
                <w:rFonts w:ascii="Times New Roman" w:hAnsi="Times New Roman" w:cs="Times New Roman"/>
                <w:szCs w:val="21"/>
              </w:rPr>
            </w:pPr>
            <w:r>
              <w:rPr>
                <w:rFonts w:ascii="Times New Roman" w:hAnsi="Times New Roman" w:cs="Times New Roman" w:hint="eastAsia"/>
                <w:szCs w:val="21"/>
              </w:rPr>
              <w:t>由拾音设备和音箱系统组成。</w:t>
            </w:r>
            <w:r>
              <w:rPr>
                <w:rFonts w:ascii="Times New Roman" w:hAnsi="Times New Roman" w:cs="Times New Roman"/>
                <w:szCs w:val="21"/>
              </w:rPr>
              <w:t>全指向</w:t>
            </w:r>
            <w:r>
              <w:rPr>
                <w:rFonts w:ascii="Times New Roman" w:hAnsi="Times New Roman" w:cs="Times New Roman" w:hint="eastAsia"/>
                <w:szCs w:val="21"/>
              </w:rPr>
              <w:t>非接触式拾音，满足教师授课过程对教室中后排学生的无感扩声需求，听感无明显回声，接收至扩声延时小。</w:t>
            </w:r>
          </w:p>
        </w:tc>
        <w:tc>
          <w:tcPr>
            <w:tcW w:w="407" w:type="pct"/>
            <w:tcBorders>
              <w:tl2br w:val="nil"/>
              <w:tr2bl w:val="nil"/>
            </w:tcBorders>
            <w:vAlign w:val="center"/>
          </w:tcPr>
          <w:p w:rsidR="00F503B9">
            <w:pPr>
              <w:spacing w:line="360" w:lineRule="auto"/>
              <w:jc w:val="center"/>
              <w:rPr>
                <w:rFonts w:ascii="Times New Roman" w:hAnsi="Times New Roman" w:cs="Times New Roman"/>
                <w:szCs w:val="21"/>
              </w:rPr>
            </w:pPr>
            <w:r>
              <w:rPr>
                <w:rFonts w:ascii="Times New Roman" w:hAnsi="Times New Roman" w:cs="Times New Roman"/>
                <w:szCs w:val="21"/>
              </w:rPr>
              <w:t>1</w:t>
            </w:r>
          </w:p>
        </w:tc>
        <w:tc>
          <w:tcPr>
            <w:tcW w:w="374"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套</w:t>
            </w:r>
          </w:p>
        </w:tc>
        <w:tc>
          <w:tcPr>
            <w:tcW w:w="437" w:type="pct"/>
            <w:tcBorders>
              <w:tl2br w:val="nil"/>
              <w:tr2bl w:val="nil"/>
            </w:tcBorders>
            <w:vAlign w:val="center"/>
          </w:tcPr>
          <w:p w:rsidR="00F503B9">
            <w:pPr>
              <w:spacing w:line="360" w:lineRule="auto"/>
              <w:jc w:val="center"/>
              <w:rPr>
                <w:rFonts w:ascii="Times New Roman" w:hAnsi="Times New Roman" w:cs="Times New Roman"/>
                <w:szCs w:val="21"/>
              </w:rPr>
            </w:pPr>
            <w:r>
              <w:rPr>
                <w:rFonts w:ascii="Times New Roman" w:hAnsi="Times New Roman" w:cs="Times New Roman" w:hint="eastAsia"/>
                <w:szCs w:val="21"/>
              </w:rPr>
              <w:t>选配</w:t>
            </w:r>
          </w:p>
        </w:tc>
        <w:tc>
          <w:tcPr>
            <w:tcW w:w="859" w:type="pct"/>
            <w:tcBorders>
              <w:tl2br w:val="nil"/>
              <w:tr2bl w:val="nil"/>
            </w:tcBorders>
            <w:vAlign w:val="center"/>
          </w:tcPr>
          <w:p w:rsidR="00F503B9">
            <w:pPr>
              <w:spacing w:line="360" w:lineRule="auto"/>
              <w:rPr>
                <w:rFonts w:ascii="Times New Roman" w:hAnsi="Times New Roman" w:cs="Times New Roman"/>
                <w:szCs w:val="21"/>
              </w:rPr>
            </w:pPr>
          </w:p>
        </w:tc>
      </w:tr>
      <w:tr>
        <w:tblPrEx>
          <w:tblW w:w="4994" w:type="pct"/>
          <w:tblLook w:val="04A0"/>
        </w:tblPrEx>
        <w:trPr>
          <w:trHeight w:val="138"/>
        </w:trPr>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5</w:t>
            </w:r>
          </w:p>
        </w:tc>
        <w:tc>
          <w:tcPr>
            <w:tcW w:w="680"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highlight w:val="yellow"/>
              </w:rPr>
            </w:pPr>
            <w:r>
              <w:rPr>
                <w:rFonts w:ascii="Times New Roman" w:hAnsi="Times New Roman" w:cs="Times New Roman" w:hint="eastAsia"/>
                <w:szCs w:val="21"/>
              </w:rPr>
              <w:t>便携式实验操作视频录制系统</w:t>
            </w:r>
          </w:p>
        </w:tc>
        <w:tc>
          <w:tcPr>
            <w:tcW w:w="1849" w:type="pct"/>
            <w:tcBorders>
              <w:tl2br w:val="nil"/>
              <w:tr2bl w:val="nil"/>
            </w:tcBorders>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hint="eastAsia"/>
                <w:szCs w:val="21"/>
              </w:rPr>
              <w:t>系统包含高清摄像头及录制软件。在实验教学过程中，可以拍摄老师及示范学生演示实验画面和实验操作细节，可传输至大尺寸显示设备播放。</w:t>
            </w:r>
          </w:p>
        </w:tc>
        <w:tc>
          <w:tcPr>
            <w:tcW w:w="407"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1</w:t>
            </w:r>
          </w:p>
        </w:tc>
        <w:tc>
          <w:tcPr>
            <w:tcW w:w="374"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套</w:t>
            </w:r>
          </w:p>
        </w:tc>
        <w:tc>
          <w:tcPr>
            <w:tcW w:w="437"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选配</w:t>
            </w:r>
          </w:p>
        </w:tc>
        <w:tc>
          <w:tcPr>
            <w:tcW w:w="859" w:type="pct"/>
            <w:tcBorders>
              <w:tl2br w:val="nil"/>
              <w:tr2bl w:val="nil"/>
            </w:tcBorders>
            <w:vAlign w:val="center"/>
          </w:tcPr>
          <w:p w:rsidR="00F503B9">
            <w:pPr>
              <w:adjustRightInd w:val="0"/>
              <w:snapToGrid w:val="0"/>
              <w:spacing w:line="360" w:lineRule="auto"/>
              <w:rPr>
                <w:rFonts w:ascii="Times New Roman" w:hAnsi="Times New Roman" w:cs="Times New Roman"/>
                <w:szCs w:val="21"/>
              </w:rPr>
            </w:pPr>
          </w:p>
        </w:tc>
      </w:tr>
      <w:tr>
        <w:tblPrEx>
          <w:tblW w:w="4994" w:type="pct"/>
          <w:tblLook w:val="04A0"/>
        </w:tblPrEx>
        <w:trPr>
          <w:trHeight w:val="138"/>
        </w:trPr>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6</w:t>
            </w:r>
          </w:p>
        </w:tc>
        <w:tc>
          <w:tcPr>
            <w:tcW w:w="680"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活动展示板</w:t>
            </w:r>
          </w:p>
        </w:tc>
        <w:tc>
          <w:tcPr>
            <w:tcW w:w="1849" w:type="pct"/>
            <w:tcBorders>
              <w:tl2br w:val="nil"/>
              <w:tr2bl w:val="nil"/>
            </w:tcBorders>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hint="eastAsia"/>
                <w:szCs w:val="21"/>
              </w:rPr>
              <w:t>适合磁性材料吸附的白板面和软木面；便于收纳，带轮可移动，宜带折叠功能。</w:t>
            </w:r>
          </w:p>
        </w:tc>
        <w:tc>
          <w:tcPr>
            <w:tcW w:w="407"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若干</w:t>
            </w:r>
          </w:p>
        </w:tc>
        <w:tc>
          <w:tcPr>
            <w:tcW w:w="374"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块</w:t>
            </w:r>
          </w:p>
        </w:tc>
        <w:tc>
          <w:tcPr>
            <w:tcW w:w="437"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选配</w:t>
            </w:r>
          </w:p>
        </w:tc>
        <w:tc>
          <w:tcPr>
            <w:tcW w:w="859" w:type="pct"/>
            <w:tcBorders>
              <w:tl2br w:val="nil"/>
              <w:tr2bl w:val="nil"/>
            </w:tcBorders>
            <w:vAlign w:val="center"/>
          </w:tcPr>
          <w:p w:rsidR="00F503B9">
            <w:pPr>
              <w:adjustRightInd w:val="0"/>
              <w:snapToGrid w:val="0"/>
              <w:spacing w:line="360" w:lineRule="auto"/>
              <w:rPr>
                <w:rFonts w:ascii="Times New Roman" w:hAnsi="Times New Roman" w:cs="Times New Roman"/>
                <w:szCs w:val="21"/>
              </w:rPr>
            </w:pPr>
          </w:p>
        </w:tc>
      </w:tr>
      <w:tr>
        <w:tblPrEx>
          <w:tblW w:w="4994" w:type="pct"/>
          <w:tblLook w:val="04A0"/>
        </w:tblPrEx>
        <w:trPr>
          <w:trHeight w:val="138"/>
        </w:trPr>
        <w:tc>
          <w:tcPr>
            <w:tcW w:w="5000" w:type="pct"/>
            <w:gridSpan w:val="7"/>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（二）家具设备</w:t>
            </w:r>
          </w:p>
        </w:tc>
      </w:tr>
      <w:tr>
        <w:tblPrEx>
          <w:tblW w:w="4994" w:type="pct"/>
          <w:tblLook w:val="04A0"/>
        </w:tblPrEx>
        <w:trPr>
          <w:trHeight w:val="138"/>
        </w:trPr>
        <w:tc>
          <w:tcPr>
            <w:tcW w:w="392" w:type="pct"/>
            <w:tcBorders>
              <w:bottom w:val="single" w:sz="4" w:space="0" w:color="auto"/>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7</w:t>
            </w:r>
          </w:p>
        </w:tc>
        <w:tc>
          <w:tcPr>
            <w:tcW w:w="680"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教师演示台</w:t>
            </w:r>
          </w:p>
        </w:tc>
        <w:tc>
          <w:tcPr>
            <w:tcW w:w="1849" w:type="pct"/>
            <w:tcBorders>
              <w:tl2br w:val="nil"/>
              <w:tr2bl w:val="nil"/>
            </w:tcBorders>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szCs w:val="21"/>
              </w:rPr>
              <w:t>不小于</w:t>
            </w:r>
            <w:r>
              <w:rPr>
                <w:rFonts w:ascii="Times New Roman" w:hAnsi="Times New Roman" w:cs="Times New Roman"/>
                <w:szCs w:val="21"/>
              </w:rPr>
              <w:t>2400×750×1050</w:t>
            </w:r>
            <w:r>
              <w:rPr>
                <w:rFonts w:ascii="Times New Roman" w:hAnsi="Times New Roman" w:cs="Times New Roman"/>
                <w:szCs w:val="21"/>
              </w:rPr>
              <w:t>（</w:t>
            </w:r>
            <w:r>
              <w:rPr>
                <w:rFonts w:ascii="Times New Roman" w:hAnsi="Times New Roman" w:cs="Times New Roman"/>
                <w:szCs w:val="21"/>
              </w:rPr>
              <w:t>mm</w:t>
            </w:r>
            <w:r>
              <w:rPr>
                <w:rFonts w:ascii="Times New Roman" w:hAnsi="Times New Roman" w:cs="Times New Roman"/>
                <w:szCs w:val="21"/>
              </w:rPr>
              <w:t>），桌面耐酸碱、耐腐蚀、阻燃，配电源插座，可放置多媒体设备</w:t>
            </w:r>
            <w:r>
              <w:rPr>
                <w:rFonts w:ascii="Times New Roman" w:hAnsi="Times New Roman" w:cs="Times New Roman" w:hint="eastAsia"/>
                <w:szCs w:val="21"/>
              </w:rPr>
              <w:t>。</w:t>
            </w:r>
          </w:p>
        </w:tc>
        <w:tc>
          <w:tcPr>
            <w:tcW w:w="407"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1</w:t>
            </w:r>
          </w:p>
        </w:tc>
        <w:tc>
          <w:tcPr>
            <w:tcW w:w="374"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张</w:t>
            </w:r>
          </w:p>
        </w:tc>
        <w:tc>
          <w:tcPr>
            <w:tcW w:w="437"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必配</w:t>
            </w:r>
          </w:p>
        </w:tc>
        <w:tc>
          <w:tcPr>
            <w:tcW w:w="859" w:type="pct"/>
            <w:tcBorders>
              <w:tl2br w:val="nil"/>
              <w:tr2bl w:val="nil"/>
            </w:tcBorders>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szCs w:val="21"/>
              </w:rPr>
              <w:t>尺寸及形状以能满足教学要求为准</w:t>
            </w:r>
            <w:r>
              <w:rPr>
                <w:rFonts w:ascii="Times New Roman" w:hAnsi="Times New Roman" w:cs="Times New Roman" w:hint="eastAsia"/>
                <w:szCs w:val="21"/>
              </w:rPr>
              <w:t>。</w:t>
            </w:r>
          </w:p>
        </w:tc>
      </w:tr>
      <w:tr>
        <w:tblPrEx>
          <w:tblW w:w="4994" w:type="pct"/>
          <w:tblLook w:val="04A0"/>
        </w:tblPrEx>
        <w:trPr>
          <w:trHeight w:val="138"/>
        </w:trPr>
        <w:tc>
          <w:tcPr>
            <w:tcW w:w="392" w:type="pct"/>
            <w:tcBorders>
              <w:top w:val="single" w:sz="4" w:space="0" w:color="auto"/>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8</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教师实验凳</w:t>
            </w:r>
          </w:p>
        </w:tc>
        <w:tc>
          <w:tcPr>
            <w:tcW w:w="1849" w:type="pct"/>
            <w:vAlign w:val="center"/>
          </w:tcPr>
          <w:p w:rsidR="00F503B9">
            <w:pPr>
              <w:spacing w:after="0" w:line="360" w:lineRule="auto"/>
              <w:rPr>
                <w:rFonts w:ascii="Times New Roman" w:hAnsi="Times New Roman" w:cs="Times New Roman"/>
                <w:szCs w:val="21"/>
              </w:rPr>
            </w:pPr>
            <w:r>
              <w:rPr>
                <w:rFonts w:ascii="Times New Roman" w:hAnsi="Times New Roman" w:cs="Times New Roman"/>
                <w:szCs w:val="21"/>
              </w:rPr>
              <w:t>塑钢结构，无靠背，高度可调，凳面宜为圆形（直径约</w:t>
            </w: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1</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张</w:t>
            </w:r>
          </w:p>
        </w:tc>
        <w:tc>
          <w:tcPr>
            <w:tcW w:w="437" w:type="pct"/>
            <w:vAlign w:val="center"/>
          </w:tcPr>
          <w:p w:rsidR="00F503B9">
            <w:pPr>
              <w:adjustRightInd w:val="0"/>
              <w:spacing w:line="360" w:lineRule="auto"/>
              <w:jc w:val="center"/>
              <w:rPr>
                <w:rFonts w:ascii="Times New Roman" w:eastAsia="TimesNewRomanPSMT" w:hAnsi="Times New Roman" w:cs="Times New Roman"/>
                <w:szCs w:val="21"/>
              </w:rPr>
            </w:pPr>
            <w:r>
              <w:rPr>
                <w:rFonts w:ascii="Times New Roman" w:hAnsi="Times New Roman" w:cs="Times New Roman"/>
                <w:szCs w:val="21"/>
              </w:rPr>
              <w:t>必配</w:t>
            </w:r>
          </w:p>
        </w:tc>
        <w:tc>
          <w:tcPr>
            <w:tcW w:w="859" w:type="pct"/>
          </w:tcPr>
          <w:p w:rsidR="00F503B9">
            <w:pPr>
              <w:adjustRightInd w:val="0"/>
              <w:spacing w:line="360" w:lineRule="auto"/>
              <w:rPr>
                <w:rFonts w:ascii="Times New Roman" w:hAnsi="Times New Roman" w:cs="Times New Roman"/>
                <w:szCs w:val="21"/>
              </w:rPr>
            </w:pPr>
          </w:p>
        </w:tc>
      </w:tr>
    </w:tbl>
    <w:p>
      <w:pPr>
        <w:sectPr w:rsidSect="00122C99">
          <w:type w:val="nextPage"/>
          <w:pgSz w:w="11906" w:h="16838"/>
          <w:pgMar w:top="1440" w:right="1800" w:bottom="1440" w:left="1800" w:header="851" w:footer="992" w:gutter="0"/>
          <w:pgNumType w:start="4"/>
          <w:cols w:space="425"/>
          <w:titlePg w:val="0"/>
          <w:docGrid w:type="lines" w:linePitch="312"/>
        </w:sectPr>
      </w:pPr>
    </w:p>
    <w:tbl>
      <w:tblPr>
        <w:tblStyle w:val="TableNormal"/>
        <w:tblW w:w="4994" w:type="pct"/>
        <w:tblBorders>
          <w:top w:val="single" w:sz="4" w:space="0" w:color="9CA1AC"/>
          <w:left w:val="single" w:sz="4" w:space="0" w:color="9CA1AC"/>
          <w:bottom w:val="single" w:sz="4" w:space="0" w:color="auto"/>
          <w:right w:val="single" w:sz="4" w:space="0" w:color="9CA1AC"/>
          <w:insideH w:val="single" w:sz="4" w:space="0" w:color="9CA1AC"/>
          <w:insideV w:val="single" w:sz="4" w:space="0" w:color="9CA1AC"/>
        </w:tblBorders>
        <w:tblLook w:val="04A0"/>
      </w:tblPr>
      <w:tblGrid>
        <w:gridCol w:w="650"/>
        <w:gridCol w:w="1127"/>
        <w:gridCol w:w="3064"/>
        <w:gridCol w:w="674"/>
        <w:gridCol w:w="620"/>
        <w:gridCol w:w="724"/>
        <w:gridCol w:w="1427"/>
      </w:tblGrid>
      <w:tr>
        <w:tblPrEx>
          <w:tblW w:w="4994" w:type="pct"/>
          <w:tblBorders>
            <w:top w:val="single" w:sz="4" w:space="0" w:color="9CA1AC"/>
            <w:left w:val="single" w:sz="4" w:space="0" w:color="9CA1AC"/>
            <w:bottom w:val="single" w:sz="4" w:space="0" w:color="auto"/>
            <w:right w:val="single" w:sz="4" w:space="0" w:color="9CA1AC"/>
            <w:insideH w:val="single" w:sz="4" w:space="0" w:color="9CA1AC"/>
            <w:insideV w:val="single" w:sz="4" w:space="0" w:color="9CA1AC"/>
          </w:tblBorders>
          <w:tblLook w:val="04A0"/>
        </w:tblPrEx>
        <w:trPr>
          <w:trHeight w:val="138"/>
        </w:trPr>
        <w:tc>
          <w:tcPr>
            <w:tcW w:w="392" w:type="pct"/>
            <w:tcBorders>
              <w:top w:val="single" w:sz="4" w:space="0" w:color="auto"/>
              <w:tl2br w:val="nil"/>
              <w:tr2bl w:val="nil"/>
            </w:tcBorders>
            <w:vAlign w:val="center"/>
          </w:tcPr>
          <w:p/>
        </w:tc>
        <w:tc>
          <w:tcPr>
            <w:tcW w:w="680" w:type="pct"/>
            <w:vAlign w:val="center"/>
          </w:tcPr>
          <w:p/>
        </w:tc>
        <w:tc>
          <w:tcPr>
            <w:tcW w:w="1849" w:type="pct"/>
            <w:vAlign w:val="center"/>
          </w:tcPr>
          <w:p w:rsidR="00F503B9">
            <w:pPr>
              <w:spacing w:before="0" w:line="360" w:lineRule="auto"/>
              <w:rPr>
                <w:rFonts w:ascii="Times New Roman" w:hAnsi="Times New Roman" w:cs="Times New Roman"/>
                <w:szCs w:val="21"/>
              </w:rPr>
            </w:pPr>
            <w:r>
              <w:rPr>
                <w:rFonts w:ascii="Times New Roman" w:hAnsi="Times New Roman" w:cs="Times New Roman"/>
                <w:szCs w:val="21"/>
              </w:rPr>
              <w:t>300mm</w:t>
            </w:r>
            <w:r>
              <w:rPr>
                <w:rFonts w:ascii="Times New Roman" w:hAnsi="Times New Roman" w:cs="Times New Roman"/>
                <w:szCs w:val="21"/>
              </w:rPr>
              <w:t>）。</w:t>
            </w:r>
          </w:p>
        </w:tc>
        <w:tc>
          <w:tcPr>
            <w:tcW w:w="407" w:type="pct"/>
            <w:vAlign w:val="center"/>
          </w:tcPr>
          <w:p/>
        </w:tc>
        <w:tc>
          <w:tcPr>
            <w:tcW w:w="374" w:type="pct"/>
            <w:vAlign w:val="center"/>
          </w:tcPr>
          <w:p/>
        </w:tc>
        <w:tc>
          <w:tcPr>
            <w:tcW w:w="437" w:type="pct"/>
            <w:vAlign w:val="center"/>
          </w:tcPr>
          <w:p/>
        </w:tc>
        <w:tc>
          <w:tcPr>
            <w:tcW w:w="859" w:type="pct"/>
          </w:tcPr>
          <w:p/>
        </w:tc>
      </w:tr>
      <w:tr>
        <w:tblPrEx>
          <w:tblW w:w="4994" w:type="pct"/>
          <w:tblLook w:val="04A0"/>
        </w:tblPrEx>
        <w:trPr>
          <w:trHeight w:val="378"/>
        </w:trPr>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9</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学生实验台</w:t>
            </w:r>
          </w:p>
        </w:tc>
        <w:tc>
          <w:tcPr>
            <w:tcW w:w="1849" w:type="pct"/>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hint="eastAsia"/>
                <w:szCs w:val="21"/>
              </w:rPr>
              <w:t>宜可调节升降；实验桌配电源插座。</w:t>
            </w: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适量</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张</w:t>
            </w:r>
          </w:p>
        </w:tc>
        <w:tc>
          <w:tcPr>
            <w:tcW w:w="43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必配</w:t>
            </w:r>
          </w:p>
        </w:tc>
        <w:tc>
          <w:tcPr>
            <w:tcW w:w="859" w:type="pct"/>
            <w:vMerge w:val="restart"/>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szCs w:val="21"/>
              </w:rPr>
              <w:t>可根据需要定做；根据班级学生数量适当增减设置教师办公区的</w:t>
            </w:r>
            <w:r>
              <w:rPr>
                <w:rFonts w:ascii="Times New Roman" w:hAnsi="Times New Roman" w:cs="Times New Roman" w:hint="eastAsia"/>
                <w:szCs w:val="21"/>
              </w:rPr>
              <w:t>参考</w:t>
            </w:r>
            <w:r>
              <w:rPr>
                <w:rFonts w:ascii="Times New Roman" w:hAnsi="Times New Roman" w:cs="Times New Roman"/>
                <w:szCs w:val="21"/>
              </w:rPr>
              <w:t>配置</w:t>
            </w:r>
            <w:r>
              <w:rPr>
                <w:rFonts w:ascii="Times New Roman" w:hAnsi="Times New Roman" w:cs="Times New Roman" w:hint="eastAsia"/>
                <w:szCs w:val="21"/>
              </w:rPr>
              <w:t>。</w:t>
            </w:r>
          </w:p>
        </w:tc>
      </w:tr>
      <w:tr>
        <w:tblPrEx>
          <w:tblW w:w="4994" w:type="pct"/>
          <w:tblLook w:val="04A0"/>
        </w:tblPrEx>
        <w:trPr>
          <w:trHeight w:val="90"/>
        </w:trPr>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10</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学生实验凳</w:t>
            </w:r>
          </w:p>
        </w:tc>
        <w:tc>
          <w:tcPr>
            <w:tcW w:w="1849" w:type="pct"/>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szCs w:val="21"/>
              </w:rPr>
              <w:t>塑钢结构，无靠背，高度可调，凳面宜为圆形（直径约</w:t>
            </w:r>
            <w:r>
              <w:rPr>
                <w:rFonts w:ascii="Times New Roman" w:hAnsi="Times New Roman" w:cs="Times New Roman"/>
                <w:szCs w:val="21"/>
              </w:rPr>
              <w:t>300mm</w:t>
            </w:r>
            <w:r>
              <w:rPr>
                <w:rFonts w:ascii="Times New Roman" w:hAnsi="Times New Roman" w:cs="Times New Roman"/>
                <w:szCs w:val="21"/>
              </w:rPr>
              <w:t>）。</w:t>
            </w: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适量</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张</w:t>
            </w:r>
          </w:p>
        </w:tc>
        <w:tc>
          <w:tcPr>
            <w:tcW w:w="43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必配</w:t>
            </w:r>
          </w:p>
        </w:tc>
        <w:tc>
          <w:tcPr>
            <w:tcW w:w="859" w:type="pct"/>
            <w:vMerge/>
          </w:tcPr>
          <w:p w:rsidR="00F503B9">
            <w:pPr>
              <w:pStyle w:val="TableParagraph"/>
              <w:spacing w:before="22" w:line="360" w:lineRule="auto"/>
              <w:jc w:val="both"/>
              <w:rPr>
                <w:rFonts w:ascii="Times New Roman" w:hAnsi="Times New Roman" w:cs="Times New Roman"/>
                <w:sz w:val="21"/>
                <w:szCs w:val="21"/>
                <w:lang w:val="en-US"/>
              </w:rPr>
            </w:pPr>
          </w:p>
        </w:tc>
      </w:tr>
      <w:tr>
        <w:tblPrEx>
          <w:tblW w:w="4994" w:type="pct"/>
          <w:tblLook w:val="04A0"/>
        </w:tblPrEx>
        <w:trPr>
          <w:trHeight w:val="90"/>
        </w:trPr>
        <w:tc>
          <w:tcPr>
            <w:tcW w:w="392" w:type="pct"/>
            <w:tcBorders>
              <w:bottom w:val="single" w:sz="4" w:space="0" w:color="auto"/>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11</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陈列柜</w:t>
            </w:r>
          </w:p>
        </w:tc>
        <w:tc>
          <w:tcPr>
            <w:tcW w:w="1849" w:type="pct"/>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hint="eastAsia"/>
                <w:szCs w:val="21"/>
              </w:rPr>
              <w:t>存放教具。</w:t>
            </w: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适量</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个</w:t>
            </w:r>
          </w:p>
        </w:tc>
        <w:tc>
          <w:tcPr>
            <w:tcW w:w="43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必配</w:t>
            </w:r>
          </w:p>
        </w:tc>
        <w:tc>
          <w:tcPr>
            <w:tcW w:w="859" w:type="pct"/>
          </w:tcPr>
          <w:p w:rsidR="00F503B9">
            <w:pPr>
              <w:adjustRightInd w:val="0"/>
              <w:snapToGrid w:val="0"/>
              <w:spacing w:line="360" w:lineRule="auto"/>
              <w:rPr>
                <w:rFonts w:ascii="Times New Roman" w:hAnsi="Times New Roman" w:cs="Times New Roman"/>
                <w:szCs w:val="21"/>
              </w:rPr>
            </w:pPr>
          </w:p>
        </w:tc>
      </w:tr>
      <w:tr>
        <w:tblPrEx>
          <w:tblW w:w="4994" w:type="pct"/>
          <w:tblLook w:val="04A0"/>
        </w:tblPrEx>
        <w:tc>
          <w:tcPr>
            <w:tcW w:w="392" w:type="pct"/>
            <w:tcBorders>
              <w:top w:val="single" w:sz="4" w:space="0" w:color="auto"/>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12</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仪器橱（柜）</w:t>
            </w:r>
          </w:p>
        </w:tc>
        <w:tc>
          <w:tcPr>
            <w:tcW w:w="1849" w:type="pct"/>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hint="eastAsia"/>
                <w:szCs w:val="21"/>
              </w:rPr>
              <w:t>存放仪器设备。</w:t>
            </w: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适量</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个</w:t>
            </w:r>
          </w:p>
        </w:tc>
        <w:tc>
          <w:tcPr>
            <w:tcW w:w="43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必配</w:t>
            </w:r>
          </w:p>
        </w:tc>
        <w:tc>
          <w:tcPr>
            <w:tcW w:w="859" w:type="pct"/>
          </w:tcPr>
          <w:p w:rsidR="00F503B9">
            <w:pPr>
              <w:adjustRightInd w:val="0"/>
              <w:snapToGrid w:val="0"/>
              <w:spacing w:line="360" w:lineRule="auto"/>
              <w:rPr>
                <w:rFonts w:ascii="Times New Roman" w:hAnsi="Times New Roman" w:cs="Times New Roman"/>
                <w:szCs w:val="21"/>
              </w:rPr>
            </w:pPr>
          </w:p>
        </w:tc>
      </w:tr>
      <w:tr>
        <w:tblPrEx>
          <w:tblW w:w="4994" w:type="pct"/>
          <w:tblLook w:val="04A0"/>
        </w:tblPrEx>
        <w:trPr>
          <w:trHeight w:val="90"/>
        </w:trPr>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13</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书架（柜）</w:t>
            </w:r>
          </w:p>
        </w:tc>
        <w:tc>
          <w:tcPr>
            <w:tcW w:w="1849" w:type="pct"/>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hint="eastAsia"/>
                <w:szCs w:val="21"/>
              </w:rPr>
              <w:t>摆放图书、杂志等。</w:t>
            </w: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适量</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个</w:t>
            </w:r>
          </w:p>
        </w:tc>
        <w:tc>
          <w:tcPr>
            <w:tcW w:w="43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选配</w:t>
            </w:r>
          </w:p>
        </w:tc>
        <w:tc>
          <w:tcPr>
            <w:tcW w:w="859" w:type="pct"/>
            <w:vAlign w:val="center"/>
          </w:tcPr>
          <w:p w:rsidR="00F503B9">
            <w:pPr>
              <w:spacing w:line="360" w:lineRule="auto"/>
              <w:rPr>
                <w:rFonts w:ascii="Times New Roman" w:hAnsi="Times New Roman" w:cs="Times New Roman"/>
                <w:szCs w:val="21"/>
              </w:rPr>
            </w:pPr>
            <w:r>
              <w:rPr>
                <w:rFonts w:ascii="Times New Roman" w:hAnsi="Times New Roman" w:cs="Times New Roman"/>
                <w:szCs w:val="21"/>
              </w:rPr>
              <w:t>可与陈列柜合用</w:t>
            </w:r>
            <w:r>
              <w:rPr>
                <w:rFonts w:ascii="Times New Roman" w:hAnsi="Times New Roman" w:cs="Times New Roman" w:hint="eastAsia"/>
                <w:szCs w:val="21"/>
              </w:rPr>
              <w:t>，</w:t>
            </w:r>
            <w:r>
              <w:rPr>
                <w:rFonts w:ascii="Times New Roman" w:hAnsi="Times New Roman" w:cs="Times New Roman"/>
                <w:szCs w:val="21"/>
              </w:rPr>
              <w:t>根据需要配置</w:t>
            </w:r>
            <w:r>
              <w:rPr>
                <w:rFonts w:ascii="Times New Roman" w:hAnsi="Times New Roman" w:cs="Times New Roman" w:hint="eastAsia"/>
                <w:szCs w:val="21"/>
              </w:rPr>
              <w:t>。</w:t>
            </w:r>
          </w:p>
        </w:tc>
      </w:tr>
      <w:tr>
        <w:tblPrEx>
          <w:tblW w:w="4994" w:type="pct"/>
          <w:tblLook w:val="04A0"/>
        </w:tblPrEx>
        <w:trPr>
          <w:trHeight w:val="90"/>
        </w:trPr>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14</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pacing w:val="10"/>
                <w:szCs w:val="21"/>
              </w:rPr>
              <w:t>边台</w:t>
            </w:r>
          </w:p>
        </w:tc>
        <w:tc>
          <w:tcPr>
            <w:tcW w:w="1849" w:type="pct"/>
            <w:vAlign w:val="center"/>
          </w:tcPr>
          <w:p w:rsidR="00F503B9">
            <w:pPr>
              <w:adjustRightInd w:val="0"/>
              <w:spacing w:line="360" w:lineRule="auto"/>
              <w:rPr>
                <w:rFonts w:ascii="Times New Roman" w:hAnsi="Times New Roman" w:cs="Times New Roman"/>
                <w:szCs w:val="21"/>
              </w:rPr>
            </w:pPr>
            <w:r>
              <w:rPr>
                <w:rFonts w:ascii="Times New Roman" w:hAnsi="Times New Roman" w:cs="Times New Roman" w:hint="eastAsia"/>
                <w:szCs w:val="21"/>
              </w:rPr>
              <w:t>展示学生作品或实验报告等。</w:t>
            </w: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lang w:val="zh-CN"/>
              </w:rPr>
              <w:t>适量</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lang w:val="zh-CN"/>
              </w:rPr>
              <w:t>张</w:t>
            </w:r>
          </w:p>
        </w:tc>
        <w:tc>
          <w:tcPr>
            <w:tcW w:w="43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lang w:val="zh-CN"/>
              </w:rPr>
              <w:t>选配</w:t>
            </w:r>
          </w:p>
        </w:tc>
        <w:tc>
          <w:tcPr>
            <w:tcW w:w="859" w:type="pct"/>
            <w:vAlign w:val="center"/>
          </w:tcPr>
          <w:p w:rsidR="00F503B9">
            <w:pPr>
              <w:spacing w:line="360" w:lineRule="auto"/>
              <w:rPr>
                <w:rFonts w:ascii="Times New Roman" w:hAnsi="Times New Roman" w:cs="Times New Roman"/>
                <w:szCs w:val="21"/>
              </w:rPr>
            </w:pPr>
            <w:r>
              <w:rPr>
                <w:rFonts w:ascii="Times New Roman" w:hAnsi="Times New Roman" w:cs="Times New Roman" w:hint="eastAsia"/>
                <w:spacing w:val="1"/>
                <w:szCs w:val="21"/>
              </w:rPr>
              <w:t>设置作品展示区的</w:t>
            </w:r>
            <w:r>
              <w:rPr>
                <w:rFonts w:ascii="Times New Roman" w:hAnsi="Times New Roman" w:cs="Times New Roman" w:hint="eastAsia"/>
                <w:spacing w:val="-2"/>
                <w:szCs w:val="21"/>
              </w:rPr>
              <w:t>配备。</w:t>
            </w:r>
          </w:p>
        </w:tc>
      </w:tr>
      <w:tr>
        <w:tblPrEx>
          <w:tblW w:w="4994" w:type="pct"/>
          <w:tblLook w:val="04A0"/>
        </w:tblPrEx>
        <w:trPr>
          <w:trHeight w:val="90"/>
        </w:trPr>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15</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pacing w:val="10"/>
                <w:szCs w:val="21"/>
              </w:rPr>
              <w:t>准备台</w:t>
            </w:r>
          </w:p>
        </w:tc>
        <w:tc>
          <w:tcPr>
            <w:tcW w:w="1849" w:type="pct"/>
          </w:tcPr>
          <w:p w:rsidR="00F503B9">
            <w:pPr>
              <w:adjustRightInd w:val="0"/>
              <w:spacing w:line="360" w:lineRule="auto"/>
              <w:rPr>
                <w:rFonts w:ascii="Times New Roman" w:hAnsi="Times New Roman" w:cs="Times New Roman"/>
                <w:szCs w:val="21"/>
              </w:rPr>
            </w:pPr>
            <w:r>
              <w:rPr>
                <w:rFonts w:ascii="Times New Roman" w:hAnsi="Times New Roman" w:cs="Times New Roman" w:hint="eastAsia"/>
                <w:spacing w:val="1"/>
                <w:szCs w:val="21"/>
              </w:rPr>
              <w:t>台面耐酸碱、耐高温、阻燃</w:t>
            </w:r>
            <w:r>
              <w:rPr>
                <w:rFonts w:ascii="Times New Roman" w:hAnsi="Times New Roman" w:cs="Times New Roman" w:hint="eastAsia"/>
                <w:spacing w:val="1"/>
                <w:szCs w:val="21"/>
              </w:rPr>
              <w:t>,</w:t>
            </w:r>
            <w:r>
              <w:rPr>
                <w:rFonts w:ascii="Times New Roman" w:hAnsi="Times New Roman" w:cs="Times New Roman"/>
                <w:spacing w:val="8"/>
                <w:szCs w:val="21"/>
              </w:rPr>
              <w:t xml:space="preserve"> </w:t>
            </w:r>
            <w:r>
              <w:rPr>
                <w:rFonts w:ascii="Times New Roman" w:hAnsi="Times New Roman" w:cs="Times New Roman" w:hint="eastAsia"/>
                <w:spacing w:val="-2"/>
                <w:szCs w:val="21"/>
              </w:rPr>
              <w:t>配电源插座。</w:t>
            </w: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lang w:val="zh-CN"/>
              </w:rPr>
              <w:t>1</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lang w:val="zh-CN"/>
              </w:rPr>
              <w:t>张</w:t>
            </w:r>
          </w:p>
        </w:tc>
        <w:tc>
          <w:tcPr>
            <w:tcW w:w="43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必配</w:t>
            </w:r>
          </w:p>
        </w:tc>
        <w:tc>
          <w:tcPr>
            <w:tcW w:w="859" w:type="pct"/>
            <w:vAlign w:val="center"/>
          </w:tcPr>
          <w:p w:rsidR="00F503B9">
            <w:pPr>
              <w:spacing w:line="360" w:lineRule="auto"/>
              <w:rPr>
                <w:rFonts w:ascii="Times New Roman" w:hAnsi="Times New Roman" w:cs="Times New Roman"/>
                <w:szCs w:val="21"/>
              </w:rPr>
            </w:pPr>
          </w:p>
        </w:tc>
      </w:tr>
      <w:tr>
        <w:tblPrEx>
          <w:tblW w:w="4994" w:type="pct"/>
          <w:tblLook w:val="04A0"/>
        </w:tblPrEx>
        <w:trPr>
          <w:trHeight w:val="90"/>
        </w:trPr>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16</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器材橱（柜）</w:t>
            </w:r>
          </w:p>
        </w:tc>
        <w:tc>
          <w:tcPr>
            <w:tcW w:w="1849" w:type="pct"/>
            <w:vAlign w:val="center"/>
          </w:tcPr>
          <w:p w:rsidR="00F503B9">
            <w:pPr>
              <w:adjustRightInd w:val="0"/>
              <w:spacing w:line="360" w:lineRule="auto"/>
              <w:rPr>
                <w:rFonts w:ascii="Times New Roman" w:hAnsi="Times New Roman" w:cs="Times New Roman"/>
                <w:szCs w:val="21"/>
              </w:rPr>
            </w:pPr>
            <w:r>
              <w:rPr>
                <w:rFonts w:ascii="Times New Roman" w:hAnsi="Times New Roman" w:cs="Times New Roman"/>
                <w:szCs w:val="21"/>
              </w:rPr>
              <w:t>搁板位置可调节</w:t>
            </w:r>
            <w:r>
              <w:rPr>
                <w:rFonts w:ascii="Times New Roman" w:hAnsi="Times New Roman" w:cs="Times New Roman" w:hint="eastAsia"/>
                <w:szCs w:val="21"/>
              </w:rPr>
              <w:t>。</w:t>
            </w: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lang w:val="zh-CN"/>
              </w:rPr>
              <w:t>若干</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lang w:val="zh-CN"/>
              </w:rPr>
              <w:t>个</w:t>
            </w:r>
          </w:p>
        </w:tc>
        <w:tc>
          <w:tcPr>
            <w:tcW w:w="43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选配</w:t>
            </w:r>
          </w:p>
        </w:tc>
        <w:tc>
          <w:tcPr>
            <w:tcW w:w="859" w:type="pct"/>
            <w:vAlign w:val="center"/>
          </w:tcPr>
          <w:p w:rsidR="00F503B9">
            <w:pPr>
              <w:spacing w:line="360" w:lineRule="auto"/>
              <w:rPr>
                <w:rFonts w:ascii="Times New Roman" w:hAnsi="Times New Roman" w:cs="Times New Roman"/>
                <w:szCs w:val="21"/>
              </w:rPr>
            </w:pPr>
            <w:r>
              <w:rPr>
                <w:rFonts w:ascii="Times New Roman" w:hAnsi="Times New Roman" w:cs="Times New Roman"/>
                <w:szCs w:val="21"/>
              </w:rPr>
              <w:t>根据需要配置</w:t>
            </w:r>
            <w:r>
              <w:rPr>
                <w:rFonts w:ascii="Times New Roman" w:hAnsi="Times New Roman" w:cs="Times New Roman" w:hint="eastAsia"/>
                <w:szCs w:val="21"/>
              </w:rPr>
              <w:t>。</w:t>
            </w:r>
          </w:p>
        </w:tc>
      </w:tr>
      <w:tr>
        <w:tblPrEx>
          <w:tblW w:w="4994" w:type="pct"/>
          <w:tblLook w:val="04A0"/>
        </w:tblPrEx>
        <w:trPr>
          <w:trHeight w:val="90"/>
        </w:trPr>
        <w:tc>
          <w:tcPr>
            <w:tcW w:w="5000" w:type="pct"/>
            <w:gridSpan w:val="7"/>
            <w:tcBorders>
              <w:tl2br w:val="nil"/>
              <w:tr2bl w:val="nil"/>
            </w:tcBorders>
            <w:vAlign w:val="center"/>
          </w:tcPr>
          <w:p w:rsidR="00F503B9">
            <w:pPr>
              <w:spacing w:line="360" w:lineRule="auto"/>
              <w:jc w:val="center"/>
              <w:rPr>
                <w:rFonts w:ascii="Times New Roman" w:hAnsi="Times New Roman" w:cs="Times New Roman"/>
                <w:szCs w:val="21"/>
              </w:rPr>
            </w:pPr>
            <w:r>
              <w:rPr>
                <w:rFonts w:ascii="Times New Roman" w:hAnsi="Times New Roman" w:cs="Times New Roman" w:hint="eastAsia"/>
                <w:szCs w:val="21"/>
              </w:rPr>
              <w:t>（三）实验教学装备</w:t>
            </w:r>
          </w:p>
        </w:tc>
      </w:tr>
    </w:tbl>
    <w:p>
      <w:pPr>
        <w:sectPr w:rsidSect="00122C99">
          <w:type w:val="nextPage"/>
          <w:pgSz w:w="11906" w:h="16838"/>
          <w:pgMar w:top="1440" w:right="1800" w:bottom="1440" w:left="1800" w:header="851" w:footer="992" w:gutter="0"/>
          <w:pgNumType w:start="5"/>
          <w:cols w:space="425"/>
          <w:titlePg w:val="0"/>
          <w:docGrid w:type="lines" w:linePitch="312"/>
        </w:sectPr>
      </w:pPr>
    </w:p>
    <w:tbl>
      <w:tblPr>
        <w:tblStyle w:val="TableNormal"/>
        <w:tblW w:w="4994" w:type="pct"/>
        <w:tblBorders>
          <w:top w:val="single" w:sz="4" w:space="0" w:color="9CA1AC"/>
          <w:left w:val="single" w:sz="4" w:space="0" w:color="9CA1AC"/>
          <w:bottom w:val="single" w:sz="4" w:space="0" w:color="auto"/>
          <w:right w:val="single" w:sz="4" w:space="0" w:color="9CA1AC"/>
          <w:insideH w:val="single" w:sz="4" w:space="0" w:color="9CA1AC"/>
          <w:insideV w:val="single" w:sz="4" w:space="0" w:color="9CA1AC"/>
        </w:tblBorders>
        <w:tblLook w:val="04A0"/>
      </w:tblPr>
      <w:tblGrid>
        <w:gridCol w:w="650"/>
        <w:gridCol w:w="1127"/>
        <w:gridCol w:w="3064"/>
        <w:gridCol w:w="674"/>
        <w:gridCol w:w="620"/>
        <w:gridCol w:w="724"/>
        <w:gridCol w:w="1427"/>
      </w:tblGrid>
      <w:tr>
        <w:tblPrEx>
          <w:tblW w:w="4994" w:type="pct"/>
          <w:tblBorders>
            <w:top w:val="single" w:sz="4" w:space="0" w:color="9CA1AC"/>
            <w:left w:val="single" w:sz="4" w:space="0" w:color="9CA1AC"/>
            <w:bottom w:val="single" w:sz="4" w:space="0" w:color="auto"/>
            <w:right w:val="single" w:sz="4" w:space="0" w:color="9CA1AC"/>
            <w:insideH w:val="single" w:sz="4" w:space="0" w:color="9CA1AC"/>
            <w:insideV w:val="single" w:sz="4" w:space="0" w:color="9CA1AC"/>
          </w:tblBorders>
          <w:tblLook w:val="04A0"/>
        </w:tblPrEx>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17</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实验仪器、装置</w:t>
            </w:r>
          </w:p>
        </w:tc>
        <w:tc>
          <w:tcPr>
            <w:tcW w:w="1849" w:type="pct"/>
            <w:vAlign w:val="center"/>
          </w:tcPr>
          <w:p w:rsidR="00F503B9">
            <w:pPr>
              <w:adjustRightInd w:val="0"/>
              <w:spacing w:line="360" w:lineRule="auto"/>
              <w:rPr>
                <w:rFonts w:ascii="Times New Roman" w:hAnsi="Times New Roman" w:cs="Times New Roman"/>
                <w:szCs w:val="21"/>
              </w:rPr>
            </w:pPr>
            <w:r>
              <w:rPr>
                <w:rFonts w:ascii="Times New Roman" w:hAnsi="Times New Roman" w:cs="Times New Roman" w:hint="eastAsia"/>
                <w:szCs w:val="21"/>
              </w:rPr>
              <w:t>可依据《全国中学生物理竞赛实验指导书》、《物理竞赛实验教程》、《趣味物理创新实验》等参考书籍中选择合适的实验配备相关仪器、设备、工具、材料；亦可按照校本课程或大学先修课程需要进行配置。</w:t>
            </w:r>
          </w:p>
        </w:tc>
        <w:tc>
          <w:tcPr>
            <w:tcW w:w="407" w:type="pct"/>
            <w:vAlign w:val="center"/>
          </w:tcPr>
          <w:p w:rsidR="00F503B9">
            <w:pPr>
              <w:spacing w:line="360" w:lineRule="auto"/>
              <w:jc w:val="center"/>
              <w:rPr>
                <w:rFonts w:ascii="Times New Roman" w:hAnsi="Times New Roman" w:cs="Times New Roman"/>
                <w:szCs w:val="21"/>
              </w:rPr>
            </w:pPr>
            <w:r>
              <w:rPr>
                <w:rFonts w:ascii="Times New Roman" w:hAnsi="Times New Roman" w:cs="Times New Roman" w:hint="eastAsia"/>
                <w:szCs w:val="21"/>
              </w:rPr>
              <w:t>若干</w:t>
            </w:r>
          </w:p>
        </w:tc>
        <w:tc>
          <w:tcPr>
            <w:tcW w:w="374" w:type="pct"/>
            <w:vAlign w:val="center"/>
          </w:tcPr>
          <w:p w:rsidR="00F503B9">
            <w:pPr>
              <w:spacing w:line="360" w:lineRule="auto"/>
              <w:jc w:val="center"/>
              <w:rPr>
                <w:rFonts w:ascii="Times New Roman" w:hAnsi="Times New Roman" w:cs="Times New Roman"/>
                <w:szCs w:val="21"/>
              </w:rPr>
            </w:pPr>
            <w:r>
              <w:rPr>
                <w:rFonts w:ascii="Times New Roman" w:hAnsi="Times New Roman" w:cs="Times New Roman" w:hint="eastAsia"/>
                <w:szCs w:val="21"/>
              </w:rPr>
              <w:t>套</w:t>
            </w:r>
          </w:p>
        </w:tc>
        <w:tc>
          <w:tcPr>
            <w:tcW w:w="437" w:type="pct"/>
            <w:vAlign w:val="center"/>
          </w:tcPr>
          <w:p w:rsidR="00F503B9">
            <w:pPr>
              <w:spacing w:line="360" w:lineRule="auto"/>
              <w:jc w:val="center"/>
              <w:rPr>
                <w:rFonts w:ascii="Times New Roman" w:hAnsi="Times New Roman" w:cs="Times New Roman"/>
                <w:szCs w:val="21"/>
              </w:rPr>
            </w:pPr>
            <w:r>
              <w:rPr>
                <w:rFonts w:ascii="Times New Roman" w:hAnsi="Times New Roman" w:cs="Times New Roman" w:hint="eastAsia"/>
                <w:szCs w:val="21"/>
              </w:rPr>
              <w:t>必配</w:t>
            </w:r>
          </w:p>
        </w:tc>
        <w:tc>
          <w:tcPr>
            <w:tcW w:w="859" w:type="pct"/>
          </w:tcPr>
          <w:p w:rsidR="00F503B9">
            <w:pPr>
              <w:spacing w:line="360" w:lineRule="auto"/>
              <w:rPr>
                <w:rFonts w:ascii="Times New Roman" w:hAnsi="Times New Roman" w:cs="Times New Roman"/>
                <w:szCs w:val="21"/>
              </w:rPr>
            </w:pPr>
          </w:p>
        </w:tc>
      </w:tr>
      <w:tr>
        <w:tblPrEx>
          <w:tblW w:w="4994" w:type="pct"/>
          <w:tblLook w:val="04A0"/>
        </w:tblPrEx>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18</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实验数据数字采集系统</w:t>
            </w:r>
          </w:p>
        </w:tc>
        <w:tc>
          <w:tcPr>
            <w:tcW w:w="1849" w:type="pct"/>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spacing w:val="-3"/>
                <w:sz w:val="22"/>
              </w:rPr>
              <w:t>配备与学生创新实践活动、自主探究活动等相</w:t>
            </w:r>
            <w:r>
              <w:rPr>
                <w:rFonts w:ascii="Times New Roman" w:hAnsi="Times New Roman" w:cs="Times New Roman"/>
                <w:spacing w:val="-7"/>
                <w:sz w:val="22"/>
              </w:rPr>
              <w:t>匹配的数字化实验资源</w:t>
            </w:r>
            <w:r>
              <w:rPr>
                <w:rFonts w:ascii="Times New Roman" w:hAnsi="Times New Roman" w:cs="Times New Roman"/>
              </w:rPr>
              <w:t>，配套数据采集软件。</w:t>
            </w:r>
          </w:p>
        </w:tc>
        <w:tc>
          <w:tcPr>
            <w:tcW w:w="407" w:type="pct"/>
            <w:vAlign w:val="center"/>
          </w:tcPr>
          <w:p w:rsidR="00F503B9">
            <w:pPr>
              <w:spacing w:line="360" w:lineRule="auto"/>
              <w:jc w:val="center"/>
              <w:rPr>
                <w:rFonts w:ascii="Times New Roman" w:hAnsi="Times New Roman" w:cs="Times New Roman"/>
                <w:szCs w:val="21"/>
              </w:rPr>
            </w:pPr>
            <w:r>
              <w:rPr>
                <w:rFonts w:ascii="Times New Roman" w:hAnsi="Times New Roman" w:cs="Times New Roman"/>
                <w:szCs w:val="21"/>
              </w:rPr>
              <w:t>适量</w:t>
            </w:r>
          </w:p>
        </w:tc>
        <w:tc>
          <w:tcPr>
            <w:tcW w:w="374" w:type="pct"/>
            <w:vAlign w:val="center"/>
          </w:tcPr>
          <w:p w:rsidR="00F503B9">
            <w:pPr>
              <w:spacing w:line="360" w:lineRule="auto"/>
              <w:jc w:val="center"/>
              <w:rPr>
                <w:rFonts w:ascii="Times New Roman" w:hAnsi="Times New Roman" w:cs="Times New Roman"/>
                <w:szCs w:val="21"/>
              </w:rPr>
            </w:pPr>
            <w:r>
              <w:rPr>
                <w:rFonts w:ascii="Times New Roman" w:hAnsi="Times New Roman" w:cs="Times New Roman"/>
                <w:szCs w:val="21"/>
              </w:rPr>
              <w:t>套</w:t>
            </w:r>
          </w:p>
        </w:tc>
        <w:tc>
          <w:tcPr>
            <w:tcW w:w="437" w:type="pct"/>
            <w:vAlign w:val="center"/>
          </w:tcPr>
          <w:p w:rsidR="00F503B9">
            <w:pPr>
              <w:spacing w:line="360" w:lineRule="auto"/>
              <w:jc w:val="center"/>
              <w:rPr>
                <w:rFonts w:ascii="Times New Roman" w:hAnsi="Times New Roman" w:cs="Times New Roman"/>
                <w:szCs w:val="21"/>
              </w:rPr>
            </w:pPr>
            <w:r>
              <w:rPr>
                <w:rFonts w:ascii="Times New Roman" w:hAnsi="Times New Roman" w:cs="Times New Roman" w:hint="eastAsia"/>
                <w:szCs w:val="21"/>
              </w:rPr>
              <w:t>必配</w:t>
            </w:r>
          </w:p>
        </w:tc>
        <w:tc>
          <w:tcPr>
            <w:tcW w:w="859" w:type="pct"/>
          </w:tcPr>
          <w:p w:rsidR="00F503B9">
            <w:pPr>
              <w:adjustRightInd w:val="0"/>
              <w:snapToGrid w:val="0"/>
              <w:spacing w:line="360" w:lineRule="auto"/>
              <w:jc w:val="center"/>
              <w:rPr>
                <w:rFonts w:ascii="Times New Roman" w:hAnsi="Times New Roman" w:cs="Times New Roman"/>
                <w:szCs w:val="21"/>
              </w:rPr>
            </w:pPr>
          </w:p>
        </w:tc>
      </w:tr>
      <w:tr>
        <w:tblPrEx>
          <w:tblW w:w="4994" w:type="pct"/>
          <w:tblLook w:val="04A0"/>
        </w:tblPrEx>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19</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计算机</w:t>
            </w:r>
          </w:p>
        </w:tc>
        <w:tc>
          <w:tcPr>
            <w:tcW w:w="1849" w:type="pct"/>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hint="eastAsia"/>
                <w:szCs w:val="21"/>
              </w:rPr>
              <w:t>主流配置，安装</w:t>
            </w:r>
            <w:r>
              <w:rPr>
                <w:rFonts w:ascii="Times New Roman" w:hAnsi="Times New Roman" w:cs="Times New Roman"/>
              </w:rPr>
              <w:t>数据分析软件</w:t>
            </w:r>
            <w:r>
              <w:rPr>
                <w:rFonts w:ascii="Times New Roman" w:hAnsi="Times New Roman" w:cs="Times New Roman" w:hint="eastAsia"/>
              </w:rPr>
              <w:t>实现</w:t>
            </w:r>
            <w:r>
              <w:rPr>
                <w:rFonts w:ascii="Times New Roman" w:hAnsi="Times New Roman" w:cs="Times New Roman"/>
                <w:szCs w:val="21"/>
              </w:rPr>
              <w:t>数字化数据分析</w:t>
            </w:r>
            <w:r>
              <w:rPr>
                <w:rFonts w:ascii="Times New Roman" w:hAnsi="Times New Roman" w:cs="Times New Roman" w:hint="eastAsia"/>
                <w:szCs w:val="21"/>
              </w:rPr>
              <w:t>。</w:t>
            </w:r>
          </w:p>
        </w:tc>
        <w:tc>
          <w:tcPr>
            <w:tcW w:w="407" w:type="pct"/>
            <w:vAlign w:val="center"/>
          </w:tcPr>
          <w:p w:rsidR="00F503B9">
            <w:pPr>
              <w:spacing w:line="360" w:lineRule="auto"/>
              <w:jc w:val="center"/>
              <w:rPr>
                <w:rFonts w:ascii="Times New Roman" w:hAnsi="Times New Roman" w:cs="Times New Roman"/>
                <w:szCs w:val="21"/>
              </w:rPr>
            </w:pPr>
            <w:r>
              <w:rPr>
                <w:rFonts w:ascii="Times New Roman" w:hAnsi="Times New Roman" w:cs="Times New Roman"/>
                <w:szCs w:val="21"/>
              </w:rPr>
              <w:t>适量</w:t>
            </w:r>
          </w:p>
        </w:tc>
        <w:tc>
          <w:tcPr>
            <w:tcW w:w="374" w:type="pct"/>
            <w:vAlign w:val="center"/>
          </w:tcPr>
          <w:p w:rsidR="00F503B9">
            <w:pPr>
              <w:spacing w:line="360" w:lineRule="auto"/>
              <w:jc w:val="center"/>
              <w:rPr>
                <w:rFonts w:ascii="Times New Roman" w:hAnsi="Times New Roman" w:cs="Times New Roman"/>
                <w:szCs w:val="21"/>
              </w:rPr>
            </w:pPr>
            <w:r>
              <w:rPr>
                <w:rFonts w:ascii="Times New Roman" w:hAnsi="Times New Roman" w:cs="Times New Roman"/>
                <w:szCs w:val="21"/>
              </w:rPr>
              <w:t>台</w:t>
            </w:r>
          </w:p>
        </w:tc>
        <w:tc>
          <w:tcPr>
            <w:tcW w:w="437" w:type="pct"/>
            <w:vAlign w:val="center"/>
          </w:tcPr>
          <w:p w:rsidR="00F503B9">
            <w:pPr>
              <w:spacing w:line="360" w:lineRule="auto"/>
              <w:jc w:val="center"/>
              <w:rPr>
                <w:rFonts w:ascii="Times New Roman" w:hAnsi="Times New Roman" w:cs="Times New Roman"/>
                <w:szCs w:val="21"/>
              </w:rPr>
            </w:pPr>
            <w:r>
              <w:rPr>
                <w:rFonts w:ascii="Times New Roman" w:hAnsi="Times New Roman" w:cs="Times New Roman" w:hint="eastAsia"/>
                <w:szCs w:val="21"/>
              </w:rPr>
              <w:t>必配</w:t>
            </w:r>
          </w:p>
        </w:tc>
        <w:tc>
          <w:tcPr>
            <w:tcW w:w="859" w:type="pct"/>
          </w:tcPr>
          <w:p w:rsidR="00F503B9">
            <w:pPr>
              <w:adjustRightInd w:val="0"/>
              <w:snapToGrid w:val="0"/>
              <w:spacing w:line="360" w:lineRule="auto"/>
              <w:jc w:val="center"/>
              <w:rPr>
                <w:rFonts w:ascii="Times New Roman" w:hAnsi="Times New Roman" w:cs="Times New Roman"/>
                <w:szCs w:val="21"/>
              </w:rPr>
            </w:pPr>
          </w:p>
        </w:tc>
      </w:tr>
      <w:tr>
        <w:tblPrEx>
          <w:tblW w:w="4994" w:type="pct"/>
          <w:tblLook w:val="04A0"/>
        </w:tblPrEx>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20</w:t>
            </w:r>
          </w:p>
        </w:tc>
        <w:tc>
          <w:tcPr>
            <w:tcW w:w="680" w:type="pct"/>
            <w:vAlign w:val="center"/>
          </w:tcPr>
          <w:p w:rsidR="00F503B9">
            <w:pPr>
              <w:pStyle w:val="TableParagraph"/>
              <w:spacing w:before="22" w:line="360" w:lineRule="auto"/>
              <w:rPr>
                <w:rFonts w:ascii="Times New Roman" w:hAnsi="Times New Roman" w:cs="Times New Roman"/>
                <w:sz w:val="21"/>
                <w:szCs w:val="21"/>
              </w:rPr>
            </w:pPr>
            <w:r>
              <w:rPr>
                <w:rFonts w:ascii="Times New Roman" w:hAnsi="Times New Roman" w:cs="Times New Roman" w:hint="eastAsia"/>
                <w:sz w:val="21"/>
                <w:szCs w:val="21"/>
                <w:lang w:val="en-US"/>
              </w:rPr>
              <w:t>VR</w:t>
            </w:r>
            <w:r>
              <w:rPr>
                <w:rFonts w:ascii="Times New Roman" w:hAnsi="Times New Roman" w:cs="Times New Roman" w:hint="eastAsia"/>
                <w:sz w:val="21"/>
                <w:szCs w:val="21"/>
                <w:lang w:val="en-US"/>
              </w:rPr>
              <w:t>教学设备及资源</w:t>
            </w:r>
          </w:p>
        </w:tc>
        <w:tc>
          <w:tcPr>
            <w:tcW w:w="1849" w:type="pct"/>
            <w:vAlign w:val="center"/>
          </w:tcPr>
          <w:p w:rsidR="00F503B9">
            <w:pPr>
              <w:adjustRightInd w:val="0"/>
              <w:spacing w:line="360" w:lineRule="auto"/>
              <w:rPr>
                <w:rFonts w:ascii="Times New Roman" w:hAnsi="Times New Roman" w:cs="Times New Roman"/>
                <w:szCs w:val="21"/>
              </w:rPr>
            </w:pPr>
            <w:r>
              <w:rPr>
                <w:rFonts w:ascii="Times New Roman" w:hAnsi="Times New Roman" w:cs="Times New Roman" w:hint="eastAsia"/>
                <w:szCs w:val="21"/>
              </w:rPr>
              <w:t>配备适合高中物理教学拓展使用的</w:t>
            </w:r>
            <w:r>
              <w:rPr>
                <w:rFonts w:ascii="Times New Roman" w:hAnsi="Times New Roman" w:cs="Times New Roman" w:hint="eastAsia"/>
                <w:szCs w:val="21"/>
              </w:rPr>
              <w:t>VR</w:t>
            </w:r>
            <w:r>
              <w:rPr>
                <w:rFonts w:ascii="Times New Roman" w:hAnsi="Times New Roman" w:cs="Times New Roman" w:hint="eastAsia"/>
                <w:szCs w:val="21"/>
              </w:rPr>
              <w:t>教学资源。</w:t>
            </w:r>
          </w:p>
        </w:tc>
        <w:tc>
          <w:tcPr>
            <w:tcW w:w="407" w:type="pct"/>
            <w:vAlign w:val="center"/>
          </w:tcPr>
          <w:p w:rsidR="00F503B9">
            <w:pPr>
              <w:spacing w:line="360" w:lineRule="auto"/>
              <w:jc w:val="center"/>
              <w:rPr>
                <w:rFonts w:ascii="Times New Roman" w:hAnsi="Times New Roman" w:cs="Times New Roman"/>
                <w:szCs w:val="21"/>
              </w:rPr>
            </w:pPr>
            <w:r>
              <w:rPr>
                <w:rFonts w:ascii="Times New Roman" w:hAnsi="Times New Roman" w:cs="Times New Roman" w:hint="eastAsia"/>
                <w:szCs w:val="21"/>
              </w:rPr>
              <w:t>若干</w:t>
            </w:r>
          </w:p>
        </w:tc>
        <w:tc>
          <w:tcPr>
            <w:tcW w:w="374" w:type="pct"/>
            <w:vAlign w:val="center"/>
          </w:tcPr>
          <w:p w:rsidR="00F503B9">
            <w:pPr>
              <w:spacing w:line="360" w:lineRule="auto"/>
              <w:jc w:val="center"/>
              <w:rPr>
                <w:rFonts w:ascii="Times New Roman" w:hAnsi="Times New Roman" w:cs="Times New Roman"/>
                <w:szCs w:val="21"/>
              </w:rPr>
            </w:pPr>
            <w:r>
              <w:rPr>
                <w:rFonts w:ascii="Times New Roman" w:hAnsi="Times New Roman" w:cs="Times New Roman" w:hint="eastAsia"/>
                <w:szCs w:val="21"/>
              </w:rPr>
              <w:t>套</w:t>
            </w:r>
          </w:p>
        </w:tc>
        <w:tc>
          <w:tcPr>
            <w:tcW w:w="437" w:type="pct"/>
            <w:vAlign w:val="center"/>
          </w:tcPr>
          <w:p w:rsidR="00F503B9">
            <w:pPr>
              <w:spacing w:line="360" w:lineRule="auto"/>
              <w:jc w:val="center"/>
              <w:rPr>
                <w:rFonts w:ascii="Times New Roman" w:hAnsi="Times New Roman" w:cs="Times New Roman"/>
                <w:szCs w:val="21"/>
              </w:rPr>
            </w:pPr>
            <w:r>
              <w:rPr>
                <w:rFonts w:ascii="Times New Roman" w:hAnsi="Times New Roman" w:cs="Times New Roman" w:hint="eastAsia"/>
                <w:szCs w:val="21"/>
              </w:rPr>
              <w:t>选配</w:t>
            </w:r>
          </w:p>
        </w:tc>
        <w:tc>
          <w:tcPr>
            <w:tcW w:w="859" w:type="pct"/>
          </w:tcPr>
          <w:p w:rsidR="00F503B9">
            <w:pPr>
              <w:spacing w:line="360" w:lineRule="auto"/>
              <w:rPr>
                <w:rFonts w:ascii="Times New Roman" w:hAnsi="Times New Roman" w:cs="Times New Roman"/>
                <w:szCs w:val="21"/>
              </w:rPr>
            </w:pPr>
          </w:p>
        </w:tc>
      </w:tr>
      <w:tr>
        <w:tblPrEx>
          <w:tblW w:w="4994" w:type="pct"/>
          <w:tblLook w:val="04A0"/>
        </w:tblPrEx>
        <w:tc>
          <w:tcPr>
            <w:tcW w:w="5000" w:type="pct"/>
            <w:gridSpan w:val="7"/>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（四）消防安全设备</w:t>
            </w:r>
          </w:p>
        </w:tc>
      </w:tr>
      <w:tr>
        <w:tblPrEx>
          <w:tblW w:w="4994" w:type="pct"/>
          <w:tblLook w:val="04A0"/>
        </w:tblPrEx>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21</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灭火器</w:t>
            </w:r>
          </w:p>
        </w:tc>
        <w:tc>
          <w:tcPr>
            <w:tcW w:w="1849" w:type="pct"/>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szCs w:val="21"/>
              </w:rPr>
              <w:t>泡沫、干粉灭火器</w:t>
            </w:r>
            <w:r>
              <w:rPr>
                <w:rFonts w:ascii="Times New Roman" w:hAnsi="Times New Roman" w:cs="Times New Roman" w:hint="eastAsia"/>
                <w:szCs w:val="21"/>
              </w:rPr>
              <w:t>。</w:t>
            </w: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4</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个</w:t>
            </w:r>
          </w:p>
        </w:tc>
        <w:tc>
          <w:tcPr>
            <w:tcW w:w="437" w:type="pct"/>
            <w:vMerge w:val="restar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必配</w:t>
            </w:r>
          </w:p>
        </w:tc>
        <w:tc>
          <w:tcPr>
            <w:tcW w:w="859" w:type="pct"/>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szCs w:val="21"/>
              </w:rPr>
              <w:t>前后</w:t>
            </w:r>
            <w:r>
              <w:rPr>
                <w:rFonts w:ascii="Times New Roman" w:hAnsi="Times New Roman" w:cs="Times New Roman" w:hint="eastAsia"/>
                <w:szCs w:val="21"/>
              </w:rPr>
              <w:t>各</w:t>
            </w:r>
            <w:r>
              <w:rPr>
                <w:rFonts w:ascii="Times New Roman" w:hAnsi="Times New Roman" w:cs="Times New Roman"/>
                <w:szCs w:val="21"/>
              </w:rPr>
              <w:t>2</w:t>
            </w:r>
            <w:r>
              <w:rPr>
                <w:rFonts w:ascii="Times New Roman" w:hAnsi="Times New Roman" w:cs="Times New Roman"/>
                <w:szCs w:val="21"/>
              </w:rPr>
              <w:t>个</w:t>
            </w:r>
            <w:r>
              <w:rPr>
                <w:rFonts w:ascii="Times New Roman" w:hAnsi="Times New Roman" w:cs="Times New Roman" w:hint="eastAsia"/>
                <w:szCs w:val="21"/>
              </w:rPr>
              <w:t>。</w:t>
            </w:r>
          </w:p>
        </w:tc>
      </w:tr>
      <w:tr>
        <w:tblPrEx>
          <w:tblW w:w="4994" w:type="pct"/>
          <w:tblLook w:val="04A0"/>
        </w:tblPrEx>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22</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灭火毯</w:t>
            </w:r>
          </w:p>
        </w:tc>
        <w:tc>
          <w:tcPr>
            <w:tcW w:w="1849" w:type="pct"/>
            <w:vAlign w:val="center"/>
          </w:tcPr>
          <w:p w:rsidR="00F503B9">
            <w:pPr>
              <w:adjustRightInd w:val="0"/>
              <w:snapToGrid w:val="0"/>
              <w:spacing w:line="360" w:lineRule="auto"/>
              <w:rPr>
                <w:rFonts w:ascii="Times New Roman" w:hAnsi="Times New Roman" w:cs="Times New Roman"/>
                <w:szCs w:val="21"/>
              </w:rPr>
            </w:pP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2</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张</w:t>
            </w:r>
          </w:p>
        </w:tc>
        <w:tc>
          <w:tcPr>
            <w:tcW w:w="437" w:type="pct"/>
            <w:vMerge/>
          </w:tcPr>
          <w:p w:rsidR="00F503B9">
            <w:pPr>
              <w:adjustRightInd w:val="0"/>
              <w:snapToGrid w:val="0"/>
              <w:spacing w:line="360" w:lineRule="auto"/>
              <w:jc w:val="center"/>
              <w:rPr>
                <w:rFonts w:ascii="Times New Roman" w:hAnsi="Times New Roman" w:cs="Times New Roman"/>
                <w:szCs w:val="21"/>
              </w:rPr>
            </w:pPr>
          </w:p>
        </w:tc>
        <w:tc>
          <w:tcPr>
            <w:tcW w:w="859" w:type="pct"/>
          </w:tcPr>
          <w:p w:rsidR="00F503B9">
            <w:pPr>
              <w:adjustRightInd w:val="0"/>
              <w:snapToGrid w:val="0"/>
              <w:spacing w:line="360" w:lineRule="auto"/>
              <w:rPr>
                <w:rFonts w:ascii="Times New Roman" w:hAnsi="Times New Roman" w:cs="Times New Roman"/>
                <w:szCs w:val="21"/>
              </w:rPr>
            </w:pPr>
          </w:p>
        </w:tc>
      </w:tr>
      <w:tr>
        <w:tblPrEx>
          <w:tblW w:w="4994" w:type="pct"/>
          <w:tblLook w:val="04A0"/>
        </w:tblPrEx>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23</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防火沙箱</w:t>
            </w:r>
          </w:p>
        </w:tc>
        <w:tc>
          <w:tcPr>
            <w:tcW w:w="1849" w:type="pct"/>
            <w:vAlign w:val="center"/>
          </w:tcPr>
          <w:p w:rsidR="00F503B9">
            <w:pPr>
              <w:adjustRightInd w:val="0"/>
              <w:snapToGrid w:val="0"/>
              <w:spacing w:line="360" w:lineRule="auto"/>
              <w:rPr>
                <w:rFonts w:ascii="Times New Roman" w:hAnsi="Times New Roman" w:cs="Times New Roman"/>
                <w:szCs w:val="21"/>
              </w:rPr>
            </w:pP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1</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个</w:t>
            </w:r>
          </w:p>
        </w:tc>
        <w:tc>
          <w:tcPr>
            <w:tcW w:w="437" w:type="pct"/>
            <w:vMerge/>
          </w:tcPr>
          <w:p w:rsidR="00F503B9">
            <w:pPr>
              <w:adjustRightInd w:val="0"/>
              <w:snapToGrid w:val="0"/>
              <w:spacing w:line="360" w:lineRule="auto"/>
              <w:jc w:val="center"/>
              <w:rPr>
                <w:rFonts w:ascii="Times New Roman" w:hAnsi="Times New Roman" w:cs="Times New Roman"/>
                <w:szCs w:val="21"/>
              </w:rPr>
            </w:pPr>
          </w:p>
        </w:tc>
        <w:tc>
          <w:tcPr>
            <w:tcW w:w="859" w:type="pct"/>
          </w:tcPr>
          <w:p w:rsidR="00F503B9">
            <w:pPr>
              <w:adjustRightInd w:val="0"/>
              <w:snapToGrid w:val="0"/>
              <w:spacing w:line="360" w:lineRule="auto"/>
              <w:rPr>
                <w:rFonts w:ascii="Times New Roman" w:hAnsi="Times New Roman" w:cs="Times New Roman"/>
                <w:szCs w:val="21"/>
              </w:rPr>
            </w:pPr>
          </w:p>
        </w:tc>
      </w:tr>
      <w:tr>
        <w:tblPrEx>
          <w:tblW w:w="4994" w:type="pct"/>
          <w:tblLook w:val="04A0"/>
        </w:tblPrEx>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24</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紧急喷淋器</w:t>
            </w:r>
          </w:p>
        </w:tc>
        <w:tc>
          <w:tcPr>
            <w:tcW w:w="1849" w:type="pct"/>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szCs w:val="21"/>
              </w:rPr>
              <w:t>不锈钢材质，喷淋流量</w:t>
            </w:r>
            <w:r>
              <w:rPr>
                <w:rFonts w:ascii="Times New Roman" w:hAnsi="Times New Roman" w:cs="Times New Roman"/>
                <w:szCs w:val="21"/>
              </w:rPr>
              <w:t xml:space="preserve"> 120 L/min</w:t>
            </w:r>
            <w:r>
              <w:rPr>
                <w:rFonts w:ascii="Times New Roman" w:hAnsi="Times New Roman" w:cs="Times New Roman"/>
                <w:szCs w:val="21"/>
              </w:rPr>
              <w:t>～</w:t>
            </w:r>
            <w:r>
              <w:rPr>
                <w:rFonts w:ascii="Times New Roman" w:hAnsi="Times New Roman" w:cs="Times New Roman"/>
                <w:szCs w:val="21"/>
              </w:rPr>
              <w:t>180 L/min</w:t>
            </w:r>
            <w:r>
              <w:rPr>
                <w:rFonts w:ascii="Times New Roman" w:hAnsi="Times New Roman" w:cs="Times New Roman" w:hint="eastAsia"/>
                <w:szCs w:val="21"/>
              </w:rPr>
              <w:t>。</w:t>
            </w: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1</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个</w:t>
            </w:r>
          </w:p>
        </w:tc>
        <w:tc>
          <w:tcPr>
            <w:tcW w:w="437" w:type="pct"/>
            <w:vMerge/>
          </w:tcPr>
          <w:p w:rsidR="00F503B9">
            <w:pPr>
              <w:adjustRightInd w:val="0"/>
              <w:snapToGrid w:val="0"/>
              <w:spacing w:line="360" w:lineRule="auto"/>
              <w:jc w:val="center"/>
              <w:rPr>
                <w:rFonts w:ascii="Times New Roman" w:hAnsi="Times New Roman" w:cs="Times New Roman"/>
                <w:szCs w:val="21"/>
              </w:rPr>
            </w:pPr>
          </w:p>
        </w:tc>
        <w:tc>
          <w:tcPr>
            <w:tcW w:w="859" w:type="pct"/>
          </w:tcPr>
          <w:p w:rsidR="00F503B9">
            <w:pPr>
              <w:adjustRightInd w:val="0"/>
              <w:snapToGrid w:val="0"/>
              <w:spacing w:line="360" w:lineRule="auto"/>
              <w:rPr>
                <w:rFonts w:ascii="Times New Roman" w:hAnsi="Times New Roman" w:cs="Times New Roman"/>
                <w:szCs w:val="21"/>
              </w:rPr>
            </w:pPr>
          </w:p>
        </w:tc>
      </w:tr>
      <w:tr>
        <w:tblPrEx>
          <w:tblW w:w="4994" w:type="pct"/>
          <w:tblLook w:val="04A0"/>
        </w:tblPrEx>
        <w:tc>
          <w:tcPr>
            <w:tcW w:w="5000" w:type="pct"/>
            <w:gridSpan w:val="7"/>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（五）安全防护用品</w:t>
            </w:r>
          </w:p>
        </w:tc>
      </w:tr>
    </w:tbl>
    <w:p>
      <w:pPr>
        <w:sectPr w:rsidSect="00122C99">
          <w:type w:val="nextPage"/>
          <w:pgSz w:w="11906" w:h="16838"/>
          <w:pgMar w:top="1440" w:right="1800" w:bottom="1440" w:left="1800" w:header="851" w:footer="992" w:gutter="0"/>
          <w:pgNumType w:start="6"/>
          <w:cols w:space="425"/>
          <w:titlePg w:val="0"/>
          <w:docGrid w:type="lines" w:linePitch="312"/>
        </w:sectPr>
      </w:pPr>
    </w:p>
    <w:tbl>
      <w:tblPr>
        <w:tblStyle w:val="TableNormal"/>
        <w:tblW w:w="4994" w:type="pct"/>
        <w:tblBorders>
          <w:top w:val="single" w:sz="4" w:space="0" w:color="9CA1AC"/>
          <w:left w:val="single" w:sz="4" w:space="0" w:color="9CA1AC"/>
          <w:bottom w:val="single" w:sz="4" w:space="0" w:color="auto"/>
          <w:right w:val="single" w:sz="4" w:space="0" w:color="9CA1AC"/>
          <w:insideH w:val="single" w:sz="4" w:space="0" w:color="9CA1AC"/>
          <w:insideV w:val="single" w:sz="4" w:space="0" w:color="9CA1AC"/>
        </w:tblBorders>
        <w:tblLook w:val="04A0"/>
      </w:tblPr>
      <w:tblGrid>
        <w:gridCol w:w="650"/>
        <w:gridCol w:w="1127"/>
        <w:gridCol w:w="3064"/>
        <w:gridCol w:w="674"/>
        <w:gridCol w:w="620"/>
        <w:gridCol w:w="724"/>
        <w:gridCol w:w="1427"/>
      </w:tblGrid>
      <w:tr>
        <w:tblPrEx>
          <w:tblW w:w="4994" w:type="pct"/>
          <w:tblBorders>
            <w:top w:val="single" w:sz="4" w:space="0" w:color="9CA1AC"/>
            <w:left w:val="single" w:sz="4" w:space="0" w:color="9CA1AC"/>
            <w:bottom w:val="single" w:sz="4" w:space="0" w:color="auto"/>
            <w:right w:val="single" w:sz="4" w:space="0" w:color="9CA1AC"/>
            <w:insideH w:val="single" w:sz="4" w:space="0" w:color="9CA1AC"/>
            <w:insideV w:val="single" w:sz="4" w:space="0" w:color="9CA1AC"/>
          </w:tblBorders>
          <w:tblLook w:val="04A0"/>
        </w:tblPrEx>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25</w:t>
            </w:r>
          </w:p>
        </w:tc>
        <w:tc>
          <w:tcPr>
            <w:tcW w:w="1158" w:type="dxa"/>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实验服</w:t>
            </w:r>
          </w:p>
        </w:tc>
        <w:tc>
          <w:tcPr>
            <w:tcW w:w="3148" w:type="dxa"/>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szCs w:val="21"/>
              </w:rPr>
              <w:t>棉质，长袖，袖口可收紧</w:t>
            </w:r>
            <w:r>
              <w:rPr>
                <w:rFonts w:ascii="Times New Roman" w:hAnsi="Times New Roman" w:cs="Times New Roman" w:hint="eastAsia"/>
                <w:szCs w:val="21"/>
              </w:rPr>
              <w:t>。</w:t>
            </w: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适量</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件</w:t>
            </w:r>
          </w:p>
        </w:tc>
        <w:tc>
          <w:tcPr>
            <w:tcW w:w="43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必配</w:t>
            </w:r>
          </w:p>
        </w:tc>
        <w:tc>
          <w:tcPr>
            <w:tcW w:w="859" w:type="pct"/>
          </w:tcPr>
          <w:p w:rsidR="00F503B9">
            <w:pPr>
              <w:adjustRightInd w:val="0"/>
              <w:snapToGrid w:val="0"/>
              <w:spacing w:line="360" w:lineRule="auto"/>
              <w:rPr>
                <w:rFonts w:ascii="Times New Roman" w:hAnsi="Times New Roman" w:cs="Times New Roman"/>
                <w:szCs w:val="21"/>
              </w:rPr>
            </w:pPr>
          </w:p>
        </w:tc>
      </w:tr>
      <w:tr>
        <w:tblPrEx>
          <w:tblW w:w="4994" w:type="pct"/>
          <w:tblLook w:val="04A0"/>
        </w:tblPrEx>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26</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护目镜</w:t>
            </w:r>
          </w:p>
        </w:tc>
        <w:tc>
          <w:tcPr>
            <w:tcW w:w="1849" w:type="pct"/>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szCs w:val="21"/>
              </w:rPr>
              <w:t>防强光，上部衰减</w:t>
            </w:r>
            <w:r>
              <w:rPr>
                <w:rFonts w:ascii="Times New Roman" w:hAnsi="Times New Roman" w:cs="Times New Roman"/>
                <w:szCs w:val="21"/>
              </w:rPr>
              <w:t>10</w:t>
            </w:r>
            <w:r>
              <w:rPr>
                <w:rFonts w:ascii="Times New Roman" w:hAnsi="Times New Roman" w:cs="Times New Roman"/>
                <w:szCs w:val="21"/>
              </w:rPr>
              <w:t>倍～</w:t>
            </w:r>
            <w:r>
              <w:rPr>
                <w:rFonts w:ascii="Times New Roman" w:hAnsi="Times New Roman" w:cs="Times New Roman"/>
                <w:szCs w:val="21"/>
              </w:rPr>
              <w:t>20</w:t>
            </w:r>
            <w:r>
              <w:rPr>
                <w:rFonts w:ascii="Times New Roman" w:hAnsi="Times New Roman" w:cs="Times New Roman"/>
                <w:szCs w:val="21"/>
              </w:rPr>
              <w:t>倍，下部透射比</w:t>
            </w:r>
            <w:r>
              <w:rPr>
                <w:rFonts w:ascii="Times New Roman" w:hAnsi="Times New Roman" w:cs="Times New Roman"/>
                <w:szCs w:val="21"/>
              </w:rPr>
              <w:t>≥75</w:t>
            </w:r>
            <w:r>
              <w:rPr>
                <w:rFonts w:ascii="Times New Roman" w:hAnsi="Times New Roman" w:cs="Times New Roman"/>
                <w:szCs w:val="21"/>
              </w:rPr>
              <w:t>％</w:t>
            </w:r>
            <w:r>
              <w:rPr>
                <w:rFonts w:ascii="Times New Roman" w:hAnsi="Times New Roman" w:cs="Times New Roman" w:hint="eastAsia"/>
                <w:szCs w:val="21"/>
              </w:rPr>
              <w:t>。</w:t>
            </w: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适量</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个</w:t>
            </w:r>
          </w:p>
        </w:tc>
        <w:tc>
          <w:tcPr>
            <w:tcW w:w="43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必配</w:t>
            </w:r>
          </w:p>
        </w:tc>
        <w:tc>
          <w:tcPr>
            <w:tcW w:w="859" w:type="pct"/>
          </w:tcPr>
          <w:p w:rsidR="00F503B9">
            <w:pPr>
              <w:adjustRightInd w:val="0"/>
              <w:snapToGrid w:val="0"/>
              <w:spacing w:line="360" w:lineRule="auto"/>
              <w:rPr>
                <w:rFonts w:ascii="Times New Roman" w:hAnsi="Times New Roman" w:cs="Times New Roman"/>
                <w:szCs w:val="21"/>
              </w:rPr>
            </w:pPr>
          </w:p>
        </w:tc>
      </w:tr>
      <w:tr>
        <w:tblPrEx>
          <w:tblW w:w="4994" w:type="pct"/>
          <w:tblLook w:val="04A0"/>
        </w:tblPrEx>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27</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护目镜</w:t>
            </w:r>
          </w:p>
        </w:tc>
        <w:tc>
          <w:tcPr>
            <w:tcW w:w="1849" w:type="pct"/>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szCs w:val="21"/>
              </w:rPr>
              <w:t>防机械冲击</w:t>
            </w:r>
            <w:r>
              <w:rPr>
                <w:rFonts w:ascii="Times New Roman" w:hAnsi="Times New Roman" w:cs="Times New Roman" w:hint="eastAsia"/>
                <w:szCs w:val="21"/>
              </w:rPr>
              <w:t>。</w:t>
            </w: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适量</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个</w:t>
            </w:r>
          </w:p>
        </w:tc>
        <w:tc>
          <w:tcPr>
            <w:tcW w:w="43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必配</w:t>
            </w:r>
          </w:p>
        </w:tc>
        <w:tc>
          <w:tcPr>
            <w:tcW w:w="859" w:type="pct"/>
          </w:tcPr>
          <w:p w:rsidR="00F503B9">
            <w:pPr>
              <w:adjustRightInd w:val="0"/>
              <w:snapToGrid w:val="0"/>
              <w:spacing w:line="360" w:lineRule="auto"/>
              <w:rPr>
                <w:rFonts w:ascii="Times New Roman" w:hAnsi="Times New Roman" w:cs="Times New Roman"/>
                <w:szCs w:val="21"/>
              </w:rPr>
            </w:pPr>
          </w:p>
        </w:tc>
      </w:tr>
      <w:tr>
        <w:tblPrEx>
          <w:tblW w:w="4994" w:type="pct"/>
          <w:tblLook w:val="04A0"/>
        </w:tblPrEx>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28</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手套</w:t>
            </w:r>
          </w:p>
        </w:tc>
        <w:tc>
          <w:tcPr>
            <w:tcW w:w="1849" w:type="pct"/>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szCs w:val="21"/>
              </w:rPr>
              <w:t>棉纱线</w:t>
            </w:r>
            <w:r>
              <w:rPr>
                <w:rFonts w:ascii="Times New Roman" w:hAnsi="Times New Roman" w:cs="Times New Roman" w:hint="eastAsia"/>
                <w:szCs w:val="21"/>
              </w:rPr>
              <w:t>。</w:t>
            </w: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适量</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双</w:t>
            </w:r>
          </w:p>
        </w:tc>
        <w:tc>
          <w:tcPr>
            <w:tcW w:w="43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必配</w:t>
            </w:r>
          </w:p>
        </w:tc>
        <w:tc>
          <w:tcPr>
            <w:tcW w:w="859" w:type="pct"/>
          </w:tcPr>
          <w:p w:rsidR="00F503B9">
            <w:pPr>
              <w:adjustRightInd w:val="0"/>
              <w:snapToGrid w:val="0"/>
              <w:spacing w:line="360" w:lineRule="auto"/>
              <w:rPr>
                <w:rFonts w:ascii="Times New Roman" w:hAnsi="Times New Roman" w:cs="Times New Roman"/>
                <w:szCs w:val="21"/>
              </w:rPr>
            </w:pPr>
          </w:p>
        </w:tc>
      </w:tr>
      <w:tr>
        <w:tblPrEx>
          <w:tblW w:w="4994" w:type="pct"/>
          <w:tblLook w:val="04A0"/>
        </w:tblPrEx>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29</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高压绝缘凳</w:t>
            </w:r>
          </w:p>
        </w:tc>
        <w:tc>
          <w:tcPr>
            <w:tcW w:w="1849" w:type="pct"/>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szCs w:val="21"/>
              </w:rPr>
              <w:t>绝缘耐受电压不小于</w:t>
            </w:r>
            <w:r>
              <w:rPr>
                <w:rFonts w:ascii="Times New Roman" w:hAnsi="Times New Roman" w:cs="Times New Roman"/>
                <w:szCs w:val="21"/>
              </w:rPr>
              <w:t>120kV</w:t>
            </w:r>
            <w:r>
              <w:rPr>
                <w:rFonts w:ascii="Times New Roman" w:hAnsi="Times New Roman" w:cs="Times New Roman" w:hint="eastAsia"/>
                <w:szCs w:val="21"/>
              </w:rPr>
              <w:t>。</w:t>
            </w: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1</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个</w:t>
            </w:r>
          </w:p>
        </w:tc>
        <w:tc>
          <w:tcPr>
            <w:tcW w:w="43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必配</w:t>
            </w:r>
          </w:p>
        </w:tc>
        <w:tc>
          <w:tcPr>
            <w:tcW w:w="859" w:type="pct"/>
          </w:tcPr>
          <w:p w:rsidR="00F503B9">
            <w:pPr>
              <w:adjustRightInd w:val="0"/>
              <w:snapToGrid w:val="0"/>
              <w:spacing w:line="360" w:lineRule="auto"/>
              <w:rPr>
                <w:rFonts w:ascii="Times New Roman" w:hAnsi="Times New Roman" w:cs="Times New Roman"/>
                <w:szCs w:val="21"/>
              </w:rPr>
            </w:pPr>
          </w:p>
        </w:tc>
      </w:tr>
      <w:tr>
        <w:tblPrEx>
          <w:tblW w:w="4994" w:type="pct"/>
          <w:tblLook w:val="04A0"/>
        </w:tblPrEx>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30</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机械危害防护手套</w:t>
            </w:r>
          </w:p>
        </w:tc>
        <w:tc>
          <w:tcPr>
            <w:tcW w:w="1849" w:type="pct"/>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szCs w:val="21"/>
              </w:rPr>
              <w:t>3</w:t>
            </w:r>
            <w:r>
              <w:rPr>
                <w:rFonts w:ascii="Times New Roman" w:hAnsi="Times New Roman" w:cs="Times New Roman"/>
                <w:szCs w:val="21"/>
              </w:rPr>
              <w:t>级</w:t>
            </w:r>
            <w:r>
              <w:rPr>
                <w:rFonts w:ascii="Times New Roman" w:hAnsi="Times New Roman" w:cs="Times New Roman" w:hint="eastAsia"/>
                <w:szCs w:val="21"/>
              </w:rPr>
              <w:t>。</w:t>
            </w: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适量</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双</w:t>
            </w:r>
          </w:p>
        </w:tc>
        <w:tc>
          <w:tcPr>
            <w:tcW w:w="43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必配</w:t>
            </w:r>
          </w:p>
        </w:tc>
        <w:tc>
          <w:tcPr>
            <w:tcW w:w="859" w:type="pct"/>
          </w:tcPr>
          <w:p w:rsidR="00F503B9">
            <w:pPr>
              <w:adjustRightInd w:val="0"/>
              <w:snapToGrid w:val="0"/>
              <w:spacing w:line="360" w:lineRule="auto"/>
              <w:rPr>
                <w:rFonts w:ascii="Times New Roman" w:hAnsi="Times New Roman" w:cs="Times New Roman"/>
                <w:szCs w:val="21"/>
              </w:rPr>
            </w:pPr>
          </w:p>
        </w:tc>
      </w:tr>
      <w:tr>
        <w:tblPrEx>
          <w:tblW w:w="4994" w:type="pct"/>
          <w:tblLook w:val="04A0"/>
        </w:tblPrEx>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31</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套袖</w:t>
            </w:r>
          </w:p>
        </w:tc>
        <w:tc>
          <w:tcPr>
            <w:tcW w:w="1849" w:type="pct"/>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hint="eastAsia"/>
                <w:szCs w:val="21"/>
              </w:rPr>
              <w:t>棉质。</w:t>
            </w: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适量</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套</w:t>
            </w:r>
          </w:p>
        </w:tc>
        <w:tc>
          <w:tcPr>
            <w:tcW w:w="43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必配</w:t>
            </w:r>
          </w:p>
        </w:tc>
        <w:tc>
          <w:tcPr>
            <w:tcW w:w="859" w:type="pct"/>
          </w:tcPr>
          <w:p w:rsidR="00F503B9">
            <w:pPr>
              <w:adjustRightInd w:val="0"/>
              <w:snapToGrid w:val="0"/>
              <w:spacing w:line="360" w:lineRule="auto"/>
              <w:rPr>
                <w:rFonts w:ascii="Times New Roman" w:hAnsi="Times New Roman" w:cs="Times New Roman"/>
                <w:szCs w:val="21"/>
              </w:rPr>
            </w:pPr>
          </w:p>
        </w:tc>
      </w:tr>
      <w:tr>
        <w:tblPrEx>
          <w:tblW w:w="4994" w:type="pct"/>
          <w:tblLook w:val="04A0"/>
        </w:tblPrEx>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32</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急救箱</w:t>
            </w:r>
          </w:p>
        </w:tc>
        <w:tc>
          <w:tcPr>
            <w:tcW w:w="1849" w:type="pct"/>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szCs w:val="21"/>
              </w:rPr>
              <w:t>箱内包括</w:t>
            </w:r>
            <w:r>
              <w:rPr>
                <w:rFonts w:ascii="Times New Roman" w:hAnsi="Times New Roman" w:cs="Times New Roman"/>
                <w:szCs w:val="21"/>
              </w:rPr>
              <w:t>:</w:t>
            </w:r>
            <w:r>
              <w:rPr>
                <w:rFonts w:ascii="Times New Roman" w:hAnsi="Times New Roman" w:cs="Times New Roman"/>
                <w:szCs w:val="21"/>
              </w:rPr>
              <w:t>医用酒精、饱和碳</w:t>
            </w:r>
            <w:r>
              <w:rPr>
                <w:rFonts w:ascii="Times New Roman" w:hAnsi="Times New Roman" w:cs="Times New Roman"/>
                <w:szCs w:val="21"/>
              </w:rPr>
              <w:t xml:space="preserve">  </w:t>
            </w:r>
            <w:r>
              <w:rPr>
                <w:rFonts w:ascii="Times New Roman" w:hAnsi="Times New Roman" w:cs="Times New Roman"/>
                <w:szCs w:val="21"/>
              </w:rPr>
              <w:t>骏氢钠溶液、饱和硼酸溶液、创可贴、灭菌结晶磺胺、碘伏、胶布、医用纱布、药棉、手术剪、镊子、止血带、伤膏、甘油等</w:t>
            </w:r>
            <w:r>
              <w:rPr>
                <w:rFonts w:ascii="Times New Roman" w:hAnsi="Times New Roman" w:cs="Times New Roman" w:hint="eastAsia"/>
                <w:szCs w:val="21"/>
              </w:rPr>
              <w:t>。</w:t>
            </w: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1</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个</w:t>
            </w:r>
          </w:p>
        </w:tc>
        <w:tc>
          <w:tcPr>
            <w:tcW w:w="43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必配</w:t>
            </w:r>
          </w:p>
        </w:tc>
        <w:tc>
          <w:tcPr>
            <w:tcW w:w="859" w:type="pct"/>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szCs w:val="21"/>
              </w:rPr>
              <w:t>应定期更新箱内药品</w:t>
            </w:r>
            <w:r>
              <w:rPr>
                <w:rFonts w:ascii="Times New Roman" w:hAnsi="Times New Roman" w:cs="Times New Roman" w:hint="eastAsia"/>
                <w:szCs w:val="21"/>
              </w:rPr>
              <w:t>。</w:t>
            </w:r>
          </w:p>
        </w:tc>
      </w:tr>
      <w:tr>
        <w:tblPrEx>
          <w:tblW w:w="4994" w:type="pct"/>
          <w:tblLook w:val="04A0"/>
        </w:tblPrEx>
        <w:tc>
          <w:tcPr>
            <w:tcW w:w="5000" w:type="pct"/>
            <w:gridSpan w:val="7"/>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（六）功能分区设备设施</w:t>
            </w:r>
          </w:p>
        </w:tc>
      </w:tr>
      <w:tr>
        <w:tblPrEx>
          <w:tblW w:w="4994" w:type="pct"/>
          <w:tblLook w:val="04A0"/>
        </w:tblPrEx>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33</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办公桌椅</w:t>
            </w:r>
          </w:p>
        </w:tc>
        <w:tc>
          <w:tcPr>
            <w:tcW w:w="1849" w:type="pct"/>
            <w:vAlign w:val="center"/>
          </w:tcPr>
          <w:p w:rsidR="00F503B9">
            <w:pPr>
              <w:adjustRightInd w:val="0"/>
              <w:snapToGrid w:val="0"/>
              <w:spacing w:line="360" w:lineRule="auto"/>
              <w:rPr>
                <w:rFonts w:ascii="Times New Roman" w:hAnsi="Times New Roman" w:cs="Times New Roman"/>
                <w:szCs w:val="21"/>
              </w:rPr>
            </w:pP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1</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套</w:t>
            </w:r>
          </w:p>
        </w:tc>
        <w:tc>
          <w:tcPr>
            <w:tcW w:w="437" w:type="pct"/>
            <w:vMerge w:val="restar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选配</w:t>
            </w:r>
          </w:p>
        </w:tc>
        <w:tc>
          <w:tcPr>
            <w:tcW w:w="859" w:type="pct"/>
            <w:vMerge w:val="restart"/>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szCs w:val="21"/>
              </w:rPr>
              <w:t>设置教师办公区的</w:t>
            </w:r>
            <w:r>
              <w:rPr>
                <w:rFonts w:ascii="Times New Roman" w:hAnsi="Times New Roman" w:cs="Times New Roman" w:hint="eastAsia"/>
                <w:szCs w:val="21"/>
              </w:rPr>
              <w:t>参考</w:t>
            </w:r>
            <w:r>
              <w:rPr>
                <w:rFonts w:ascii="Times New Roman" w:hAnsi="Times New Roman" w:cs="Times New Roman"/>
                <w:szCs w:val="21"/>
              </w:rPr>
              <w:t>配置</w:t>
            </w:r>
            <w:r>
              <w:rPr>
                <w:rFonts w:ascii="Times New Roman" w:hAnsi="Times New Roman" w:cs="Times New Roman" w:hint="eastAsia"/>
                <w:szCs w:val="21"/>
              </w:rPr>
              <w:t>。</w:t>
            </w:r>
          </w:p>
        </w:tc>
      </w:tr>
      <w:tr>
        <w:tblPrEx>
          <w:tblW w:w="4994" w:type="pct"/>
          <w:tblLook w:val="04A0"/>
        </w:tblPrEx>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34</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打印复印扫描一体机</w:t>
            </w:r>
          </w:p>
        </w:tc>
        <w:tc>
          <w:tcPr>
            <w:tcW w:w="1849" w:type="pct"/>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szCs w:val="21"/>
              </w:rPr>
              <w:t>具备打印、复印、扫描功能</w:t>
            </w:r>
            <w:r>
              <w:rPr>
                <w:rFonts w:ascii="Times New Roman" w:hAnsi="Times New Roman" w:cs="Times New Roman" w:hint="eastAsia"/>
                <w:szCs w:val="21"/>
              </w:rPr>
              <w:t>。</w:t>
            </w: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1</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台</w:t>
            </w:r>
          </w:p>
        </w:tc>
        <w:tc>
          <w:tcPr>
            <w:tcW w:w="437" w:type="pct"/>
            <w:vMerge/>
            <w:vAlign w:val="center"/>
          </w:tcPr>
          <w:p w:rsidR="00F503B9">
            <w:pPr>
              <w:adjustRightInd w:val="0"/>
              <w:snapToGrid w:val="0"/>
              <w:spacing w:line="360" w:lineRule="auto"/>
              <w:jc w:val="center"/>
              <w:rPr>
                <w:rFonts w:ascii="Times New Roman" w:hAnsi="Times New Roman" w:cs="Times New Roman"/>
                <w:szCs w:val="21"/>
              </w:rPr>
            </w:pPr>
          </w:p>
        </w:tc>
        <w:tc>
          <w:tcPr>
            <w:tcW w:w="859" w:type="pct"/>
            <w:vMerge/>
          </w:tcPr>
          <w:p w:rsidR="00F503B9">
            <w:pPr>
              <w:adjustRightInd w:val="0"/>
              <w:snapToGrid w:val="0"/>
              <w:spacing w:line="360" w:lineRule="auto"/>
              <w:rPr>
                <w:rFonts w:ascii="Times New Roman" w:hAnsi="Times New Roman" w:cs="Times New Roman"/>
                <w:szCs w:val="21"/>
              </w:rPr>
            </w:pPr>
          </w:p>
        </w:tc>
      </w:tr>
      <w:tr>
        <w:tblPrEx>
          <w:tblW w:w="4994" w:type="pct"/>
          <w:tblLook w:val="04A0"/>
        </w:tblPrEx>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35</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资料柜</w:t>
            </w:r>
          </w:p>
        </w:tc>
        <w:tc>
          <w:tcPr>
            <w:tcW w:w="1849" w:type="pct"/>
            <w:vAlign w:val="center"/>
          </w:tcPr>
          <w:p w:rsidR="00F503B9">
            <w:pPr>
              <w:adjustRightInd w:val="0"/>
              <w:snapToGrid w:val="0"/>
              <w:spacing w:line="360" w:lineRule="auto"/>
              <w:rPr>
                <w:rFonts w:ascii="Times New Roman" w:hAnsi="Times New Roman" w:cs="Times New Roman"/>
                <w:szCs w:val="21"/>
              </w:rPr>
            </w:pP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若干</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个</w:t>
            </w:r>
          </w:p>
        </w:tc>
        <w:tc>
          <w:tcPr>
            <w:tcW w:w="437" w:type="pct"/>
            <w:vMerge/>
            <w:vAlign w:val="center"/>
          </w:tcPr>
          <w:p w:rsidR="00F503B9">
            <w:pPr>
              <w:adjustRightInd w:val="0"/>
              <w:snapToGrid w:val="0"/>
              <w:spacing w:line="360" w:lineRule="auto"/>
              <w:jc w:val="center"/>
              <w:rPr>
                <w:rFonts w:ascii="Times New Roman" w:hAnsi="Times New Roman" w:cs="Times New Roman"/>
                <w:szCs w:val="21"/>
              </w:rPr>
            </w:pPr>
          </w:p>
        </w:tc>
        <w:tc>
          <w:tcPr>
            <w:tcW w:w="859" w:type="pct"/>
            <w:vMerge/>
          </w:tcPr>
          <w:p w:rsidR="00F503B9">
            <w:pPr>
              <w:adjustRightInd w:val="0"/>
              <w:snapToGrid w:val="0"/>
              <w:spacing w:line="360" w:lineRule="auto"/>
              <w:rPr>
                <w:rFonts w:ascii="Times New Roman" w:hAnsi="Times New Roman" w:cs="Times New Roman"/>
                <w:szCs w:val="21"/>
              </w:rPr>
            </w:pPr>
          </w:p>
        </w:tc>
      </w:tr>
      <w:tr>
        <w:tblPrEx>
          <w:tblW w:w="4994" w:type="pct"/>
          <w:tblLook w:val="04A0"/>
        </w:tblPrEx>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36</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计算机</w:t>
            </w:r>
          </w:p>
        </w:tc>
        <w:tc>
          <w:tcPr>
            <w:tcW w:w="1849" w:type="pct"/>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szCs w:val="21"/>
              </w:rPr>
              <w:t>主流配置</w:t>
            </w:r>
            <w:r>
              <w:rPr>
                <w:rFonts w:ascii="Times New Roman" w:hAnsi="Times New Roman" w:cs="Times New Roman" w:hint="eastAsia"/>
                <w:szCs w:val="21"/>
              </w:rPr>
              <w:t>。</w:t>
            </w: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若干</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台</w:t>
            </w:r>
          </w:p>
        </w:tc>
        <w:tc>
          <w:tcPr>
            <w:tcW w:w="43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选配</w:t>
            </w:r>
          </w:p>
        </w:tc>
        <w:tc>
          <w:tcPr>
            <w:tcW w:w="859" w:type="pct"/>
            <w:vAlign w:val="center"/>
          </w:tcPr>
          <w:p w:rsidR="00F503B9">
            <w:pPr>
              <w:adjustRightInd w:val="0"/>
              <w:snapToGrid w:val="0"/>
              <w:spacing w:after="0" w:line="360" w:lineRule="auto"/>
              <w:rPr>
                <w:rFonts w:ascii="Times New Roman" w:hAnsi="Times New Roman" w:cs="Times New Roman"/>
                <w:szCs w:val="21"/>
              </w:rPr>
            </w:pPr>
          </w:p>
        </w:tc>
      </w:tr>
    </w:tbl>
    <w:p>
      <w:pPr>
        <w:sectPr w:rsidSect="00122C99">
          <w:type w:val="nextPage"/>
          <w:pgSz w:w="11906" w:h="16838"/>
          <w:pgMar w:top="1440" w:right="1800" w:bottom="1440" w:left="1800" w:header="851" w:footer="992" w:gutter="0"/>
          <w:pgNumType w:start="7"/>
          <w:cols w:space="425"/>
          <w:titlePg w:val="0"/>
          <w:docGrid w:type="lines" w:linePitch="312"/>
        </w:sectPr>
      </w:pPr>
    </w:p>
    <w:tbl>
      <w:tblPr>
        <w:tblStyle w:val="TableNormal"/>
        <w:tblW w:w="4994" w:type="pct"/>
        <w:tblBorders>
          <w:top w:val="single" w:sz="4" w:space="0" w:color="9CA1AC"/>
          <w:left w:val="single" w:sz="4" w:space="0" w:color="9CA1AC"/>
          <w:bottom w:val="single" w:sz="4" w:space="0" w:color="auto"/>
          <w:right w:val="single" w:sz="4" w:space="0" w:color="9CA1AC"/>
          <w:insideH w:val="single" w:sz="4" w:space="0" w:color="9CA1AC"/>
          <w:insideV w:val="single" w:sz="4" w:space="0" w:color="9CA1AC"/>
        </w:tblBorders>
        <w:tblLook w:val="04A0"/>
      </w:tblPr>
      <w:tblGrid>
        <w:gridCol w:w="650"/>
        <w:gridCol w:w="1127"/>
        <w:gridCol w:w="3064"/>
        <w:gridCol w:w="674"/>
        <w:gridCol w:w="620"/>
        <w:gridCol w:w="724"/>
        <w:gridCol w:w="1427"/>
      </w:tblGrid>
      <w:tr>
        <w:tblPrEx>
          <w:tblW w:w="4994" w:type="pct"/>
          <w:tblBorders>
            <w:top w:val="single" w:sz="4" w:space="0" w:color="9CA1AC"/>
            <w:left w:val="single" w:sz="4" w:space="0" w:color="9CA1AC"/>
            <w:bottom w:val="single" w:sz="4" w:space="0" w:color="auto"/>
            <w:right w:val="single" w:sz="4" w:space="0" w:color="9CA1AC"/>
            <w:insideH w:val="single" w:sz="4" w:space="0" w:color="9CA1AC"/>
            <w:insideV w:val="single" w:sz="4" w:space="0" w:color="9CA1AC"/>
          </w:tblBorders>
          <w:tblLook w:val="04A0"/>
        </w:tblPrEx>
        <w:tc>
          <w:tcPr>
            <w:tcW w:w="392" w:type="pct"/>
            <w:tcBorders>
              <w:tl2br w:val="nil"/>
              <w:tr2bl w:val="nil"/>
            </w:tcBorders>
            <w:vAlign w:val="center"/>
          </w:tcPr>
          <w:p/>
        </w:tc>
        <w:tc>
          <w:tcPr>
            <w:tcW w:w="680" w:type="pct"/>
            <w:vAlign w:val="center"/>
          </w:tcPr>
          <w:p/>
        </w:tc>
        <w:tc>
          <w:tcPr>
            <w:tcW w:w="1849" w:type="pct"/>
            <w:vAlign w:val="center"/>
          </w:tcPr>
          <w:p/>
        </w:tc>
        <w:tc>
          <w:tcPr>
            <w:tcW w:w="407" w:type="pct"/>
            <w:vAlign w:val="center"/>
          </w:tcPr>
          <w:p/>
        </w:tc>
        <w:tc>
          <w:tcPr>
            <w:tcW w:w="374" w:type="pct"/>
            <w:vAlign w:val="center"/>
          </w:tcPr>
          <w:p/>
        </w:tc>
        <w:tc>
          <w:tcPr>
            <w:tcW w:w="437" w:type="pct"/>
            <w:vMerge w:val="restart"/>
            <w:vAlign w:val="center"/>
          </w:tcPr>
          <w:p/>
        </w:tc>
        <w:tc>
          <w:tcPr>
            <w:tcW w:w="859" w:type="pct"/>
            <w:vMerge w:val="restart"/>
            <w:vAlign w:val="center"/>
          </w:tcPr>
          <w:p w:rsidR="00F503B9">
            <w:pPr>
              <w:adjustRightInd w:val="0"/>
              <w:snapToGrid w:val="0"/>
              <w:spacing w:before="0" w:line="360" w:lineRule="auto"/>
              <w:rPr>
                <w:rFonts w:ascii="Times New Roman" w:hAnsi="Times New Roman" w:cs="Times New Roman"/>
                <w:szCs w:val="21"/>
              </w:rPr>
            </w:pPr>
            <w:r>
              <w:rPr>
                <w:rFonts w:ascii="Times New Roman" w:hAnsi="Times New Roman" w:cs="Times New Roman"/>
                <w:szCs w:val="21"/>
              </w:rPr>
              <w:t>设置资料查阅区的参考配置，计算机数应按学生分组数配备</w:t>
            </w:r>
            <w:r>
              <w:rPr>
                <w:rFonts w:ascii="Times New Roman" w:hAnsi="Times New Roman" w:cs="Times New Roman" w:hint="eastAsia"/>
                <w:szCs w:val="21"/>
              </w:rPr>
              <w:t>。</w:t>
            </w:r>
          </w:p>
        </w:tc>
      </w:tr>
      <w:tr>
        <w:tblPrEx>
          <w:tblW w:w="4994" w:type="pct"/>
          <w:tblLook w:val="04A0"/>
        </w:tblPrEx>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37</w:t>
            </w:r>
          </w:p>
        </w:tc>
        <w:tc>
          <w:tcPr>
            <w:tcW w:w="680" w:type="pct"/>
            <w:vAlign w:val="center"/>
          </w:tcPr>
          <w:p w:rsidR="00F503B9">
            <w:pPr>
              <w:adjustRightInd w:val="0"/>
              <w:snapToGrid w:val="0"/>
              <w:spacing w:after="0" w:line="360" w:lineRule="auto"/>
              <w:jc w:val="center"/>
              <w:rPr>
                <w:rFonts w:ascii="Times New Roman" w:hAnsi="Times New Roman" w:cs="Times New Roman"/>
                <w:szCs w:val="21"/>
              </w:rPr>
            </w:pPr>
          </w:p>
        </w:tc>
        <w:tc>
          <w:tcPr>
            <w:tcW w:w="1849" w:type="pct"/>
            <w:vAlign w:val="center"/>
          </w:tcPr>
          <w:p w:rsidR="00F503B9">
            <w:pPr>
              <w:adjustRightInd w:val="0"/>
              <w:snapToGrid w:val="0"/>
              <w:spacing w:line="360" w:lineRule="auto"/>
              <w:rPr>
                <w:rFonts w:ascii="Times New Roman" w:hAnsi="Times New Roman" w:cs="Times New Roman"/>
                <w:szCs w:val="21"/>
              </w:rPr>
            </w:pP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若干</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套</w:t>
            </w:r>
          </w:p>
        </w:tc>
        <w:tc>
          <w:tcPr>
            <w:tcW w:w="437" w:type="pct"/>
            <w:vMerge/>
            <w:vAlign w:val="center"/>
          </w:tcPr>
          <w:p w:rsidR="00F503B9">
            <w:pPr>
              <w:adjustRightInd w:val="0"/>
              <w:snapToGrid w:val="0"/>
              <w:spacing w:line="360" w:lineRule="auto"/>
              <w:jc w:val="center"/>
              <w:rPr>
                <w:rFonts w:ascii="Times New Roman" w:hAnsi="Times New Roman" w:cs="Times New Roman"/>
                <w:szCs w:val="21"/>
              </w:rPr>
            </w:pPr>
          </w:p>
        </w:tc>
        <w:tc>
          <w:tcPr>
            <w:tcW w:w="859" w:type="pct"/>
            <w:vMerge/>
          </w:tcPr>
          <w:p w:rsidR="00F503B9">
            <w:pPr>
              <w:adjustRightInd w:val="0"/>
              <w:snapToGrid w:val="0"/>
              <w:spacing w:line="360" w:lineRule="auto"/>
              <w:rPr>
                <w:rFonts w:ascii="Times New Roman" w:hAnsi="Times New Roman" w:cs="Times New Roman"/>
                <w:szCs w:val="21"/>
              </w:rPr>
            </w:pPr>
          </w:p>
        </w:tc>
      </w:tr>
      <w:tr>
        <w:tblPrEx>
          <w:tblW w:w="4994" w:type="pct"/>
          <w:tblLook w:val="04A0"/>
        </w:tblPrEx>
        <w:tc>
          <w:tcPr>
            <w:tcW w:w="392" w:type="pct"/>
            <w:tcBorders>
              <w:tl2br w:val="nil"/>
              <w:tr2bl w:val="nil"/>
            </w:tcBorders>
            <w:vAlign w:val="center"/>
          </w:tcPr>
          <w:p/>
        </w:tc>
        <w:tc>
          <w:tcPr>
            <w:tcW w:w="680" w:type="pct"/>
            <w:vAlign w:val="center"/>
          </w:tcPr>
          <w:p w:rsidR="00F503B9">
            <w:pPr>
              <w:adjustRightInd w:val="0"/>
              <w:snapToGrid w:val="0"/>
              <w:spacing w:before="0" w:line="360" w:lineRule="auto"/>
              <w:jc w:val="center"/>
              <w:rPr>
                <w:rFonts w:ascii="Times New Roman" w:hAnsi="Times New Roman" w:cs="Times New Roman"/>
                <w:szCs w:val="21"/>
              </w:rPr>
            </w:pPr>
            <w:r>
              <w:rPr>
                <w:rFonts w:ascii="Times New Roman" w:hAnsi="Times New Roman" w:cs="Times New Roman"/>
                <w:szCs w:val="21"/>
              </w:rPr>
              <w:t>计算机桌椅</w:t>
            </w:r>
          </w:p>
        </w:tc>
        <w:tc>
          <w:tcPr>
            <w:tcW w:w="1849" w:type="pct"/>
            <w:vAlign w:val="center"/>
          </w:tcPr>
          <w:p/>
        </w:tc>
        <w:tc>
          <w:tcPr>
            <w:tcW w:w="407" w:type="pct"/>
            <w:vAlign w:val="center"/>
          </w:tcPr>
          <w:p/>
        </w:tc>
        <w:tc>
          <w:tcPr>
            <w:tcW w:w="374" w:type="pct"/>
            <w:vAlign w:val="center"/>
          </w:tcPr>
          <w:p/>
        </w:tc>
        <w:tc>
          <w:tcPr>
            <w:tcW w:w="437" w:type="pct"/>
            <w:vMerge/>
            <w:vAlign w:val="center"/>
          </w:tcPr>
          <w:p/>
        </w:tc>
        <w:tc>
          <w:tcPr>
            <w:tcW w:w="859" w:type="pct"/>
            <w:vMerge/>
          </w:tcPr>
          <w:p/>
        </w:tc>
      </w:tr>
      <w:tr>
        <w:tblPrEx>
          <w:tblW w:w="4994" w:type="pct"/>
          <w:tblLook w:val="04A0"/>
        </w:tblPrEx>
        <w:tc>
          <w:tcPr>
            <w:tcW w:w="5000" w:type="pct"/>
            <w:gridSpan w:val="7"/>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（七）基础设施</w:t>
            </w:r>
          </w:p>
        </w:tc>
      </w:tr>
      <w:tr>
        <w:tblPrEx>
          <w:tblW w:w="4994" w:type="pct"/>
          <w:tblLook w:val="04A0"/>
        </w:tblPrEx>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38</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空调</w:t>
            </w:r>
          </w:p>
        </w:tc>
        <w:tc>
          <w:tcPr>
            <w:tcW w:w="1849" w:type="pct"/>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hint="eastAsia"/>
                <w:szCs w:val="21"/>
              </w:rPr>
              <w:t>根据实际情况选择功能型号。</w:t>
            </w: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若干</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台</w:t>
            </w:r>
          </w:p>
        </w:tc>
        <w:tc>
          <w:tcPr>
            <w:tcW w:w="43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必配</w:t>
            </w:r>
          </w:p>
        </w:tc>
        <w:tc>
          <w:tcPr>
            <w:tcW w:w="859" w:type="pct"/>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szCs w:val="21"/>
              </w:rPr>
              <w:t>功率根据房间面积确定</w:t>
            </w:r>
            <w:r>
              <w:rPr>
                <w:rFonts w:ascii="Times New Roman" w:hAnsi="Times New Roman" w:cs="Times New Roman" w:hint="eastAsia"/>
                <w:szCs w:val="21"/>
              </w:rPr>
              <w:t>。</w:t>
            </w:r>
          </w:p>
        </w:tc>
      </w:tr>
      <w:tr>
        <w:tblPrEx>
          <w:tblW w:w="4994" w:type="pct"/>
          <w:tblLook w:val="04A0"/>
        </w:tblPrEx>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39</w:t>
            </w:r>
          </w:p>
        </w:tc>
        <w:tc>
          <w:tcPr>
            <w:tcW w:w="680"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风扇</w:t>
            </w:r>
          </w:p>
        </w:tc>
        <w:tc>
          <w:tcPr>
            <w:tcW w:w="1849" w:type="pct"/>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hint="eastAsia"/>
                <w:szCs w:val="21"/>
              </w:rPr>
              <w:t>应符合《中小学校设计规范》（</w:t>
            </w:r>
            <w:r>
              <w:rPr>
                <w:rFonts w:ascii="Times New Roman" w:hAnsi="Times New Roman" w:cs="Times New Roman"/>
                <w:szCs w:val="21"/>
              </w:rPr>
              <w:t>GB50099</w:t>
            </w:r>
            <w:r>
              <w:rPr>
                <w:rFonts w:ascii="Times New Roman" w:hAnsi="Times New Roman" w:cs="Times New Roman" w:hint="eastAsia"/>
                <w:szCs w:val="21"/>
              </w:rPr>
              <w:t>）对风扇的规定和要求。</w:t>
            </w:r>
          </w:p>
        </w:tc>
        <w:tc>
          <w:tcPr>
            <w:tcW w:w="40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若干</w:t>
            </w:r>
          </w:p>
        </w:tc>
        <w:tc>
          <w:tcPr>
            <w:tcW w:w="374"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台</w:t>
            </w:r>
          </w:p>
        </w:tc>
        <w:tc>
          <w:tcPr>
            <w:tcW w:w="437" w:type="pct"/>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选配</w:t>
            </w:r>
          </w:p>
        </w:tc>
        <w:tc>
          <w:tcPr>
            <w:tcW w:w="859" w:type="pct"/>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szCs w:val="21"/>
              </w:rPr>
              <w:t>根据需要配置</w:t>
            </w:r>
            <w:r>
              <w:rPr>
                <w:rFonts w:ascii="Times New Roman" w:hAnsi="Times New Roman" w:cs="Times New Roman" w:hint="eastAsia"/>
                <w:szCs w:val="21"/>
              </w:rPr>
              <w:t>。</w:t>
            </w:r>
          </w:p>
        </w:tc>
      </w:tr>
      <w:tr>
        <w:tblPrEx>
          <w:tblW w:w="4994" w:type="pct"/>
          <w:tblLook w:val="04A0"/>
        </w:tblPrEx>
        <w:tc>
          <w:tcPr>
            <w:tcW w:w="5000" w:type="pct"/>
            <w:gridSpan w:val="7"/>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（八）智慧教学设施设备</w:t>
            </w:r>
          </w:p>
        </w:tc>
      </w:tr>
      <w:tr>
        <w:tblPrEx>
          <w:tblW w:w="4994" w:type="pct"/>
          <w:tblLook w:val="04A0"/>
        </w:tblPrEx>
        <w:tc>
          <w:tcPr>
            <w:tcW w:w="392"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40</w:t>
            </w:r>
          </w:p>
        </w:tc>
        <w:tc>
          <w:tcPr>
            <w:tcW w:w="680"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电子班牌系统智能交互终端设备</w:t>
            </w:r>
          </w:p>
        </w:tc>
        <w:tc>
          <w:tcPr>
            <w:tcW w:w="1849" w:type="pct"/>
            <w:tcBorders>
              <w:tl2br w:val="nil"/>
              <w:tr2bl w:val="nil"/>
            </w:tcBorders>
            <w:vAlign w:val="center"/>
          </w:tcPr>
          <w:p w:rsidR="00F503B9">
            <w:pPr>
              <w:adjustRightInd w:val="0"/>
              <w:snapToGrid w:val="0"/>
              <w:spacing w:line="360" w:lineRule="auto"/>
              <w:rPr>
                <w:rFonts w:ascii="Times New Roman" w:hAnsi="Times New Roman" w:cs="Times New Roman"/>
                <w:szCs w:val="21"/>
              </w:rPr>
            </w:pPr>
            <w:r>
              <w:rPr>
                <w:rFonts w:ascii="Times New Roman" w:hAnsi="Times New Roman" w:cs="Times New Roman" w:hint="eastAsia"/>
                <w:szCs w:val="21"/>
              </w:rPr>
              <w:t>交互式屏幕，可含人脸识别、语音播报、刷卡等模块；支持学校相关信息系统的消息推送，实现班级文化建设、校园信息发布、考勤、消息查询等功能。</w:t>
            </w:r>
          </w:p>
        </w:tc>
        <w:tc>
          <w:tcPr>
            <w:tcW w:w="407"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1</w:t>
            </w:r>
          </w:p>
        </w:tc>
        <w:tc>
          <w:tcPr>
            <w:tcW w:w="374"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套</w:t>
            </w:r>
          </w:p>
        </w:tc>
        <w:tc>
          <w:tcPr>
            <w:tcW w:w="437" w:type="pct"/>
            <w:tcBorders>
              <w:tl2br w:val="nil"/>
              <w:tr2bl w:val="nil"/>
            </w:tcBorders>
            <w:vAlign w:val="center"/>
          </w:tcPr>
          <w:p w:rsidR="00F503B9">
            <w:pPr>
              <w:adjustRightInd w:val="0"/>
              <w:snapToGrid w:val="0"/>
              <w:spacing w:line="360" w:lineRule="auto"/>
              <w:jc w:val="center"/>
              <w:rPr>
                <w:rFonts w:ascii="Times New Roman" w:hAnsi="Times New Roman" w:cs="Times New Roman"/>
                <w:szCs w:val="21"/>
              </w:rPr>
            </w:pPr>
            <w:r>
              <w:rPr>
                <w:rFonts w:ascii="Times New Roman" w:hAnsi="Times New Roman" w:cs="Times New Roman" w:hint="eastAsia"/>
                <w:szCs w:val="21"/>
              </w:rPr>
              <w:t>选配</w:t>
            </w:r>
          </w:p>
        </w:tc>
        <w:tc>
          <w:tcPr>
            <w:tcW w:w="859" w:type="pct"/>
          </w:tcPr>
          <w:p w:rsidR="00F503B9">
            <w:pPr>
              <w:adjustRightInd w:val="0"/>
              <w:snapToGrid w:val="0"/>
              <w:spacing w:line="360" w:lineRule="auto"/>
              <w:rPr>
                <w:rFonts w:ascii="Times New Roman" w:hAnsi="Times New Roman" w:cs="Times New Roman"/>
                <w:szCs w:val="21"/>
              </w:rPr>
            </w:pPr>
          </w:p>
        </w:tc>
      </w:tr>
    </w:tbl>
    <w:p>
      <w:pPr>
        <w:sectPr w:rsidSect="00122C99">
          <w:type w:val="nextPage"/>
          <w:pgSz w:w="11906" w:h="16838"/>
          <w:pgMar w:top="1440" w:right="1800" w:bottom="1440" w:left="1800" w:header="851" w:footer="992" w:gutter="0"/>
          <w:pgNumType w:start="8"/>
          <w:cols w:space="425"/>
          <w:titlePg w:val="0"/>
          <w:docGrid w:type="lines" w:linePitch="312"/>
        </w:sectPr>
      </w:pPr>
    </w:p>
    <w:p w:rsidR="00F503B9">
      <w:pPr>
        <w:pStyle w:val="ListParagraph"/>
        <w:widowControl/>
        <w:numPr>
          <w:ilvl w:val="0"/>
          <w:numId w:val="40"/>
        </w:numPr>
        <w:autoSpaceDE/>
        <w:autoSpaceDN/>
        <w:spacing w:after="312" w:afterLines="100"/>
        <w:jc w:val="center"/>
        <w:outlineLvl w:val="2"/>
        <w:rPr>
          <w:rFonts w:ascii="Times New Roman" w:hAnsi="Times New Roman" w:cs="Times New Roman"/>
          <w:b/>
          <w:kern w:val="2"/>
          <w:sz w:val="28"/>
          <w:szCs w:val="28"/>
          <w:lang w:val="en-US" w:bidi="ar-SA"/>
        </w:rPr>
      </w:pPr>
      <w:r>
        <w:rPr>
          <w:rFonts w:ascii="Times New Roman" w:hAnsi="Times New Roman" w:cs="Times New Roman" w:hint="eastAsia"/>
          <w:b/>
          <w:kern w:val="2"/>
          <w:sz w:val="28"/>
          <w:szCs w:val="28"/>
          <w:lang w:val="en-US" w:bidi="ar-SA"/>
        </w:rPr>
        <w:t>化学学科创新教学空间</w:t>
      </w:r>
    </w:p>
    <w:p w:rsidR="00F503B9">
      <w:pPr>
        <w:spacing w:line="360" w:lineRule="auto"/>
        <w:ind w:firstLine="420" w:firstLineChars="200"/>
        <w:rPr>
          <w:rFonts w:ascii="Times New Roman" w:hAnsi="Times New Roman" w:cs="Times New Roman"/>
        </w:rPr>
      </w:pPr>
      <w:r>
        <w:rPr>
          <w:rFonts w:ascii="Times New Roman" w:hAnsi="Times New Roman" w:cs="Times New Roman" w:hint="eastAsia"/>
        </w:rPr>
        <w:t>化学学科创新教学空间是学校实施化学学科选修课程和学生开展创新实践活动及自主探究等活动的重要场所，具有丰富的课程资源、灵活的空间组合、先进的技术装备、真实的情境模拟、支持学生深度学习等核心特征。</w:t>
      </w:r>
    </w:p>
    <w:p w:rsidR="00F503B9">
      <w:pPr>
        <w:spacing w:line="360" w:lineRule="auto"/>
        <w:ind w:firstLine="420" w:firstLineChars="200"/>
        <w:rPr>
          <w:rFonts w:ascii="Times New Roman" w:hAnsi="Times New Roman" w:cs="Times New Roman"/>
        </w:rPr>
      </w:pPr>
      <w:r>
        <w:rPr>
          <w:rFonts w:ascii="Times New Roman" w:hAnsi="Times New Roman" w:cs="Times New Roman" w:hint="eastAsia"/>
        </w:rPr>
        <w:t>化学学科类创新教学空间应立足学校的育人目标和办学特色，通过整合学校内外多方资源，为学生提供多类型的课程和开放性的实践活动，充分满足学生自主学习和个性发展的需求，促进学生创新和实践能力的发展。教学空间聚焦于对学生项目式学习和深度学习的支持，将教学空间从学科功能拓展到跨学科功能，从以自然学科为主拓展到人文、艺术、社会科学、工程、技术等新领域和综合学科，提高学生解决实际问题的能力。</w:t>
      </w:r>
    </w:p>
    <w:p w:rsidR="00F503B9">
      <w:pPr>
        <w:spacing w:line="360" w:lineRule="auto"/>
        <w:ind w:firstLine="560" w:firstLineChars="200"/>
        <w:outlineLvl w:val="2"/>
        <w:rPr>
          <w:rFonts w:ascii="Times New Roman" w:hAnsi="Times New Roman" w:cs="Times New Roman"/>
          <w:b/>
          <w:sz w:val="28"/>
          <w:szCs w:val="30"/>
        </w:rPr>
      </w:pPr>
      <w:r>
        <w:rPr>
          <w:rFonts w:ascii="Times New Roman" w:hAnsi="Times New Roman" w:cs="Times New Roman" w:hint="eastAsia"/>
          <w:b/>
          <w:sz w:val="28"/>
          <w:szCs w:val="30"/>
        </w:rPr>
        <w:t>一、面积指标</w:t>
      </w:r>
    </w:p>
    <w:p w:rsidR="00F503B9">
      <w:pPr>
        <w:spacing w:line="360" w:lineRule="auto"/>
        <w:ind w:firstLine="420" w:firstLineChars="200"/>
        <w:rPr>
          <w:rFonts w:ascii="Times New Roman" w:hAnsi="Times New Roman" w:cs="Times New Roman"/>
        </w:rPr>
      </w:pPr>
      <w:r>
        <w:rPr>
          <w:rFonts w:ascii="Times New Roman" w:hAnsi="Times New Roman" w:cs="Times New Roman" w:hint="eastAsia"/>
        </w:rPr>
        <w:t>化学学科创新教学空间面积应符合《广州市普通中小学校建设标准指引（</w:t>
      </w:r>
      <w:r>
        <w:rPr>
          <w:rFonts w:ascii="Times New Roman" w:hAnsi="Times New Roman" w:cs="Times New Roman" w:hint="eastAsia"/>
        </w:rPr>
        <w:t>2021</w:t>
      </w:r>
      <w:r>
        <w:rPr>
          <w:rFonts w:ascii="Times New Roman" w:hAnsi="Times New Roman" w:cs="Times New Roman" w:hint="eastAsia"/>
        </w:rPr>
        <w:t>）》有关规定，建议使用面积不低于</w:t>
      </w:r>
      <w:r>
        <w:rPr>
          <w:rFonts w:ascii="Times New Roman" w:hAnsi="Times New Roman" w:cs="Times New Roman" w:hint="eastAsia"/>
        </w:rPr>
        <w:t>75</w:t>
      </w:r>
      <w:r>
        <w:rPr>
          <w:rFonts w:ascii="Times New Roman" w:hAnsi="Times New Roman" w:cs="Times New Roman" w:hint="eastAsia"/>
        </w:rPr>
        <w:t>㎡，有条件的学校宜增加教学空间面积，满足各功能区使用需求。</w:t>
      </w:r>
    </w:p>
    <w:p w:rsidR="00F503B9">
      <w:pPr>
        <w:spacing w:line="360" w:lineRule="auto"/>
        <w:ind w:firstLine="560" w:firstLineChars="200"/>
        <w:outlineLvl w:val="2"/>
        <w:rPr>
          <w:rFonts w:ascii="Times New Roman" w:hAnsi="Times New Roman" w:cs="Times New Roman"/>
          <w:b/>
          <w:sz w:val="28"/>
          <w:szCs w:val="30"/>
        </w:rPr>
      </w:pPr>
      <w:r>
        <w:rPr>
          <w:rFonts w:ascii="Times New Roman" w:hAnsi="Times New Roman" w:cs="Times New Roman" w:hint="eastAsia"/>
          <w:b/>
          <w:sz w:val="28"/>
          <w:szCs w:val="30"/>
        </w:rPr>
        <w:t>二、建设要求</w:t>
      </w:r>
    </w:p>
    <w:p w:rsidR="00F503B9" w:rsidP="00F503B9">
      <w:pPr>
        <w:widowControl/>
        <w:numPr>
          <w:ilvl w:val="0"/>
          <w:numId w:val="41"/>
        </w:numPr>
        <w:spacing w:line="360" w:lineRule="auto"/>
        <w:ind w:firstLine="420" w:firstLineChars="200"/>
        <w:rPr>
          <w:rFonts w:ascii="Times New Roman" w:hAnsi="Times New Roman" w:cs="Times New Roman"/>
        </w:rPr>
      </w:pPr>
      <w:r>
        <w:rPr>
          <w:rFonts w:ascii="Times New Roman" w:hAnsi="Times New Roman" w:cs="Times New Roman" w:hint="eastAsia"/>
        </w:rPr>
        <w:t>选址位置：应设置在校园安静区域，有良好的建筑朝向。化学学科创新教学空间附设仪器室、药品室可与化学实验室共用。化学学科创新教学空间与其他自然科学类创新教学空间可以在同一楼层，并尽可能让学生在走班排课切换教室的走动距离最合理。</w:t>
      </w:r>
    </w:p>
    <w:p w:rsidR="00F503B9" w:rsidP="00F503B9">
      <w:pPr>
        <w:widowControl/>
        <w:numPr>
          <w:ilvl w:val="0"/>
          <w:numId w:val="41"/>
        </w:numPr>
        <w:spacing w:line="360" w:lineRule="auto"/>
        <w:ind w:firstLine="420" w:firstLineChars="200"/>
        <w:rPr>
          <w:rFonts w:ascii="Times New Roman" w:hAnsi="Times New Roman" w:cs="Times New Roman"/>
        </w:rPr>
      </w:pPr>
      <w:r>
        <w:rPr>
          <w:rFonts w:ascii="Times New Roman" w:hAnsi="Times New Roman" w:cs="Times New Roman" w:hint="eastAsia"/>
        </w:rPr>
        <w:t>功能区域：化学教室在保证教学演示区、学生学习区的基础上，宜设置实验操作区、陈列展示区、仪器储存区、药品暂存区和教师办公区等。各区域可独立设置。在满足安全的前提下可结合化学学科创新教学空间外走廊等空间设置储物柜，按学生每人一柜配置。</w:t>
      </w:r>
    </w:p>
    <w:p w:rsidR="00F503B9" w:rsidP="00F503B9">
      <w:pPr>
        <w:widowControl/>
        <w:numPr>
          <w:ilvl w:val="0"/>
          <w:numId w:val="41"/>
        </w:numPr>
        <w:spacing w:line="360" w:lineRule="auto"/>
        <w:ind w:firstLine="420" w:firstLineChars="200"/>
        <w:rPr>
          <w:rFonts w:ascii="Times New Roman" w:hAnsi="Times New Roman" w:cs="Times New Roman"/>
        </w:rPr>
      </w:pPr>
      <w:r>
        <w:rPr>
          <w:rFonts w:ascii="Times New Roman" w:hAnsi="Times New Roman" w:cs="Times New Roman" w:hint="eastAsia"/>
        </w:rPr>
        <w:t>布局建议：室内设备布置应符合现行国家标准</w:t>
      </w:r>
      <w:r>
        <w:rPr>
          <w:rFonts w:ascii="Times New Roman" w:hAnsi="Times New Roman" w:cs="Times New Roman" w:hint="eastAsia"/>
        </w:rPr>
        <w:t>GB</w:t>
      </w:r>
      <w:r>
        <w:rPr>
          <w:rFonts w:ascii="Times New Roman" w:hAnsi="Times New Roman" w:cs="Times New Roman"/>
        </w:rPr>
        <w:t xml:space="preserve"> </w:t>
      </w:r>
      <w:r>
        <w:rPr>
          <w:rFonts w:ascii="Times New Roman" w:hAnsi="Times New Roman" w:cs="Times New Roman" w:hint="eastAsia"/>
        </w:rPr>
        <w:t>50099</w:t>
      </w:r>
      <w:r>
        <w:rPr>
          <w:rFonts w:ascii="Times New Roman" w:hAnsi="Times New Roman" w:cs="Times New Roman" w:hint="eastAsia"/>
        </w:rPr>
        <w:t>《中小学校设计规范》中</w:t>
      </w:r>
      <w:r>
        <w:rPr>
          <w:rFonts w:ascii="Times New Roman" w:hAnsi="Times New Roman" w:cs="Times New Roman" w:hint="eastAsia"/>
        </w:rPr>
        <w:t>5.1</w:t>
      </w:r>
      <w:r>
        <w:rPr>
          <w:rFonts w:ascii="Times New Roman" w:hAnsi="Times New Roman" w:cs="Times New Roman" w:hint="eastAsia"/>
        </w:rPr>
        <w:t>、</w:t>
      </w:r>
      <w:r>
        <w:rPr>
          <w:rFonts w:ascii="Times New Roman" w:hAnsi="Times New Roman" w:cs="Times New Roman" w:hint="eastAsia"/>
        </w:rPr>
        <w:t>5.2</w:t>
      </w:r>
      <w:r>
        <w:rPr>
          <w:rFonts w:ascii="Times New Roman" w:hAnsi="Times New Roman" w:cs="Times New Roman" w:hint="eastAsia"/>
        </w:rPr>
        <w:t>和</w:t>
      </w:r>
      <w:r>
        <w:rPr>
          <w:rFonts w:ascii="Times New Roman" w:hAnsi="Times New Roman" w:cs="Times New Roman" w:hint="eastAsia"/>
        </w:rPr>
        <w:t>5.3</w:t>
      </w:r>
      <w:r>
        <w:rPr>
          <w:rFonts w:ascii="Times New Roman" w:hAnsi="Times New Roman" w:cs="Times New Roman"/>
        </w:rPr>
        <w:br/>
      </w:r>
      <w:r>
        <w:rPr>
          <w:rFonts w:ascii="Times New Roman" w:hAnsi="Times New Roman" w:cs="Times New Roman"/>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14:ligatures w14:val="none"/>
          </w:rPr>
          <w:t>https://d.book118.com/116104030115010035</w:t>
        </w:r>
      </w:hyperlink>
    </w:p>
    <w:p w:rsidR="00F503B9" w:rsidP="00F503B9">
      <w:pPr>
        <w:widowControl/>
        <w:numPr>
          <w:ilvl w:val="0"/>
          <w:numId w:val="41"/>
        </w:numPr>
        <w:spacing w:line="360" w:lineRule="auto"/>
        <w:ind w:firstLine="420" w:firstLineChars="200"/>
        <w:rPr>
          <w:rFonts w:ascii="Times New Roman" w:hAnsi="Times New Roman" w:cs="Times New Roman"/>
        </w:rPr>
      </w:pPr>
    </w:p>
    <w:sectPr w:rsidSect="00122C99">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姚体">
    <w:altName w:val="文泉驿微米黑"/>
    <w:panose1 w:val="02010601030101010101"/>
    <w:charset w:val="86"/>
    <w:family w:val="auto"/>
    <w:pitch w:val="variable"/>
    <w:sig w:usb0="00000003"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charset w:val="86"/>
    <w:family w:val="script"/>
    <w:pitch w:val="fixed"/>
    <w:sig w:usb0="00000001" w:usb1="080E0000" w:usb2="00000010" w:usb3="00000000" w:csb0="00040000" w:csb1="00000000"/>
  </w:font>
  <w:font w:name="TimesNewRomanPSMT">
    <w:altName w:val="Times New Roman"/>
    <w:charset w:val="00"/>
    <w:family w:val="auto"/>
    <w:pitch w:val="default"/>
    <w:sig w:usb0="00000000" w:usb1="00000000" w:usb2="00000000" w:usb3="00000000" w:csb0="00000001" w:csb1="00000000"/>
  </w:font>
  <w:font w:name="仿宋_GB2312">
    <w:altName w:val="微软雅黑"/>
    <w:charset w:val="86"/>
    <w:family w:val="modern"/>
    <w:pitch w:val="fixed"/>
    <w:sig w:usb0="00000001"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82E1D5AA"/>
    <w:multiLevelType w:val="singleLevel"/>
    <w:tmpl w:val="82E1D5AA"/>
    <w:lvl w:ilvl="0">
      <w:start w:val="1"/>
      <w:numFmt w:val="bullet"/>
      <w:lvlText w:val=""/>
      <w:lvlJc w:val="left"/>
      <w:pPr>
        <w:tabs>
          <w:tab w:val="left" w:pos="420"/>
        </w:tabs>
        <w:ind w:left="840" w:hanging="420"/>
      </w:pPr>
      <w:rPr>
        <w:rFonts w:ascii="Wingdings" w:hAnsi="Wingdings" w:hint="default"/>
      </w:rPr>
    </w:lvl>
  </w:abstractNum>
  <w:abstractNum w:abstractNumId="1">
    <w:nsid w:val="87EE086E"/>
    <w:multiLevelType w:val="singleLevel"/>
    <w:tmpl w:val="87EE086E"/>
    <w:lvl w:ilvl="0">
      <w:start w:val="1"/>
      <w:numFmt w:val="decimal"/>
      <w:suff w:val="nothing"/>
      <w:lvlText w:val="%1．"/>
      <w:lvlJc w:val="left"/>
      <w:pPr>
        <w:ind w:left="0" w:firstLine="400"/>
      </w:pPr>
      <w:rPr>
        <w:rFonts w:hint="default"/>
      </w:rPr>
    </w:lvl>
  </w:abstractNum>
  <w:abstractNum w:abstractNumId="2">
    <w:nsid w:val="A1001707"/>
    <w:multiLevelType w:val="singleLevel"/>
    <w:tmpl w:val="A1001707"/>
    <w:lvl w:ilvl="0">
      <w:start w:val="1"/>
      <w:numFmt w:val="decimal"/>
      <w:lvlText w:val="%1."/>
      <w:lvlJc w:val="left"/>
      <w:pPr>
        <w:tabs>
          <w:tab w:val="left" w:pos="312"/>
        </w:tabs>
      </w:pPr>
    </w:lvl>
  </w:abstractNum>
  <w:abstractNum w:abstractNumId="3">
    <w:nsid w:val="A32A3E1E"/>
    <w:multiLevelType w:val="singleLevel"/>
    <w:tmpl w:val="A32A3E1E"/>
    <w:lvl w:ilvl="0">
      <w:start w:val="1"/>
      <w:numFmt w:val="decimal"/>
      <w:suff w:val="nothing"/>
      <w:lvlText w:val="%1．"/>
      <w:lvlJc w:val="left"/>
      <w:pPr>
        <w:ind w:left="0" w:firstLine="400"/>
      </w:pPr>
      <w:rPr>
        <w:rFonts w:hint="default"/>
      </w:rPr>
    </w:lvl>
  </w:abstractNum>
  <w:abstractNum w:abstractNumId="4">
    <w:nsid w:val="A7D9F50E"/>
    <w:multiLevelType w:val="singleLevel"/>
    <w:tmpl w:val="A7D9F50E"/>
    <w:lvl w:ilvl="0">
      <w:start w:val="1"/>
      <w:numFmt w:val="decimal"/>
      <w:suff w:val="nothing"/>
      <w:lvlText w:val="%1．"/>
      <w:lvlJc w:val="left"/>
      <w:pPr>
        <w:ind w:left="0" w:firstLine="400"/>
      </w:pPr>
      <w:rPr>
        <w:rFonts w:hint="default"/>
      </w:rPr>
    </w:lvl>
  </w:abstractNum>
  <w:abstractNum w:abstractNumId="5">
    <w:nsid w:val="AEE954C6"/>
    <w:multiLevelType w:val="multilevel"/>
    <w:tmpl w:val="AEE954C6"/>
    <w:lvl w:ilvl="0">
      <w:start w:val="1"/>
      <w:numFmt w:val="decimal"/>
      <w:suff w:val="nothing"/>
      <w:lvlText w:val="%1．"/>
      <w:lvlJc w:val="left"/>
      <w:pPr>
        <w:ind w:left="0" w:firstLine="400"/>
      </w:pPr>
      <w:rPr>
        <w:rFonts w:ascii="Times New Roman" w:hAnsi="Times New Roman" w:cs="Times New Roman" w:hint="default"/>
      </w:rPr>
    </w:lvl>
    <w:lvl w:ilvl="1">
      <w:start w:val="1"/>
      <w:numFmt w:val="decimal"/>
      <w:lvlText w:val="%2."/>
      <w:lvlJc w:val="left"/>
      <w:pPr>
        <w:tabs>
          <w:tab w:val="left" w:pos="1440"/>
        </w:tabs>
        <w:ind w:left="1440" w:hanging="360"/>
      </w:pPr>
      <w:rPr>
        <w:rFonts w:ascii="Times New Roman" w:hAnsi="Times New Roman" w:cs="Times New Roman" w:hint="default"/>
      </w:rPr>
    </w:lvl>
    <w:lvl w:ilvl="2">
      <w:start w:val="1"/>
      <w:numFmt w:val="decimal"/>
      <w:lvlText w:val="%3."/>
      <w:lvlJc w:val="left"/>
      <w:pPr>
        <w:tabs>
          <w:tab w:val="left" w:pos="2160"/>
        </w:tabs>
        <w:ind w:left="2160" w:hanging="360"/>
      </w:pPr>
      <w:rPr>
        <w:rFonts w:ascii="Times New Roman" w:hAnsi="Times New Roman" w:cs="Times New Roman" w:hint="default"/>
      </w:rPr>
    </w:lvl>
    <w:lvl w:ilvl="3">
      <w:start w:val="1"/>
      <w:numFmt w:val="decimal"/>
      <w:lvlText w:val="%4."/>
      <w:lvlJc w:val="left"/>
      <w:pPr>
        <w:tabs>
          <w:tab w:val="left" w:pos="2880"/>
        </w:tabs>
        <w:ind w:left="2880" w:hanging="360"/>
      </w:pPr>
      <w:rPr>
        <w:rFonts w:ascii="Times New Roman" w:hAnsi="Times New Roman" w:cs="Times New Roman" w:hint="default"/>
      </w:rPr>
    </w:lvl>
    <w:lvl w:ilvl="4">
      <w:start w:val="1"/>
      <w:numFmt w:val="decimal"/>
      <w:lvlText w:val="%5."/>
      <w:lvlJc w:val="left"/>
      <w:pPr>
        <w:tabs>
          <w:tab w:val="left" w:pos="3600"/>
        </w:tabs>
        <w:ind w:left="3600" w:hanging="360"/>
      </w:pPr>
      <w:rPr>
        <w:rFonts w:ascii="Times New Roman" w:hAnsi="Times New Roman" w:cs="Times New Roman" w:hint="default"/>
      </w:rPr>
    </w:lvl>
    <w:lvl w:ilvl="5">
      <w:start w:val="1"/>
      <w:numFmt w:val="decimal"/>
      <w:lvlText w:val="%6."/>
      <w:lvlJc w:val="left"/>
      <w:pPr>
        <w:tabs>
          <w:tab w:val="left" w:pos="4320"/>
        </w:tabs>
        <w:ind w:left="4320" w:hanging="360"/>
      </w:pPr>
      <w:rPr>
        <w:rFonts w:ascii="Times New Roman" w:hAnsi="Times New Roman" w:cs="Times New Roman" w:hint="default"/>
      </w:rPr>
    </w:lvl>
    <w:lvl w:ilvl="6">
      <w:start w:val="1"/>
      <w:numFmt w:val="decimal"/>
      <w:lvlText w:val="%7."/>
      <w:lvlJc w:val="left"/>
      <w:pPr>
        <w:tabs>
          <w:tab w:val="left" w:pos="5040"/>
        </w:tabs>
        <w:ind w:left="5040" w:hanging="360"/>
      </w:pPr>
      <w:rPr>
        <w:rFonts w:ascii="Times New Roman" w:hAnsi="Times New Roman" w:cs="Times New Roman" w:hint="default"/>
      </w:rPr>
    </w:lvl>
    <w:lvl w:ilvl="7">
      <w:start w:val="1"/>
      <w:numFmt w:val="decimal"/>
      <w:lvlText w:val="%8."/>
      <w:lvlJc w:val="left"/>
      <w:pPr>
        <w:tabs>
          <w:tab w:val="left" w:pos="5760"/>
        </w:tabs>
        <w:ind w:left="5760" w:hanging="360"/>
      </w:pPr>
      <w:rPr>
        <w:rFonts w:ascii="Times New Roman" w:hAnsi="Times New Roman" w:cs="Times New Roman" w:hint="default"/>
      </w:rPr>
    </w:lvl>
    <w:lvl w:ilvl="8">
      <w:start w:val="1"/>
      <w:numFmt w:val="decimal"/>
      <w:lvlText w:val="%9."/>
      <w:lvlJc w:val="left"/>
      <w:pPr>
        <w:tabs>
          <w:tab w:val="left" w:pos="6480"/>
        </w:tabs>
        <w:ind w:left="6480" w:hanging="360"/>
      </w:pPr>
      <w:rPr>
        <w:rFonts w:ascii="Times New Roman" w:hAnsi="Times New Roman" w:cs="Times New Roman" w:hint="default"/>
      </w:rPr>
    </w:lvl>
  </w:abstractNum>
  <w:abstractNum w:abstractNumId="6">
    <w:nsid w:val="B0190BFA"/>
    <w:multiLevelType w:val="singleLevel"/>
    <w:tmpl w:val="B0190BFA"/>
    <w:lvl w:ilvl="0">
      <w:start w:val="1"/>
      <w:numFmt w:val="decimal"/>
      <w:suff w:val="nothing"/>
      <w:lvlText w:val="%1．"/>
      <w:lvlJc w:val="left"/>
      <w:pPr>
        <w:ind w:left="0" w:firstLine="400"/>
      </w:pPr>
      <w:rPr>
        <w:rFonts w:hint="default"/>
      </w:rPr>
    </w:lvl>
  </w:abstractNum>
  <w:abstractNum w:abstractNumId="7">
    <w:nsid w:val="B33E11F2"/>
    <w:multiLevelType w:val="singleLevel"/>
    <w:tmpl w:val="B33E11F2"/>
    <w:lvl w:ilvl="0">
      <w:start w:val="1"/>
      <w:numFmt w:val="decimal"/>
      <w:suff w:val="nothing"/>
      <w:lvlText w:val="%1．"/>
      <w:lvlJc w:val="left"/>
      <w:pPr>
        <w:ind w:left="0" w:firstLine="400"/>
      </w:pPr>
      <w:rPr>
        <w:rFonts w:hint="default"/>
      </w:rPr>
    </w:lvl>
  </w:abstractNum>
  <w:abstractNum w:abstractNumId="8">
    <w:nsid w:val="B749E82D"/>
    <w:multiLevelType w:val="singleLevel"/>
    <w:tmpl w:val="B749E82D"/>
    <w:lvl w:ilvl="0">
      <w:start w:val="1"/>
      <w:numFmt w:val="decimal"/>
      <w:lvlText w:val="%1)"/>
      <w:lvlJc w:val="left"/>
      <w:pPr>
        <w:ind w:left="425" w:hanging="425"/>
      </w:pPr>
      <w:rPr>
        <w:rFonts w:hint="default"/>
      </w:rPr>
    </w:lvl>
  </w:abstractNum>
  <w:abstractNum w:abstractNumId="9">
    <w:nsid w:val="BD92FE8C"/>
    <w:multiLevelType w:val="singleLevel"/>
    <w:tmpl w:val="BD92FE8C"/>
    <w:lvl w:ilvl="0">
      <w:start w:val="1"/>
      <w:numFmt w:val="decimal"/>
      <w:suff w:val="nothing"/>
      <w:lvlText w:val="%1．"/>
      <w:lvlJc w:val="left"/>
      <w:pPr>
        <w:ind w:left="0" w:firstLine="400"/>
      </w:pPr>
      <w:rPr>
        <w:rFonts w:hint="default"/>
      </w:rPr>
    </w:lvl>
  </w:abstractNum>
  <w:abstractNum w:abstractNumId="10">
    <w:nsid w:val="BFD4D0E3"/>
    <w:multiLevelType w:val="singleLevel"/>
    <w:tmpl w:val="BFD4D0E3"/>
    <w:lvl w:ilvl="0">
      <w:start w:val="1"/>
      <w:numFmt w:val="decimal"/>
      <w:suff w:val="nothing"/>
      <w:lvlText w:val="%1．"/>
      <w:lvlJc w:val="left"/>
      <w:pPr>
        <w:ind w:left="0" w:firstLine="400"/>
      </w:pPr>
      <w:rPr>
        <w:rFonts w:hint="default"/>
      </w:rPr>
    </w:lvl>
  </w:abstractNum>
  <w:abstractNum w:abstractNumId="11">
    <w:nsid w:val="C295506F"/>
    <w:multiLevelType w:val="singleLevel"/>
    <w:tmpl w:val="C295506F"/>
    <w:lvl w:ilvl="0">
      <w:start w:val="3"/>
      <w:numFmt w:val="chineseCounting"/>
      <w:suff w:val="nothing"/>
      <w:lvlText w:val="%1、"/>
      <w:lvlJc w:val="left"/>
      <w:rPr>
        <w:rFonts w:hint="eastAsia"/>
      </w:rPr>
    </w:lvl>
  </w:abstractNum>
  <w:abstractNum w:abstractNumId="12">
    <w:nsid w:val="CA59A862"/>
    <w:multiLevelType w:val="singleLevel"/>
    <w:tmpl w:val="CA59A862"/>
    <w:lvl w:ilvl="0">
      <w:start w:val="1"/>
      <w:numFmt w:val="decimal"/>
      <w:suff w:val="nothing"/>
      <w:lvlText w:val="%1．"/>
      <w:lvlJc w:val="left"/>
      <w:pPr>
        <w:ind w:left="0" w:firstLine="400"/>
      </w:pPr>
      <w:rPr>
        <w:rFonts w:hint="default"/>
      </w:rPr>
    </w:lvl>
  </w:abstractNum>
  <w:abstractNum w:abstractNumId="13">
    <w:nsid w:val="D1B32C80"/>
    <w:multiLevelType w:val="singleLevel"/>
    <w:tmpl w:val="D1B32C80"/>
    <w:lvl w:ilvl="0">
      <w:start w:val="1"/>
      <w:numFmt w:val="decimal"/>
      <w:lvlText w:val="(%1)"/>
      <w:lvlJc w:val="left"/>
      <w:pPr>
        <w:ind w:left="425" w:hanging="425"/>
      </w:pPr>
      <w:rPr>
        <w:rFonts w:hint="default"/>
      </w:rPr>
    </w:lvl>
  </w:abstractNum>
  <w:abstractNum w:abstractNumId="14">
    <w:nsid w:val="D39FF8E5"/>
    <w:multiLevelType w:val="singleLevel"/>
    <w:tmpl w:val="D39FF8E5"/>
    <w:lvl w:ilvl="0">
      <w:start w:val="1"/>
      <w:numFmt w:val="decimal"/>
      <w:lvlText w:val="%1."/>
      <w:lvlJc w:val="left"/>
      <w:pPr>
        <w:ind w:left="425" w:hanging="425"/>
      </w:pPr>
      <w:rPr>
        <w:rFonts w:hint="default"/>
      </w:rPr>
    </w:lvl>
  </w:abstractNum>
  <w:abstractNum w:abstractNumId="15">
    <w:nsid w:val="D82A3E42"/>
    <w:multiLevelType w:val="singleLevel"/>
    <w:tmpl w:val="D82A3E42"/>
    <w:lvl w:ilvl="0">
      <w:start w:val="1"/>
      <w:numFmt w:val="decimal"/>
      <w:suff w:val="nothing"/>
      <w:lvlText w:val="%1）"/>
      <w:lvlJc w:val="left"/>
    </w:lvl>
  </w:abstractNum>
  <w:abstractNum w:abstractNumId="16">
    <w:nsid w:val="D873FC3D"/>
    <w:multiLevelType w:val="singleLevel"/>
    <w:tmpl w:val="D873FC3D"/>
    <w:lvl w:ilvl="0">
      <w:start w:val="1"/>
      <w:numFmt w:val="decimal"/>
      <w:suff w:val="nothing"/>
      <w:lvlText w:val="%1．"/>
      <w:lvlJc w:val="left"/>
      <w:pPr>
        <w:ind w:left="0" w:firstLine="400"/>
      </w:pPr>
      <w:rPr>
        <w:rFonts w:hint="default"/>
      </w:rPr>
    </w:lvl>
  </w:abstractNum>
  <w:abstractNum w:abstractNumId="17">
    <w:nsid w:val="DAE26E62"/>
    <w:multiLevelType w:val="singleLevel"/>
    <w:tmpl w:val="DAE26E62"/>
    <w:lvl w:ilvl="0">
      <w:start w:val="1"/>
      <w:numFmt w:val="decimal"/>
      <w:suff w:val="nothing"/>
      <w:lvlText w:val="%1．"/>
      <w:lvlJc w:val="left"/>
      <w:pPr>
        <w:ind w:left="0" w:firstLine="400"/>
      </w:pPr>
      <w:rPr>
        <w:rFonts w:hint="default"/>
      </w:rPr>
    </w:lvl>
  </w:abstractNum>
  <w:abstractNum w:abstractNumId="18">
    <w:nsid w:val="DB8491C2"/>
    <w:multiLevelType w:val="singleLevel"/>
    <w:tmpl w:val="DB8491C2"/>
    <w:lvl w:ilvl="0">
      <w:start w:val="1"/>
      <w:numFmt w:val="decimal"/>
      <w:suff w:val="nothing"/>
      <w:lvlText w:val="%1．"/>
      <w:lvlJc w:val="left"/>
      <w:pPr>
        <w:ind w:left="0" w:firstLine="400"/>
      </w:pPr>
      <w:rPr>
        <w:rFonts w:hint="default"/>
      </w:rPr>
    </w:lvl>
  </w:abstractNum>
  <w:abstractNum w:abstractNumId="19">
    <w:nsid w:val="E7B511B7"/>
    <w:multiLevelType w:val="singleLevel"/>
    <w:tmpl w:val="E7B511B7"/>
    <w:lvl w:ilvl="0">
      <w:start w:val="1"/>
      <w:numFmt w:val="decimal"/>
      <w:suff w:val="nothing"/>
      <w:lvlText w:val="%1．"/>
      <w:lvlJc w:val="left"/>
      <w:pPr>
        <w:ind w:left="0" w:firstLine="400"/>
      </w:pPr>
      <w:rPr>
        <w:rFonts w:hint="default"/>
      </w:rPr>
    </w:lvl>
  </w:abstractNum>
  <w:abstractNum w:abstractNumId="20">
    <w:nsid w:val="EA478816"/>
    <w:multiLevelType w:val="singleLevel"/>
    <w:tmpl w:val="EA478816"/>
    <w:lvl w:ilvl="0">
      <w:start w:val="1"/>
      <w:numFmt w:val="decimal"/>
      <w:lvlText w:val="%1."/>
      <w:lvlJc w:val="left"/>
      <w:pPr>
        <w:ind w:left="425" w:hanging="425"/>
      </w:pPr>
      <w:rPr>
        <w:rFonts w:hint="default"/>
      </w:rPr>
    </w:lvl>
  </w:abstractNum>
  <w:abstractNum w:abstractNumId="21">
    <w:nsid w:val="ED037D6F"/>
    <w:multiLevelType w:val="singleLevel"/>
    <w:tmpl w:val="ED037D6F"/>
    <w:lvl w:ilvl="0">
      <w:start w:val="1"/>
      <w:numFmt w:val="decimal"/>
      <w:suff w:val="nothing"/>
      <w:lvlText w:val="%1．"/>
      <w:lvlJc w:val="left"/>
      <w:pPr>
        <w:ind w:left="0" w:firstLine="400"/>
      </w:pPr>
      <w:rPr>
        <w:rFonts w:hint="default"/>
      </w:rPr>
    </w:lvl>
  </w:abstractNum>
  <w:abstractNum w:abstractNumId="22">
    <w:nsid w:val="F0B0C17C"/>
    <w:multiLevelType w:val="singleLevel"/>
    <w:tmpl w:val="F0B0C17C"/>
    <w:lvl w:ilvl="0">
      <w:start w:val="1"/>
      <w:numFmt w:val="decimal"/>
      <w:suff w:val="nothing"/>
      <w:lvlText w:val="%1．"/>
      <w:lvlJc w:val="left"/>
      <w:pPr>
        <w:ind w:left="0" w:firstLine="400"/>
      </w:pPr>
      <w:rPr>
        <w:rFonts w:hint="default"/>
      </w:rPr>
    </w:lvl>
  </w:abstractNum>
  <w:abstractNum w:abstractNumId="23">
    <w:nsid w:val="F5C46059"/>
    <w:multiLevelType w:val="singleLevel"/>
    <w:tmpl w:val="F5C46059"/>
    <w:lvl w:ilvl="0">
      <w:start w:val="1"/>
      <w:numFmt w:val="decimal"/>
      <w:suff w:val="nothing"/>
      <w:lvlText w:val="%1．"/>
      <w:lvlJc w:val="left"/>
      <w:pPr>
        <w:ind w:left="0" w:firstLine="400"/>
      </w:pPr>
      <w:rPr>
        <w:rFonts w:hint="default"/>
      </w:rPr>
    </w:lvl>
  </w:abstractNum>
  <w:abstractNum w:abstractNumId="24">
    <w:nsid w:val="FB0980E2"/>
    <w:multiLevelType w:val="singleLevel"/>
    <w:tmpl w:val="FB0980E2"/>
    <w:lvl w:ilvl="0">
      <w:start w:val="1"/>
      <w:numFmt w:val="decimal"/>
      <w:suff w:val="nothing"/>
      <w:lvlText w:val="%1．"/>
      <w:lvlJc w:val="left"/>
      <w:pPr>
        <w:ind w:left="0" w:firstLine="400"/>
      </w:pPr>
      <w:rPr>
        <w:rFonts w:hint="default"/>
      </w:rPr>
    </w:lvl>
  </w:abstractNum>
  <w:abstractNum w:abstractNumId="25">
    <w:nsid w:val="FBFEE87D"/>
    <w:multiLevelType w:val="multilevel"/>
    <w:tmpl w:val="FBFEE87D"/>
    <w:lvl w:ilvl="0">
      <w:start w:val="1"/>
      <w:numFmt w:val="decimal"/>
      <w:suff w:val="nothing"/>
      <w:lvlText w:val="%1．"/>
      <w:lvlJc w:val="left"/>
      <w:pPr>
        <w:ind w:left="0" w:firstLine="400"/>
      </w:pPr>
      <w:rPr>
        <w:rFonts w:ascii="Times New Roman" w:hAnsi="Times New Roman" w:cs="Times New Roman" w:hint="default"/>
      </w:rPr>
    </w:lvl>
    <w:lvl w:ilvl="1">
      <w:start w:val="1"/>
      <w:numFmt w:val="decimal"/>
      <w:lvlText w:val="%2."/>
      <w:lvlJc w:val="left"/>
      <w:pPr>
        <w:tabs>
          <w:tab w:val="left" w:pos="1440"/>
        </w:tabs>
        <w:ind w:left="1440" w:hanging="360"/>
      </w:pPr>
      <w:rPr>
        <w:rFonts w:ascii="Times New Roman" w:hAnsi="Times New Roman" w:cs="Times New Roman" w:hint="default"/>
      </w:rPr>
    </w:lvl>
    <w:lvl w:ilvl="2">
      <w:start w:val="1"/>
      <w:numFmt w:val="decimal"/>
      <w:lvlText w:val="%3."/>
      <w:lvlJc w:val="left"/>
      <w:pPr>
        <w:tabs>
          <w:tab w:val="left" w:pos="2160"/>
        </w:tabs>
        <w:ind w:left="2160" w:hanging="360"/>
      </w:pPr>
      <w:rPr>
        <w:rFonts w:ascii="Times New Roman" w:hAnsi="Times New Roman" w:cs="Times New Roman" w:hint="default"/>
      </w:rPr>
    </w:lvl>
    <w:lvl w:ilvl="3">
      <w:start w:val="1"/>
      <w:numFmt w:val="decimal"/>
      <w:lvlText w:val="%4."/>
      <w:lvlJc w:val="left"/>
      <w:pPr>
        <w:tabs>
          <w:tab w:val="left" w:pos="2880"/>
        </w:tabs>
        <w:ind w:left="2880" w:hanging="360"/>
      </w:pPr>
      <w:rPr>
        <w:rFonts w:ascii="Times New Roman" w:hAnsi="Times New Roman" w:cs="Times New Roman" w:hint="default"/>
      </w:rPr>
    </w:lvl>
    <w:lvl w:ilvl="4">
      <w:start w:val="1"/>
      <w:numFmt w:val="decimal"/>
      <w:lvlText w:val="%5."/>
      <w:lvlJc w:val="left"/>
      <w:pPr>
        <w:tabs>
          <w:tab w:val="left" w:pos="3600"/>
        </w:tabs>
        <w:ind w:left="3600" w:hanging="360"/>
      </w:pPr>
      <w:rPr>
        <w:rFonts w:ascii="Times New Roman" w:hAnsi="Times New Roman" w:cs="Times New Roman" w:hint="default"/>
      </w:rPr>
    </w:lvl>
    <w:lvl w:ilvl="5">
      <w:start w:val="1"/>
      <w:numFmt w:val="decimal"/>
      <w:lvlText w:val="%6."/>
      <w:lvlJc w:val="left"/>
      <w:pPr>
        <w:tabs>
          <w:tab w:val="left" w:pos="4320"/>
        </w:tabs>
        <w:ind w:left="4320" w:hanging="360"/>
      </w:pPr>
      <w:rPr>
        <w:rFonts w:ascii="Times New Roman" w:hAnsi="Times New Roman" w:cs="Times New Roman" w:hint="default"/>
      </w:rPr>
    </w:lvl>
    <w:lvl w:ilvl="6">
      <w:start w:val="1"/>
      <w:numFmt w:val="decimal"/>
      <w:lvlText w:val="%7."/>
      <w:lvlJc w:val="left"/>
      <w:pPr>
        <w:tabs>
          <w:tab w:val="left" w:pos="5040"/>
        </w:tabs>
        <w:ind w:left="5040" w:hanging="360"/>
      </w:pPr>
      <w:rPr>
        <w:rFonts w:ascii="Times New Roman" w:hAnsi="Times New Roman" w:cs="Times New Roman" w:hint="default"/>
      </w:rPr>
    </w:lvl>
    <w:lvl w:ilvl="7">
      <w:start w:val="1"/>
      <w:numFmt w:val="decimal"/>
      <w:lvlText w:val="%8."/>
      <w:lvlJc w:val="left"/>
      <w:pPr>
        <w:tabs>
          <w:tab w:val="left" w:pos="5760"/>
        </w:tabs>
        <w:ind w:left="5760" w:hanging="360"/>
      </w:pPr>
      <w:rPr>
        <w:rFonts w:ascii="Times New Roman" w:hAnsi="Times New Roman" w:cs="Times New Roman" w:hint="default"/>
      </w:rPr>
    </w:lvl>
    <w:lvl w:ilvl="8">
      <w:start w:val="1"/>
      <w:numFmt w:val="decimal"/>
      <w:lvlText w:val="%9."/>
      <w:lvlJc w:val="left"/>
      <w:pPr>
        <w:tabs>
          <w:tab w:val="left" w:pos="6480"/>
        </w:tabs>
        <w:ind w:left="6480" w:hanging="360"/>
      </w:pPr>
      <w:rPr>
        <w:rFonts w:ascii="Times New Roman" w:hAnsi="Times New Roman" w:cs="Times New Roman" w:hint="default"/>
      </w:rPr>
    </w:lvl>
  </w:abstractNum>
  <w:abstractNum w:abstractNumId="26">
    <w:nsid w:val="081B5C27"/>
    <w:multiLevelType w:val="singleLevel"/>
    <w:tmpl w:val="081B5C27"/>
    <w:lvl w:ilvl="0">
      <w:start w:val="1"/>
      <w:numFmt w:val="decimal"/>
      <w:suff w:val="nothing"/>
      <w:lvlText w:val="%1．"/>
      <w:lvlJc w:val="left"/>
      <w:pPr>
        <w:ind w:left="0" w:firstLine="400"/>
      </w:pPr>
      <w:rPr>
        <w:rFonts w:hint="default"/>
      </w:rPr>
    </w:lvl>
  </w:abstractNum>
  <w:abstractNum w:abstractNumId="27">
    <w:nsid w:val="0D22B4E2"/>
    <w:multiLevelType w:val="singleLevel"/>
    <w:tmpl w:val="0D22B4E2"/>
    <w:lvl w:ilvl="0">
      <w:start w:val="1"/>
      <w:numFmt w:val="decimal"/>
      <w:suff w:val="nothing"/>
      <w:lvlText w:val="（%1）"/>
      <w:lvlJc w:val="left"/>
    </w:lvl>
  </w:abstractNum>
  <w:abstractNum w:abstractNumId="28">
    <w:nsid w:val="0D5FF96E"/>
    <w:multiLevelType w:val="multilevel"/>
    <w:tmpl w:val="0D5FF96E"/>
    <w:lvl w:ilvl="0">
      <w:start w:val="1"/>
      <w:numFmt w:val="decimal"/>
      <w:suff w:val="nothing"/>
      <w:lvlText w:val="%1．"/>
      <w:lvlJc w:val="left"/>
      <w:pPr>
        <w:ind w:left="0" w:firstLine="400"/>
      </w:pPr>
      <w:rPr>
        <w:rFonts w:ascii="Times New Roman" w:hAnsi="Times New Roman" w:cs="Times New Roman" w:hint="default"/>
      </w:rPr>
    </w:lvl>
    <w:lvl w:ilvl="1">
      <w:start w:val="1"/>
      <w:numFmt w:val="decimal"/>
      <w:lvlText w:val="%2."/>
      <w:lvlJc w:val="left"/>
      <w:pPr>
        <w:tabs>
          <w:tab w:val="left" w:pos="1440"/>
        </w:tabs>
        <w:ind w:left="1440" w:hanging="360"/>
      </w:pPr>
      <w:rPr>
        <w:rFonts w:ascii="Times New Roman" w:hAnsi="Times New Roman" w:cs="Times New Roman" w:hint="default"/>
      </w:rPr>
    </w:lvl>
    <w:lvl w:ilvl="2">
      <w:start w:val="1"/>
      <w:numFmt w:val="decimal"/>
      <w:lvlText w:val="%3."/>
      <w:lvlJc w:val="left"/>
      <w:pPr>
        <w:tabs>
          <w:tab w:val="left" w:pos="2160"/>
        </w:tabs>
        <w:ind w:left="2160" w:hanging="360"/>
      </w:pPr>
      <w:rPr>
        <w:rFonts w:ascii="Times New Roman" w:hAnsi="Times New Roman" w:cs="Times New Roman" w:hint="default"/>
      </w:rPr>
    </w:lvl>
    <w:lvl w:ilvl="3">
      <w:start w:val="1"/>
      <w:numFmt w:val="decimal"/>
      <w:lvlText w:val="%4."/>
      <w:lvlJc w:val="left"/>
      <w:pPr>
        <w:tabs>
          <w:tab w:val="left" w:pos="2880"/>
        </w:tabs>
        <w:ind w:left="2880" w:hanging="360"/>
      </w:pPr>
      <w:rPr>
        <w:rFonts w:ascii="Times New Roman" w:hAnsi="Times New Roman" w:cs="Times New Roman" w:hint="default"/>
      </w:rPr>
    </w:lvl>
    <w:lvl w:ilvl="4">
      <w:start w:val="1"/>
      <w:numFmt w:val="decimal"/>
      <w:lvlText w:val="%5."/>
      <w:lvlJc w:val="left"/>
      <w:pPr>
        <w:tabs>
          <w:tab w:val="left" w:pos="3600"/>
        </w:tabs>
        <w:ind w:left="3600" w:hanging="360"/>
      </w:pPr>
      <w:rPr>
        <w:rFonts w:ascii="Times New Roman" w:hAnsi="Times New Roman" w:cs="Times New Roman" w:hint="default"/>
      </w:rPr>
    </w:lvl>
    <w:lvl w:ilvl="5">
      <w:start w:val="1"/>
      <w:numFmt w:val="decimal"/>
      <w:lvlText w:val="%6."/>
      <w:lvlJc w:val="left"/>
      <w:pPr>
        <w:tabs>
          <w:tab w:val="left" w:pos="4320"/>
        </w:tabs>
        <w:ind w:left="4320" w:hanging="360"/>
      </w:pPr>
      <w:rPr>
        <w:rFonts w:ascii="Times New Roman" w:hAnsi="Times New Roman" w:cs="Times New Roman" w:hint="default"/>
      </w:rPr>
    </w:lvl>
    <w:lvl w:ilvl="6">
      <w:start w:val="1"/>
      <w:numFmt w:val="decimal"/>
      <w:lvlText w:val="%7."/>
      <w:lvlJc w:val="left"/>
      <w:pPr>
        <w:tabs>
          <w:tab w:val="left" w:pos="5040"/>
        </w:tabs>
        <w:ind w:left="5040" w:hanging="360"/>
      </w:pPr>
      <w:rPr>
        <w:rFonts w:ascii="Times New Roman" w:hAnsi="Times New Roman" w:cs="Times New Roman" w:hint="default"/>
      </w:rPr>
    </w:lvl>
    <w:lvl w:ilvl="7">
      <w:start w:val="1"/>
      <w:numFmt w:val="decimal"/>
      <w:lvlText w:val="%8."/>
      <w:lvlJc w:val="left"/>
      <w:pPr>
        <w:tabs>
          <w:tab w:val="left" w:pos="5760"/>
        </w:tabs>
        <w:ind w:left="5760" w:hanging="360"/>
      </w:pPr>
      <w:rPr>
        <w:rFonts w:ascii="Times New Roman" w:hAnsi="Times New Roman" w:cs="Times New Roman" w:hint="default"/>
      </w:rPr>
    </w:lvl>
    <w:lvl w:ilvl="8">
      <w:start w:val="1"/>
      <w:numFmt w:val="decimal"/>
      <w:lvlText w:val="%9."/>
      <w:lvlJc w:val="left"/>
      <w:pPr>
        <w:tabs>
          <w:tab w:val="left" w:pos="6480"/>
        </w:tabs>
        <w:ind w:left="6480" w:hanging="360"/>
      </w:pPr>
      <w:rPr>
        <w:rFonts w:ascii="Times New Roman" w:hAnsi="Times New Roman" w:cs="Times New Roman" w:hint="default"/>
      </w:rPr>
    </w:lvl>
  </w:abstractNum>
  <w:abstractNum w:abstractNumId="29">
    <w:nsid w:val="0D80F0C2"/>
    <w:multiLevelType w:val="singleLevel"/>
    <w:tmpl w:val="0D80F0C2"/>
    <w:lvl w:ilvl="0">
      <w:start w:val="1"/>
      <w:numFmt w:val="decimal"/>
      <w:suff w:val="nothing"/>
      <w:lvlText w:val="%1．"/>
      <w:lvlJc w:val="left"/>
      <w:pPr>
        <w:ind w:left="0" w:firstLine="400"/>
      </w:pPr>
      <w:rPr>
        <w:rFonts w:hint="default"/>
      </w:rPr>
    </w:lvl>
  </w:abstractNum>
  <w:abstractNum w:abstractNumId="30">
    <w:nsid w:val="1AB96B9F"/>
    <w:multiLevelType w:val="singleLevel"/>
    <w:tmpl w:val="1AB96B9F"/>
    <w:lvl w:ilvl="0">
      <w:start w:val="1"/>
      <w:numFmt w:val="decimal"/>
      <w:suff w:val="nothing"/>
      <w:lvlText w:val="%1．"/>
      <w:lvlJc w:val="left"/>
      <w:pPr>
        <w:ind w:left="0" w:firstLine="400"/>
      </w:pPr>
      <w:rPr>
        <w:rFonts w:hint="default"/>
      </w:rPr>
    </w:lvl>
  </w:abstractNum>
  <w:abstractNum w:abstractNumId="31">
    <w:nsid w:val="21F6498E"/>
    <w:multiLevelType w:val="singleLevel"/>
    <w:tmpl w:val="21F6498E"/>
    <w:lvl w:ilvl="0">
      <w:start w:val="2"/>
      <w:numFmt w:val="chineseCounting"/>
      <w:suff w:val="nothing"/>
      <w:lvlText w:val="%1、"/>
      <w:lvlJc w:val="left"/>
      <w:rPr>
        <w:rFonts w:hint="eastAsia"/>
      </w:rPr>
    </w:lvl>
  </w:abstractNum>
  <w:abstractNum w:abstractNumId="32">
    <w:nsid w:val="3249E716"/>
    <w:multiLevelType w:val="singleLevel"/>
    <w:tmpl w:val="3249E716"/>
    <w:lvl w:ilvl="0">
      <w:start w:val="1"/>
      <w:numFmt w:val="decimal"/>
      <w:suff w:val="nothing"/>
      <w:lvlText w:val="%1．"/>
      <w:lvlJc w:val="left"/>
      <w:pPr>
        <w:ind w:left="0" w:firstLine="400"/>
      </w:pPr>
      <w:rPr>
        <w:rFonts w:hint="default"/>
      </w:rPr>
    </w:lvl>
  </w:abstractNum>
  <w:abstractNum w:abstractNumId="33">
    <w:nsid w:val="371AC646"/>
    <w:multiLevelType w:val="singleLevel"/>
    <w:tmpl w:val="371AC646"/>
    <w:lvl w:ilvl="0">
      <w:start w:val="1"/>
      <w:numFmt w:val="decimal"/>
      <w:suff w:val="nothing"/>
      <w:lvlText w:val="%1．"/>
      <w:lvlJc w:val="left"/>
      <w:pPr>
        <w:ind w:left="0" w:firstLine="400"/>
      </w:pPr>
      <w:rPr>
        <w:rFonts w:hint="default"/>
      </w:rPr>
    </w:lvl>
  </w:abstractNum>
  <w:abstractNum w:abstractNumId="34">
    <w:nsid w:val="3880DED5"/>
    <w:multiLevelType w:val="singleLevel"/>
    <w:tmpl w:val="3880DED5"/>
    <w:lvl w:ilvl="0">
      <w:start w:val="1"/>
      <w:numFmt w:val="decimal"/>
      <w:suff w:val="nothing"/>
      <w:lvlText w:val="%1．"/>
      <w:lvlJc w:val="left"/>
      <w:pPr>
        <w:ind w:left="0" w:firstLine="400"/>
      </w:pPr>
      <w:rPr>
        <w:rFonts w:hint="default"/>
      </w:rPr>
    </w:lvl>
  </w:abstractNum>
  <w:abstractNum w:abstractNumId="35">
    <w:nsid w:val="3897281D"/>
    <w:multiLevelType w:val="singleLevel"/>
    <w:tmpl w:val="3897281D"/>
    <w:lvl w:ilvl="0">
      <w:start w:val="1"/>
      <w:numFmt w:val="decimal"/>
      <w:suff w:val="nothing"/>
      <w:lvlText w:val="（%1）"/>
      <w:lvlJc w:val="left"/>
    </w:lvl>
  </w:abstractNum>
  <w:abstractNum w:abstractNumId="36">
    <w:nsid w:val="3EFCE4A0"/>
    <w:multiLevelType w:val="singleLevel"/>
    <w:tmpl w:val="3EFCE4A0"/>
    <w:lvl w:ilvl="0">
      <w:start w:val="3"/>
      <w:numFmt w:val="chineseCounting"/>
      <w:suff w:val="nothing"/>
      <w:lvlText w:val="%1、"/>
      <w:lvlJc w:val="left"/>
      <w:rPr>
        <w:rFonts w:hint="eastAsia"/>
      </w:rPr>
    </w:lvl>
  </w:abstractNum>
  <w:abstractNum w:abstractNumId="37">
    <w:nsid w:val="3F8C8AFD"/>
    <w:multiLevelType w:val="singleLevel"/>
    <w:tmpl w:val="3F8C8AFD"/>
    <w:lvl w:ilvl="0">
      <w:start w:val="1"/>
      <w:numFmt w:val="decimal"/>
      <w:suff w:val="nothing"/>
      <w:lvlText w:val="%1．"/>
      <w:lvlJc w:val="left"/>
      <w:pPr>
        <w:ind w:left="0" w:firstLine="400"/>
      </w:pPr>
      <w:rPr>
        <w:rFonts w:hint="default"/>
      </w:rPr>
    </w:lvl>
  </w:abstractNum>
  <w:abstractNum w:abstractNumId="38">
    <w:nsid w:val="426303C7"/>
    <w:multiLevelType w:val="singleLevel"/>
    <w:tmpl w:val="426303C7"/>
    <w:lvl w:ilvl="0">
      <w:start w:val="1"/>
      <w:numFmt w:val="decimal"/>
      <w:suff w:val="nothing"/>
      <w:lvlText w:val="（%1）"/>
      <w:lvlJc w:val="left"/>
    </w:lvl>
  </w:abstractNum>
  <w:abstractNum w:abstractNumId="39">
    <w:nsid w:val="45CB97FF"/>
    <w:multiLevelType w:val="singleLevel"/>
    <w:tmpl w:val="45CB97FF"/>
    <w:lvl w:ilvl="0">
      <w:start w:val="1"/>
      <w:numFmt w:val="decimal"/>
      <w:suff w:val="space"/>
      <w:lvlText w:val="%1."/>
      <w:lvlJc w:val="left"/>
    </w:lvl>
  </w:abstractNum>
  <w:abstractNum w:abstractNumId="40">
    <w:nsid w:val="4677272D"/>
    <w:multiLevelType w:val="singleLevel"/>
    <w:tmpl w:val="4677272D"/>
    <w:lvl w:ilvl="0">
      <w:start w:val="1"/>
      <w:numFmt w:val="decimal"/>
      <w:suff w:val="nothing"/>
      <w:lvlText w:val="%1．"/>
      <w:lvlJc w:val="left"/>
      <w:pPr>
        <w:ind w:left="0" w:firstLine="400"/>
      </w:pPr>
      <w:rPr>
        <w:rFonts w:hint="default"/>
      </w:rPr>
    </w:lvl>
  </w:abstractNum>
  <w:abstractNum w:abstractNumId="41">
    <w:nsid w:val="4A408607"/>
    <w:multiLevelType w:val="singleLevel"/>
    <w:tmpl w:val="4A408607"/>
    <w:lvl w:ilvl="0">
      <w:start w:val="1"/>
      <w:numFmt w:val="decimal"/>
      <w:suff w:val="nothing"/>
      <w:lvlText w:val="%1．"/>
      <w:lvlJc w:val="left"/>
      <w:pPr>
        <w:ind w:left="0" w:firstLine="400"/>
      </w:pPr>
      <w:rPr>
        <w:rFonts w:hint="default"/>
      </w:rPr>
    </w:lvl>
  </w:abstractNum>
  <w:abstractNum w:abstractNumId="42">
    <w:nsid w:val="4F6B276A"/>
    <w:multiLevelType w:val="singleLevel"/>
    <w:tmpl w:val="4F6B276A"/>
    <w:lvl w:ilvl="0">
      <w:start w:val="1"/>
      <w:numFmt w:val="decimal"/>
      <w:suff w:val="nothing"/>
      <w:lvlText w:val="%1．"/>
      <w:lvlJc w:val="left"/>
      <w:pPr>
        <w:ind w:left="0" w:firstLine="400"/>
      </w:pPr>
      <w:rPr>
        <w:rFonts w:hint="default"/>
      </w:rPr>
    </w:lvl>
  </w:abstractNum>
  <w:abstractNum w:abstractNumId="43">
    <w:nsid w:val="511F58E2"/>
    <w:multiLevelType w:val="singleLevel"/>
    <w:tmpl w:val="511F58E2"/>
    <w:lvl w:ilvl="0">
      <w:start w:val="1"/>
      <w:numFmt w:val="decimal"/>
      <w:suff w:val="nothing"/>
      <w:lvlText w:val="%1．"/>
      <w:lvlJc w:val="left"/>
      <w:pPr>
        <w:ind w:left="0" w:firstLine="400"/>
      </w:pPr>
      <w:rPr>
        <w:rFonts w:hint="default"/>
      </w:rPr>
    </w:lvl>
  </w:abstractNum>
  <w:abstractNum w:abstractNumId="44">
    <w:nsid w:val="5340DD30"/>
    <w:multiLevelType w:val="singleLevel"/>
    <w:tmpl w:val="5340DD30"/>
    <w:lvl w:ilvl="0">
      <w:start w:val="1"/>
      <w:numFmt w:val="decimal"/>
      <w:suff w:val="nothing"/>
      <w:lvlText w:val="%1．"/>
      <w:lvlJc w:val="left"/>
      <w:pPr>
        <w:ind w:left="0" w:firstLine="400"/>
      </w:pPr>
      <w:rPr>
        <w:rFonts w:hint="default"/>
      </w:rPr>
    </w:lvl>
  </w:abstractNum>
  <w:abstractNum w:abstractNumId="45">
    <w:nsid w:val="59607EFA"/>
    <w:multiLevelType w:val="singleLevel"/>
    <w:tmpl w:val="59607EFA"/>
    <w:lvl w:ilvl="0">
      <w:start w:val="1"/>
      <w:numFmt w:val="decimal"/>
      <w:suff w:val="space"/>
      <w:lvlText w:val="%1."/>
      <w:lvlJc w:val="left"/>
    </w:lvl>
  </w:abstractNum>
  <w:abstractNum w:abstractNumId="46">
    <w:nsid w:val="59C67BCC"/>
    <w:multiLevelType w:val="singleLevel"/>
    <w:tmpl w:val="59C67BCC"/>
    <w:lvl w:ilvl="0">
      <w:start w:val="1"/>
      <w:numFmt w:val="decimal"/>
      <w:suff w:val="nothing"/>
      <w:lvlText w:val="%1．"/>
      <w:lvlJc w:val="left"/>
      <w:pPr>
        <w:ind w:left="0" w:firstLine="400"/>
      </w:pPr>
      <w:rPr>
        <w:rFonts w:hint="default"/>
      </w:rPr>
    </w:lvl>
  </w:abstractNum>
  <w:abstractNum w:abstractNumId="47">
    <w:nsid w:val="5D1A4C81"/>
    <w:multiLevelType w:val="singleLevel"/>
    <w:tmpl w:val="5D1A4C81"/>
    <w:lvl w:ilvl="0">
      <w:start w:val="1"/>
      <w:numFmt w:val="decimal"/>
      <w:suff w:val="nothing"/>
      <w:lvlText w:val="%1．"/>
      <w:lvlJc w:val="left"/>
      <w:pPr>
        <w:ind w:left="0" w:firstLine="400"/>
      </w:pPr>
      <w:rPr>
        <w:rFonts w:hint="default"/>
      </w:rPr>
    </w:lvl>
  </w:abstractNum>
  <w:abstractNum w:abstractNumId="48">
    <w:nsid w:val="5D3B3689"/>
    <w:multiLevelType w:val="singleLevel"/>
    <w:tmpl w:val="5D3B3689"/>
    <w:lvl w:ilvl="0">
      <w:start w:val="1"/>
      <w:numFmt w:val="decimal"/>
      <w:suff w:val="nothing"/>
      <w:lvlText w:val="%1）"/>
      <w:lvlJc w:val="left"/>
    </w:lvl>
  </w:abstractNum>
  <w:abstractNum w:abstractNumId="49">
    <w:nsid w:val="5E0BAE19"/>
    <w:multiLevelType w:val="singleLevel"/>
    <w:tmpl w:val="5E0BAE19"/>
    <w:lvl w:ilvl="0">
      <w:start w:val="1"/>
      <w:numFmt w:val="decimal"/>
      <w:lvlText w:val="%1."/>
      <w:lvlJc w:val="left"/>
      <w:pPr>
        <w:ind w:left="425" w:hanging="425"/>
      </w:pPr>
      <w:rPr>
        <w:rFonts w:hint="default"/>
      </w:rPr>
    </w:lvl>
  </w:abstractNum>
  <w:abstractNum w:abstractNumId="50">
    <w:nsid w:val="671768DD"/>
    <w:multiLevelType w:val="singleLevel"/>
    <w:tmpl w:val="671768DD"/>
    <w:lvl w:ilvl="0">
      <w:start w:val="1"/>
      <w:numFmt w:val="decimal"/>
      <w:suff w:val="space"/>
      <w:lvlText w:val="%1."/>
      <w:lvlJc w:val="left"/>
    </w:lvl>
  </w:abstractNum>
  <w:abstractNum w:abstractNumId="51">
    <w:nsid w:val="71308D7F"/>
    <w:multiLevelType w:val="singleLevel"/>
    <w:tmpl w:val="71308D7F"/>
    <w:lvl w:ilvl="0">
      <w:start w:val="1"/>
      <w:numFmt w:val="decimal"/>
      <w:suff w:val="nothing"/>
      <w:lvlText w:val="（%1）"/>
      <w:lvlJc w:val="left"/>
    </w:lvl>
  </w:abstractNum>
  <w:abstractNum w:abstractNumId="52">
    <w:nsid w:val="717AA69E"/>
    <w:multiLevelType w:val="singleLevel"/>
    <w:tmpl w:val="717AA69E"/>
    <w:lvl w:ilvl="0">
      <w:start w:val="1"/>
      <w:numFmt w:val="decimal"/>
      <w:suff w:val="nothing"/>
      <w:lvlText w:val="%1．"/>
      <w:lvlJc w:val="left"/>
      <w:pPr>
        <w:ind w:left="0" w:firstLine="400"/>
      </w:pPr>
      <w:rPr>
        <w:rFonts w:hint="default"/>
      </w:rPr>
    </w:lvl>
  </w:abstractNum>
  <w:abstractNum w:abstractNumId="53">
    <w:nsid w:val="73D3A9D9"/>
    <w:multiLevelType w:val="singleLevel"/>
    <w:tmpl w:val="73D3A9D9"/>
    <w:lvl w:ilvl="0">
      <w:start w:val="1"/>
      <w:numFmt w:val="chineseCounting"/>
      <w:suff w:val="nothing"/>
      <w:lvlText w:val="%1、"/>
      <w:lvlJc w:val="left"/>
      <w:pPr>
        <w:ind w:left="0" w:firstLine="420"/>
      </w:pPr>
      <w:rPr>
        <w:rFonts w:hint="eastAsia"/>
      </w:rPr>
    </w:lvl>
  </w:abstractNum>
  <w:abstractNum w:abstractNumId="54">
    <w:nsid w:val="78F10852"/>
    <w:multiLevelType w:val="singleLevel"/>
    <w:tmpl w:val="78F10852"/>
    <w:lvl w:ilvl="0">
      <w:start w:val="1"/>
      <w:numFmt w:val="decimalEnclosedCircleChinese"/>
      <w:suff w:val="nothing"/>
      <w:lvlText w:val="%1　"/>
      <w:lvlJc w:val="left"/>
      <w:pPr>
        <w:ind w:left="0" w:firstLine="400"/>
      </w:pPr>
      <w:rPr>
        <w:rFonts w:hint="eastAsia"/>
      </w:rPr>
    </w:lvl>
  </w:abstractNum>
  <w:abstractNum w:abstractNumId="55">
    <w:nsid w:val="7C36CA3A"/>
    <w:multiLevelType w:val="singleLevel"/>
    <w:tmpl w:val="7C36CA3A"/>
    <w:lvl w:ilvl="0">
      <w:start w:val="1"/>
      <w:numFmt w:val="decimal"/>
      <w:suff w:val="nothing"/>
      <w:lvlText w:val="（%1）"/>
      <w:lvlJc w:val="left"/>
    </w:lvl>
  </w:abstractNum>
  <w:num w:numId="1" w16cid:durableId="1788693134">
    <w:abstractNumId w:val="42"/>
  </w:num>
  <w:num w:numId="2" w16cid:durableId="386338882">
    <w:abstractNumId w:val="13"/>
  </w:num>
  <w:num w:numId="3" w16cid:durableId="257325571">
    <w:abstractNumId w:val="8"/>
  </w:num>
  <w:num w:numId="4" w16cid:durableId="1648783427">
    <w:abstractNumId w:val="54"/>
  </w:num>
  <w:num w:numId="5" w16cid:durableId="123235722">
    <w:abstractNumId w:val="20"/>
  </w:num>
  <w:num w:numId="6" w16cid:durableId="236282696">
    <w:abstractNumId w:val="23"/>
  </w:num>
  <w:num w:numId="7" w16cid:durableId="1018310421">
    <w:abstractNumId w:val="11"/>
  </w:num>
  <w:num w:numId="8" w16cid:durableId="756832255">
    <w:abstractNumId w:val="29"/>
  </w:num>
  <w:num w:numId="9" w16cid:durableId="150293250">
    <w:abstractNumId w:val="49"/>
  </w:num>
  <w:num w:numId="10" w16cid:durableId="1964192933">
    <w:abstractNumId w:val="40"/>
  </w:num>
  <w:num w:numId="11" w16cid:durableId="1321035239">
    <w:abstractNumId w:val="5"/>
  </w:num>
  <w:num w:numId="12" w16cid:durableId="634337660">
    <w:abstractNumId w:val="37"/>
  </w:num>
  <w:num w:numId="13" w16cid:durableId="834298819">
    <w:abstractNumId w:val="36"/>
  </w:num>
  <w:num w:numId="14" w16cid:durableId="1042513192">
    <w:abstractNumId w:val="25"/>
  </w:num>
  <w:num w:numId="15" w16cid:durableId="1437672071">
    <w:abstractNumId w:val="47"/>
  </w:num>
  <w:num w:numId="16" w16cid:durableId="1328942785">
    <w:abstractNumId w:val="28"/>
  </w:num>
  <w:num w:numId="17" w16cid:durableId="1948002871">
    <w:abstractNumId w:val="26"/>
  </w:num>
  <w:num w:numId="18" w16cid:durableId="332101489">
    <w:abstractNumId w:val="1"/>
  </w:num>
  <w:num w:numId="19" w16cid:durableId="2105488619">
    <w:abstractNumId w:val="4"/>
  </w:num>
  <w:num w:numId="20" w16cid:durableId="2050446048">
    <w:abstractNumId w:val="33"/>
  </w:num>
  <w:num w:numId="21" w16cid:durableId="1268197876">
    <w:abstractNumId w:val="3"/>
  </w:num>
  <w:num w:numId="22" w16cid:durableId="1733769863">
    <w:abstractNumId w:val="10"/>
  </w:num>
  <w:num w:numId="23" w16cid:durableId="2139952738">
    <w:abstractNumId w:val="24"/>
  </w:num>
  <w:num w:numId="24" w16cid:durableId="461536095">
    <w:abstractNumId w:val="34"/>
  </w:num>
  <w:num w:numId="25" w16cid:durableId="1112172060">
    <w:abstractNumId w:val="39"/>
  </w:num>
  <w:num w:numId="26" w16cid:durableId="1873180054">
    <w:abstractNumId w:val="44"/>
  </w:num>
  <w:num w:numId="27" w16cid:durableId="90782634">
    <w:abstractNumId w:val="43"/>
  </w:num>
  <w:num w:numId="28" w16cid:durableId="1895382713">
    <w:abstractNumId w:val="12"/>
  </w:num>
  <w:num w:numId="29" w16cid:durableId="1715999687">
    <w:abstractNumId w:val="41"/>
  </w:num>
  <w:num w:numId="30" w16cid:durableId="320081193">
    <w:abstractNumId w:val="45"/>
  </w:num>
  <w:num w:numId="31" w16cid:durableId="2002922637">
    <w:abstractNumId w:val="30"/>
  </w:num>
  <w:num w:numId="32" w16cid:durableId="438374025">
    <w:abstractNumId w:val="22"/>
  </w:num>
  <w:num w:numId="33" w16cid:durableId="1177111695">
    <w:abstractNumId w:val="17"/>
  </w:num>
  <w:num w:numId="34" w16cid:durableId="1551334471">
    <w:abstractNumId w:val="51"/>
  </w:num>
  <w:num w:numId="35" w16cid:durableId="2065327690">
    <w:abstractNumId w:val="55"/>
  </w:num>
  <w:num w:numId="36" w16cid:durableId="820081323">
    <w:abstractNumId w:val="14"/>
  </w:num>
  <w:num w:numId="37" w16cid:durableId="952132436">
    <w:abstractNumId w:val="0"/>
  </w:num>
  <w:num w:numId="38" w16cid:durableId="1038161757">
    <w:abstractNumId w:val="31"/>
  </w:num>
  <w:num w:numId="39" w16cid:durableId="1567377102">
    <w:abstractNumId w:val="9"/>
  </w:num>
  <w:num w:numId="40" w16cid:durableId="1103454612">
    <w:abstractNumId w:val="48"/>
  </w:num>
  <w:num w:numId="41" w16cid:durableId="315762844">
    <w:abstractNumId w:val="32"/>
  </w:num>
  <w:num w:numId="42" w16cid:durableId="1889218745">
    <w:abstractNumId w:val="52"/>
  </w:num>
  <w:num w:numId="43" w16cid:durableId="26952138">
    <w:abstractNumId w:val="15"/>
  </w:num>
  <w:num w:numId="44" w16cid:durableId="305933803">
    <w:abstractNumId w:val="18"/>
  </w:num>
  <w:num w:numId="45" w16cid:durableId="1645350933">
    <w:abstractNumId w:val="16"/>
  </w:num>
  <w:num w:numId="46" w16cid:durableId="115754875">
    <w:abstractNumId w:val="7"/>
  </w:num>
  <w:num w:numId="47" w16cid:durableId="2062364737">
    <w:abstractNumId w:val="50"/>
  </w:num>
  <w:num w:numId="48" w16cid:durableId="225339642">
    <w:abstractNumId w:val="46"/>
  </w:num>
  <w:num w:numId="49" w16cid:durableId="1097991828">
    <w:abstractNumId w:val="27"/>
  </w:num>
  <w:num w:numId="50" w16cid:durableId="255983733">
    <w:abstractNumId w:val="38"/>
  </w:num>
  <w:num w:numId="51" w16cid:durableId="97410053">
    <w:abstractNumId w:val="6"/>
  </w:num>
  <w:num w:numId="52" w16cid:durableId="286204882">
    <w:abstractNumId w:val="19"/>
  </w:num>
  <w:num w:numId="53" w16cid:durableId="1699811843">
    <w:abstractNumId w:val="21"/>
  </w:num>
  <w:num w:numId="54" w16cid:durableId="1119378818">
    <w:abstractNumId w:val="35"/>
  </w:num>
  <w:num w:numId="55" w16cid:durableId="243076566">
    <w:abstractNumId w:val="53"/>
  </w:num>
  <w:num w:numId="56" w16cid:durableId="13716858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3B9"/>
    <w:rsid w:val="00122C99"/>
    <w:rsid w:val="002408CD"/>
    <w:rsid w:val="00F503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6833D14B-7661-4E4B-92A7-1D8B24A3D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0" w:unhideWhenUsed="1" w:qFormat="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qFormat="1"/>
    <w:lsdException w:name="header" w:semiHidden="1" w:uiPriority="0" w:unhideWhenUsed="1" w:qFormat="1"/>
    <w:lsdException w:name="footer" w:semiHidden="1" w:uiPriority="0"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qFormat/>
    <w:rsid w:val="00F503B9"/>
    <w:pPr>
      <w:autoSpaceDE w:val="0"/>
      <w:autoSpaceDN w:val="0"/>
      <w:ind w:right="140"/>
      <w:jc w:val="center"/>
      <w:outlineLvl w:val="0"/>
    </w:pPr>
    <w:rPr>
      <w:rFonts w:ascii="方正姚体" w:eastAsia="方正姚体" w:hAnsi="方正姚体" w:cs="方正姚体"/>
      <w:kern w:val="0"/>
      <w:sz w:val="44"/>
      <w:szCs w:val="44"/>
      <w:lang w:val="zh-CN" w:bidi="zh-CN"/>
      <w14:ligatures w14:val="none"/>
    </w:rPr>
  </w:style>
  <w:style w:type="paragraph" w:styleId="Heading2">
    <w:name w:val="heading 2"/>
    <w:basedOn w:val="Normal"/>
    <w:next w:val="Normal"/>
    <w:link w:val="2"/>
    <w:semiHidden/>
    <w:unhideWhenUsed/>
    <w:qFormat/>
    <w:rsid w:val="00F503B9"/>
    <w:pPr>
      <w:autoSpaceDE w:val="0"/>
      <w:autoSpaceDN w:val="0"/>
      <w:spacing w:beforeAutospacing="1" w:afterAutospacing="1"/>
      <w:jc w:val="left"/>
      <w:outlineLvl w:val="1"/>
    </w:pPr>
    <w:rPr>
      <w:rFonts w:ascii="宋体" w:eastAsia="宋体" w:hAnsi="宋体" w:cs="Times New Roman" w:hint="eastAsia"/>
      <w:b/>
      <w:bCs/>
      <w:kern w:val="0"/>
      <w:sz w:val="36"/>
      <w:szCs w:val="36"/>
      <w14:ligatures w14:val="none"/>
    </w:rPr>
  </w:style>
  <w:style w:type="paragraph" w:styleId="Heading3">
    <w:name w:val="heading 3"/>
    <w:basedOn w:val="Normal"/>
    <w:next w:val="Normal"/>
    <w:link w:val="3"/>
    <w:semiHidden/>
    <w:unhideWhenUsed/>
    <w:qFormat/>
    <w:rsid w:val="00F503B9"/>
    <w:pPr>
      <w:keepNext/>
      <w:keepLines/>
      <w:widowControl/>
      <w:spacing w:before="260" w:after="260" w:line="416" w:lineRule="auto"/>
      <w:jc w:val="left"/>
      <w:outlineLvl w:val="2"/>
    </w:pPr>
    <w:rPr>
      <w:rFonts w:ascii="宋体" w:eastAsia="宋体" w:hAnsi="宋体" w:cs="宋体"/>
      <w:b/>
      <w:bCs/>
      <w:kern w:val="0"/>
      <w:sz w:val="32"/>
      <w:szCs w:val="32"/>
      <w14:ligatures w14:val="none"/>
    </w:rPr>
  </w:style>
  <w:style w:type="paragraph" w:styleId="Heading4">
    <w:name w:val="heading 4"/>
    <w:basedOn w:val="Normal"/>
    <w:next w:val="Normal"/>
    <w:link w:val="4"/>
    <w:semiHidden/>
    <w:unhideWhenUsed/>
    <w:qFormat/>
    <w:rsid w:val="00F503B9"/>
    <w:pPr>
      <w:keepNext/>
      <w:keepLines/>
      <w:widowControl/>
      <w:spacing w:before="280" w:after="290" w:line="376" w:lineRule="auto"/>
      <w:jc w:val="left"/>
      <w:outlineLvl w:val="3"/>
    </w:pPr>
    <w:rPr>
      <w:rFonts w:asciiTheme="majorHAnsi" w:eastAsiaTheme="majorEastAsia" w:hAnsiTheme="majorHAnsi" w:cstheme="majorBidi"/>
      <w:b/>
      <w:bCs/>
      <w:kern w:val="0"/>
      <w:sz w:val="28"/>
      <w:szCs w:val="28"/>
      <w14:ligatures w14:val="none"/>
    </w:rPr>
  </w:style>
  <w:style w:type="paragraph" w:styleId="Heading5">
    <w:name w:val="heading 5"/>
    <w:basedOn w:val="Normal"/>
    <w:next w:val="Normal"/>
    <w:link w:val="5"/>
    <w:semiHidden/>
    <w:unhideWhenUsed/>
    <w:qFormat/>
    <w:rsid w:val="00F503B9"/>
    <w:pPr>
      <w:keepNext/>
      <w:keepLines/>
      <w:widowControl/>
      <w:spacing w:before="280" w:after="290" w:line="376" w:lineRule="auto"/>
      <w:jc w:val="left"/>
      <w:outlineLvl w:val="4"/>
    </w:pPr>
    <w:rPr>
      <w:rFonts w:ascii="宋体" w:eastAsia="宋体" w:hAnsi="宋体" w:cs="宋体"/>
      <w:b/>
      <w:bCs/>
      <w:kern w:val="0"/>
      <w:sz w:val="28"/>
      <w:szCs w:val="28"/>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F503B9"/>
  </w:style>
  <w:style w:type="character" w:customStyle="1" w:styleId="1">
    <w:name w:val="标题 1 字符"/>
    <w:basedOn w:val="DefaultParagraphFont"/>
    <w:link w:val="Heading1"/>
    <w:rsid w:val="00F503B9"/>
    <w:rPr>
      <w:rFonts w:ascii="方正姚体" w:eastAsia="方正姚体" w:hAnsi="方正姚体" w:cs="方正姚体"/>
      <w:kern w:val="0"/>
      <w:sz w:val="44"/>
      <w:szCs w:val="44"/>
      <w:lang w:val="zh-CN" w:bidi="zh-CN"/>
      <w14:ligatures w14:val="none"/>
    </w:rPr>
  </w:style>
  <w:style w:type="character" w:customStyle="1" w:styleId="2">
    <w:name w:val="标题 2 字符"/>
    <w:basedOn w:val="DefaultParagraphFont"/>
    <w:link w:val="Heading2"/>
    <w:semiHidden/>
    <w:rsid w:val="00F503B9"/>
    <w:rPr>
      <w:rFonts w:ascii="宋体" w:eastAsia="宋体" w:hAnsi="宋体" w:cs="Times New Roman"/>
      <w:b/>
      <w:bCs/>
      <w:kern w:val="0"/>
      <w:sz w:val="36"/>
      <w:szCs w:val="36"/>
      <w14:ligatures w14:val="none"/>
    </w:rPr>
  </w:style>
  <w:style w:type="character" w:customStyle="1" w:styleId="3">
    <w:name w:val="标题 3 字符"/>
    <w:basedOn w:val="DefaultParagraphFont"/>
    <w:link w:val="Heading3"/>
    <w:semiHidden/>
    <w:qFormat/>
    <w:rsid w:val="00F503B9"/>
    <w:rPr>
      <w:rFonts w:ascii="宋体" w:eastAsia="宋体" w:hAnsi="宋体" w:cs="宋体"/>
      <w:b/>
      <w:bCs/>
      <w:kern w:val="0"/>
      <w:sz w:val="32"/>
      <w:szCs w:val="32"/>
      <w14:ligatures w14:val="none"/>
    </w:rPr>
  </w:style>
  <w:style w:type="character" w:customStyle="1" w:styleId="4">
    <w:name w:val="标题 4 字符"/>
    <w:basedOn w:val="DefaultParagraphFont"/>
    <w:link w:val="Heading4"/>
    <w:semiHidden/>
    <w:qFormat/>
    <w:rsid w:val="00F503B9"/>
    <w:rPr>
      <w:rFonts w:asciiTheme="majorHAnsi" w:eastAsiaTheme="majorEastAsia" w:hAnsiTheme="majorHAnsi" w:cstheme="majorBidi"/>
      <w:b/>
      <w:bCs/>
      <w:kern w:val="0"/>
      <w:sz w:val="28"/>
      <w:szCs w:val="28"/>
      <w14:ligatures w14:val="none"/>
    </w:rPr>
  </w:style>
  <w:style w:type="character" w:customStyle="1" w:styleId="5">
    <w:name w:val="标题 5 字符"/>
    <w:basedOn w:val="DefaultParagraphFont"/>
    <w:link w:val="Heading5"/>
    <w:semiHidden/>
    <w:qFormat/>
    <w:rsid w:val="00F503B9"/>
    <w:rPr>
      <w:rFonts w:ascii="宋体" w:eastAsia="宋体" w:hAnsi="宋体" w:cs="宋体"/>
      <w:b/>
      <w:bCs/>
      <w:kern w:val="0"/>
      <w:sz w:val="28"/>
      <w:szCs w:val="28"/>
      <w14:ligatures w14:val="none"/>
    </w:rPr>
  </w:style>
  <w:style w:type="paragraph" w:styleId="TOC2">
    <w:name w:val="toc 2"/>
    <w:basedOn w:val="Normal"/>
    <w:next w:val="Normal"/>
    <w:qFormat/>
    <w:rsid w:val="00F503B9"/>
    <w:pPr>
      <w:autoSpaceDE w:val="0"/>
      <w:autoSpaceDN w:val="0"/>
      <w:ind w:left="420" w:leftChars="200"/>
      <w:jc w:val="left"/>
    </w:pPr>
    <w:rPr>
      <w:rFonts w:ascii="宋体" w:eastAsia="宋体" w:hAnsi="宋体" w:cs="宋体"/>
      <w:kern w:val="0"/>
      <w:sz w:val="22"/>
      <w:lang w:val="zh-CN" w:bidi="zh-CN"/>
      <w14:ligatures w14:val="none"/>
    </w:rPr>
  </w:style>
  <w:style w:type="paragraph" w:styleId="Caption">
    <w:name w:val="caption"/>
    <w:basedOn w:val="Normal"/>
    <w:next w:val="Normal"/>
    <w:link w:val="a7"/>
    <w:semiHidden/>
    <w:unhideWhenUsed/>
    <w:qFormat/>
    <w:rsid w:val="00F503B9"/>
    <w:pPr>
      <w:autoSpaceDE w:val="0"/>
      <w:autoSpaceDN w:val="0"/>
      <w:jc w:val="left"/>
    </w:pPr>
    <w:rPr>
      <w:rFonts w:ascii="Arial" w:eastAsia="黑体" w:hAnsi="Arial" w:cs="宋体"/>
      <w:kern w:val="0"/>
      <w:sz w:val="20"/>
      <w:lang w:val="zh-CN" w:bidi="zh-CN"/>
      <w14:ligatures w14:val="none"/>
    </w:rPr>
  </w:style>
  <w:style w:type="paragraph" w:styleId="CommentText">
    <w:name w:val="annotation text"/>
    <w:basedOn w:val="Normal"/>
    <w:link w:val="a"/>
    <w:qFormat/>
    <w:rsid w:val="00F503B9"/>
    <w:pPr>
      <w:autoSpaceDE w:val="0"/>
      <w:autoSpaceDN w:val="0"/>
      <w:jc w:val="left"/>
    </w:pPr>
    <w:rPr>
      <w:rFonts w:ascii="宋体" w:eastAsia="宋体" w:hAnsi="宋体" w:cs="宋体"/>
      <w:kern w:val="0"/>
      <w:sz w:val="22"/>
      <w:lang w:val="zh-CN" w:bidi="zh-CN"/>
      <w14:ligatures w14:val="none"/>
    </w:rPr>
  </w:style>
  <w:style w:type="character" w:customStyle="1" w:styleId="a">
    <w:name w:val="批注文字 字符"/>
    <w:basedOn w:val="DefaultParagraphFont"/>
    <w:link w:val="CommentText"/>
    <w:qFormat/>
    <w:rsid w:val="00F503B9"/>
    <w:rPr>
      <w:rFonts w:ascii="宋体" w:eastAsia="宋体" w:hAnsi="宋体" w:cs="宋体"/>
      <w:kern w:val="0"/>
      <w:sz w:val="22"/>
      <w:lang w:val="zh-CN" w:bidi="zh-CN"/>
      <w14:ligatures w14:val="none"/>
    </w:rPr>
  </w:style>
  <w:style w:type="paragraph" w:styleId="BodyText">
    <w:name w:val="Body Text"/>
    <w:basedOn w:val="Normal"/>
    <w:link w:val="a0"/>
    <w:qFormat/>
    <w:rsid w:val="00F503B9"/>
    <w:pPr>
      <w:autoSpaceDE w:val="0"/>
      <w:autoSpaceDN w:val="0"/>
      <w:jc w:val="left"/>
    </w:pPr>
    <w:rPr>
      <w:rFonts w:ascii="宋体" w:eastAsia="宋体" w:hAnsi="宋体" w:cs="宋体"/>
      <w:kern w:val="0"/>
      <w:szCs w:val="21"/>
      <w:lang w:val="zh-CN" w:bidi="zh-CN"/>
      <w14:ligatures w14:val="none"/>
    </w:rPr>
  </w:style>
  <w:style w:type="character" w:customStyle="1" w:styleId="a0">
    <w:name w:val="正文文本 字符"/>
    <w:basedOn w:val="DefaultParagraphFont"/>
    <w:link w:val="BodyText"/>
    <w:rsid w:val="00F503B9"/>
    <w:rPr>
      <w:rFonts w:ascii="宋体" w:eastAsia="宋体" w:hAnsi="宋体" w:cs="宋体"/>
      <w:kern w:val="0"/>
      <w:szCs w:val="21"/>
      <w:lang w:val="zh-CN" w:bidi="zh-CN"/>
      <w14:ligatures w14:val="none"/>
    </w:rPr>
  </w:style>
  <w:style w:type="paragraph" w:styleId="TOC3">
    <w:name w:val="toc 3"/>
    <w:basedOn w:val="Normal"/>
    <w:next w:val="Normal"/>
    <w:qFormat/>
    <w:rsid w:val="00F503B9"/>
    <w:pPr>
      <w:autoSpaceDE w:val="0"/>
      <w:autoSpaceDN w:val="0"/>
      <w:ind w:left="840" w:leftChars="400"/>
      <w:jc w:val="left"/>
    </w:pPr>
    <w:rPr>
      <w:rFonts w:ascii="宋体" w:eastAsia="宋体" w:hAnsi="宋体" w:cs="宋体"/>
      <w:kern w:val="0"/>
      <w:sz w:val="22"/>
      <w:lang w:val="zh-CN" w:bidi="zh-CN"/>
      <w14:ligatures w14:val="none"/>
    </w:rPr>
  </w:style>
  <w:style w:type="paragraph" w:styleId="BalloonText">
    <w:name w:val="Balloon Text"/>
    <w:basedOn w:val="Normal"/>
    <w:link w:val="a1"/>
    <w:qFormat/>
    <w:rsid w:val="00F503B9"/>
    <w:pPr>
      <w:widowControl/>
      <w:jc w:val="left"/>
    </w:pPr>
    <w:rPr>
      <w:rFonts w:ascii="宋体" w:eastAsia="宋体" w:hAnsi="宋体" w:cs="宋体"/>
      <w:kern w:val="0"/>
      <w:sz w:val="18"/>
      <w:szCs w:val="18"/>
      <w14:ligatures w14:val="none"/>
    </w:rPr>
  </w:style>
  <w:style w:type="character" w:customStyle="1" w:styleId="a1">
    <w:name w:val="批注框文本 字符"/>
    <w:basedOn w:val="DefaultParagraphFont"/>
    <w:link w:val="BalloonText"/>
    <w:qFormat/>
    <w:rsid w:val="00F503B9"/>
    <w:rPr>
      <w:rFonts w:ascii="宋体" w:eastAsia="宋体" w:hAnsi="宋体" w:cs="宋体"/>
      <w:kern w:val="0"/>
      <w:sz w:val="18"/>
      <w:szCs w:val="18"/>
      <w14:ligatures w14:val="none"/>
    </w:rPr>
  </w:style>
  <w:style w:type="paragraph" w:styleId="Footer">
    <w:name w:val="footer"/>
    <w:basedOn w:val="Normal"/>
    <w:link w:val="a2"/>
    <w:qFormat/>
    <w:rsid w:val="00F503B9"/>
    <w:pPr>
      <w:tabs>
        <w:tab w:val="center" w:pos="4153"/>
        <w:tab w:val="right" w:pos="8306"/>
      </w:tabs>
      <w:autoSpaceDE w:val="0"/>
      <w:autoSpaceDN w:val="0"/>
      <w:snapToGrid w:val="0"/>
      <w:jc w:val="left"/>
    </w:pPr>
    <w:rPr>
      <w:rFonts w:ascii="宋体" w:eastAsia="宋体" w:hAnsi="宋体" w:cs="宋体"/>
      <w:kern w:val="0"/>
      <w:sz w:val="18"/>
      <w:lang w:val="zh-CN" w:bidi="zh-CN"/>
      <w14:ligatures w14:val="none"/>
    </w:rPr>
  </w:style>
  <w:style w:type="character" w:customStyle="1" w:styleId="a2">
    <w:name w:val="页脚 字符"/>
    <w:basedOn w:val="DefaultParagraphFont"/>
    <w:link w:val="Footer"/>
    <w:rsid w:val="00F503B9"/>
    <w:rPr>
      <w:rFonts w:ascii="宋体" w:eastAsia="宋体" w:hAnsi="宋体" w:cs="宋体"/>
      <w:kern w:val="0"/>
      <w:sz w:val="18"/>
      <w:lang w:val="zh-CN" w:bidi="zh-CN"/>
      <w14:ligatures w14:val="none"/>
    </w:rPr>
  </w:style>
  <w:style w:type="paragraph" w:styleId="Header">
    <w:name w:val="header"/>
    <w:basedOn w:val="Normal"/>
    <w:link w:val="a3"/>
    <w:qFormat/>
    <w:rsid w:val="00F503B9"/>
    <w:pPr>
      <w:pBdr>
        <w:top w:val="none" w:sz="0" w:space="1" w:color="auto"/>
        <w:left w:val="none" w:sz="0" w:space="4" w:color="auto"/>
        <w:bottom w:val="none" w:sz="0" w:space="1" w:color="auto"/>
        <w:right w:val="none" w:sz="0" w:space="4" w:color="auto"/>
      </w:pBdr>
      <w:tabs>
        <w:tab w:val="center" w:pos="4153"/>
        <w:tab w:val="right" w:pos="8306"/>
      </w:tabs>
      <w:autoSpaceDE w:val="0"/>
      <w:autoSpaceDN w:val="0"/>
      <w:snapToGrid w:val="0"/>
    </w:pPr>
    <w:rPr>
      <w:rFonts w:ascii="宋体" w:eastAsia="宋体" w:hAnsi="宋体" w:cs="宋体"/>
      <w:kern w:val="0"/>
      <w:sz w:val="18"/>
      <w:lang w:val="zh-CN" w:bidi="zh-CN"/>
      <w14:ligatures w14:val="none"/>
    </w:rPr>
  </w:style>
  <w:style w:type="character" w:customStyle="1" w:styleId="a3">
    <w:name w:val="页眉 字符"/>
    <w:basedOn w:val="DefaultParagraphFont"/>
    <w:link w:val="Header"/>
    <w:rsid w:val="00F503B9"/>
    <w:rPr>
      <w:rFonts w:ascii="宋体" w:eastAsia="宋体" w:hAnsi="宋体" w:cs="宋体"/>
      <w:kern w:val="0"/>
      <w:sz w:val="18"/>
      <w:lang w:val="zh-CN" w:bidi="zh-CN"/>
      <w14:ligatures w14:val="none"/>
    </w:rPr>
  </w:style>
  <w:style w:type="paragraph" w:styleId="TOC1">
    <w:name w:val="toc 1"/>
    <w:basedOn w:val="Normal"/>
    <w:next w:val="Normal"/>
    <w:qFormat/>
    <w:rsid w:val="00F503B9"/>
    <w:pPr>
      <w:autoSpaceDE w:val="0"/>
      <w:autoSpaceDN w:val="0"/>
      <w:jc w:val="left"/>
    </w:pPr>
    <w:rPr>
      <w:rFonts w:ascii="宋体" w:eastAsia="宋体" w:hAnsi="宋体" w:cs="宋体"/>
      <w:kern w:val="0"/>
      <w:sz w:val="22"/>
      <w:lang w:val="zh-CN" w:bidi="zh-CN"/>
      <w14:ligatures w14:val="none"/>
    </w:rPr>
  </w:style>
  <w:style w:type="paragraph" w:styleId="FootnoteText">
    <w:name w:val="footnote text"/>
    <w:basedOn w:val="Normal"/>
    <w:link w:val="a4"/>
    <w:qFormat/>
    <w:rsid w:val="00F503B9"/>
    <w:pPr>
      <w:autoSpaceDE w:val="0"/>
      <w:autoSpaceDN w:val="0"/>
      <w:snapToGrid w:val="0"/>
      <w:jc w:val="left"/>
    </w:pPr>
    <w:rPr>
      <w:rFonts w:ascii="宋体" w:eastAsia="宋体" w:hAnsi="宋体" w:cs="宋体"/>
      <w:kern w:val="0"/>
      <w:sz w:val="18"/>
      <w:szCs w:val="18"/>
      <w:lang w:val="zh-CN" w:bidi="zh-CN"/>
      <w14:ligatures w14:val="none"/>
    </w:rPr>
  </w:style>
  <w:style w:type="character" w:customStyle="1" w:styleId="a4">
    <w:name w:val="脚注文本 字符"/>
    <w:basedOn w:val="DefaultParagraphFont"/>
    <w:link w:val="FootnoteText"/>
    <w:rsid w:val="00F503B9"/>
    <w:rPr>
      <w:rFonts w:ascii="宋体" w:eastAsia="宋体" w:hAnsi="宋体" w:cs="宋体"/>
      <w:kern w:val="0"/>
      <w:sz w:val="18"/>
      <w:szCs w:val="18"/>
      <w:lang w:val="zh-CN" w:bidi="zh-CN"/>
      <w14:ligatures w14:val="none"/>
    </w:rPr>
  </w:style>
  <w:style w:type="paragraph" w:styleId="NormalWeb">
    <w:name w:val="Normal (Web)"/>
    <w:basedOn w:val="Normal"/>
    <w:qFormat/>
    <w:rsid w:val="00F503B9"/>
    <w:pPr>
      <w:widowControl/>
      <w:spacing w:beforeAutospacing="1" w:afterAutospacing="1"/>
      <w:jc w:val="left"/>
    </w:pPr>
    <w:rPr>
      <w:rFonts w:ascii="宋体" w:eastAsia="宋体" w:hAnsi="宋体" w:cs="Times New Roman"/>
      <w:kern w:val="0"/>
      <w:sz w:val="24"/>
      <w:szCs w:val="24"/>
      <w14:ligatures w14:val="none"/>
    </w:rPr>
  </w:style>
  <w:style w:type="paragraph" w:styleId="CommentSubject">
    <w:name w:val="annotation subject"/>
    <w:basedOn w:val="CommentText"/>
    <w:next w:val="CommentText"/>
    <w:link w:val="a5"/>
    <w:qFormat/>
    <w:rsid w:val="00F503B9"/>
    <w:pPr>
      <w:widowControl/>
      <w:autoSpaceDE/>
      <w:autoSpaceDN/>
    </w:pPr>
    <w:rPr>
      <w:b/>
      <w:bCs/>
      <w:sz w:val="24"/>
      <w:szCs w:val="24"/>
    </w:rPr>
  </w:style>
  <w:style w:type="character" w:customStyle="1" w:styleId="a5">
    <w:name w:val="批注主题 字符"/>
    <w:basedOn w:val="a"/>
    <w:link w:val="CommentSubject"/>
    <w:qFormat/>
    <w:rsid w:val="00F503B9"/>
    <w:rPr>
      <w:rFonts w:ascii="宋体" w:eastAsia="宋体" w:hAnsi="宋体" w:cs="宋体"/>
      <w:b/>
      <w:bCs/>
      <w:kern w:val="0"/>
      <w:sz w:val="24"/>
      <w:szCs w:val="24"/>
      <w:lang w:val="zh-CN" w:bidi="zh-CN"/>
      <w14:ligatures w14:val="none"/>
    </w:rPr>
  </w:style>
  <w:style w:type="table" w:styleId="TableGrid">
    <w:name w:val="Table Grid"/>
    <w:basedOn w:val="TableNormal"/>
    <w:qFormat/>
    <w:rsid w:val="00F503B9"/>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sid w:val="00F503B9"/>
    <w:rPr>
      <w:b/>
    </w:rPr>
  </w:style>
  <w:style w:type="character" w:styleId="Emphasis">
    <w:name w:val="Emphasis"/>
    <w:basedOn w:val="DefaultParagraphFont"/>
    <w:qFormat/>
    <w:rsid w:val="00F503B9"/>
    <w:rPr>
      <w:i/>
    </w:rPr>
  </w:style>
  <w:style w:type="character" w:styleId="Hyperlink">
    <w:name w:val="Hyperlink"/>
    <w:basedOn w:val="DefaultParagraphFont"/>
    <w:qFormat/>
    <w:rsid w:val="00F503B9"/>
    <w:rPr>
      <w:color w:val="0000FF"/>
      <w:u w:val="single"/>
    </w:rPr>
  </w:style>
  <w:style w:type="character" w:styleId="CommentReference">
    <w:name w:val="annotation reference"/>
    <w:basedOn w:val="DefaultParagraphFont"/>
    <w:qFormat/>
    <w:rsid w:val="00F503B9"/>
    <w:rPr>
      <w:sz w:val="21"/>
      <w:szCs w:val="21"/>
    </w:rPr>
  </w:style>
  <w:style w:type="character" w:styleId="FootnoteReference">
    <w:name w:val="footnote reference"/>
    <w:basedOn w:val="DefaultParagraphFont"/>
    <w:qFormat/>
    <w:rsid w:val="00F503B9"/>
    <w:rPr>
      <w:rFonts w:ascii="Times New Roman" w:eastAsia="宋体" w:hAnsi="Times New Roman"/>
      <w:sz w:val="24"/>
      <w:szCs w:val="24"/>
      <w:vertAlign w:val="superscript"/>
    </w:rPr>
  </w:style>
  <w:style w:type="paragraph" w:customStyle="1" w:styleId="a6">
    <w:name w:val="一级目录"/>
    <w:basedOn w:val="Normal"/>
    <w:qFormat/>
    <w:rsid w:val="00F503B9"/>
    <w:pPr>
      <w:keepNext/>
      <w:keepLines/>
      <w:autoSpaceDE w:val="0"/>
      <w:autoSpaceDN w:val="0"/>
      <w:spacing w:before="50" w:beforeLines="50" w:after="50" w:afterLines="50"/>
      <w:jc w:val="center"/>
      <w:outlineLvl w:val="0"/>
    </w:pPr>
    <w:rPr>
      <w:rFonts w:ascii="黑体" w:eastAsia="宋体" w:hAnsi="黑体" w:cs="宋体"/>
      <w:b/>
      <w:kern w:val="0"/>
      <w:sz w:val="32"/>
      <w:szCs w:val="30"/>
      <w:lang w:val="zh-CN" w:bidi="zh-CN"/>
      <w14:ligatures w14:val="none"/>
    </w:rPr>
  </w:style>
  <w:style w:type="paragraph" w:customStyle="1" w:styleId="WPSOffice1">
    <w:name w:val="WPSOffice手动目录 1"/>
    <w:qFormat/>
    <w:rsid w:val="00F503B9"/>
    <w:rPr>
      <w:rFonts w:ascii="Times New Roman" w:eastAsia="宋体" w:hAnsi="Times New Roman" w:cs="Times New Roman"/>
      <w:kern w:val="0"/>
      <w:sz w:val="20"/>
      <w:szCs w:val="20"/>
      <w14:ligatures w14:val="none"/>
    </w:rPr>
  </w:style>
  <w:style w:type="paragraph" w:customStyle="1" w:styleId="WPSOffice3">
    <w:name w:val="WPSOffice手动目录 3"/>
    <w:qFormat/>
    <w:rsid w:val="00F503B9"/>
    <w:pPr>
      <w:ind w:left="400" w:leftChars="400"/>
    </w:pPr>
    <w:rPr>
      <w:rFonts w:ascii="Times New Roman" w:eastAsia="宋体" w:hAnsi="Times New Roman" w:cs="Times New Roman"/>
      <w:kern w:val="0"/>
      <w:sz w:val="20"/>
      <w:szCs w:val="20"/>
      <w14:ligatures w14:val="none"/>
    </w:rPr>
  </w:style>
  <w:style w:type="paragraph" w:styleId="ListParagraph">
    <w:name w:val="List Paragraph"/>
    <w:basedOn w:val="Normal"/>
    <w:uiPriority w:val="34"/>
    <w:qFormat/>
    <w:rsid w:val="00F503B9"/>
    <w:pPr>
      <w:autoSpaceDE w:val="0"/>
      <w:autoSpaceDN w:val="0"/>
      <w:ind w:left="111" w:firstLine="420"/>
      <w:jc w:val="left"/>
    </w:pPr>
    <w:rPr>
      <w:rFonts w:ascii="宋体" w:eastAsia="宋体" w:hAnsi="宋体" w:cs="宋体"/>
      <w:kern w:val="0"/>
      <w:sz w:val="22"/>
      <w:lang w:val="zh-CN" w:bidi="zh-CN"/>
      <w14:ligatures w14:val="none"/>
    </w:rPr>
  </w:style>
  <w:style w:type="paragraph" w:customStyle="1" w:styleId="TableParagraph">
    <w:name w:val="Table Paragraph"/>
    <w:basedOn w:val="Normal"/>
    <w:uiPriority w:val="1"/>
    <w:qFormat/>
    <w:rsid w:val="00F503B9"/>
    <w:pPr>
      <w:autoSpaceDE w:val="0"/>
      <w:autoSpaceDN w:val="0"/>
      <w:jc w:val="center"/>
    </w:pPr>
    <w:rPr>
      <w:rFonts w:ascii="宋体" w:eastAsia="宋体" w:hAnsi="宋体" w:cs="宋体"/>
      <w:kern w:val="0"/>
      <w:sz w:val="22"/>
      <w:lang w:val="zh-CN" w:bidi="zh-CN"/>
      <w14:ligatures w14:val="none"/>
    </w:rPr>
  </w:style>
  <w:style w:type="paragraph" w:customStyle="1" w:styleId="WPSOffice2">
    <w:name w:val="WPSOffice手动目录 2"/>
    <w:qFormat/>
    <w:rsid w:val="00F503B9"/>
    <w:pPr>
      <w:ind w:left="200" w:leftChars="200"/>
    </w:pPr>
    <w:rPr>
      <w:rFonts w:ascii="Times New Roman" w:eastAsia="宋体" w:hAnsi="Times New Roman" w:cs="Times New Roman"/>
      <w:kern w:val="0"/>
      <w:sz w:val="20"/>
      <w:szCs w:val="20"/>
      <w14:ligatures w14:val="none"/>
    </w:rPr>
  </w:style>
  <w:style w:type="paragraph" w:customStyle="1" w:styleId="Default">
    <w:name w:val="Default"/>
    <w:uiPriority w:val="99"/>
    <w:unhideWhenUsed/>
    <w:qFormat/>
    <w:rsid w:val="00F503B9"/>
    <w:pPr>
      <w:widowControl w:val="0"/>
      <w:autoSpaceDE w:val="0"/>
      <w:autoSpaceDN w:val="0"/>
      <w:adjustRightInd w:val="0"/>
    </w:pPr>
    <w:rPr>
      <w:rFonts w:ascii="方正小标宋_GBK" w:eastAsia="方正小标宋_GBK" w:hAnsi="方正小标宋_GBK" w:cs="Times New Roman" w:hint="eastAsia"/>
      <w:color w:val="000000"/>
      <w:kern w:val="0"/>
      <w:sz w:val="24"/>
      <w:szCs w:val="24"/>
      <w14:ligatures w14:val="none"/>
    </w:rPr>
  </w:style>
  <w:style w:type="table" w:customStyle="1" w:styleId="TableNormal0">
    <w:name w:val="Table Normal_0"/>
    <w:semiHidden/>
    <w:unhideWhenUsed/>
    <w:qFormat/>
    <w:rsid w:val="00F503B9"/>
    <w:rPr>
      <w:rFonts w:ascii="Times New Roman" w:eastAsia="宋体" w:hAnsi="Times New Roman" w:cs="Times New Roman"/>
      <w:kern w:val="0"/>
      <w:sz w:val="20"/>
      <w:szCs w:val="20"/>
      <w14:ligatures w14:val="none"/>
    </w:rPr>
    <w:tblPr>
      <w:tblCellMar>
        <w:top w:w="0" w:type="dxa"/>
        <w:left w:w="0" w:type="dxa"/>
        <w:bottom w:w="0" w:type="dxa"/>
        <w:right w:w="0" w:type="dxa"/>
      </w:tblCellMar>
    </w:tblPr>
  </w:style>
  <w:style w:type="character" w:customStyle="1" w:styleId="font01">
    <w:name w:val="font01"/>
    <w:qFormat/>
    <w:rsid w:val="00F503B9"/>
    <w:rPr>
      <w:rFonts w:ascii="宋体" w:eastAsia="宋体" w:hAnsi="宋体" w:cs="宋体" w:hint="eastAsia"/>
      <w:color w:val="000000"/>
      <w:sz w:val="22"/>
      <w:szCs w:val="22"/>
      <w:u w:val="none"/>
    </w:rPr>
  </w:style>
  <w:style w:type="character" w:customStyle="1" w:styleId="font11">
    <w:name w:val="font11"/>
    <w:qFormat/>
    <w:rsid w:val="00F503B9"/>
    <w:rPr>
      <w:rFonts w:ascii="宋体" w:eastAsia="宋体" w:hAnsi="宋体" w:cs="宋体" w:hint="eastAsia"/>
      <w:color w:val="FF0000"/>
      <w:sz w:val="22"/>
      <w:szCs w:val="22"/>
      <w:u w:val="none"/>
    </w:rPr>
  </w:style>
  <w:style w:type="paragraph" w:customStyle="1" w:styleId="10">
    <w:name w:val="修订1"/>
    <w:hidden/>
    <w:uiPriority w:val="99"/>
    <w:semiHidden/>
    <w:qFormat/>
    <w:rsid w:val="00F503B9"/>
    <w:rPr>
      <w:rFonts w:ascii="宋体" w:eastAsia="宋体" w:hAnsi="宋体" w:cs="宋体"/>
      <w:kern w:val="0"/>
      <w:sz w:val="22"/>
      <w:lang w:val="zh-CN" w:bidi="zh-CN"/>
      <w14:ligatures w14:val="none"/>
    </w:rPr>
  </w:style>
  <w:style w:type="character" w:customStyle="1" w:styleId="1Char">
    <w:name w:val="正文1 Char"/>
    <w:link w:val="11"/>
    <w:qFormat/>
    <w:rsid w:val="00F503B9"/>
    <w:rPr>
      <w:spacing w:val="10"/>
      <w:sz w:val="24"/>
      <w:szCs w:val="24"/>
    </w:rPr>
  </w:style>
  <w:style w:type="paragraph" w:customStyle="1" w:styleId="11">
    <w:name w:val="正文1"/>
    <w:basedOn w:val="Normal"/>
    <w:link w:val="1Char"/>
    <w:qFormat/>
    <w:rsid w:val="00F503B9"/>
    <w:pPr>
      <w:spacing w:after="100" w:line="360" w:lineRule="auto"/>
      <w:ind w:firstLine="520" w:firstLineChars="200"/>
    </w:pPr>
    <w:rPr>
      <w:spacing w:val="10"/>
      <w:sz w:val="24"/>
      <w:szCs w:val="24"/>
    </w:rPr>
  </w:style>
  <w:style w:type="character" w:customStyle="1" w:styleId="a7">
    <w:name w:val="题注 字符"/>
    <w:link w:val="Caption"/>
    <w:semiHidden/>
    <w:qFormat/>
    <w:rsid w:val="00F503B9"/>
    <w:rPr>
      <w:rFonts w:ascii="Arial" w:eastAsia="黑体" w:hAnsi="Arial" w:cs="宋体"/>
      <w:kern w:val="0"/>
      <w:sz w:val="20"/>
      <w:lang w:val="zh-CN" w:bidi="zh-CN"/>
      <w14:ligatures w14:val="none"/>
    </w:rPr>
  </w:style>
  <w:style w:type="paragraph" w:customStyle="1" w:styleId="Bodytext25">
    <w:name w:val="Body text (2)5"/>
    <w:link w:val="Bodytext2"/>
    <w:qFormat/>
    <w:rsid w:val="00F503B9"/>
    <w:pPr>
      <w:widowControl w:val="0"/>
      <w:shd w:val="clear" w:color="auto" w:fill="FFFFFF"/>
      <w:spacing w:line="466" w:lineRule="exact"/>
      <w:ind w:hanging="380"/>
      <w:jc w:val="distribute"/>
    </w:pPr>
    <w:rPr>
      <w:rFonts w:ascii="宋体" w:eastAsia="宋体" w:hAnsi="宋体" w:cs="宋体"/>
      <w:kern w:val="0"/>
      <w:sz w:val="22"/>
      <w14:ligatures w14:val="none"/>
    </w:rPr>
  </w:style>
  <w:style w:type="character" w:customStyle="1" w:styleId="Bodytext21">
    <w:name w:val="Body text (2)1"/>
    <w:basedOn w:val="Bodytext2"/>
    <w:qFormat/>
    <w:rsid w:val="00F503B9"/>
    <w:rPr>
      <w:rFonts w:ascii="宋体" w:eastAsia="宋体" w:hAnsi="宋体" w:cs="宋体"/>
      <w:color w:val="000000"/>
      <w:spacing w:val="0"/>
      <w:w w:val="100"/>
      <w:kern w:val="0"/>
      <w:position w:val="0"/>
      <w:sz w:val="22"/>
      <w:shd w:val="clear" w:color="auto" w:fill="FFFFFF"/>
      <w:lang w:val="zh-CN" w:eastAsia="zh-CN" w:bidi="zh-CN"/>
      <w14:ligatures w14:val="none"/>
    </w:rPr>
  </w:style>
  <w:style w:type="character" w:customStyle="1" w:styleId="Bodytext2">
    <w:name w:val="Body text (2)_"/>
    <w:basedOn w:val="DefaultParagraphFont"/>
    <w:link w:val="Bodytext25"/>
    <w:qFormat/>
    <w:rsid w:val="00F503B9"/>
    <w:rPr>
      <w:rFonts w:ascii="宋体" w:eastAsia="宋体" w:hAnsi="宋体" w:cs="宋体"/>
      <w:kern w:val="0"/>
      <w:sz w:val="22"/>
      <w:shd w:val="clear" w:color="auto" w:fill="FFFFFF"/>
      <w14:ligatures w14:val="none"/>
    </w:rPr>
  </w:style>
  <w:style w:type="character" w:customStyle="1" w:styleId="Bodytext285pt">
    <w:name w:val="Body text (2) + 8.5 pt"/>
    <w:basedOn w:val="Bodytext2"/>
    <w:qFormat/>
    <w:rsid w:val="00F503B9"/>
    <w:rPr>
      <w:rFonts w:ascii="宋体" w:eastAsia="宋体" w:hAnsi="宋体" w:cs="宋体"/>
      <w:b/>
      <w:bCs/>
      <w:color w:val="000000"/>
      <w:spacing w:val="0"/>
      <w:w w:val="100"/>
      <w:kern w:val="0"/>
      <w:position w:val="0"/>
      <w:sz w:val="17"/>
      <w:szCs w:val="17"/>
      <w:shd w:val="clear" w:color="auto" w:fill="FFFFFF"/>
      <w:lang w:val="en-US" w:eastAsia="en-US" w:bidi="en-US"/>
      <w14:ligatures w14:val="none"/>
    </w:rPr>
  </w:style>
  <w:style w:type="paragraph" w:customStyle="1" w:styleId="20">
    <w:name w:val="修订2"/>
    <w:hidden/>
    <w:uiPriority w:val="99"/>
    <w:semiHidden/>
    <w:qFormat/>
    <w:rsid w:val="00F503B9"/>
    <w:rPr>
      <w:rFonts w:ascii="宋体" w:eastAsia="宋体" w:hAnsi="宋体" w:cs="宋体"/>
      <w:kern w:val="0"/>
      <w:sz w:val="24"/>
      <w:szCs w:val="24"/>
      <w14:ligatures w14:val="none"/>
    </w:rPr>
  </w:style>
  <w:style w:type="paragraph" w:customStyle="1" w:styleId="30">
    <w:name w:val="修订3"/>
    <w:hidden/>
    <w:uiPriority w:val="99"/>
    <w:semiHidden/>
    <w:qFormat/>
    <w:rsid w:val="00F503B9"/>
    <w:rPr>
      <w:rFonts w:ascii="宋体" w:eastAsia="宋体" w:hAnsi="宋体" w:cs="宋体"/>
      <w:kern w:val="0"/>
      <w:sz w:val="24"/>
      <w:szCs w:val="24"/>
      <w14:ligatures w14:val="none"/>
    </w:rPr>
  </w:style>
  <w:style w:type="character" w:customStyle="1" w:styleId="16">
    <w:name w:val="16"/>
    <w:basedOn w:val="DefaultParagraphFont"/>
    <w:qFormat/>
    <w:rsid w:val="00F503B9"/>
    <w:rPr>
      <w:rFonts w:ascii="TimesNewRomanPSMT" w:eastAsia="TimesNewRomanPSMT" w:hAnsi="TimesNewRomanPSMT" w:cs="TimesNewRomanPSMT" w:hint="default"/>
      <w:color w:val="000000"/>
      <w:sz w:val="32"/>
      <w:szCs w:val="32"/>
    </w:rPr>
  </w:style>
  <w:style w:type="character" w:customStyle="1" w:styleId="100">
    <w:name w:val="10"/>
    <w:basedOn w:val="DefaultParagraphFont"/>
    <w:qFormat/>
    <w:rsid w:val="00F503B9"/>
    <w:rPr>
      <w:rFonts w:ascii="Times New Roman" w:hAnsi="Times New Roman" w:cs="Times New Roman" w:hint="default"/>
    </w:rPr>
  </w:style>
  <w:style w:type="character" w:customStyle="1" w:styleId="15">
    <w:name w:val="15"/>
    <w:basedOn w:val="DefaultParagraphFont"/>
    <w:qFormat/>
    <w:rsid w:val="00F503B9"/>
    <w:rPr>
      <w:rFonts w:ascii="仿宋_GB2312" w:eastAsia="仿宋_GB2312" w:cs="仿宋_GB2312" w:hint="default"/>
      <w:color w:val="000000"/>
      <w:sz w:val="32"/>
      <w:szCs w:val="32"/>
    </w:rPr>
  </w:style>
  <w:style w:type="character" w:customStyle="1" w:styleId="fontstyle01">
    <w:name w:val="fontstyle01"/>
    <w:basedOn w:val="DefaultParagraphFont"/>
    <w:qFormat/>
    <w:rsid w:val="00F503B9"/>
    <w:rPr>
      <w:rFonts w:ascii="宋体" w:eastAsia="宋体" w:hAnsi="宋体" w:cs="宋体"/>
      <w:color w:val="444444"/>
      <w:sz w:val="24"/>
      <w:szCs w:val="24"/>
    </w:rPr>
  </w:style>
  <w:style w:type="paragraph" w:styleId="Revision">
    <w:name w:val="Revision"/>
    <w:hidden/>
    <w:uiPriority w:val="99"/>
    <w:unhideWhenUsed/>
    <w:rsid w:val="00F503B9"/>
    <w:rPr>
      <w:rFonts w:ascii="宋体" w:eastAsia="宋体" w:hAnsi="宋体" w:cs="宋体"/>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116104030115010035"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1376</Words>
  <Characters>7846</Characters>
  <Application>Microsoft Office Word</Application>
  <DocSecurity>0</DocSecurity>
  <Lines>65</Lines>
  <Paragraphs>18</Paragraphs>
  <ScaleCrop>false</ScaleCrop>
  <Company/>
  <LinksUpToDate>false</LinksUpToDate>
  <CharactersWithSpaces>9204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honglong zhu</dc:creator>
  <cp:revision>1</cp:revision>
  <dcterms:created xsi:type="dcterms:W3CDTF">2024-01-19T01:48:00Z</dcterms:created>
</cp:coreProperties>
</file>