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南瓜籽仁项目规划设计纲要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4" w:history="1">
        <w:r>
          <w:rPr>
            <w:rFonts w:ascii="仿宋" w:eastAsia="仿宋" w:hAnsi="仿宋" w:cs="仿宋" w:hint="eastAsia"/>
            <w:lang w:eastAsia="zh-CN"/>
          </w:rPr>
          <w:t>概论</w:t>
        </w:r>
        <w:r>
          <w:tab/>
        </w:r>
        <w:r>
          <w:fldChar w:fldCharType="begin"/>
        </w:r>
        <w:r>
          <w:instrText xml:space="preserve"> PAGEREF _Toc25414 \h </w:instrText>
        </w:r>
        <w:r>
          <w:fldChar w:fldCharType="separate"/>
        </w:r>
        <w:r>
          <w:t>3</w:t>
        </w:r>
        <w:r>
          <w:fldChar w:fldCharType="end"/>
        </w:r>
      </w:hyperlink>
    </w:p>
    <w:p>
      <w:pPr>
        <w:pStyle w:val="TOC1"/>
        <w:tabs>
          <w:tab w:val="right" w:leader="dot" w:pos="8306"/>
        </w:tabs>
      </w:pPr>
      <w:hyperlink w:anchor="_Toc31640" w:history="1">
        <w:r>
          <w:rPr>
            <w:rFonts w:ascii="仿宋" w:eastAsia="仿宋" w:hAnsi="仿宋" w:cs="仿宋" w:hint="eastAsia"/>
            <w:lang w:eastAsia="zh-CN"/>
          </w:rPr>
          <w:t>一、南瓜籽仁项目概论</w:t>
        </w:r>
        <w:r>
          <w:tab/>
        </w:r>
        <w:r>
          <w:fldChar w:fldCharType="begin"/>
        </w:r>
        <w:r>
          <w:instrText xml:space="preserve"> PAGEREF _Toc31640 \h </w:instrText>
        </w:r>
        <w:r>
          <w:fldChar w:fldCharType="separate"/>
        </w:r>
        <w:r>
          <w:t>3</w:t>
        </w:r>
        <w:r>
          <w:fldChar w:fldCharType="end"/>
        </w:r>
      </w:hyperlink>
    </w:p>
    <w:p>
      <w:pPr>
        <w:pStyle w:val="TOC2"/>
        <w:tabs>
          <w:tab w:val="right" w:leader="dot" w:pos="8306"/>
        </w:tabs>
      </w:pPr>
      <w:hyperlink w:anchor="_Toc7428" w:history="1">
        <w:r>
          <w:rPr>
            <w:rFonts w:ascii="仿宋" w:eastAsia="仿宋" w:hAnsi="仿宋" w:cs="仿宋" w:hint="eastAsia"/>
            <w:lang w:eastAsia="zh-CN"/>
          </w:rPr>
          <w:t>(一)、南瓜籽仁项目概况</w:t>
        </w:r>
        <w:r>
          <w:tab/>
        </w:r>
        <w:r>
          <w:fldChar w:fldCharType="begin"/>
        </w:r>
        <w:r>
          <w:instrText xml:space="preserve"> PAGEREF _Toc7428 \h </w:instrText>
        </w:r>
        <w:r>
          <w:fldChar w:fldCharType="separate"/>
        </w:r>
        <w:r>
          <w:t>3</w:t>
        </w:r>
        <w:r>
          <w:fldChar w:fldCharType="end"/>
        </w:r>
      </w:hyperlink>
    </w:p>
    <w:p>
      <w:pPr>
        <w:pStyle w:val="TOC2"/>
        <w:tabs>
          <w:tab w:val="right" w:leader="dot" w:pos="8306"/>
        </w:tabs>
      </w:pPr>
      <w:hyperlink w:anchor="_Toc24518" w:history="1">
        <w:r>
          <w:rPr>
            <w:rFonts w:ascii="仿宋" w:eastAsia="仿宋" w:hAnsi="仿宋" w:cs="仿宋" w:hint="eastAsia"/>
            <w:lang w:eastAsia="zh-CN"/>
          </w:rPr>
          <w:t>(二)、南瓜籽仁项目目标</w:t>
        </w:r>
        <w:r>
          <w:tab/>
        </w:r>
        <w:r>
          <w:fldChar w:fldCharType="begin"/>
        </w:r>
        <w:r>
          <w:instrText xml:space="preserve"> PAGEREF _Toc24518 \h </w:instrText>
        </w:r>
        <w:r>
          <w:fldChar w:fldCharType="separate"/>
        </w:r>
        <w:r>
          <w:t>5</w:t>
        </w:r>
        <w:r>
          <w:fldChar w:fldCharType="end"/>
        </w:r>
      </w:hyperlink>
    </w:p>
    <w:p>
      <w:pPr>
        <w:pStyle w:val="TOC2"/>
        <w:tabs>
          <w:tab w:val="right" w:leader="dot" w:pos="8306"/>
        </w:tabs>
      </w:pPr>
      <w:hyperlink w:anchor="_Toc12257" w:history="1">
        <w:r>
          <w:rPr>
            <w:rFonts w:ascii="仿宋" w:eastAsia="仿宋" w:hAnsi="仿宋" w:cs="仿宋" w:hint="eastAsia"/>
            <w:lang w:eastAsia="zh-CN"/>
          </w:rPr>
          <w:t>(三)、南瓜籽仁项目提出的理由</w:t>
        </w:r>
        <w:r>
          <w:tab/>
        </w:r>
        <w:r>
          <w:fldChar w:fldCharType="begin"/>
        </w:r>
        <w:r>
          <w:instrText xml:space="preserve"> PAGEREF _Toc12257 \h </w:instrText>
        </w:r>
        <w:r>
          <w:fldChar w:fldCharType="separate"/>
        </w:r>
        <w:r>
          <w:t>6</w:t>
        </w:r>
        <w:r>
          <w:fldChar w:fldCharType="end"/>
        </w:r>
      </w:hyperlink>
    </w:p>
    <w:p>
      <w:pPr>
        <w:pStyle w:val="TOC2"/>
        <w:tabs>
          <w:tab w:val="right" w:leader="dot" w:pos="8306"/>
        </w:tabs>
      </w:pPr>
      <w:hyperlink w:anchor="_Toc3610" w:history="1">
        <w:r>
          <w:rPr>
            <w:rFonts w:ascii="仿宋" w:eastAsia="仿宋" w:hAnsi="仿宋" w:cs="仿宋" w:hint="eastAsia"/>
            <w:lang w:eastAsia="zh-CN"/>
          </w:rPr>
          <w:t>(四)、南瓜籽仁项目意义</w:t>
        </w:r>
        <w:r>
          <w:tab/>
        </w:r>
        <w:r>
          <w:fldChar w:fldCharType="begin"/>
        </w:r>
        <w:r>
          <w:instrText xml:space="preserve"> PAGEREF _Toc3610 \h </w:instrText>
        </w:r>
        <w:r>
          <w:fldChar w:fldCharType="separate"/>
        </w:r>
        <w:r>
          <w:t>8</w:t>
        </w:r>
        <w:r>
          <w:fldChar w:fldCharType="end"/>
        </w:r>
      </w:hyperlink>
    </w:p>
    <w:p>
      <w:pPr>
        <w:pStyle w:val="TOC2"/>
        <w:tabs>
          <w:tab w:val="right" w:leader="dot" w:pos="8306"/>
        </w:tabs>
      </w:pPr>
      <w:hyperlink w:anchor="_Toc194" w:history="1">
        <w:r>
          <w:rPr>
            <w:rFonts w:ascii="仿宋" w:eastAsia="仿宋" w:hAnsi="仿宋" w:cs="仿宋" w:hint="eastAsia"/>
            <w:lang w:eastAsia="zh-CN"/>
          </w:rPr>
          <w:t>(五)、南瓜籽仁项目背景</w:t>
        </w:r>
        <w:r>
          <w:tab/>
        </w:r>
        <w:r>
          <w:fldChar w:fldCharType="begin"/>
        </w:r>
        <w:r>
          <w:instrText xml:space="preserve"> PAGEREF _Toc194 \h </w:instrText>
        </w:r>
        <w:r>
          <w:fldChar w:fldCharType="separate"/>
        </w:r>
        <w:r>
          <w:t>9</w:t>
        </w:r>
        <w:r>
          <w:fldChar w:fldCharType="end"/>
        </w:r>
      </w:hyperlink>
    </w:p>
    <w:p>
      <w:pPr>
        <w:pStyle w:val="TOC1"/>
        <w:tabs>
          <w:tab w:val="right" w:leader="dot" w:pos="8306"/>
        </w:tabs>
      </w:pPr>
      <w:hyperlink w:anchor="_Toc22016" w:history="1">
        <w:r>
          <w:rPr>
            <w:rFonts w:ascii="仿宋" w:eastAsia="仿宋" w:hAnsi="仿宋" w:cs="仿宋" w:hint="eastAsia"/>
            <w:lang w:eastAsia="zh-CN"/>
          </w:rPr>
          <w:t>二、产品规划分析</w:t>
        </w:r>
        <w:r>
          <w:tab/>
        </w:r>
        <w:r>
          <w:fldChar w:fldCharType="begin"/>
        </w:r>
        <w:r>
          <w:instrText xml:space="preserve"> PAGEREF _Toc22016 \h </w:instrText>
        </w:r>
        <w:r>
          <w:fldChar w:fldCharType="separate"/>
        </w:r>
        <w:r>
          <w:t>9</w:t>
        </w:r>
        <w:r>
          <w:fldChar w:fldCharType="end"/>
        </w:r>
      </w:hyperlink>
    </w:p>
    <w:p>
      <w:pPr>
        <w:pStyle w:val="TOC2"/>
        <w:tabs>
          <w:tab w:val="right" w:leader="dot" w:pos="8306"/>
        </w:tabs>
      </w:pPr>
      <w:hyperlink w:anchor="_Toc3861" w:history="1">
        <w:r>
          <w:rPr>
            <w:rFonts w:ascii="仿宋" w:eastAsia="仿宋" w:hAnsi="仿宋" w:cs="仿宋" w:hint="eastAsia"/>
            <w:lang w:eastAsia="zh-CN"/>
          </w:rPr>
          <w:t>(一)、产品规划</w:t>
        </w:r>
        <w:r>
          <w:tab/>
        </w:r>
        <w:r>
          <w:fldChar w:fldCharType="begin"/>
        </w:r>
        <w:r>
          <w:instrText xml:space="preserve"> PAGEREF _Toc3861 \h </w:instrText>
        </w:r>
        <w:r>
          <w:fldChar w:fldCharType="separate"/>
        </w:r>
        <w:r>
          <w:t>9</w:t>
        </w:r>
        <w:r>
          <w:fldChar w:fldCharType="end"/>
        </w:r>
      </w:hyperlink>
    </w:p>
    <w:p>
      <w:pPr>
        <w:pStyle w:val="TOC2"/>
        <w:tabs>
          <w:tab w:val="right" w:leader="dot" w:pos="8306"/>
        </w:tabs>
      </w:pPr>
      <w:hyperlink w:anchor="_Toc14358" w:history="1">
        <w:r>
          <w:rPr>
            <w:rFonts w:ascii="仿宋" w:eastAsia="仿宋" w:hAnsi="仿宋" w:cs="仿宋" w:hint="eastAsia"/>
            <w:lang w:eastAsia="zh-CN"/>
          </w:rPr>
          <w:t>(二)、建设规模</w:t>
        </w:r>
        <w:r>
          <w:tab/>
        </w:r>
        <w:r>
          <w:fldChar w:fldCharType="begin"/>
        </w:r>
        <w:r>
          <w:instrText xml:space="preserve"> PAGEREF _Toc14358 \h </w:instrText>
        </w:r>
        <w:r>
          <w:fldChar w:fldCharType="separate"/>
        </w:r>
        <w:r>
          <w:t>10</w:t>
        </w:r>
        <w:r>
          <w:fldChar w:fldCharType="end"/>
        </w:r>
      </w:hyperlink>
    </w:p>
    <w:p>
      <w:pPr>
        <w:pStyle w:val="TOC1"/>
        <w:tabs>
          <w:tab w:val="right" w:leader="dot" w:pos="8306"/>
        </w:tabs>
      </w:pPr>
      <w:hyperlink w:anchor="_Toc1092" w:history="1">
        <w:r>
          <w:rPr>
            <w:rFonts w:ascii="仿宋" w:eastAsia="仿宋" w:hAnsi="仿宋" w:cs="仿宋" w:hint="eastAsia"/>
            <w:lang w:eastAsia="zh-CN"/>
          </w:rPr>
          <w:t>三、南瓜籽仁项目危机管理</w:t>
        </w:r>
        <w:r>
          <w:tab/>
        </w:r>
        <w:r>
          <w:fldChar w:fldCharType="begin"/>
        </w:r>
        <w:r>
          <w:instrText xml:space="preserve"> PAGEREF _Toc1092 \h </w:instrText>
        </w:r>
        <w:r>
          <w:fldChar w:fldCharType="separate"/>
        </w:r>
        <w:r>
          <w:t>11</w:t>
        </w:r>
        <w:r>
          <w:fldChar w:fldCharType="end"/>
        </w:r>
      </w:hyperlink>
    </w:p>
    <w:p>
      <w:pPr>
        <w:pStyle w:val="TOC2"/>
        <w:tabs>
          <w:tab w:val="right" w:leader="dot" w:pos="8306"/>
        </w:tabs>
      </w:pPr>
      <w:hyperlink w:anchor="_Toc15965" w:history="1">
        <w:r>
          <w:rPr>
            <w:rFonts w:ascii="仿宋" w:eastAsia="仿宋" w:hAnsi="仿宋" w:cs="仿宋" w:hint="eastAsia"/>
            <w:lang w:eastAsia="zh-CN"/>
          </w:rPr>
          <w:t>(一)、危机预警与识别</w:t>
        </w:r>
        <w:r>
          <w:tab/>
        </w:r>
        <w:r>
          <w:fldChar w:fldCharType="begin"/>
        </w:r>
        <w:r>
          <w:instrText xml:space="preserve"> PAGEREF _Toc15965 \h </w:instrText>
        </w:r>
        <w:r>
          <w:fldChar w:fldCharType="separate"/>
        </w:r>
        <w:r>
          <w:t>11</w:t>
        </w:r>
        <w:r>
          <w:fldChar w:fldCharType="end"/>
        </w:r>
      </w:hyperlink>
    </w:p>
    <w:p>
      <w:pPr>
        <w:pStyle w:val="TOC2"/>
        <w:tabs>
          <w:tab w:val="right" w:leader="dot" w:pos="8306"/>
        </w:tabs>
      </w:pPr>
      <w:hyperlink w:anchor="_Toc6043" w:history="1">
        <w:r>
          <w:rPr>
            <w:rFonts w:ascii="仿宋" w:eastAsia="仿宋" w:hAnsi="仿宋" w:cs="仿宋" w:hint="eastAsia"/>
            <w:lang w:eastAsia="zh-CN"/>
          </w:rPr>
          <w:t>(二)、危机应对与恢复</w:t>
        </w:r>
        <w:r>
          <w:tab/>
        </w:r>
        <w:r>
          <w:fldChar w:fldCharType="begin"/>
        </w:r>
        <w:r>
          <w:instrText xml:space="preserve"> PAGEREF _Toc6043 \h </w:instrText>
        </w:r>
        <w:r>
          <w:fldChar w:fldCharType="separate"/>
        </w:r>
        <w:r>
          <w:t>12</w:t>
        </w:r>
        <w:r>
          <w:fldChar w:fldCharType="end"/>
        </w:r>
      </w:hyperlink>
    </w:p>
    <w:p>
      <w:pPr>
        <w:pStyle w:val="TOC1"/>
        <w:tabs>
          <w:tab w:val="right" w:leader="dot" w:pos="8306"/>
        </w:tabs>
      </w:pPr>
      <w:hyperlink w:anchor="_Toc2803" w:history="1">
        <w:r>
          <w:rPr>
            <w:rFonts w:ascii="仿宋" w:eastAsia="仿宋" w:hAnsi="仿宋" w:cs="仿宋" w:hint="eastAsia"/>
            <w:lang w:eastAsia="zh-CN"/>
          </w:rPr>
          <w:t>四、南瓜籽仁项目建设背景及必要性分析</w:t>
        </w:r>
        <w:r>
          <w:tab/>
        </w:r>
        <w:r>
          <w:fldChar w:fldCharType="begin"/>
        </w:r>
        <w:r>
          <w:instrText xml:space="preserve"> PAGEREF _Toc2803 \h </w:instrText>
        </w:r>
        <w:r>
          <w:fldChar w:fldCharType="separate"/>
        </w:r>
        <w:r>
          <w:t>14</w:t>
        </w:r>
        <w:r>
          <w:fldChar w:fldCharType="end"/>
        </w:r>
      </w:hyperlink>
    </w:p>
    <w:p>
      <w:pPr>
        <w:pStyle w:val="TOC2"/>
        <w:tabs>
          <w:tab w:val="right" w:leader="dot" w:pos="8306"/>
        </w:tabs>
      </w:pPr>
      <w:hyperlink w:anchor="_Toc12962" w:history="1">
        <w:r>
          <w:rPr>
            <w:rFonts w:ascii="仿宋" w:eastAsia="仿宋" w:hAnsi="仿宋" w:cs="仿宋" w:hint="eastAsia"/>
            <w:lang w:eastAsia="zh-CN"/>
          </w:rPr>
          <w:t>(一)、南瓜籽仁项目背景分析</w:t>
        </w:r>
        <w:r>
          <w:tab/>
        </w:r>
        <w:r>
          <w:fldChar w:fldCharType="begin"/>
        </w:r>
        <w:r>
          <w:instrText xml:space="preserve"> PAGEREF _Toc12962 \h </w:instrText>
        </w:r>
        <w:r>
          <w:fldChar w:fldCharType="separate"/>
        </w:r>
        <w:r>
          <w:t>14</w:t>
        </w:r>
        <w:r>
          <w:fldChar w:fldCharType="end"/>
        </w:r>
      </w:hyperlink>
    </w:p>
    <w:p>
      <w:pPr>
        <w:pStyle w:val="TOC2"/>
        <w:tabs>
          <w:tab w:val="right" w:leader="dot" w:pos="8306"/>
        </w:tabs>
      </w:pPr>
      <w:hyperlink w:anchor="_Toc31136" w:history="1">
        <w:r>
          <w:rPr>
            <w:rFonts w:ascii="仿宋" w:eastAsia="仿宋" w:hAnsi="仿宋" w:cs="仿宋" w:hint="eastAsia"/>
            <w:lang w:eastAsia="zh-CN"/>
          </w:rPr>
          <w:t>(二)、南瓜籽仁项目建设必要性分析</w:t>
        </w:r>
        <w:r>
          <w:tab/>
        </w:r>
        <w:r>
          <w:fldChar w:fldCharType="begin"/>
        </w:r>
        <w:r>
          <w:instrText xml:space="preserve"> PAGEREF _Toc31136 \h </w:instrText>
        </w:r>
        <w:r>
          <w:fldChar w:fldCharType="separate"/>
        </w:r>
        <w:r>
          <w:t>15</w:t>
        </w:r>
        <w:r>
          <w:fldChar w:fldCharType="end"/>
        </w:r>
      </w:hyperlink>
    </w:p>
    <w:p>
      <w:pPr>
        <w:pStyle w:val="TOC1"/>
        <w:tabs>
          <w:tab w:val="right" w:leader="dot" w:pos="8306"/>
        </w:tabs>
      </w:pPr>
      <w:hyperlink w:anchor="_Toc24821" w:history="1">
        <w:r>
          <w:rPr>
            <w:rFonts w:ascii="仿宋" w:eastAsia="仿宋" w:hAnsi="仿宋" w:cs="仿宋" w:hint="eastAsia"/>
            <w:lang w:eastAsia="zh-CN"/>
          </w:rPr>
          <w:t>五、市场分析、调研</w:t>
        </w:r>
        <w:r>
          <w:tab/>
        </w:r>
        <w:r>
          <w:fldChar w:fldCharType="begin"/>
        </w:r>
        <w:r>
          <w:instrText xml:space="preserve"> PAGEREF _Toc24821 \h </w:instrText>
        </w:r>
        <w:r>
          <w:fldChar w:fldCharType="separate"/>
        </w:r>
        <w:r>
          <w:t>17</w:t>
        </w:r>
        <w:r>
          <w:fldChar w:fldCharType="end"/>
        </w:r>
      </w:hyperlink>
    </w:p>
    <w:p>
      <w:pPr>
        <w:pStyle w:val="TOC2"/>
        <w:tabs>
          <w:tab w:val="right" w:leader="dot" w:pos="8306"/>
        </w:tabs>
      </w:pPr>
      <w:hyperlink w:anchor="_Toc21175" w:history="1">
        <w:r>
          <w:rPr>
            <w:rFonts w:ascii="仿宋" w:eastAsia="仿宋" w:hAnsi="仿宋" w:cs="仿宋" w:hint="eastAsia"/>
            <w:lang w:eastAsia="zh-CN"/>
          </w:rPr>
          <w:t>(一)、南瓜籽仁行业分析</w:t>
        </w:r>
        <w:r>
          <w:tab/>
        </w:r>
        <w:r>
          <w:fldChar w:fldCharType="begin"/>
        </w:r>
        <w:r>
          <w:instrText xml:space="preserve"> PAGEREF _Toc21175 \h </w:instrText>
        </w:r>
        <w:r>
          <w:fldChar w:fldCharType="separate"/>
        </w:r>
        <w:r>
          <w:t>17</w:t>
        </w:r>
        <w:r>
          <w:fldChar w:fldCharType="end"/>
        </w:r>
      </w:hyperlink>
    </w:p>
    <w:p>
      <w:pPr>
        <w:pStyle w:val="TOC2"/>
        <w:tabs>
          <w:tab w:val="right" w:leader="dot" w:pos="8306"/>
        </w:tabs>
      </w:pPr>
      <w:hyperlink w:anchor="_Toc12316" w:history="1">
        <w:r>
          <w:rPr>
            <w:rFonts w:ascii="仿宋" w:eastAsia="仿宋" w:hAnsi="仿宋" w:cs="仿宋" w:hint="eastAsia"/>
            <w:lang w:eastAsia="zh-CN"/>
          </w:rPr>
          <w:t>(二)、南瓜籽仁市场分析预测</w:t>
        </w:r>
        <w:r>
          <w:tab/>
        </w:r>
        <w:r>
          <w:fldChar w:fldCharType="begin"/>
        </w:r>
        <w:r>
          <w:instrText xml:space="preserve"> PAGEREF _Toc12316 \h </w:instrText>
        </w:r>
        <w:r>
          <w:fldChar w:fldCharType="separate"/>
        </w:r>
        <w:r>
          <w:t>17</w:t>
        </w:r>
        <w:r>
          <w:fldChar w:fldCharType="end"/>
        </w:r>
      </w:hyperlink>
    </w:p>
    <w:p>
      <w:pPr>
        <w:pStyle w:val="TOC1"/>
        <w:tabs>
          <w:tab w:val="right" w:leader="dot" w:pos="8306"/>
        </w:tabs>
      </w:pPr>
      <w:hyperlink w:anchor="_Toc16927" w:history="1">
        <w:r>
          <w:rPr>
            <w:rFonts w:ascii="仿宋" w:eastAsia="仿宋" w:hAnsi="仿宋" w:cs="仿宋" w:hint="eastAsia"/>
            <w:lang w:eastAsia="zh-CN"/>
          </w:rPr>
          <w:t>六、南瓜籽仁项目建设单位说明</w:t>
        </w:r>
        <w:r>
          <w:tab/>
        </w:r>
        <w:r>
          <w:fldChar w:fldCharType="begin"/>
        </w:r>
        <w:r>
          <w:instrText xml:space="preserve"> PAGEREF _Toc16927 \h </w:instrText>
        </w:r>
        <w:r>
          <w:fldChar w:fldCharType="separate"/>
        </w:r>
        <w:r>
          <w:t>18</w:t>
        </w:r>
        <w:r>
          <w:fldChar w:fldCharType="end"/>
        </w:r>
      </w:hyperlink>
    </w:p>
    <w:p>
      <w:pPr>
        <w:pStyle w:val="TOC2"/>
        <w:tabs>
          <w:tab w:val="right" w:leader="dot" w:pos="8306"/>
        </w:tabs>
      </w:pPr>
      <w:hyperlink w:anchor="_Toc1783" w:history="1">
        <w:r>
          <w:rPr>
            <w:rFonts w:ascii="仿宋" w:eastAsia="仿宋" w:hAnsi="仿宋" w:cs="仿宋" w:hint="eastAsia"/>
            <w:lang w:eastAsia="zh-CN"/>
          </w:rPr>
          <w:t>(一)、南瓜籽仁项目承办单位基本情况</w:t>
        </w:r>
        <w:r>
          <w:tab/>
        </w:r>
        <w:r>
          <w:fldChar w:fldCharType="begin"/>
        </w:r>
        <w:r>
          <w:instrText xml:space="preserve"> PAGEREF _Toc1783 \h </w:instrText>
        </w:r>
        <w:r>
          <w:fldChar w:fldCharType="separate"/>
        </w:r>
        <w:r>
          <w:t>18</w:t>
        </w:r>
        <w:r>
          <w:fldChar w:fldCharType="end"/>
        </w:r>
      </w:hyperlink>
    </w:p>
    <w:p>
      <w:pPr>
        <w:pStyle w:val="TOC2"/>
        <w:tabs>
          <w:tab w:val="right" w:leader="dot" w:pos="8306"/>
        </w:tabs>
      </w:pPr>
      <w:hyperlink w:anchor="_Toc7035" w:history="1">
        <w:r>
          <w:rPr>
            <w:rFonts w:ascii="仿宋" w:eastAsia="仿宋" w:hAnsi="仿宋" w:cs="仿宋" w:hint="eastAsia"/>
            <w:lang w:eastAsia="zh-CN"/>
          </w:rPr>
          <w:t>(二)、公司经济效益分析</w:t>
        </w:r>
        <w:r>
          <w:tab/>
        </w:r>
        <w:r>
          <w:fldChar w:fldCharType="begin"/>
        </w:r>
        <w:r>
          <w:instrText xml:space="preserve"> PAGEREF _Toc7035 \h </w:instrText>
        </w:r>
        <w:r>
          <w:fldChar w:fldCharType="separate"/>
        </w:r>
        <w:r>
          <w:t>19</w:t>
        </w:r>
        <w:r>
          <w:fldChar w:fldCharType="end"/>
        </w:r>
      </w:hyperlink>
    </w:p>
    <w:p>
      <w:pPr>
        <w:pStyle w:val="TOC1"/>
        <w:tabs>
          <w:tab w:val="right" w:leader="dot" w:pos="8306"/>
        </w:tabs>
      </w:pPr>
      <w:hyperlink w:anchor="_Toc31160" w:history="1">
        <w:r>
          <w:rPr>
            <w:rFonts w:ascii="仿宋" w:eastAsia="仿宋" w:hAnsi="仿宋" w:cs="仿宋" w:hint="eastAsia"/>
            <w:lang w:eastAsia="zh-CN"/>
          </w:rPr>
          <w:t>七、南瓜籽仁项目社会影响</w:t>
        </w:r>
        <w:r>
          <w:tab/>
        </w:r>
        <w:r>
          <w:fldChar w:fldCharType="begin"/>
        </w:r>
        <w:r>
          <w:instrText xml:space="preserve"> PAGEREF _Toc31160 \h </w:instrText>
        </w:r>
        <w:r>
          <w:fldChar w:fldCharType="separate"/>
        </w:r>
        <w:r>
          <w:t>20</w:t>
        </w:r>
        <w:r>
          <w:fldChar w:fldCharType="end"/>
        </w:r>
      </w:hyperlink>
    </w:p>
    <w:p>
      <w:pPr>
        <w:pStyle w:val="TOC2"/>
        <w:tabs>
          <w:tab w:val="right" w:leader="dot" w:pos="8306"/>
        </w:tabs>
      </w:pPr>
      <w:hyperlink w:anchor="_Toc31953" w:history="1">
        <w:r>
          <w:rPr>
            <w:rFonts w:ascii="仿宋" w:eastAsia="仿宋" w:hAnsi="仿宋" w:cs="仿宋" w:hint="eastAsia"/>
            <w:lang w:eastAsia="zh-CN"/>
          </w:rPr>
          <w:t>(一)、社会责任与义务</w:t>
        </w:r>
        <w:r>
          <w:tab/>
        </w:r>
        <w:r>
          <w:fldChar w:fldCharType="begin"/>
        </w:r>
        <w:r>
          <w:instrText xml:space="preserve"> PAGEREF _Toc31953 \h </w:instrText>
        </w:r>
        <w:r>
          <w:fldChar w:fldCharType="separate"/>
        </w:r>
        <w:r>
          <w:t>20</w:t>
        </w:r>
        <w:r>
          <w:fldChar w:fldCharType="end"/>
        </w:r>
      </w:hyperlink>
    </w:p>
    <w:p>
      <w:pPr>
        <w:pStyle w:val="TOC2"/>
        <w:tabs>
          <w:tab w:val="right" w:leader="dot" w:pos="8306"/>
        </w:tabs>
      </w:pPr>
      <w:hyperlink w:anchor="_Toc1669" w:history="1">
        <w:r>
          <w:rPr>
            <w:rFonts w:ascii="仿宋" w:eastAsia="仿宋" w:hAnsi="仿宋" w:cs="仿宋" w:hint="eastAsia"/>
            <w:lang w:eastAsia="zh-CN"/>
          </w:rPr>
          <w:t>(二)、社会参与与沟通</w:t>
        </w:r>
        <w:r>
          <w:tab/>
        </w:r>
        <w:r>
          <w:fldChar w:fldCharType="begin"/>
        </w:r>
        <w:r>
          <w:instrText xml:space="preserve"> PAGEREF _Toc1669 \h </w:instrText>
        </w:r>
        <w:r>
          <w:fldChar w:fldCharType="separate"/>
        </w:r>
        <w:r>
          <w:t>21</w:t>
        </w:r>
        <w:r>
          <w:fldChar w:fldCharType="end"/>
        </w:r>
      </w:hyperlink>
    </w:p>
    <w:p>
      <w:pPr>
        <w:pStyle w:val="TOC1"/>
        <w:tabs>
          <w:tab w:val="right" w:leader="dot" w:pos="8306"/>
        </w:tabs>
      </w:pPr>
      <w:hyperlink w:anchor="_Toc11037" w:history="1">
        <w:r>
          <w:rPr>
            <w:rFonts w:ascii="仿宋" w:eastAsia="仿宋" w:hAnsi="仿宋" w:cs="仿宋" w:hint="eastAsia"/>
            <w:lang w:eastAsia="zh-CN"/>
          </w:rPr>
          <w:t>八、生产安全保护</w:t>
        </w:r>
        <w:r>
          <w:tab/>
        </w:r>
        <w:r>
          <w:fldChar w:fldCharType="begin"/>
        </w:r>
        <w:r>
          <w:instrText xml:space="preserve"> PAGEREF _Toc11037 \h </w:instrText>
        </w:r>
        <w:r>
          <w:fldChar w:fldCharType="separate"/>
        </w:r>
        <w:r>
          <w:t>22</w:t>
        </w:r>
        <w:r>
          <w:fldChar w:fldCharType="end"/>
        </w:r>
      </w:hyperlink>
    </w:p>
    <w:p>
      <w:pPr>
        <w:pStyle w:val="TOC2"/>
        <w:tabs>
          <w:tab w:val="right" w:leader="dot" w:pos="8306"/>
        </w:tabs>
      </w:pPr>
      <w:hyperlink w:anchor="_Toc18477" w:history="1">
        <w:r>
          <w:rPr>
            <w:rFonts w:ascii="仿宋" w:eastAsia="仿宋" w:hAnsi="仿宋" w:cs="仿宋" w:hint="eastAsia"/>
            <w:lang w:eastAsia="zh-CN"/>
          </w:rPr>
          <w:t>(一)、消防安全</w:t>
        </w:r>
        <w:r>
          <w:tab/>
        </w:r>
        <w:r>
          <w:fldChar w:fldCharType="begin"/>
        </w:r>
        <w:r>
          <w:instrText xml:space="preserve"> PAGEREF _Toc18477 \h </w:instrText>
        </w:r>
        <w:r>
          <w:fldChar w:fldCharType="separate"/>
        </w:r>
        <w:r>
          <w:t>22</w:t>
        </w:r>
        <w:r>
          <w:fldChar w:fldCharType="end"/>
        </w:r>
      </w:hyperlink>
    </w:p>
    <w:p>
      <w:pPr>
        <w:pStyle w:val="TOC2"/>
        <w:tabs>
          <w:tab w:val="right" w:leader="dot" w:pos="8306"/>
        </w:tabs>
      </w:pPr>
      <w:hyperlink w:anchor="_Toc8361" w:history="1">
        <w:r>
          <w:rPr>
            <w:rFonts w:ascii="仿宋" w:eastAsia="仿宋" w:hAnsi="仿宋" w:cs="仿宋" w:hint="eastAsia"/>
            <w:lang w:eastAsia="zh-CN"/>
          </w:rPr>
          <w:t>(二)、防火防爆总图布置措施</w:t>
        </w:r>
        <w:r>
          <w:tab/>
        </w:r>
        <w:r>
          <w:fldChar w:fldCharType="begin"/>
        </w:r>
        <w:r>
          <w:instrText xml:space="preserve"> PAGEREF _Toc8361 \h </w:instrText>
        </w:r>
        <w:r>
          <w:fldChar w:fldCharType="separate"/>
        </w:r>
        <w:r>
          <w:t>23</w:t>
        </w:r>
        <w:r>
          <w:fldChar w:fldCharType="end"/>
        </w:r>
      </w:hyperlink>
    </w:p>
    <w:p>
      <w:pPr>
        <w:pStyle w:val="TOC2"/>
        <w:tabs>
          <w:tab w:val="right" w:leader="dot" w:pos="8306"/>
        </w:tabs>
      </w:pPr>
      <w:hyperlink w:anchor="_Toc22430" w:history="1">
        <w:r>
          <w:rPr>
            <w:rFonts w:ascii="仿宋" w:eastAsia="仿宋" w:hAnsi="仿宋" w:cs="仿宋" w:hint="eastAsia"/>
            <w:lang w:eastAsia="zh-CN"/>
          </w:rPr>
          <w:t>(三)、自然灾害防范措施</w:t>
        </w:r>
        <w:r>
          <w:tab/>
        </w:r>
        <w:r>
          <w:fldChar w:fldCharType="begin"/>
        </w:r>
        <w:r>
          <w:instrText xml:space="preserve"> PAGEREF _Toc22430 \h </w:instrText>
        </w:r>
        <w:r>
          <w:fldChar w:fldCharType="separate"/>
        </w:r>
        <w:r>
          <w:t>24</w:t>
        </w:r>
        <w:r>
          <w:fldChar w:fldCharType="end"/>
        </w:r>
      </w:hyperlink>
    </w:p>
    <w:p>
      <w:pPr>
        <w:pStyle w:val="TOC2"/>
        <w:tabs>
          <w:tab w:val="right" w:leader="dot" w:pos="8306"/>
        </w:tabs>
      </w:pPr>
      <w:hyperlink w:anchor="_Toc17204" w:history="1">
        <w:r>
          <w:rPr>
            <w:rFonts w:ascii="仿宋" w:eastAsia="仿宋" w:hAnsi="仿宋" w:cs="仿宋" w:hint="eastAsia"/>
            <w:lang w:eastAsia="zh-CN"/>
          </w:rPr>
          <w:t>(四)、安全色及安全标志使用要求</w:t>
        </w:r>
        <w:r>
          <w:tab/>
        </w:r>
        <w:r>
          <w:fldChar w:fldCharType="begin"/>
        </w:r>
        <w:r>
          <w:instrText xml:space="preserve"> PAGEREF _Toc17204 \h </w:instrText>
        </w:r>
        <w:r>
          <w:fldChar w:fldCharType="separate"/>
        </w:r>
        <w:r>
          <w:t>25</w:t>
        </w:r>
        <w:r>
          <w:fldChar w:fldCharType="end"/>
        </w:r>
      </w:hyperlink>
    </w:p>
    <w:p>
      <w:pPr>
        <w:pStyle w:val="TOC2"/>
        <w:tabs>
          <w:tab w:val="right" w:leader="dot" w:pos="8306"/>
        </w:tabs>
      </w:pPr>
      <w:hyperlink w:anchor="_Toc6656" w:history="1">
        <w:r>
          <w:rPr>
            <w:rFonts w:ascii="仿宋" w:eastAsia="仿宋" w:hAnsi="仿宋" w:cs="仿宋" w:hint="eastAsia"/>
            <w:lang w:eastAsia="zh-CN"/>
          </w:rPr>
          <w:t>(五)、防尘防毒措施</w:t>
        </w:r>
        <w:r>
          <w:tab/>
        </w:r>
        <w:r>
          <w:fldChar w:fldCharType="begin"/>
        </w:r>
        <w:r>
          <w:instrText xml:space="preserve"> PAGEREF _Toc6656 \h </w:instrText>
        </w:r>
        <w:r>
          <w:fldChar w:fldCharType="separate"/>
        </w:r>
        <w:r>
          <w:t>26</w:t>
        </w:r>
        <w:r>
          <w:fldChar w:fldCharType="end"/>
        </w:r>
      </w:hyperlink>
    </w:p>
    <w:p>
      <w:pPr>
        <w:pStyle w:val="TOC2"/>
        <w:tabs>
          <w:tab w:val="right" w:leader="dot" w:pos="8306"/>
        </w:tabs>
      </w:pPr>
      <w:hyperlink w:anchor="_Toc10274" w:history="1">
        <w:r>
          <w:rPr>
            <w:rFonts w:ascii="仿宋" w:eastAsia="仿宋" w:hAnsi="仿宋" w:cs="仿宋" w:hint="eastAsia"/>
            <w:lang w:eastAsia="zh-CN"/>
          </w:rPr>
          <w:t>(六)、防静电、触电防护及防雷措施</w:t>
        </w:r>
        <w:r>
          <w:tab/>
        </w:r>
        <w:r>
          <w:fldChar w:fldCharType="begin"/>
        </w:r>
        <w:r>
          <w:instrText xml:space="preserve"> PAGEREF _Toc10274 \h </w:instrText>
        </w:r>
        <w:r>
          <w:fldChar w:fldCharType="separate"/>
        </w:r>
        <w:r>
          <w:t>27</w:t>
        </w:r>
        <w:r>
          <w:fldChar w:fldCharType="end"/>
        </w:r>
      </w:hyperlink>
    </w:p>
    <w:p>
      <w:pPr>
        <w:pStyle w:val="TOC2"/>
        <w:tabs>
          <w:tab w:val="right" w:leader="dot" w:pos="8306"/>
        </w:tabs>
      </w:pPr>
      <w:hyperlink w:anchor="_Toc26778" w:history="1">
        <w:r>
          <w:rPr>
            <w:rFonts w:ascii="仿宋" w:eastAsia="仿宋" w:hAnsi="仿宋" w:cs="仿宋" w:hint="eastAsia"/>
            <w:lang w:eastAsia="zh-CN"/>
          </w:rPr>
          <w:t>(七)、机械设备安全保障措施</w:t>
        </w:r>
        <w:r>
          <w:tab/>
        </w:r>
        <w:r>
          <w:fldChar w:fldCharType="begin"/>
        </w:r>
        <w:r>
          <w:instrText xml:space="preserve"> PAGEREF _Toc26778 \h </w:instrText>
        </w:r>
        <w:r>
          <w:fldChar w:fldCharType="separate"/>
        </w:r>
        <w:r>
          <w:t>28</w:t>
        </w:r>
        <w:r>
          <w:fldChar w:fldCharType="end"/>
        </w:r>
      </w:hyperlink>
    </w:p>
    <w:p>
      <w:pPr>
        <w:pStyle w:val="TOC1"/>
        <w:tabs>
          <w:tab w:val="right" w:leader="dot" w:pos="8306"/>
        </w:tabs>
      </w:pPr>
      <w:hyperlink w:anchor="_Toc16201" w:history="1">
        <w:r>
          <w:rPr>
            <w:rFonts w:ascii="仿宋" w:eastAsia="仿宋" w:hAnsi="仿宋" w:cs="仿宋" w:hint="eastAsia"/>
            <w:lang w:eastAsia="zh-CN"/>
          </w:rPr>
          <w:t>九、南瓜籽仁项目环境影响分析</w:t>
        </w:r>
        <w:r>
          <w:tab/>
        </w:r>
        <w:r>
          <w:fldChar w:fldCharType="begin"/>
        </w:r>
        <w:r>
          <w:instrText xml:space="preserve"> PAGEREF _Toc16201 \h </w:instrText>
        </w:r>
        <w:r>
          <w:fldChar w:fldCharType="separate"/>
        </w:r>
        <w:r>
          <w:t>29</w:t>
        </w:r>
        <w:r>
          <w:fldChar w:fldCharType="end"/>
        </w:r>
      </w:hyperlink>
    </w:p>
    <w:p>
      <w:pPr>
        <w:pStyle w:val="TOC2"/>
        <w:tabs>
          <w:tab w:val="right" w:leader="dot" w:pos="8306"/>
        </w:tabs>
      </w:pPr>
      <w:hyperlink w:anchor="_Toc10477" w:history="1">
        <w:r>
          <w:rPr>
            <w:rFonts w:ascii="仿宋" w:eastAsia="仿宋" w:hAnsi="仿宋" w:cs="仿宋" w:hint="eastAsia"/>
            <w:lang w:eastAsia="zh-CN"/>
          </w:rPr>
          <w:t>(一)、建设区域环境质量现状</w:t>
        </w:r>
        <w:r>
          <w:tab/>
        </w:r>
        <w:r>
          <w:fldChar w:fldCharType="begin"/>
        </w:r>
        <w:r>
          <w:instrText xml:space="preserve"> PAGEREF _Toc10477 \h </w:instrText>
        </w:r>
        <w:r>
          <w:fldChar w:fldCharType="separate"/>
        </w:r>
        <w:r>
          <w:t>29</w:t>
        </w:r>
        <w:r>
          <w:fldChar w:fldCharType="end"/>
        </w:r>
      </w:hyperlink>
    </w:p>
    <w:p>
      <w:pPr>
        <w:pStyle w:val="TOC2"/>
        <w:tabs>
          <w:tab w:val="right" w:leader="dot" w:pos="8306"/>
        </w:tabs>
      </w:pPr>
      <w:hyperlink w:anchor="_Toc16668" w:history="1">
        <w:r>
          <w:rPr>
            <w:rFonts w:ascii="仿宋" w:eastAsia="仿宋" w:hAnsi="仿宋" w:cs="仿宋" w:hint="eastAsia"/>
            <w:lang w:eastAsia="zh-CN"/>
          </w:rPr>
          <w:t>(二)、建设期环境保护</w:t>
        </w:r>
        <w:r>
          <w:tab/>
        </w:r>
        <w:r>
          <w:fldChar w:fldCharType="begin"/>
        </w:r>
        <w:r>
          <w:instrText xml:space="preserve"> PAGEREF _Toc16668 \h </w:instrText>
        </w:r>
        <w:r>
          <w:fldChar w:fldCharType="separate"/>
        </w:r>
        <w:r>
          <w:t>31</w:t>
        </w:r>
        <w:r>
          <w:fldChar w:fldCharType="end"/>
        </w:r>
      </w:hyperlink>
    </w:p>
    <w:p>
      <w:pPr>
        <w:pStyle w:val="TOC2"/>
        <w:tabs>
          <w:tab w:val="right" w:leader="dot" w:pos="8306"/>
        </w:tabs>
      </w:pPr>
      <w:hyperlink w:anchor="_Toc24239" w:history="1">
        <w:r>
          <w:rPr>
            <w:rFonts w:ascii="仿宋" w:eastAsia="仿宋" w:hAnsi="仿宋" w:cs="仿宋" w:hint="eastAsia"/>
            <w:lang w:eastAsia="zh-CN"/>
          </w:rPr>
          <w:t>(三)、运营期环境保护</w:t>
        </w:r>
        <w:r>
          <w:tab/>
        </w:r>
        <w:r>
          <w:fldChar w:fldCharType="begin"/>
        </w:r>
        <w:r>
          <w:instrText xml:space="preserve"> PAGEREF _Toc24239 \h </w:instrText>
        </w:r>
        <w:r>
          <w:fldChar w:fldCharType="separate"/>
        </w:r>
        <w:r>
          <w:t>32</w:t>
        </w:r>
        <w:r>
          <w:fldChar w:fldCharType="end"/>
        </w:r>
      </w:hyperlink>
    </w:p>
    <w:p>
      <w:pPr>
        <w:pStyle w:val="TOC2"/>
        <w:tabs>
          <w:tab w:val="right" w:leader="dot" w:pos="8306"/>
        </w:tabs>
      </w:pPr>
      <w:hyperlink w:anchor="_Toc25412" w:history="1">
        <w:r>
          <w:rPr>
            <w:rFonts w:ascii="仿宋" w:eastAsia="仿宋" w:hAnsi="仿宋" w:cs="仿宋" w:hint="eastAsia"/>
            <w:lang w:eastAsia="zh-CN"/>
          </w:rPr>
          <w:t>(四)、南瓜籽仁项目建设对区域经济的影响</w:t>
        </w:r>
        <w:r>
          <w:tab/>
        </w:r>
        <w:r>
          <w:fldChar w:fldCharType="begin"/>
        </w:r>
        <w:r>
          <w:instrText xml:space="preserve"> PAGEREF _Toc25412 \h </w:instrText>
        </w:r>
        <w:r>
          <w:fldChar w:fldCharType="separate"/>
        </w:r>
        <w:r>
          <w:t>34</w:t>
        </w:r>
        <w:r>
          <w:fldChar w:fldCharType="end"/>
        </w:r>
      </w:hyperlink>
    </w:p>
    <w:p>
      <w:pPr>
        <w:pStyle w:val="TOC2"/>
        <w:tabs>
          <w:tab w:val="right" w:leader="dot" w:pos="8306"/>
        </w:tabs>
      </w:pPr>
      <w:hyperlink w:anchor="_Toc20104" w:history="1">
        <w:r>
          <w:rPr>
            <w:rFonts w:ascii="仿宋" w:eastAsia="仿宋" w:hAnsi="仿宋" w:cs="仿宋" w:hint="eastAsia"/>
            <w:lang w:eastAsia="zh-CN"/>
          </w:rPr>
          <w:t>(五)、废弃物处理</w:t>
        </w:r>
        <w:r>
          <w:tab/>
        </w:r>
        <w:r>
          <w:fldChar w:fldCharType="begin"/>
        </w:r>
        <w:r>
          <w:instrText xml:space="preserve"> PAGEREF _Toc20104 \h </w:instrText>
        </w:r>
        <w:r>
          <w:fldChar w:fldCharType="separate"/>
        </w:r>
        <w:r>
          <w:t>35</w:t>
        </w:r>
        <w:r>
          <w:fldChar w:fldCharType="end"/>
        </w:r>
      </w:hyperlink>
    </w:p>
    <w:p>
      <w:pPr>
        <w:pStyle w:val="TOC2"/>
        <w:tabs>
          <w:tab w:val="right" w:leader="dot" w:pos="8306"/>
        </w:tabs>
      </w:pPr>
      <w:hyperlink w:anchor="_Toc12006" w:history="1">
        <w:r>
          <w:rPr>
            <w:rFonts w:ascii="仿宋" w:eastAsia="仿宋" w:hAnsi="仿宋" w:cs="仿宋" w:hint="eastAsia"/>
            <w:lang w:eastAsia="zh-CN"/>
          </w:rPr>
          <w:t>(六)、特殊环境影响分析</w:t>
        </w:r>
        <w:r>
          <w:tab/>
        </w:r>
        <w:r>
          <w:fldChar w:fldCharType="begin"/>
        </w:r>
        <w:r>
          <w:instrText xml:space="preserve"> PAGEREF _Toc12006 \h </w:instrText>
        </w:r>
        <w:r>
          <w:fldChar w:fldCharType="separate"/>
        </w:r>
        <w:r>
          <w:t>37</w:t>
        </w:r>
        <w:r>
          <w:fldChar w:fldCharType="end"/>
        </w:r>
      </w:hyperlink>
    </w:p>
    <w:p>
      <w:pPr>
        <w:pStyle w:val="TOC2"/>
        <w:tabs>
          <w:tab w:val="right" w:leader="dot" w:pos="8306"/>
        </w:tabs>
      </w:pPr>
      <w:hyperlink w:anchor="_Toc16314" w:history="1">
        <w:r>
          <w:rPr>
            <w:rFonts w:ascii="仿宋" w:eastAsia="仿宋" w:hAnsi="仿宋" w:cs="仿宋" w:hint="eastAsia"/>
            <w:lang w:eastAsia="zh-CN"/>
          </w:rPr>
          <w:t>(七)、清洁生产</w:t>
        </w:r>
        <w:r>
          <w:tab/>
        </w:r>
        <w:r>
          <w:fldChar w:fldCharType="begin"/>
        </w:r>
        <w:r>
          <w:instrText xml:space="preserve"> PAGEREF _Toc16314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6" w:history="1">
        <w:r>
          <w:rPr>
            <w:rFonts w:ascii="仿宋" w:eastAsia="仿宋" w:hAnsi="仿宋" w:cs="仿宋" w:hint="eastAsia"/>
            <w:lang w:eastAsia="zh-CN"/>
          </w:rPr>
          <w:t>(八)、环境保护综合评价</w:t>
        </w:r>
        <w:r>
          <w:tab/>
        </w:r>
        <w:r>
          <w:fldChar w:fldCharType="begin"/>
        </w:r>
        <w:r>
          <w:instrText xml:space="preserve"> PAGEREF _Toc28196 \h </w:instrText>
        </w:r>
        <w:r>
          <w:fldChar w:fldCharType="separate"/>
        </w:r>
        <w:r>
          <w:t>39</w:t>
        </w:r>
        <w:r>
          <w:fldChar w:fldCharType="end"/>
        </w:r>
      </w:hyperlink>
    </w:p>
    <w:p>
      <w:pPr>
        <w:pStyle w:val="TOC1"/>
        <w:tabs>
          <w:tab w:val="right" w:leader="dot" w:pos="8306"/>
        </w:tabs>
      </w:pPr>
      <w:hyperlink w:anchor="_Toc7204" w:history="1">
        <w:r>
          <w:rPr>
            <w:rFonts w:ascii="仿宋" w:eastAsia="仿宋" w:hAnsi="仿宋" w:cs="仿宋" w:hint="eastAsia"/>
            <w:lang w:eastAsia="zh-CN"/>
          </w:rPr>
          <w:t>十、南瓜籽仁项目财务管理</w:t>
        </w:r>
        <w:r>
          <w:tab/>
        </w:r>
        <w:r>
          <w:fldChar w:fldCharType="begin"/>
        </w:r>
        <w:r>
          <w:instrText xml:space="preserve"> PAGEREF _Toc7204 \h </w:instrText>
        </w:r>
        <w:r>
          <w:fldChar w:fldCharType="separate"/>
        </w:r>
        <w:r>
          <w:t>40</w:t>
        </w:r>
        <w:r>
          <w:fldChar w:fldCharType="end"/>
        </w:r>
      </w:hyperlink>
    </w:p>
    <w:p>
      <w:pPr>
        <w:pStyle w:val="TOC2"/>
        <w:tabs>
          <w:tab w:val="right" w:leader="dot" w:pos="8306"/>
        </w:tabs>
      </w:pPr>
      <w:hyperlink w:anchor="_Toc4764" w:history="1">
        <w:r>
          <w:rPr>
            <w:rFonts w:ascii="仿宋" w:eastAsia="仿宋" w:hAnsi="仿宋" w:cs="仿宋" w:hint="eastAsia"/>
            <w:lang w:eastAsia="zh-CN"/>
          </w:rPr>
          <w:t>(一)、资金需求大</w:t>
        </w:r>
        <w:r>
          <w:tab/>
        </w:r>
        <w:r>
          <w:fldChar w:fldCharType="begin"/>
        </w:r>
        <w:r>
          <w:instrText xml:space="preserve"> PAGEREF _Toc4764 \h </w:instrText>
        </w:r>
        <w:r>
          <w:fldChar w:fldCharType="separate"/>
        </w:r>
        <w:r>
          <w:t>40</w:t>
        </w:r>
        <w:r>
          <w:fldChar w:fldCharType="end"/>
        </w:r>
      </w:hyperlink>
    </w:p>
    <w:p>
      <w:pPr>
        <w:pStyle w:val="TOC2"/>
        <w:tabs>
          <w:tab w:val="right" w:leader="dot" w:pos="8306"/>
        </w:tabs>
      </w:pPr>
      <w:hyperlink w:anchor="_Toc26940" w:history="1">
        <w:r>
          <w:rPr>
            <w:rFonts w:ascii="仿宋" w:eastAsia="仿宋" w:hAnsi="仿宋" w:cs="仿宋" w:hint="eastAsia"/>
            <w:lang w:eastAsia="zh-CN"/>
          </w:rPr>
          <w:t>(二)、研发周期长</w:t>
        </w:r>
        <w:r>
          <w:tab/>
        </w:r>
        <w:r>
          <w:fldChar w:fldCharType="begin"/>
        </w:r>
        <w:r>
          <w:instrText xml:space="preserve"> PAGEREF _Toc26940 \h </w:instrText>
        </w:r>
        <w:r>
          <w:fldChar w:fldCharType="separate"/>
        </w:r>
        <w:r>
          <w:t>41</w:t>
        </w:r>
        <w:r>
          <w:fldChar w:fldCharType="end"/>
        </w:r>
      </w:hyperlink>
    </w:p>
    <w:p>
      <w:pPr>
        <w:pStyle w:val="TOC2"/>
        <w:tabs>
          <w:tab w:val="right" w:leader="dot" w:pos="8306"/>
        </w:tabs>
      </w:pPr>
      <w:hyperlink w:anchor="_Toc17651" w:history="1">
        <w:r>
          <w:rPr>
            <w:rFonts w:ascii="仿宋" w:eastAsia="仿宋" w:hAnsi="仿宋" w:cs="仿宋" w:hint="eastAsia"/>
            <w:lang w:eastAsia="zh-CN"/>
          </w:rPr>
          <w:t>(三)、市场风险大</w:t>
        </w:r>
        <w:r>
          <w:tab/>
        </w:r>
        <w:r>
          <w:fldChar w:fldCharType="begin"/>
        </w:r>
        <w:r>
          <w:instrText xml:space="preserve"> PAGEREF _Toc17651 \h </w:instrText>
        </w:r>
        <w:r>
          <w:fldChar w:fldCharType="separate"/>
        </w:r>
        <w:r>
          <w:t>42</w:t>
        </w:r>
        <w:r>
          <w:fldChar w:fldCharType="end"/>
        </w:r>
      </w:hyperlink>
    </w:p>
    <w:p>
      <w:pPr>
        <w:pStyle w:val="TOC2"/>
        <w:tabs>
          <w:tab w:val="right" w:leader="dot" w:pos="8306"/>
        </w:tabs>
      </w:pPr>
      <w:hyperlink w:anchor="_Toc10740" w:history="1">
        <w:r>
          <w:rPr>
            <w:rFonts w:ascii="仿宋" w:eastAsia="仿宋" w:hAnsi="仿宋" w:cs="仿宋" w:hint="eastAsia"/>
            <w:lang w:eastAsia="zh-CN"/>
          </w:rPr>
          <w:t>(四)、利润率高</w:t>
        </w:r>
        <w:r>
          <w:tab/>
        </w:r>
        <w:r>
          <w:fldChar w:fldCharType="begin"/>
        </w:r>
        <w:r>
          <w:instrText xml:space="preserve"> PAGEREF _Toc10740 \h </w:instrText>
        </w:r>
        <w:r>
          <w:fldChar w:fldCharType="separate"/>
        </w:r>
        <w:r>
          <w:t>45</w:t>
        </w:r>
        <w:r>
          <w:fldChar w:fldCharType="end"/>
        </w:r>
      </w:hyperlink>
    </w:p>
    <w:p>
      <w:pPr>
        <w:pStyle w:val="TOC1"/>
        <w:tabs>
          <w:tab w:val="right" w:leader="dot" w:pos="8306"/>
        </w:tabs>
      </w:pPr>
      <w:hyperlink w:anchor="_Toc3507" w:history="1">
        <w:r>
          <w:rPr>
            <w:rFonts w:ascii="仿宋" w:eastAsia="仿宋" w:hAnsi="仿宋" w:cs="仿宋" w:hint="eastAsia"/>
            <w:lang w:eastAsia="zh-CN"/>
          </w:rPr>
          <w:t>十一、南瓜籽仁项目人力资源管理</w:t>
        </w:r>
        <w:r>
          <w:tab/>
        </w:r>
        <w:r>
          <w:fldChar w:fldCharType="begin"/>
        </w:r>
        <w:r>
          <w:instrText xml:space="preserve"> PAGEREF _Toc3507 \h </w:instrText>
        </w:r>
        <w:r>
          <w:fldChar w:fldCharType="separate"/>
        </w:r>
        <w:r>
          <w:t>47</w:t>
        </w:r>
        <w:r>
          <w:fldChar w:fldCharType="end"/>
        </w:r>
      </w:hyperlink>
    </w:p>
    <w:p>
      <w:pPr>
        <w:pStyle w:val="TOC2"/>
        <w:tabs>
          <w:tab w:val="right" w:leader="dot" w:pos="8306"/>
        </w:tabs>
      </w:pPr>
      <w:hyperlink w:anchor="_Toc30883" w:history="1">
        <w:r>
          <w:rPr>
            <w:rFonts w:ascii="仿宋" w:eastAsia="仿宋" w:hAnsi="仿宋" w:cs="仿宋" w:hint="eastAsia"/>
            <w:lang w:eastAsia="zh-CN"/>
          </w:rPr>
          <w:t>(一)、建立健全的预算管理制度</w:t>
        </w:r>
        <w:r>
          <w:tab/>
        </w:r>
        <w:r>
          <w:fldChar w:fldCharType="begin"/>
        </w:r>
        <w:r>
          <w:instrText xml:space="preserve"> PAGEREF _Toc30883 \h </w:instrText>
        </w:r>
        <w:r>
          <w:fldChar w:fldCharType="separate"/>
        </w:r>
        <w:r>
          <w:t>47</w:t>
        </w:r>
        <w:r>
          <w:fldChar w:fldCharType="end"/>
        </w:r>
      </w:hyperlink>
    </w:p>
    <w:p>
      <w:pPr>
        <w:pStyle w:val="TOC2"/>
        <w:tabs>
          <w:tab w:val="right" w:leader="dot" w:pos="8306"/>
        </w:tabs>
      </w:pPr>
      <w:hyperlink w:anchor="_Toc18937" w:history="1">
        <w:r>
          <w:rPr>
            <w:rFonts w:ascii="仿宋" w:eastAsia="仿宋" w:hAnsi="仿宋" w:cs="仿宋" w:hint="eastAsia"/>
            <w:lang w:eastAsia="zh-CN"/>
          </w:rPr>
          <w:t>(二)、加强资金流动监控</w:t>
        </w:r>
        <w:r>
          <w:tab/>
        </w:r>
        <w:r>
          <w:fldChar w:fldCharType="begin"/>
        </w:r>
        <w:r>
          <w:instrText xml:space="preserve"> PAGEREF _Toc18937 \h </w:instrText>
        </w:r>
        <w:r>
          <w:fldChar w:fldCharType="separate"/>
        </w:r>
        <w:r>
          <w:t>49</w:t>
        </w:r>
        <w:r>
          <w:fldChar w:fldCharType="end"/>
        </w:r>
      </w:hyperlink>
    </w:p>
    <w:p>
      <w:pPr>
        <w:pStyle w:val="TOC2"/>
        <w:tabs>
          <w:tab w:val="right" w:leader="dot" w:pos="8306"/>
        </w:tabs>
      </w:pPr>
      <w:hyperlink w:anchor="_Toc24944" w:history="1">
        <w:r>
          <w:rPr>
            <w:rFonts w:ascii="仿宋" w:eastAsia="仿宋" w:hAnsi="仿宋" w:cs="仿宋" w:hint="eastAsia"/>
            <w:lang w:eastAsia="zh-CN"/>
          </w:rPr>
          <w:t>(三)、制定完善的风险控制机制</w:t>
        </w:r>
        <w:r>
          <w:tab/>
        </w:r>
        <w:r>
          <w:fldChar w:fldCharType="begin"/>
        </w:r>
        <w:r>
          <w:instrText xml:space="preserve"> PAGEREF _Toc24944 \h </w:instrText>
        </w:r>
        <w:r>
          <w:fldChar w:fldCharType="separate"/>
        </w:r>
        <w:r>
          <w:t>50</w:t>
        </w:r>
        <w:r>
          <w:fldChar w:fldCharType="end"/>
        </w:r>
      </w:hyperlink>
    </w:p>
    <w:p>
      <w:pPr>
        <w:pStyle w:val="TOC2"/>
        <w:tabs>
          <w:tab w:val="right" w:leader="dot" w:pos="8306"/>
        </w:tabs>
      </w:pPr>
      <w:hyperlink w:anchor="_Toc29394" w:history="1">
        <w:r>
          <w:rPr>
            <w:rFonts w:ascii="仿宋" w:eastAsia="仿宋" w:hAnsi="仿宋" w:cs="仿宋" w:hint="eastAsia"/>
            <w:lang w:eastAsia="zh-CN"/>
          </w:rPr>
          <w:t>(四)、优化成本管理</w:t>
        </w:r>
        <w:r>
          <w:tab/>
        </w:r>
        <w:r>
          <w:fldChar w:fldCharType="begin"/>
        </w:r>
        <w:r>
          <w:instrText xml:space="preserve"> PAGEREF _Toc29394 \h </w:instrText>
        </w:r>
        <w:r>
          <w:fldChar w:fldCharType="separate"/>
        </w:r>
        <w:r>
          <w:t>51</w:t>
        </w:r>
        <w:r>
          <w:fldChar w:fldCharType="end"/>
        </w:r>
      </w:hyperlink>
    </w:p>
    <w:p>
      <w:pPr>
        <w:pStyle w:val="TOC1"/>
        <w:tabs>
          <w:tab w:val="right" w:leader="dot" w:pos="8306"/>
        </w:tabs>
      </w:pPr>
      <w:hyperlink w:anchor="_Toc2252" w:history="1">
        <w:r>
          <w:rPr>
            <w:rFonts w:ascii="仿宋" w:eastAsia="仿宋" w:hAnsi="仿宋" w:cs="仿宋" w:hint="eastAsia"/>
            <w:lang w:eastAsia="zh-CN"/>
          </w:rPr>
          <w:t>十二、南瓜籽仁项目创新与研发</w:t>
        </w:r>
        <w:r>
          <w:tab/>
        </w:r>
        <w:r>
          <w:fldChar w:fldCharType="begin"/>
        </w:r>
        <w:r>
          <w:instrText xml:space="preserve"> PAGEREF _Toc2252 \h </w:instrText>
        </w:r>
        <w:r>
          <w:fldChar w:fldCharType="separate"/>
        </w:r>
        <w:r>
          <w:t>52</w:t>
        </w:r>
        <w:r>
          <w:fldChar w:fldCharType="end"/>
        </w:r>
      </w:hyperlink>
    </w:p>
    <w:p>
      <w:pPr>
        <w:pStyle w:val="TOC2"/>
        <w:tabs>
          <w:tab w:val="right" w:leader="dot" w:pos="8306"/>
        </w:tabs>
      </w:pPr>
      <w:hyperlink w:anchor="_Toc13361" w:history="1">
        <w:r>
          <w:rPr>
            <w:rFonts w:ascii="仿宋" w:eastAsia="仿宋" w:hAnsi="仿宋" w:cs="仿宋" w:hint="eastAsia"/>
            <w:lang w:eastAsia="zh-CN"/>
          </w:rPr>
          <w:t>(一)、创新策略与方向</w:t>
        </w:r>
        <w:r>
          <w:tab/>
        </w:r>
        <w:r>
          <w:fldChar w:fldCharType="begin"/>
        </w:r>
        <w:r>
          <w:instrText xml:space="preserve"> PAGEREF _Toc13361 \h </w:instrText>
        </w:r>
        <w:r>
          <w:fldChar w:fldCharType="separate"/>
        </w:r>
        <w:r>
          <w:t>52</w:t>
        </w:r>
        <w:r>
          <w:fldChar w:fldCharType="end"/>
        </w:r>
      </w:hyperlink>
    </w:p>
    <w:p>
      <w:pPr>
        <w:pStyle w:val="TOC2"/>
        <w:tabs>
          <w:tab w:val="right" w:leader="dot" w:pos="8306"/>
        </w:tabs>
      </w:pPr>
      <w:hyperlink w:anchor="_Toc18170" w:history="1">
        <w:r>
          <w:rPr>
            <w:rFonts w:ascii="仿宋" w:eastAsia="仿宋" w:hAnsi="仿宋" w:cs="仿宋" w:hint="eastAsia"/>
            <w:lang w:eastAsia="zh-CN"/>
          </w:rPr>
          <w:t>(二)、研发规划与投入</w:t>
        </w:r>
        <w:r>
          <w:tab/>
        </w:r>
        <w:r>
          <w:fldChar w:fldCharType="begin"/>
        </w:r>
        <w:r>
          <w:instrText xml:space="preserve"> PAGEREF _Toc18170 \h </w:instrText>
        </w:r>
        <w:r>
          <w:fldChar w:fldCharType="separate"/>
        </w:r>
        <w:r>
          <w:t>54</w:t>
        </w:r>
        <w:r>
          <w:fldChar w:fldCharType="end"/>
        </w:r>
      </w:hyperlink>
    </w:p>
    <w:p>
      <w:pPr>
        <w:pStyle w:val="TOC1"/>
        <w:tabs>
          <w:tab w:val="right" w:leader="dot" w:pos="8306"/>
        </w:tabs>
      </w:pPr>
      <w:hyperlink w:anchor="_Toc30947" w:history="1">
        <w:r>
          <w:rPr>
            <w:rFonts w:ascii="仿宋" w:eastAsia="仿宋" w:hAnsi="仿宋" w:cs="仿宋" w:hint="eastAsia"/>
            <w:lang w:eastAsia="zh-CN"/>
          </w:rPr>
          <w:t>十三、质量管理体系</w:t>
        </w:r>
        <w:r>
          <w:tab/>
        </w:r>
        <w:r>
          <w:fldChar w:fldCharType="begin"/>
        </w:r>
        <w:r>
          <w:instrText xml:space="preserve"> PAGEREF _Toc30947 \h </w:instrText>
        </w:r>
        <w:r>
          <w:fldChar w:fldCharType="separate"/>
        </w:r>
        <w:r>
          <w:t>56</w:t>
        </w:r>
        <w:r>
          <w:fldChar w:fldCharType="end"/>
        </w:r>
      </w:hyperlink>
    </w:p>
    <w:p>
      <w:pPr>
        <w:pStyle w:val="TOC2"/>
        <w:tabs>
          <w:tab w:val="right" w:leader="dot" w:pos="8306"/>
        </w:tabs>
      </w:pPr>
      <w:hyperlink w:anchor="_Toc26821" w:history="1">
        <w:r>
          <w:rPr>
            <w:rFonts w:ascii="仿宋" w:eastAsia="仿宋" w:hAnsi="仿宋" w:cs="仿宋" w:hint="eastAsia"/>
            <w:lang w:eastAsia="zh-CN"/>
          </w:rPr>
          <w:t>(一)、质量目标与方针</w:t>
        </w:r>
        <w:r>
          <w:tab/>
        </w:r>
        <w:r>
          <w:fldChar w:fldCharType="begin"/>
        </w:r>
        <w:r>
          <w:instrText xml:space="preserve"> PAGEREF _Toc26821 \h </w:instrText>
        </w:r>
        <w:r>
          <w:fldChar w:fldCharType="separate"/>
        </w:r>
        <w:r>
          <w:t>56</w:t>
        </w:r>
        <w:r>
          <w:fldChar w:fldCharType="end"/>
        </w:r>
      </w:hyperlink>
    </w:p>
    <w:p>
      <w:pPr>
        <w:pStyle w:val="TOC2"/>
        <w:tabs>
          <w:tab w:val="right" w:leader="dot" w:pos="8306"/>
        </w:tabs>
      </w:pPr>
      <w:hyperlink w:anchor="_Toc31481" w:history="1">
        <w:r>
          <w:rPr>
            <w:rFonts w:ascii="仿宋" w:eastAsia="仿宋" w:hAnsi="仿宋" w:cs="仿宋" w:hint="eastAsia"/>
            <w:lang w:eastAsia="zh-CN"/>
          </w:rPr>
          <w:t>(二)、质量管理责任</w:t>
        </w:r>
        <w:r>
          <w:tab/>
        </w:r>
        <w:r>
          <w:fldChar w:fldCharType="begin"/>
        </w:r>
        <w:r>
          <w:instrText xml:space="preserve"> PAGEREF _Toc31481 \h </w:instrText>
        </w:r>
        <w:r>
          <w:fldChar w:fldCharType="separate"/>
        </w:r>
        <w:r>
          <w:t>57</w:t>
        </w:r>
        <w:r>
          <w:fldChar w:fldCharType="end"/>
        </w:r>
      </w:hyperlink>
    </w:p>
    <w:p>
      <w:pPr>
        <w:pStyle w:val="TOC2"/>
        <w:tabs>
          <w:tab w:val="right" w:leader="dot" w:pos="8306"/>
        </w:tabs>
      </w:pPr>
      <w:hyperlink w:anchor="_Toc1730" w:history="1">
        <w:r>
          <w:rPr>
            <w:rFonts w:ascii="仿宋" w:eastAsia="仿宋" w:hAnsi="仿宋" w:cs="仿宋" w:hint="eastAsia"/>
            <w:lang w:eastAsia="zh-CN"/>
          </w:rPr>
          <w:t>(三)、质量管理体系文件</w:t>
        </w:r>
        <w:r>
          <w:tab/>
        </w:r>
        <w:r>
          <w:fldChar w:fldCharType="begin"/>
        </w:r>
        <w:r>
          <w:instrText xml:space="preserve"> PAGEREF _Toc1730 \h </w:instrText>
        </w:r>
        <w:r>
          <w:fldChar w:fldCharType="separate"/>
        </w:r>
        <w:r>
          <w:t>58</w:t>
        </w:r>
        <w:r>
          <w:fldChar w:fldCharType="end"/>
        </w:r>
      </w:hyperlink>
    </w:p>
    <w:p>
      <w:pPr>
        <w:pStyle w:val="TOC2"/>
        <w:tabs>
          <w:tab w:val="right" w:leader="dot" w:pos="8306"/>
        </w:tabs>
      </w:pPr>
      <w:hyperlink w:anchor="_Toc9323" w:history="1">
        <w:r>
          <w:rPr>
            <w:rFonts w:ascii="仿宋" w:eastAsia="仿宋" w:hAnsi="仿宋" w:cs="仿宋" w:hint="eastAsia"/>
            <w:lang w:eastAsia="zh-CN"/>
          </w:rPr>
          <w:t>(四)、质量培训与教育</w:t>
        </w:r>
        <w:r>
          <w:tab/>
        </w:r>
        <w:r>
          <w:fldChar w:fldCharType="begin"/>
        </w:r>
        <w:r>
          <w:instrText xml:space="preserve"> PAGEREF _Toc9323 \h </w:instrText>
        </w:r>
        <w:r>
          <w:fldChar w:fldCharType="separate"/>
        </w:r>
        <w:r>
          <w:t>60</w:t>
        </w:r>
        <w:r>
          <w:fldChar w:fldCharType="end"/>
        </w:r>
      </w:hyperlink>
    </w:p>
    <w:p>
      <w:pPr>
        <w:pStyle w:val="TOC2"/>
        <w:tabs>
          <w:tab w:val="right" w:leader="dot" w:pos="8306"/>
        </w:tabs>
      </w:pPr>
      <w:hyperlink w:anchor="_Toc12247" w:history="1">
        <w:r>
          <w:rPr>
            <w:rFonts w:ascii="仿宋" w:eastAsia="仿宋" w:hAnsi="仿宋" w:cs="仿宋" w:hint="eastAsia"/>
            <w:lang w:eastAsia="zh-CN"/>
          </w:rPr>
          <w:t>(五)、质量审核与评价</w:t>
        </w:r>
        <w:r>
          <w:tab/>
        </w:r>
        <w:r>
          <w:fldChar w:fldCharType="begin"/>
        </w:r>
        <w:r>
          <w:instrText xml:space="preserve"> PAGEREF _Toc12247 \h </w:instrText>
        </w:r>
        <w:r>
          <w:fldChar w:fldCharType="separate"/>
        </w:r>
        <w:r>
          <w:t>61</w:t>
        </w:r>
        <w:r>
          <w:fldChar w:fldCharType="end"/>
        </w:r>
      </w:hyperlink>
    </w:p>
    <w:p>
      <w:pPr>
        <w:pStyle w:val="TOC2"/>
        <w:tabs>
          <w:tab w:val="right" w:leader="dot" w:pos="8306"/>
        </w:tabs>
      </w:pPr>
      <w:hyperlink w:anchor="_Toc10765" w:history="1">
        <w:r>
          <w:rPr>
            <w:rFonts w:ascii="仿宋" w:eastAsia="仿宋" w:hAnsi="仿宋" w:cs="仿宋" w:hint="eastAsia"/>
            <w:lang w:eastAsia="zh-CN"/>
          </w:rPr>
          <w:t>(六)、不符合与纠正措施</w:t>
        </w:r>
        <w:r>
          <w:tab/>
        </w:r>
        <w:r>
          <w:fldChar w:fldCharType="begin"/>
        </w:r>
        <w:r>
          <w:instrText xml:space="preserve"> PAGEREF _Toc10765 \h </w:instrText>
        </w:r>
        <w:r>
          <w:fldChar w:fldCharType="separate"/>
        </w:r>
        <w:r>
          <w:t>62</w:t>
        </w:r>
        <w:r>
          <w:fldChar w:fldCharType="end"/>
        </w:r>
      </w:hyperlink>
    </w:p>
    <w:p>
      <w:pPr>
        <w:pStyle w:val="TOC1"/>
        <w:tabs>
          <w:tab w:val="right" w:leader="dot" w:pos="8306"/>
        </w:tabs>
      </w:pPr>
      <w:hyperlink w:anchor="_Toc18663" w:history="1">
        <w:r>
          <w:rPr>
            <w:rFonts w:ascii="仿宋" w:eastAsia="仿宋" w:hAnsi="仿宋" w:cs="仿宋" w:hint="eastAsia"/>
            <w:lang w:eastAsia="zh-CN"/>
          </w:rPr>
          <w:t>十四、南瓜籽仁项目实施时间节点</w:t>
        </w:r>
        <w:r>
          <w:tab/>
        </w:r>
        <w:r>
          <w:fldChar w:fldCharType="begin"/>
        </w:r>
        <w:r>
          <w:instrText xml:space="preserve"> PAGEREF _Toc18663 \h </w:instrText>
        </w:r>
        <w:r>
          <w:fldChar w:fldCharType="separate"/>
        </w:r>
        <w:r>
          <w:t>63</w:t>
        </w:r>
        <w:r>
          <w:fldChar w:fldCharType="end"/>
        </w:r>
      </w:hyperlink>
    </w:p>
    <w:p>
      <w:pPr>
        <w:pStyle w:val="TOC2"/>
        <w:tabs>
          <w:tab w:val="right" w:leader="dot" w:pos="8306"/>
        </w:tabs>
      </w:pPr>
      <w:hyperlink w:anchor="_Toc23318" w:history="1">
        <w:r>
          <w:rPr>
            <w:rFonts w:ascii="仿宋" w:eastAsia="仿宋" w:hAnsi="仿宋" w:cs="仿宋" w:hint="eastAsia"/>
            <w:lang w:eastAsia="zh-CN"/>
          </w:rPr>
          <w:t>(一)、南瓜籽仁项目启动阶段时间节点</w:t>
        </w:r>
        <w:r>
          <w:tab/>
        </w:r>
        <w:r>
          <w:fldChar w:fldCharType="begin"/>
        </w:r>
        <w:r>
          <w:instrText xml:space="preserve"> PAGEREF _Toc23318 \h </w:instrText>
        </w:r>
        <w:r>
          <w:fldChar w:fldCharType="separate"/>
        </w:r>
        <w:r>
          <w:t>63</w:t>
        </w:r>
        <w:r>
          <w:fldChar w:fldCharType="end"/>
        </w:r>
      </w:hyperlink>
    </w:p>
    <w:p>
      <w:pPr>
        <w:pStyle w:val="TOC2"/>
        <w:tabs>
          <w:tab w:val="right" w:leader="dot" w:pos="8306"/>
        </w:tabs>
      </w:pPr>
      <w:hyperlink w:anchor="_Toc21188" w:history="1">
        <w:r>
          <w:rPr>
            <w:rFonts w:ascii="仿宋" w:eastAsia="仿宋" w:hAnsi="仿宋" w:cs="仿宋" w:hint="eastAsia"/>
            <w:lang w:eastAsia="zh-CN"/>
          </w:rPr>
          <w:t>(二)、南瓜籽仁项目执行阶段时间节点</w:t>
        </w:r>
        <w:r>
          <w:tab/>
        </w:r>
        <w:r>
          <w:fldChar w:fldCharType="begin"/>
        </w:r>
        <w:r>
          <w:instrText xml:space="preserve"> PAGEREF _Toc21188 \h </w:instrText>
        </w:r>
        <w:r>
          <w:fldChar w:fldCharType="separate"/>
        </w:r>
        <w:r>
          <w:t>65</w:t>
        </w:r>
        <w:r>
          <w:fldChar w:fldCharType="end"/>
        </w:r>
      </w:hyperlink>
    </w:p>
    <w:p>
      <w:pPr>
        <w:pStyle w:val="TOC2"/>
        <w:tabs>
          <w:tab w:val="right" w:leader="dot" w:pos="8306"/>
        </w:tabs>
      </w:pPr>
      <w:hyperlink w:anchor="_Toc12726" w:history="1">
        <w:r>
          <w:rPr>
            <w:rFonts w:ascii="仿宋" w:eastAsia="仿宋" w:hAnsi="仿宋" w:cs="仿宋" w:hint="eastAsia"/>
            <w:lang w:eastAsia="zh-CN"/>
          </w:rPr>
          <w:t>(三)、南瓜籽仁项目完成阶段时间节点</w:t>
        </w:r>
        <w:r>
          <w:tab/>
        </w:r>
        <w:r>
          <w:fldChar w:fldCharType="begin"/>
        </w:r>
        <w:r>
          <w:instrText xml:space="preserve"> PAGEREF _Toc12726 \h </w:instrText>
        </w:r>
        <w:r>
          <w:fldChar w:fldCharType="separate"/>
        </w:r>
        <w:r>
          <w:t>66</w:t>
        </w:r>
        <w:r>
          <w:fldChar w:fldCharType="end"/>
        </w:r>
      </w:hyperlink>
    </w:p>
    <w:p>
      <w:pPr>
        <w:pStyle w:val="TOC1"/>
        <w:tabs>
          <w:tab w:val="right" w:leader="dot" w:pos="8306"/>
        </w:tabs>
      </w:pPr>
      <w:hyperlink w:anchor="_Toc4319" w:history="1">
        <w:r>
          <w:rPr>
            <w:rFonts w:ascii="仿宋" w:eastAsia="仿宋" w:hAnsi="仿宋" w:cs="仿宋" w:hint="eastAsia"/>
            <w:lang w:eastAsia="zh-CN"/>
          </w:rPr>
          <w:t>十五、风险识别与分类</w:t>
        </w:r>
        <w:r>
          <w:tab/>
        </w:r>
        <w:r>
          <w:fldChar w:fldCharType="begin"/>
        </w:r>
        <w:r>
          <w:instrText xml:space="preserve"> PAGEREF _Toc4319 \h </w:instrText>
        </w:r>
        <w:r>
          <w:fldChar w:fldCharType="separate"/>
        </w:r>
        <w:r>
          <w:t>67</w:t>
        </w:r>
        <w:r>
          <w:fldChar w:fldCharType="end"/>
        </w:r>
      </w:hyperlink>
    </w:p>
    <w:p>
      <w:pPr>
        <w:pStyle w:val="TOC2"/>
        <w:tabs>
          <w:tab w:val="right" w:leader="dot" w:pos="8306"/>
        </w:tabs>
      </w:pPr>
      <w:hyperlink w:anchor="_Toc21911" w:history="1">
        <w:r>
          <w:rPr>
            <w:rFonts w:ascii="仿宋" w:eastAsia="仿宋" w:hAnsi="仿宋" w:cs="仿宋" w:hint="eastAsia"/>
            <w:lang w:eastAsia="zh-CN"/>
          </w:rPr>
          <w:t>(一)、风险识别</w:t>
        </w:r>
        <w:r>
          <w:tab/>
        </w:r>
        <w:r>
          <w:fldChar w:fldCharType="begin"/>
        </w:r>
        <w:r>
          <w:instrText xml:space="preserve"> PAGEREF _Toc21911 \h </w:instrText>
        </w:r>
        <w:r>
          <w:fldChar w:fldCharType="separate"/>
        </w:r>
        <w:r>
          <w:t>67</w:t>
        </w:r>
        <w:r>
          <w:fldChar w:fldCharType="end"/>
        </w:r>
      </w:hyperlink>
    </w:p>
    <w:p>
      <w:pPr>
        <w:pStyle w:val="TOC2"/>
        <w:tabs>
          <w:tab w:val="right" w:leader="dot" w:pos="8306"/>
        </w:tabs>
      </w:pPr>
      <w:hyperlink w:anchor="_Toc7757" w:history="1">
        <w:r>
          <w:rPr>
            <w:rFonts w:ascii="仿宋" w:eastAsia="仿宋" w:hAnsi="仿宋" w:cs="仿宋" w:hint="eastAsia"/>
            <w:lang w:eastAsia="zh-CN"/>
          </w:rPr>
          <w:t>(二)、风险分类</w:t>
        </w:r>
        <w:r>
          <w:tab/>
        </w:r>
        <w:r>
          <w:fldChar w:fldCharType="begin"/>
        </w:r>
        <w:r>
          <w:instrText xml:space="preserve"> PAGEREF _Toc7757 \h </w:instrText>
        </w:r>
        <w:r>
          <w:fldChar w:fldCharType="separate"/>
        </w:r>
        <w:r>
          <w:t>68</w:t>
        </w:r>
        <w:r>
          <w:fldChar w:fldCharType="end"/>
        </w:r>
      </w:hyperlink>
    </w:p>
    <w:p>
      <w:pPr>
        <w:pStyle w:val="TOC1"/>
        <w:tabs>
          <w:tab w:val="right" w:leader="dot" w:pos="8306"/>
        </w:tabs>
      </w:pPr>
      <w:hyperlink w:anchor="_Toc1855" w:history="1">
        <w:r>
          <w:rPr>
            <w:rFonts w:ascii="仿宋" w:eastAsia="仿宋" w:hAnsi="仿宋" w:cs="仿宋" w:hint="eastAsia"/>
            <w:lang w:eastAsia="zh-CN"/>
          </w:rPr>
          <w:t>十六、供应链管理</w:t>
        </w:r>
        <w:r>
          <w:tab/>
        </w:r>
        <w:r>
          <w:fldChar w:fldCharType="begin"/>
        </w:r>
        <w:r>
          <w:instrText xml:space="preserve"> PAGEREF _Toc1855 \h </w:instrText>
        </w:r>
        <w:r>
          <w:fldChar w:fldCharType="separate"/>
        </w:r>
        <w:r>
          <w:t>70</w:t>
        </w:r>
        <w:r>
          <w:fldChar w:fldCharType="end"/>
        </w:r>
      </w:hyperlink>
    </w:p>
    <w:p>
      <w:pPr>
        <w:pStyle w:val="TOC2"/>
        <w:tabs>
          <w:tab w:val="right" w:leader="dot" w:pos="8306"/>
        </w:tabs>
      </w:pPr>
      <w:hyperlink w:anchor="_Toc11288" w:history="1">
        <w:r>
          <w:rPr>
            <w:rFonts w:ascii="仿宋" w:eastAsia="仿宋" w:hAnsi="仿宋" w:cs="仿宋" w:hint="eastAsia"/>
            <w:lang w:eastAsia="zh-CN"/>
          </w:rPr>
          <w:t>(一)、供应链战略规划</w:t>
        </w:r>
        <w:r>
          <w:tab/>
        </w:r>
        <w:r>
          <w:fldChar w:fldCharType="begin"/>
        </w:r>
        <w:r>
          <w:instrText xml:space="preserve"> PAGEREF _Toc11288 \h </w:instrText>
        </w:r>
        <w:r>
          <w:fldChar w:fldCharType="separate"/>
        </w:r>
        <w:r>
          <w:t>70</w:t>
        </w:r>
        <w:r>
          <w:fldChar w:fldCharType="end"/>
        </w:r>
      </w:hyperlink>
    </w:p>
    <w:p>
      <w:pPr>
        <w:pStyle w:val="TOC2"/>
        <w:tabs>
          <w:tab w:val="right" w:leader="dot" w:pos="8306"/>
        </w:tabs>
      </w:pPr>
      <w:hyperlink w:anchor="_Toc25518" w:history="1">
        <w:r>
          <w:rPr>
            <w:rFonts w:ascii="仿宋" w:eastAsia="仿宋" w:hAnsi="仿宋" w:cs="仿宋" w:hint="eastAsia"/>
            <w:lang w:eastAsia="zh-CN"/>
          </w:rPr>
          <w:t>(二)、供应商选择与合作</w:t>
        </w:r>
        <w:r>
          <w:tab/>
        </w:r>
        <w:r>
          <w:fldChar w:fldCharType="begin"/>
        </w:r>
        <w:r>
          <w:instrText xml:space="preserve"> PAGEREF _Toc25518 \h </w:instrText>
        </w:r>
        <w:r>
          <w:fldChar w:fldCharType="separate"/>
        </w:r>
        <w:r>
          <w:t>71</w:t>
        </w:r>
        <w:r>
          <w:fldChar w:fldCharType="end"/>
        </w:r>
      </w:hyperlink>
    </w:p>
    <w:p>
      <w:pPr>
        <w:pStyle w:val="TOC2"/>
        <w:tabs>
          <w:tab w:val="right" w:leader="dot" w:pos="8306"/>
        </w:tabs>
      </w:pPr>
      <w:hyperlink w:anchor="_Toc15095" w:history="1">
        <w:r>
          <w:rPr>
            <w:rFonts w:ascii="仿宋" w:eastAsia="仿宋" w:hAnsi="仿宋" w:cs="仿宋" w:hint="eastAsia"/>
            <w:lang w:eastAsia="zh-CN"/>
          </w:rPr>
          <w:t>(三)、物流与库存管理</w:t>
        </w:r>
        <w:r>
          <w:tab/>
        </w:r>
        <w:r>
          <w:fldChar w:fldCharType="begin"/>
        </w:r>
        <w:r>
          <w:instrText xml:space="preserve"> PAGEREF _Toc15095 \h </w:instrText>
        </w:r>
        <w:r>
          <w:fldChar w:fldCharType="separate"/>
        </w:r>
        <w:r>
          <w:t>72</w:t>
        </w:r>
        <w:r>
          <w:fldChar w:fldCharType="end"/>
        </w:r>
      </w:hyperlink>
    </w:p>
    <w:p>
      <w:pPr>
        <w:pStyle w:val="TOC1"/>
        <w:tabs>
          <w:tab w:val="right" w:leader="dot" w:pos="8306"/>
        </w:tabs>
      </w:pPr>
      <w:hyperlink w:anchor="_Toc10665" w:history="1">
        <w:r>
          <w:rPr>
            <w:rFonts w:ascii="仿宋" w:eastAsia="仿宋" w:hAnsi="仿宋" w:cs="仿宋" w:hint="eastAsia"/>
            <w:lang w:eastAsia="zh-CN"/>
          </w:rPr>
          <w:t>十七、营销与推广策略</w:t>
        </w:r>
        <w:r>
          <w:tab/>
        </w:r>
        <w:r>
          <w:fldChar w:fldCharType="begin"/>
        </w:r>
        <w:r>
          <w:instrText xml:space="preserve"> PAGEREF _Toc10665 \h </w:instrText>
        </w:r>
        <w:r>
          <w:fldChar w:fldCharType="separate"/>
        </w:r>
        <w:r>
          <w:t>74</w:t>
        </w:r>
        <w:r>
          <w:fldChar w:fldCharType="end"/>
        </w:r>
      </w:hyperlink>
    </w:p>
    <w:p>
      <w:pPr>
        <w:pStyle w:val="TOC2"/>
        <w:tabs>
          <w:tab w:val="right" w:leader="dot" w:pos="8306"/>
        </w:tabs>
      </w:pPr>
      <w:hyperlink w:anchor="_Toc29663" w:history="1">
        <w:r>
          <w:rPr>
            <w:rFonts w:ascii="仿宋" w:eastAsia="仿宋" w:hAnsi="仿宋" w:cs="仿宋" w:hint="eastAsia"/>
            <w:lang w:eastAsia="zh-CN"/>
          </w:rPr>
          <w:t>(一)、产品/服务定位与特点</w:t>
        </w:r>
        <w:r>
          <w:tab/>
        </w:r>
        <w:r>
          <w:fldChar w:fldCharType="begin"/>
        </w:r>
        <w:r>
          <w:instrText xml:space="preserve"> PAGEREF _Toc29663 \h </w:instrText>
        </w:r>
        <w:r>
          <w:fldChar w:fldCharType="separate"/>
        </w:r>
        <w:r>
          <w:t>74</w:t>
        </w:r>
        <w:r>
          <w:fldChar w:fldCharType="end"/>
        </w:r>
      </w:hyperlink>
    </w:p>
    <w:p>
      <w:pPr>
        <w:pStyle w:val="TOC2"/>
        <w:tabs>
          <w:tab w:val="right" w:leader="dot" w:pos="8306"/>
        </w:tabs>
      </w:pPr>
      <w:hyperlink w:anchor="_Toc13962" w:history="1">
        <w:r>
          <w:rPr>
            <w:rFonts w:ascii="仿宋" w:eastAsia="仿宋" w:hAnsi="仿宋" w:cs="仿宋" w:hint="eastAsia"/>
            <w:lang w:eastAsia="zh-CN"/>
          </w:rPr>
          <w:t>(二)、市场定位与竞争分析</w:t>
        </w:r>
        <w:r>
          <w:tab/>
        </w:r>
        <w:r>
          <w:fldChar w:fldCharType="begin"/>
        </w:r>
        <w:r>
          <w:instrText xml:space="preserve"> PAGEREF _Toc13962 \h </w:instrText>
        </w:r>
        <w:r>
          <w:fldChar w:fldCharType="separate"/>
        </w:r>
        <w:r>
          <w:t>75</w:t>
        </w:r>
        <w:r>
          <w:fldChar w:fldCharType="end"/>
        </w:r>
      </w:hyperlink>
    </w:p>
    <w:p>
      <w:pPr>
        <w:pStyle w:val="TOC2"/>
        <w:tabs>
          <w:tab w:val="right" w:leader="dot" w:pos="8306"/>
        </w:tabs>
      </w:pPr>
      <w:hyperlink w:anchor="_Toc7695" w:history="1">
        <w:r>
          <w:rPr>
            <w:rFonts w:ascii="仿宋" w:eastAsia="仿宋" w:hAnsi="仿宋" w:cs="仿宋" w:hint="eastAsia"/>
            <w:lang w:eastAsia="zh-CN"/>
          </w:rPr>
          <w:t>(三)、营销渠道与策略</w:t>
        </w:r>
        <w:r>
          <w:tab/>
        </w:r>
        <w:r>
          <w:fldChar w:fldCharType="begin"/>
        </w:r>
        <w:r>
          <w:instrText xml:space="preserve"> PAGEREF _Toc7695 \h </w:instrText>
        </w:r>
        <w:r>
          <w:fldChar w:fldCharType="separate"/>
        </w:r>
        <w:r>
          <w:t>76</w:t>
        </w:r>
        <w:r>
          <w:fldChar w:fldCharType="end"/>
        </w:r>
      </w:hyperlink>
    </w:p>
    <w:p>
      <w:pPr>
        <w:pStyle w:val="TOC2"/>
        <w:tabs>
          <w:tab w:val="right" w:leader="dot" w:pos="8306"/>
        </w:tabs>
      </w:pPr>
      <w:hyperlink w:anchor="_Toc24224" w:history="1">
        <w:r>
          <w:rPr>
            <w:rFonts w:ascii="仿宋" w:eastAsia="仿宋" w:hAnsi="仿宋" w:cs="仿宋" w:hint="eastAsia"/>
            <w:lang w:eastAsia="zh-CN"/>
          </w:rPr>
          <w:t>(四)、推广与宣传活动</w:t>
        </w:r>
        <w:r>
          <w:tab/>
        </w:r>
        <w:r>
          <w:fldChar w:fldCharType="begin"/>
        </w:r>
        <w:r>
          <w:instrText xml:space="preserve"> PAGEREF _Toc24224 \h </w:instrText>
        </w:r>
        <w:r>
          <w:fldChar w:fldCharType="separate"/>
        </w:r>
        <w:r>
          <w:t>78</w:t>
        </w:r>
        <w:r>
          <w:fldChar w:fldCharType="end"/>
        </w:r>
      </w:hyperlink>
    </w:p>
    <w:p>
      <w:pPr>
        <w:pStyle w:val="TOC1"/>
        <w:tabs>
          <w:tab w:val="right" w:leader="dot" w:pos="8306"/>
        </w:tabs>
      </w:pPr>
      <w:hyperlink w:anchor="_Toc26242" w:history="1">
        <w:r>
          <w:rPr>
            <w:rFonts w:ascii="仿宋" w:eastAsia="仿宋" w:hAnsi="仿宋" w:cs="仿宋" w:hint="eastAsia"/>
            <w:lang w:eastAsia="zh-CN"/>
          </w:rPr>
          <w:t>十八、南瓜籽仁项目治理与监督</w:t>
        </w:r>
        <w:r>
          <w:tab/>
        </w:r>
        <w:r>
          <w:fldChar w:fldCharType="begin"/>
        </w:r>
        <w:r>
          <w:instrText xml:space="preserve"> PAGEREF _Toc26242 \h </w:instrText>
        </w:r>
        <w:r>
          <w:fldChar w:fldCharType="separate"/>
        </w:r>
        <w:r>
          <w:t>83</w:t>
        </w:r>
        <w:r>
          <w:fldChar w:fldCharType="end"/>
        </w:r>
      </w:hyperlink>
    </w:p>
    <w:p>
      <w:pPr>
        <w:pStyle w:val="TOC2"/>
        <w:tabs>
          <w:tab w:val="right" w:leader="dot" w:pos="8306"/>
        </w:tabs>
      </w:pPr>
      <w:hyperlink w:anchor="_Toc9554" w:history="1">
        <w:r>
          <w:rPr>
            <w:rFonts w:ascii="仿宋" w:eastAsia="仿宋" w:hAnsi="仿宋" w:cs="仿宋" w:hint="eastAsia"/>
            <w:lang w:eastAsia="zh-CN"/>
          </w:rPr>
          <w:t>(一)、南瓜籽仁项目治理结构</w:t>
        </w:r>
        <w:r>
          <w:tab/>
        </w:r>
        <w:r>
          <w:fldChar w:fldCharType="begin"/>
        </w:r>
        <w:r>
          <w:instrText xml:space="preserve"> PAGEREF _Toc9554 \h </w:instrText>
        </w:r>
        <w:r>
          <w:fldChar w:fldCharType="separate"/>
        </w:r>
        <w:r>
          <w:t>83</w:t>
        </w:r>
        <w:r>
          <w:fldChar w:fldCharType="end"/>
        </w:r>
      </w:hyperlink>
    </w:p>
    <w:p>
      <w:pPr>
        <w:pStyle w:val="TOC2"/>
        <w:tabs>
          <w:tab w:val="right" w:leader="dot" w:pos="8306"/>
        </w:tabs>
      </w:pPr>
      <w:hyperlink w:anchor="_Toc3052" w:history="1">
        <w:r>
          <w:rPr>
            <w:rFonts w:ascii="仿宋" w:eastAsia="仿宋" w:hAnsi="仿宋" w:cs="仿宋" w:hint="eastAsia"/>
            <w:lang w:eastAsia="zh-CN"/>
          </w:rPr>
          <w:t>(二)、监督与审计</w:t>
        </w:r>
        <w:r>
          <w:tab/>
        </w:r>
        <w:r>
          <w:fldChar w:fldCharType="begin"/>
        </w:r>
        <w:r>
          <w:instrText xml:space="preserve"> PAGEREF _Toc3052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40"/>
      <w:r>
        <w:rPr>
          <w:rFonts w:ascii="仿宋" w:eastAsia="仿宋" w:hAnsi="仿宋" w:cs="仿宋" w:hint="eastAsia"/>
          <w:sz w:val="28"/>
          <w:lang w:eastAsia="zh-CN"/>
        </w:rPr>
        <w:t>一、南瓜籽仁项目概论</w:t>
      </w:r>
      <w:bookmarkEnd w:id="2"/>
    </w:p>
    <w:p>
      <w:pPr>
        <w:pStyle w:val="Heading2"/>
        <w:rPr>
          <w:rFonts w:ascii="仿宋" w:eastAsia="仿宋" w:hAnsi="仿宋" w:cs="仿宋" w:hint="eastAsia"/>
          <w:lang w:eastAsia="zh-CN"/>
        </w:rPr>
      </w:pPr>
      <w:bookmarkStart w:id="3" w:name="_Toc7428"/>
      <w:r>
        <w:rPr>
          <w:rFonts w:ascii="仿宋" w:eastAsia="仿宋" w:hAnsi="仿宋" w:cs="仿宋" w:hint="eastAsia"/>
          <w:lang w:eastAsia="zh-CN"/>
        </w:rPr>
        <w:t>(一)、南瓜籽仁项目概况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起源追溯至对市场的深入洞察。市场的不断演变与变革为南瓜籽仁项目提供了难得的机遇。当前市场存在的需求缺口和变革的大环境共同构成了南瓜籽仁项目的背景。这个南瓜籽仁项目旨在充分利用市场机遇，填补行业中尚未满足的需求，为客户提供全新的解决方案。市场的变革和需求的增长使得这个南瓜籽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南瓜籽仁项目名称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南瓜籽仁项目正式命名为南瓜籽仁。这个名称不仅仅是一个标识，更代表了南瓜籽仁项目的核心理念和愿景。它蕴含着南瓜籽仁项目所要解决问题的关键字，具有强烈的表达和辨识度，为南瓜籽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南瓜籽仁项目目标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核心目标是提供一种全新、高效的解决方案，满足客户日益增长的需求。南瓜籽仁项目追求的不仅仅是满足市场需求，更是在市场中获得卓越的竞争优势。通过不断提升产品或服务的质量和创新水平，南瓜籽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南瓜籽仁项目范围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全面涵盖了产品研发、制造、市场推广和售后服务，确保从产品设计到最终用户体验的全方位关注。这一全面的南瓜籽仁项目范围是为了确保南瓜籽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南瓜籽仁项目时间表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南瓜籽仁项目计划在未来18个月内完成，包括研发、测试、市场试点和正式推出等不同阶段。这个时间表的合理设计是为了确保南瓜籽仁项目各个阶段的顺利推进，以便按时交付高质量的成果。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南瓜籽仁项目预算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南瓜籽仁项目总预算估算为XX百万美元，主要分配在研发、市场推广、人员培训和运营等方面。这一充足的预算为南瓜籽仁项目提供了充足的资源，确保南瓜籽仁项目在各个方面都能取得优异的表现。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南瓜籽仁项目风险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南瓜籽仁项目可能面临的风险包括市场接受度低、技术难题、竞争激烈等。南瓜籽仁项目团队已经制定了相应的风险应对计划，通过前瞻性的风险管理，确保南瓜籽仁项目在面对不确定性时能够迅速做出应对。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南瓜籽仁项目团队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南瓜籽仁项目汇聚了一支经验丰富、多领域专业素养的核心团队，确保南瓜籽仁项目在各个方面都能拥有高水平的执行力。团队的协同作战是南瓜籽仁项目成功的关键因素之一。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南瓜籽仁项目背景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南瓜籽仁项目的背景根植于市场对更高效、创新产品的渴望，同时也受到科技发展对行业格局的深刻改变的影响。这为南瓜籽仁项目提供了广阔的发展空间和市场需求。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南瓜籽仁项目现状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截至目前，南瓜籽仁项目已完成市场调研和技术验证，取得了初步的成功。这为南瓜籽仁项目在未来的发展奠定了坚实的基础，为更远大的目标打下了坚实的基石。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518"/>
      <w:r>
        <w:rPr>
          <w:rFonts w:ascii="仿宋" w:eastAsia="仿宋" w:hAnsi="仿宋" w:cs="仿宋" w:hint="eastAsia"/>
          <w:sz w:val="28"/>
          <w:lang w:eastAsia="zh-CN"/>
        </w:rPr>
        <w:t>(二)、南瓜籽仁项目目标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keyword》南瓜籽仁项目首要业务目标是在市场中占据有利地位，实现产品/服务的成功推广和销售。通过不断提升产品质量、创新性，南瓜籽仁项目追求成为行业中的领导者，赢得更多客户的青睐。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在科技迅速发展的时代，南瓜籽仁项目着眼于技术创新。通过持续的研发和技术升级，南瓜籽仁项目旨在推出更具创新性的产品或服务，以满足市场对新鲜、先进解决方案的需求。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为了建立可持续的客户关系，南瓜籽仁项目设定了客户满意度目标。通过提供卓越的产品质量和优质的客户服务，南瓜籽仁项目追求赢得客户的信任和忠诚度，确保他们的满意度达到行业领先水平。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南瓜籽仁项目注重社会责任和可持续发展。通过实施环保、社会责任南瓜籽仁项目，南瓜籽仁项目致力于在经济发展的同时保护环境，促进社会公平，实现可持续经营。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南瓜籽仁项目的团队是实现目标的核心驱动力。因此，南瓜籽仁项目设定了团队发展目标，包括提升团队成员的专业技能、培养领导力，以及搭建协同高效的团队工作氛围。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257"/>
      <w:r>
        <w:rPr>
          <w:rFonts w:ascii="仿宋" w:eastAsia="仿宋" w:hAnsi="仿宋" w:cs="仿宋" w:hint="eastAsia"/>
          <w:sz w:val="28"/>
          <w:lang w:eastAsia="zh-CN"/>
        </w:rPr>
        <w:t>(三)、南瓜籽仁项目提出的理由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南瓜籽仁项目提出的理由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源于对市场机遇的深刻洞察。当前市场中存在的需求缺口和行业发展趋势表明，有巨大的商业机会等待被开发。通过准确捕捉市场机遇，南瓜籽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理念基于对技术创新的信仰。通过持续的研发和技术投入，南瓜籽仁项目有望推出更具创新性的产品或服务。在科技飞速发展的当下，南瓜籽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是为了增强企业的行业竞争力。通过提升产品或服务的质量和独特性，南瓜籽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响应了消费者需求的变化。随着社会和科技的不断发展，消费者对产品和服务的需求也在发生变化。通过深入了解并及时回应消费者的新需求，南瓜籽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南瓜籽仁项目的提出是企业战略发展规划的一部分。在面对日益激烈的市场竞争和不断变化的商业环境中，南瓜籽仁项目作为企业战略的一环，旨在为企业开辟新的增长领域，巩固企业在行业中的地位。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不仅仅是基于商业考量，还注重社会责任。通过推出环保、社会责任等方面的南瓜籽仁项目，南瓜籽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南瓜籽仁项目的提出反映了对利益相关者期望的关注。包括客户、员工、投资者等利益相关者在企业发展中都有着各自的期望，南瓜籽仁项目力求在满足这些期望的同时，取得更大的共赢。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610"/>
      <w:r>
        <w:rPr>
          <w:rFonts w:ascii="仿宋" w:eastAsia="仿宋" w:hAnsi="仿宋" w:cs="仿宋" w:hint="eastAsia"/>
          <w:sz w:val="28"/>
          <w:lang w:eastAsia="zh-CN"/>
        </w:rPr>
        <w:t>(四)、南瓜籽仁项目意义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在实施南瓜籽仁项目的过程中，我们不仅仅是在追逐商业成功，更是为企业和社会的多个层面创造了深远的意义。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首要意义在于提升企业的市场竞争力。通过持续的创新和对产品质量的高标准要求，南瓜籽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南瓜籽仁项目的推进将促使行业技术水平的提升。通过引入先进技术和创新性解决方案，南瓜籽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南瓜籽仁项目不仅创造了大量就业机会，提高了就业水平，还注重社会责任和环保。通过参与社会公益事业和推动环保南瓜籽仁项目，南瓜籽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综合而言，南瓜籽仁项目意义重大，不仅推动了企业的发展，也为行业和社会的进步贡献了积极力量。这是一个全面而深刻的影响，将在未来产生可持续的正面效应。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4"/>
      <w:r>
        <w:rPr>
          <w:rFonts w:ascii="仿宋" w:eastAsia="仿宋" w:hAnsi="仿宋" w:cs="仿宋" w:hint="eastAsia"/>
          <w:sz w:val="28"/>
          <w:lang w:eastAsia="zh-CN"/>
        </w:rPr>
        <w:t>(五)、南瓜籽仁项目背景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在当今迅猛发展的商业环境中，南瓜籽仁项目的动因根植于对多方面因素的审慎考量。这个南瓜籽仁项目的提出并非孤立的决策，而是对企业所处背景深入思考的产物。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市场的不断演变是南瓜籽仁项目背后的首要原因。科技的迅速发展和全球市场的快速变化使得企业必须灵活应对。南瓜籽仁项目应运而生，旨在通过创新性的解决方案迎合市场的多变需求，赢得竞争中的先机。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竞争的激烈程度也是南瓜籽仁项目背景中不可忽视的一环。企业需要在激烈竞争中脱颖而出，为此，南瓜籽仁项目致力于打破常规，提供独特的价值主张，以吸引客户并确保市场份额的增长。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技术的迅速发展为企业带来了机遇与挑战。作为南瓜籽仁项目启动的背景之一，对新兴技术的应用将有助于提升企业的技术水平，使其在不断演进的商业环境中保持竞争优势。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此外，社会对企业责任的期望也在逐渐升高。南瓜籽仁项目充分融入了社会责任的理念，通过可持续经营和社会公益南瓜籽仁项目，企图为社会贡献一份力量，在商业成功的同时关注社会价值。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01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86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南瓜籽仁项目的主要产品是XXXX，预计年产值为XXX万元。这一产品在市场中占据着重要的地位，其广泛的应用范围使得该南瓜籽仁项目的市场前景非常广阔。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南瓜籽仁项目的xxx产品作为重要的原材料之一，将在多个领域发挥关键作用。其在建筑、交通、能源等方面的广泛应用将为整个产业链提供强大的支持，形成产业协同效应。南瓜籽仁项目的年产值XXX万XXX万XXX万万元不仅反映了其在市场上的巨大潜力，更预示着它对国民经济的积极贡献。这种关联度高、涉及面广的产业关系，使得该南瓜籽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35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总征地面积为XXXX平方米，相当于约XX.XX亩，其中净用地面积为XXXX平方米，红线范围内相当于约XX.XX亩。这一用地规模充分考虑了南瓜籽仁项目的建设需求，保障了南瓜籽仁项目在合适的空间内得以充分发展。南瓜籽仁项目规划的总建筑面积为XXXX平方米，其中主体工程建设占XXXX平方米，计容建筑面积达XXXX平方米。预计建筑工程的投资将达到XXXX万元，为南瓜籽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购置的设备共计XXXX台（套），设备购置费用为XXXX万元。这一设备购置计划充分考虑到南瓜籽仁项目的生产需求和技术要求，确保了南瓜籽仁项目在生产运营中具备先进的技术装备和高效的生产能力。设备的合理配置将为南瓜籽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总投资为XXXX万元，预计年实现营业收入为XXXX万元。这一产能规模的设定旨在确保南瓜籽仁项目能够在投资与回报之间取得平衡，实现长期可持续的发展。南瓜籽仁项目的总投资充分考虑到各个方面的需求，包括用地建设、设备购置等多个环节，以确保南瓜籽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92"/>
      <w:r>
        <w:rPr>
          <w:rFonts w:ascii="仿宋" w:eastAsia="仿宋" w:hAnsi="仿宋" w:cs="仿宋" w:hint="eastAsia"/>
          <w:sz w:val="28"/>
          <w:lang w:eastAsia="zh-CN"/>
        </w:rPr>
        <w:t>三、南瓜籽仁项目危机管理</w:t>
      </w:r>
      <w:bookmarkEnd w:id="11"/>
    </w:p>
    <w:p>
      <w:pPr>
        <w:pStyle w:val="Heading2"/>
        <w:rPr>
          <w:rFonts w:ascii="仿宋" w:eastAsia="仿宋" w:hAnsi="仿宋" w:cs="仿宋" w:hint="eastAsia"/>
          <w:lang w:eastAsia="zh-CN"/>
        </w:rPr>
      </w:pPr>
      <w:bookmarkStart w:id="12" w:name="_Toc1596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危机管理中，危机预警与识别是确保南瓜籽仁项目稳健运行的核心步骤。通过建立全面的监测机制，南瓜籽仁项目团队旨在及时发现和理解潜在的风险和危机因素，以便采取及时的预防和应对措施，确保南瓜籽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首先，通过深入的风险评估，南瓜籽仁项目团队全面分析了整个南瓜籽仁项目和各个阶段可能存在的威胁。这包括准确评估每个潜在风险的发生概率和可能影响的程度，为后续危机预警提供了有力支持。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南瓜籽仁项目团队着重于明确定义南瓜籽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南瓜籽仁项目进展的持续监控，团队能够及时发现潜在问题并作出迅速反应。南瓜籽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在这一阶段，团队的专业素养和反应速度将发挥至关重要的作用，以确保潜在危机能够在初期得到有效的处理，最大程度地减轻负面影响。通过危机预警与识别，南瓜籽仁项目得以更有序、可控地推进。</w:t>
      </w:r>
    </w:p>
    <w:p>
      <w:pPr>
        <w:pStyle w:val="Heading2"/>
        <w:ind w:firstLine="560" w:firstLineChars="200"/>
        <w:rPr>
          <w:rFonts w:ascii="仿宋" w:eastAsia="仿宋" w:hAnsi="仿宋" w:cs="仿宋" w:hint="eastAsia"/>
          <w:sz w:val="28"/>
          <w:lang w:eastAsia="zh-CN"/>
        </w:rPr>
      </w:pPr>
      <w:bookmarkStart w:id="13" w:name="_Toc60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在危机发生时，南瓜籽仁项目团队立即行动，成立了应急小组。该小组的任务是迅速制定并实施紧急应对措施，以最小化潜在损失。以下是采取的主要措施：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暂停南瓜籽仁项目进度：为遏制危机蔓延，南瓜籽仁项目暂时停止进行，以便全面评估当前状况。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资源重新分配：重新评估南瓜籽仁项目资源的分配，确保最大限度地减小损失。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实时沟通：与关键利益相关者建立实时沟通机制，向他们传递南瓜籽仁项目危机的实际状况，保障南瓜籽仁项目核心利益。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在紧急应对的同时，南瓜籽仁项目团队强调了团队协作和有效沟通的重要性。以下是团队协作的关键举措：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信息共享机制：建立了信息共享平台，确保团队成员能够及时获取南瓜籽仁项目危机的实时信息。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领导者沟通：南瓜籽仁项目领导者通过定期会议和即时沟通工具，指导团队应对危机，保持团队稳定运行。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随着危机得到初步控制，南瓜籽仁项目团队转向制定恢复计划，以确保南瓜籽仁项目能够从中迅速恢复。主要恢复计划包括：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修复受损的进度计划：重新评估南瓜籽仁项目进度，制定修复计划，确保南瓜籽仁项目尽快回归正常进程。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重新调整资源分配：优化资源分配，确保南瓜籽仁项目在有限资源下高效运转。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风险管理机制加强：对南瓜籽仁项目风险进行全面评估，制定更强化的风险管理策略，以预防未来可能的危机。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03"/>
      <w:r>
        <w:rPr>
          <w:rFonts w:ascii="仿宋" w:eastAsia="仿宋" w:hAnsi="仿宋" w:cs="仿宋" w:hint="eastAsia"/>
          <w:sz w:val="28"/>
          <w:lang w:eastAsia="zh-CN"/>
        </w:rPr>
        <w:t>四、南瓜籽仁项目建设背景及必要性分析</w:t>
      </w:r>
      <w:bookmarkEnd w:id="14"/>
    </w:p>
    <w:p>
      <w:pPr>
        <w:pStyle w:val="Heading2"/>
        <w:rPr>
          <w:rFonts w:ascii="仿宋" w:eastAsia="仿宋" w:hAnsi="仿宋" w:cs="仿宋" w:hint="eastAsia"/>
          <w:lang w:eastAsia="zh-CN"/>
        </w:rPr>
      </w:pPr>
      <w:bookmarkStart w:id="15" w:name="_Toc12962"/>
      <w:r>
        <w:rPr>
          <w:rFonts w:ascii="仿宋" w:eastAsia="仿宋" w:hAnsi="仿宋" w:cs="仿宋" w:hint="eastAsia"/>
          <w:lang w:eastAsia="zh-CN"/>
        </w:rPr>
        <w:t>(一)、南瓜籽仁项目背景分析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南瓜籽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南瓜籽仁项目在这个潮流中的定位。同时，我们将关注行业内涌现的新兴机遇，以便南瓜籽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南瓜籽仁项目提供了强大的发展动力。我们将聚焦于行业内最新的技术发展趋势，包括但不限于人工智能、大数据分析、物联网等领域。通过深度的技术研究，我们将确保南瓜籽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南瓜籽仁项目发展的源泉。我们将投入更多的精力对市场需求进行深入剖析，超越表面的需求，深入挖掘潜在的市场痛点和机遇。通过对市场需求的细致了解，南瓜籽仁项目将更有针对性地设计解决方案，满足市场的多样化需求，从而更好地促进南瓜籽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南瓜籽仁项目战略至关重要。我们将对竞争态势进行更为深入的分析，包括但不限于市场份额、产品特点、客户满意度等多个维度。通过深度的竞争分析，南瓜籽仁项目将能够更准确地把握市场脉搏，制定具有竞争力的南瓜籽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南瓜籽仁项目的发展具有直接的影响。我们将进行更为全面的法规和政策分析，了解行业发展中的潜在法律风险和合规挑战。通过充分了解和遵守相关法规，南瓜籽仁项目将确保在法律框架内合法合规运营，为南瓜籽仁项目的稳健发展提供有力支持。</w:t>
      </w:r>
    </w:p>
    <w:p>
      <w:pPr>
        <w:pStyle w:val="Heading2"/>
        <w:ind w:firstLine="560" w:firstLineChars="200"/>
        <w:rPr>
          <w:rFonts w:ascii="仿宋" w:eastAsia="仿宋" w:hAnsi="仿宋" w:cs="仿宋" w:hint="eastAsia"/>
          <w:sz w:val="28"/>
          <w:lang w:eastAsia="zh-CN"/>
        </w:rPr>
      </w:pPr>
      <w:bookmarkStart w:id="16" w:name="_Toc31136"/>
      <w:r>
        <w:rPr>
          <w:rFonts w:ascii="仿宋" w:eastAsia="仿宋" w:hAnsi="仿宋" w:cs="仿宋" w:hint="eastAsia"/>
          <w:sz w:val="28"/>
          <w:lang w:eastAsia="zh-CN"/>
        </w:rPr>
        <w:t>(二)、南瓜籽仁项目建设必要性分析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的迫切性源于对行业发展趋势的深刻洞察。我们正处于一个行业变革的时代，科技创新、数字化转型成为企业发展的关键动力。南瓜籽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不仅仅是为了跟上潮流，更是为了通过技术创新推动企业的持续发展。通过引入先进的技术和解决方案，南瓜籽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南瓜籽仁项目的建设成为必然选择，通过提高产品质量、拓展服务领域，从而在竞争中获得更多的机会。南瓜籽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南瓜籽仁项目建设的必要性体现在对客户需求更精准的满足。通过南瓜籽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https://d.book118.com/116110145054010041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E3EEB"/>
    <w:rsid w:val="6A5E3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101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2024-01-17T05:03:00Z</dcterms:created>
  <dcterms:modified xsi:type="dcterms:W3CDTF">2024-01-17T05:03:31Z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2D6E45DC2587431ABFB69954FABA9873_11</vt:lpwstr>
  </property>
  <property fmtid="{D5CDD505-2E9C-101B-9397-08002B2CF9AE}" pid="3" name="KSOProductBuildVer">
    <vt:lpwstr>2052-12.1.0.16120</vt:lpwstr>
  </property>
</Properties>
</file>