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往复真空泵项目计划设计方案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0" w:history="1">
        <w:r>
          <w:rPr>
            <w:rFonts w:ascii="仿宋" w:eastAsia="仿宋" w:hAnsi="仿宋" w:cs="仿宋" w:hint="eastAsia"/>
            <w:lang w:eastAsia="zh-CN"/>
          </w:rPr>
          <w:t>前言</w:t>
        </w:r>
        <w:r>
          <w:tab/>
        </w:r>
        <w:r>
          <w:fldChar w:fldCharType="begin"/>
        </w:r>
        <w:r>
          <w:instrText xml:space="preserve"> PAGEREF _Toc30290 \h </w:instrText>
        </w:r>
        <w:r>
          <w:fldChar w:fldCharType="separate"/>
        </w:r>
        <w:r>
          <w:t>3</w:t>
        </w:r>
        <w:r>
          <w:fldChar w:fldCharType="end"/>
        </w:r>
      </w:hyperlink>
    </w:p>
    <w:p>
      <w:pPr>
        <w:pStyle w:val="TOC1"/>
        <w:tabs>
          <w:tab w:val="right" w:leader="dot" w:pos="8306"/>
        </w:tabs>
      </w:pPr>
      <w:hyperlink w:anchor="_Toc11725" w:history="1">
        <w:r>
          <w:rPr>
            <w:rFonts w:ascii="仿宋" w:eastAsia="仿宋" w:hAnsi="仿宋" w:cs="仿宋" w:hint="eastAsia"/>
            <w:lang w:eastAsia="zh-CN"/>
          </w:rPr>
          <w:t>一、往复真空泵项目土建工程</w:t>
        </w:r>
        <w:r>
          <w:tab/>
        </w:r>
        <w:r>
          <w:fldChar w:fldCharType="begin"/>
        </w:r>
        <w:r>
          <w:instrText xml:space="preserve"> PAGEREF _Toc11725 \h </w:instrText>
        </w:r>
        <w:r>
          <w:fldChar w:fldCharType="separate"/>
        </w:r>
        <w:r>
          <w:t>3</w:t>
        </w:r>
        <w:r>
          <w:fldChar w:fldCharType="end"/>
        </w:r>
      </w:hyperlink>
    </w:p>
    <w:p>
      <w:pPr>
        <w:pStyle w:val="TOC2"/>
        <w:tabs>
          <w:tab w:val="right" w:leader="dot" w:pos="8306"/>
        </w:tabs>
      </w:pPr>
      <w:hyperlink w:anchor="_Toc5994" w:history="1">
        <w:r>
          <w:rPr>
            <w:rFonts w:ascii="仿宋" w:eastAsia="仿宋" w:hAnsi="仿宋" w:cs="仿宋" w:hint="eastAsia"/>
            <w:lang w:eastAsia="zh-CN"/>
          </w:rPr>
          <w:t>(一)、建筑工程设计原则</w:t>
        </w:r>
        <w:r>
          <w:tab/>
        </w:r>
        <w:r>
          <w:fldChar w:fldCharType="begin"/>
        </w:r>
        <w:r>
          <w:instrText xml:space="preserve"> PAGEREF _Toc5994 \h </w:instrText>
        </w:r>
        <w:r>
          <w:fldChar w:fldCharType="separate"/>
        </w:r>
        <w:r>
          <w:t>3</w:t>
        </w:r>
        <w:r>
          <w:fldChar w:fldCharType="end"/>
        </w:r>
      </w:hyperlink>
    </w:p>
    <w:p>
      <w:pPr>
        <w:pStyle w:val="TOC2"/>
        <w:tabs>
          <w:tab w:val="right" w:leader="dot" w:pos="8306"/>
        </w:tabs>
      </w:pPr>
      <w:hyperlink w:anchor="_Toc1113" w:history="1">
        <w:r>
          <w:rPr>
            <w:rFonts w:ascii="仿宋" w:eastAsia="仿宋" w:hAnsi="仿宋" w:cs="仿宋" w:hint="eastAsia"/>
            <w:lang w:eastAsia="zh-CN"/>
          </w:rPr>
          <w:t>(二)、土建工程设计年限及安全等级</w:t>
        </w:r>
        <w:r>
          <w:tab/>
        </w:r>
        <w:r>
          <w:fldChar w:fldCharType="begin"/>
        </w:r>
        <w:r>
          <w:instrText xml:space="preserve"> PAGEREF _Toc1113 \h </w:instrText>
        </w:r>
        <w:r>
          <w:fldChar w:fldCharType="separate"/>
        </w:r>
        <w:r>
          <w:t>4</w:t>
        </w:r>
        <w:r>
          <w:fldChar w:fldCharType="end"/>
        </w:r>
      </w:hyperlink>
    </w:p>
    <w:p>
      <w:pPr>
        <w:pStyle w:val="TOC2"/>
        <w:tabs>
          <w:tab w:val="right" w:leader="dot" w:pos="8306"/>
        </w:tabs>
      </w:pPr>
      <w:hyperlink w:anchor="_Toc29288" w:history="1">
        <w:r>
          <w:rPr>
            <w:rFonts w:ascii="仿宋" w:eastAsia="仿宋" w:hAnsi="仿宋" w:cs="仿宋" w:hint="eastAsia"/>
            <w:lang w:eastAsia="zh-CN"/>
          </w:rPr>
          <w:t>(三)、建筑工程设计总体要求</w:t>
        </w:r>
        <w:r>
          <w:tab/>
        </w:r>
        <w:r>
          <w:fldChar w:fldCharType="begin"/>
        </w:r>
        <w:r>
          <w:instrText xml:space="preserve"> PAGEREF _Toc29288 \h </w:instrText>
        </w:r>
        <w:r>
          <w:fldChar w:fldCharType="separate"/>
        </w:r>
        <w:r>
          <w:t>5</w:t>
        </w:r>
        <w:r>
          <w:fldChar w:fldCharType="end"/>
        </w:r>
      </w:hyperlink>
    </w:p>
    <w:p>
      <w:pPr>
        <w:pStyle w:val="TOC2"/>
        <w:tabs>
          <w:tab w:val="right" w:leader="dot" w:pos="8306"/>
        </w:tabs>
      </w:pPr>
      <w:hyperlink w:anchor="_Toc13080" w:history="1">
        <w:r>
          <w:rPr>
            <w:rFonts w:ascii="仿宋" w:eastAsia="仿宋" w:hAnsi="仿宋" w:cs="仿宋" w:hint="eastAsia"/>
            <w:lang w:eastAsia="zh-CN"/>
          </w:rPr>
          <w:t>(四)、土建工程建设指标</w:t>
        </w:r>
        <w:r>
          <w:tab/>
        </w:r>
        <w:r>
          <w:fldChar w:fldCharType="begin"/>
        </w:r>
        <w:r>
          <w:instrText xml:space="preserve"> PAGEREF _Toc13080 \h </w:instrText>
        </w:r>
        <w:r>
          <w:fldChar w:fldCharType="separate"/>
        </w:r>
        <w:r>
          <w:t>6</w:t>
        </w:r>
        <w:r>
          <w:fldChar w:fldCharType="end"/>
        </w:r>
      </w:hyperlink>
    </w:p>
    <w:p>
      <w:pPr>
        <w:pStyle w:val="TOC1"/>
        <w:tabs>
          <w:tab w:val="right" w:leader="dot" w:pos="8306"/>
        </w:tabs>
      </w:pPr>
      <w:hyperlink w:anchor="_Toc5151" w:history="1">
        <w:r>
          <w:rPr>
            <w:rFonts w:ascii="仿宋" w:eastAsia="仿宋" w:hAnsi="仿宋" w:cs="仿宋" w:hint="eastAsia"/>
            <w:lang w:eastAsia="zh-CN"/>
          </w:rPr>
          <w:t>二、往复真空泵项目概论</w:t>
        </w:r>
        <w:r>
          <w:tab/>
        </w:r>
        <w:r>
          <w:fldChar w:fldCharType="begin"/>
        </w:r>
        <w:r>
          <w:instrText xml:space="preserve"> PAGEREF _Toc5151 \h </w:instrText>
        </w:r>
        <w:r>
          <w:fldChar w:fldCharType="separate"/>
        </w:r>
        <w:r>
          <w:t>6</w:t>
        </w:r>
        <w:r>
          <w:fldChar w:fldCharType="end"/>
        </w:r>
      </w:hyperlink>
    </w:p>
    <w:p>
      <w:pPr>
        <w:pStyle w:val="TOC2"/>
        <w:tabs>
          <w:tab w:val="right" w:leader="dot" w:pos="8306"/>
        </w:tabs>
      </w:pPr>
      <w:hyperlink w:anchor="_Toc31921" w:history="1">
        <w:r>
          <w:rPr>
            <w:rFonts w:ascii="仿宋" w:eastAsia="仿宋" w:hAnsi="仿宋" w:cs="仿宋" w:hint="eastAsia"/>
            <w:lang w:eastAsia="zh-CN"/>
          </w:rPr>
          <w:t>(一)、往复真空泵项目概况</w:t>
        </w:r>
        <w:r>
          <w:tab/>
        </w:r>
        <w:r>
          <w:fldChar w:fldCharType="begin"/>
        </w:r>
        <w:r>
          <w:instrText xml:space="preserve"> PAGEREF _Toc31921 \h </w:instrText>
        </w:r>
        <w:r>
          <w:fldChar w:fldCharType="separate"/>
        </w:r>
        <w:r>
          <w:t>6</w:t>
        </w:r>
        <w:r>
          <w:fldChar w:fldCharType="end"/>
        </w:r>
      </w:hyperlink>
    </w:p>
    <w:p>
      <w:pPr>
        <w:pStyle w:val="TOC2"/>
        <w:tabs>
          <w:tab w:val="right" w:leader="dot" w:pos="8306"/>
        </w:tabs>
      </w:pPr>
      <w:hyperlink w:anchor="_Toc311" w:history="1">
        <w:r>
          <w:rPr>
            <w:rFonts w:ascii="仿宋" w:eastAsia="仿宋" w:hAnsi="仿宋" w:cs="仿宋" w:hint="eastAsia"/>
            <w:lang w:eastAsia="zh-CN"/>
          </w:rPr>
          <w:t>(二)、往复真空泵项目目标</w:t>
        </w:r>
        <w:r>
          <w:tab/>
        </w:r>
        <w:r>
          <w:fldChar w:fldCharType="begin"/>
        </w:r>
        <w:r>
          <w:instrText xml:space="preserve"> PAGEREF _Toc311 \h </w:instrText>
        </w:r>
        <w:r>
          <w:fldChar w:fldCharType="separate"/>
        </w:r>
        <w:r>
          <w:t>9</w:t>
        </w:r>
        <w:r>
          <w:fldChar w:fldCharType="end"/>
        </w:r>
      </w:hyperlink>
    </w:p>
    <w:p>
      <w:pPr>
        <w:pStyle w:val="TOC2"/>
        <w:tabs>
          <w:tab w:val="right" w:leader="dot" w:pos="8306"/>
        </w:tabs>
      </w:pPr>
      <w:hyperlink w:anchor="_Toc21857" w:history="1">
        <w:r>
          <w:rPr>
            <w:rFonts w:ascii="仿宋" w:eastAsia="仿宋" w:hAnsi="仿宋" w:cs="仿宋" w:hint="eastAsia"/>
            <w:lang w:eastAsia="zh-CN"/>
          </w:rPr>
          <w:t>(三)、往复真空泵项目提出的理由</w:t>
        </w:r>
        <w:r>
          <w:tab/>
        </w:r>
        <w:r>
          <w:fldChar w:fldCharType="begin"/>
        </w:r>
        <w:r>
          <w:instrText xml:space="preserve"> PAGEREF _Toc21857 \h </w:instrText>
        </w:r>
        <w:r>
          <w:fldChar w:fldCharType="separate"/>
        </w:r>
        <w:r>
          <w:t>9</w:t>
        </w:r>
        <w:r>
          <w:fldChar w:fldCharType="end"/>
        </w:r>
      </w:hyperlink>
    </w:p>
    <w:p>
      <w:pPr>
        <w:pStyle w:val="TOC2"/>
        <w:tabs>
          <w:tab w:val="right" w:leader="dot" w:pos="8306"/>
        </w:tabs>
      </w:pPr>
      <w:hyperlink w:anchor="_Toc7777" w:history="1">
        <w:r>
          <w:rPr>
            <w:rFonts w:ascii="仿宋" w:eastAsia="仿宋" w:hAnsi="仿宋" w:cs="仿宋" w:hint="eastAsia"/>
            <w:lang w:eastAsia="zh-CN"/>
          </w:rPr>
          <w:t>(四)、往复真空泵项目意义</w:t>
        </w:r>
        <w:r>
          <w:tab/>
        </w:r>
        <w:r>
          <w:fldChar w:fldCharType="begin"/>
        </w:r>
        <w:r>
          <w:instrText xml:space="preserve"> PAGEREF _Toc7777 \h </w:instrText>
        </w:r>
        <w:r>
          <w:fldChar w:fldCharType="separate"/>
        </w:r>
        <w:r>
          <w:t>11</w:t>
        </w:r>
        <w:r>
          <w:fldChar w:fldCharType="end"/>
        </w:r>
      </w:hyperlink>
    </w:p>
    <w:p>
      <w:pPr>
        <w:pStyle w:val="TOC2"/>
        <w:tabs>
          <w:tab w:val="right" w:leader="dot" w:pos="8306"/>
        </w:tabs>
      </w:pPr>
      <w:hyperlink w:anchor="_Toc29396" w:history="1">
        <w:r>
          <w:rPr>
            <w:rFonts w:ascii="仿宋" w:eastAsia="仿宋" w:hAnsi="仿宋" w:cs="仿宋" w:hint="eastAsia"/>
            <w:lang w:eastAsia="zh-CN"/>
          </w:rPr>
          <w:t>(五)、往复真空泵项目背景</w:t>
        </w:r>
        <w:r>
          <w:tab/>
        </w:r>
        <w:r>
          <w:fldChar w:fldCharType="begin"/>
        </w:r>
        <w:r>
          <w:instrText xml:space="preserve"> PAGEREF _Toc29396 \h </w:instrText>
        </w:r>
        <w:r>
          <w:fldChar w:fldCharType="separate"/>
        </w:r>
        <w:r>
          <w:t>12</w:t>
        </w:r>
        <w:r>
          <w:fldChar w:fldCharType="end"/>
        </w:r>
      </w:hyperlink>
    </w:p>
    <w:p>
      <w:pPr>
        <w:pStyle w:val="TOC1"/>
        <w:tabs>
          <w:tab w:val="right" w:leader="dot" w:pos="8306"/>
        </w:tabs>
      </w:pPr>
      <w:hyperlink w:anchor="_Toc10068" w:history="1">
        <w:r>
          <w:rPr>
            <w:rFonts w:ascii="仿宋" w:eastAsia="仿宋" w:hAnsi="仿宋" w:cs="仿宋" w:hint="eastAsia"/>
            <w:lang w:eastAsia="zh-CN"/>
          </w:rPr>
          <w:t>三、工艺说明</w:t>
        </w:r>
        <w:r>
          <w:tab/>
        </w:r>
        <w:r>
          <w:fldChar w:fldCharType="begin"/>
        </w:r>
        <w:r>
          <w:instrText xml:space="preserve"> PAGEREF _Toc10068 \h </w:instrText>
        </w:r>
        <w:r>
          <w:fldChar w:fldCharType="separate"/>
        </w:r>
        <w:r>
          <w:t>13</w:t>
        </w:r>
        <w:r>
          <w:fldChar w:fldCharType="end"/>
        </w:r>
      </w:hyperlink>
    </w:p>
    <w:p>
      <w:pPr>
        <w:pStyle w:val="TOC2"/>
        <w:tabs>
          <w:tab w:val="right" w:leader="dot" w:pos="8306"/>
        </w:tabs>
      </w:pPr>
      <w:hyperlink w:anchor="_Toc29625" w:history="1">
        <w:r>
          <w:rPr>
            <w:rFonts w:ascii="仿宋" w:eastAsia="仿宋" w:hAnsi="仿宋" w:cs="仿宋" w:hint="eastAsia"/>
            <w:lang w:eastAsia="zh-CN"/>
          </w:rPr>
          <w:t>(一)、技术管理特点</w:t>
        </w:r>
        <w:r>
          <w:tab/>
        </w:r>
        <w:r>
          <w:fldChar w:fldCharType="begin"/>
        </w:r>
        <w:r>
          <w:instrText xml:space="preserve"> PAGEREF _Toc29625 \h </w:instrText>
        </w:r>
        <w:r>
          <w:fldChar w:fldCharType="separate"/>
        </w:r>
        <w:r>
          <w:t>13</w:t>
        </w:r>
        <w:r>
          <w:fldChar w:fldCharType="end"/>
        </w:r>
      </w:hyperlink>
    </w:p>
    <w:p>
      <w:pPr>
        <w:pStyle w:val="TOC2"/>
        <w:tabs>
          <w:tab w:val="right" w:leader="dot" w:pos="8306"/>
        </w:tabs>
      </w:pPr>
      <w:hyperlink w:anchor="_Toc4749" w:history="1">
        <w:r>
          <w:rPr>
            <w:rFonts w:ascii="仿宋" w:eastAsia="仿宋" w:hAnsi="仿宋" w:cs="仿宋" w:hint="eastAsia"/>
            <w:lang w:eastAsia="zh-CN"/>
          </w:rPr>
          <w:t>(二)、往复真空泵项目工艺技术设计方案</w:t>
        </w:r>
        <w:r>
          <w:tab/>
        </w:r>
        <w:r>
          <w:fldChar w:fldCharType="begin"/>
        </w:r>
        <w:r>
          <w:instrText xml:space="preserve"> PAGEREF _Toc4749 \h </w:instrText>
        </w:r>
        <w:r>
          <w:fldChar w:fldCharType="separate"/>
        </w:r>
        <w:r>
          <w:t>14</w:t>
        </w:r>
        <w:r>
          <w:fldChar w:fldCharType="end"/>
        </w:r>
      </w:hyperlink>
    </w:p>
    <w:p>
      <w:pPr>
        <w:pStyle w:val="TOC2"/>
        <w:tabs>
          <w:tab w:val="right" w:leader="dot" w:pos="8306"/>
        </w:tabs>
      </w:pPr>
      <w:hyperlink w:anchor="_Toc9467" w:history="1">
        <w:r>
          <w:rPr>
            <w:rFonts w:ascii="仿宋" w:eastAsia="仿宋" w:hAnsi="仿宋" w:cs="仿宋" w:hint="eastAsia"/>
            <w:lang w:eastAsia="zh-CN"/>
          </w:rPr>
          <w:t>(三)、设备选型方案</w:t>
        </w:r>
        <w:r>
          <w:tab/>
        </w:r>
        <w:r>
          <w:fldChar w:fldCharType="begin"/>
        </w:r>
        <w:r>
          <w:instrText xml:space="preserve"> PAGEREF _Toc9467 \h </w:instrText>
        </w:r>
        <w:r>
          <w:fldChar w:fldCharType="separate"/>
        </w:r>
        <w:r>
          <w:t>15</w:t>
        </w:r>
        <w:r>
          <w:fldChar w:fldCharType="end"/>
        </w:r>
      </w:hyperlink>
    </w:p>
    <w:p>
      <w:pPr>
        <w:pStyle w:val="TOC1"/>
        <w:tabs>
          <w:tab w:val="right" w:leader="dot" w:pos="8306"/>
        </w:tabs>
      </w:pPr>
      <w:hyperlink w:anchor="_Toc28705" w:history="1">
        <w:r>
          <w:rPr>
            <w:rFonts w:ascii="仿宋" w:eastAsia="仿宋" w:hAnsi="仿宋" w:cs="仿宋" w:hint="eastAsia"/>
            <w:lang w:eastAsia="zh-CN"/>
          </w:rPr>
          <w:t>四、产品规划分析</w:t>
        </w:r>
        <w:r>
          <w:tab/>
        </w:r>
        <w:r>
          <w:fldChar w:fldCharType="begin"/>
        </w:r>
        <w:r>
          <w:instrText xml:space="preserve"> PAGEREF _Toc28705 \h </w:instrText>
        </w:r>
        <w:r>
          <w:fldChar w:fldCharType="separate"/>
        </w:r>
        <w:r>
          <w:t>17</w:t>
        </w:r>
        <w:r>
          <w:fldChar w:fldCharType="end"/>
        </w:r>
      </w:hyperlink>
    </w:p>
    <w:p>
      <w:pPr>
        <w:pStyle w:val="TOC2"/>
        <w:tabs>
          <w:tab w:val="right" w:leader="dot" w:pos="8306"/>
        </w:tabs>
      </w:pPr>
      <w:hyperlink w:anchor="_Toc22987" w:history="1">
        <w:r>
          <w:rPr>
            <w:rFonts w:ascii="仿宋" w:eastAsia="仿宋" w:hAnsi="仿宋" w:cs="仿宋" w:hint="eastAsia"/>
            <w:lang w:eastAsia="zh-CN"/>
          </w:rPr>
          <w:t>(一)、产品规划</w:t>
        </w:r>
        <w:r>
          <w:tab/>
        </w:r>
        <w:r>
          <w:fldChar w:fldCharType="begin"/>
        </w:r>
        <w:r>
          <w:instrText xml:space="preserve"> PAGEREF _Toc22987 \h </w:instrText>
        </w:r>
        <w:r>
          <w:fldChar w:fldCharType="separate"/>
        </w:r>
        <w:r>
          <w:t>17</w:t>
        </w:r>
        <w:r>
          <w:fldChar w:fldCharType="end"/>
        </w:r>
      </w:hyperlink>
    </w:p>
    <w:p>
      <w:pPr>
        <w:pStyle w:val="TOC2"/>
        <w:tabs>
          <w:tab w:val="right" w:leader="dot" w:pos="8306"/>
        </w:tabs>
      </w:pPr>
      <w:hyperlink w:anchor="_Toc1068" w:history="1">
        <w:r>
          <w:rPr>
            <w:rFonts w:ascii="仿宋" w:eastAsia="仿宋" w:hAnsi="仿宋" w:cs="仿宋" w:hint="eastAsia"/>
            <w:lang w:eastAsia="zh-CN"/>
          </w:rPr>
          <w:t>(二)、建设规模</w:t>
        </w:r>
        <w:r>
          <w:tab/>
        </w:r>
        <w:r>
          <w:fldChar w:fldCharType="begin"/>
        </w:r>
        <w:r>
          <w:instrText xml:space="preserve"> PAGEREF _Toc1068 \h </w:instrText>
        </w:r>
        <w:r>
          <w:fldChar w:fldCharType="separate"/>
        </w:r>
        <w:r>
          <w:t>17</w:t>
        </w:r>
        <w:r>
          <w:fldChar w:fldCharType="end"/>
        </w:r>
      </w:hyperlink>
    </w:p>
    <w:p>
      <w:pPr>
        <w:pStyle w:val="TOC1"/>
        <w:tabs>
          <w:tab w:val="right" w:leader="dot" w:pos="8306"/>
        </w:tabs>
      </w:pPr>
      <w:hyperlink w:anchor="_Toc13527" w:history="1">
        <w:r>
          <w:rPr>
            <w:rFonts w:ascii="仿宋" w:eastAsia="仿宋" w:hAnsi="仿宋" w:cs="仿宋" w:hint="eastAsia"/>
            <w:lang w:eastAsia="zh-CN"/>
          </w:rPr>
          <w:t>五、往复真空泵项目可持续发展</w:t>
        </w:r>
        <w:r>
          <w:tab/>
        </w:r>
        <w:r>
          <w:fldChar w:fldCharType="begin"/>
        </w:r>
        <w:r>
          <w:instrText xml:space="preserve"> PAGEREF _Toc13527 \h </w:instrText>
        </w:r>
        <w:r>
          <w:fldChar w:fldCharType="separate"/>
        </w:r>
        <w:r>
          <w:t>19</w:t>
        </w:r>
        <w:r>
          <w:fldChar w:fldCharType="end"/>
        </w:r>
      </w:hyperlink>
    </w:p>
    <w:p>
      <w:pPr>
        <w:pStyle w:val="TOC2"/>
        <w:tabs>
          <w:tab w:val="right" w:leader="dot" w:pos="8306"/>
        </w:tabs>
      </w:pPr>
      <w:hyperlink w:anchor="_Toc8606" w:history="1">
        <w:r>
          <w:rPr>
            <w:rFonts w:ascii="仿宋" w:eastAsia="仿宋" w:hAnsi="仿宋" w:cs="仿宋" w:hint="eastAsia"/>
            <w:lang w:eastAsia="zh-CN"/>
          </w:rPr>
          <w:t>(一)、可持续战略与实践</w:t>
        </w:r>
        <w:r>
          <w:tab/>
        </w:r>
        <w:r>
          <w:fldChar w:fldCharType="begin"/>
        </w:r>
        <w:r>
          <w:instrText xml:space="preserve"> PAGEREF _Toc8606 \h </w:instrText>
        </w:r>
        <w:r>
          <w:fldChar w:fldCharType="separate"/>
        </w:r>
        <w:r>
          <w:t>19</w:t>
        </w:r>
        <w:r>
          <w:fldChar w:fldCharType="end"/>
        </w:r>
      </w:hyperlink>
    </w:p>
    <w:p>
      <w:pPr>
        <w:pStyle w:val="TOC2"/>
        <w:tabs>
          <w:tab w:val="right" w:leader="dot" w:pos="8306"/>
        </w:tabs>
      </w:pPr>
      <w:hyperlink w:anchor="_Toc29796" w:history="1">
        <w:r>
          <w:rPr>
            <w:rFonts w:ascii="仿宋" w:eastAsia="仿宋" w:hAnsi="仿宋" w:cs="仿宋" w:hint="eastAsia"/>
            <w:lang w:eastAsia="zh-CN"/>
          </w:rPr>
          <w:t>(二)、环保与社会责任</w:t>
        </w:r>
        <w:r>
          <w:tab/>
        </w:r>
        <w:r>
          <w:fldChar w:fldCharType="begin"/>
        </w:r>
        <w:r>
          <w:instrText xml:space="preserve"> PAGEREF _Toc29796 \h </w:instrText>
        </w:r>
        <w:r>
          <w:fldChar w:fldCharType="separate"/>
        </w:r>
        <w:r>
          <w:t>19</w:t>
        </w:r>
        <w:r>
          <w:fldChar w:fldCharType="end"/>
        </w:r>
      </w:hyperlink>
    </w:p>
    <w:p>
      <w:pPr>
        <w:pStyle w:val="TOC1"/>
        <w:tabs>
          <w:tab w:val="right" w:leader="dot" w:pos="8306"/>
        </w:tabs>
      </w:pPr>
      <w:hyperlink w:anchor="_Toc12398" w:history="1">
        <w:r>
          <w:rPr>
            <w:rFonts w:ascii="仿宋" w:eastAsia="仿宋" w:hAnsi="仿宋" w:cs="仿宋" w:hint="eastAsia"/>
            <w:lang w:eastAsia="zh-CN"/>
          </w:rPr>
          <w:t>六、往复真空泵项目建设背景及必要性分析</w:t>
        </w:r>
        <w:r>
          <w:tab/>
        </w:r>
        <w:r>
          <w:fldChar w:fldCharType="begin"/>
        </w:r>
        <w:r>
          <w:instrText xml:space="preserve"> PAGEREF _Toc12398 \h </w:instrText>
        </w:r>
        <w:r>
          <w:fldChar w:fldCharType="separate"/>
        </w:r>
        <w:r>
          <w:t>20</w:t>
        </w:r>
        <w:r>
          <w:fldChar w:fldCharType="end"/>
        </w:r>
      </w:hyperlink>
    </w:p>
    <w:p>
      <w:pPr>
        <w:pStyle w:val="TOC2"/>
        <w:tabs>
          <w:tab w:val="right" w:leader="dot" w:pos="8306"/>
        </w:tabs>
      </w:pPr>
      <w:hyperlink w:anchor="_Toc8239" w:history="1">
        <w:r>
          <w:rPr>
            <w:rFonts w:ascii="仿宋" w:eastAsia="仿宋" w:hAnsi="仿宋" w:cs="仿宋" w:hint="eastAsia"/>
            <w:lang w:eastAsia="zh-CN"/>
          </w:rPr>
          <w:t>(一)、往复真空泵项目背景分析</w:t>
        </w:r>
        <w:r>
          <w:tab/>
        </w:r>
        <w:r>
          <w:fldChar w:fldCharType="begin"/>
        </w:r>
        <w:r>
          <w:instrText xml:space="preserve"> PAGEREF _Toc8239 \h </w:instrText>
        </w:r>
        <w:r>
          <w:fldChar w:fldCharType="separate"/>
        </w:r>
        <w:r>
          <w:t>20</w:t>
        </w:r>
        <w:r>
          <w:fldChar w:fldCharType="end"/>
        </w:r>
      </w:hyperlink>
    </w:p>
    <w:p>
      <w:pPr>
        <w:pStyle w:val="TOC2"/>
        <w:tabs>
          <w:tab w:val="right" w:leader="dot" w:pos="8306"/>
        </w:tabs>
      </w:pPr>
      <w:hyperlink w:anchor="_Toc25218" w:history="1">
        <w:r>
          <w:rPr>
            <w:rFonts w:ascii="仿宋" w:eastAsia="仿宋" w:hAnsi="仿宋" w:cs="仿宋" w:hint="eastAsia"/>
            <w:lang w:eastAsia="zh-CN"/>
          </w:rPr>
          <w:t>(二)、往复真空泵项目建设必要性分析</w:t>
        </w:r>
        <w:r>
          <w:tab/>
        </w:r>
        <w:r>
          <w:fldChar w:fldCharType="begin"/>
        </w:r>
        <w:r>
          <w:instrText xml:space="preserve"> PAGEREF _Toc25218 \h </w:instrText>
        </w:r>
        <w:r>
          <w:fldChar w:fldCharType="separate"/>
        </w:r>
        <w:r>
          <w:t>22</w:t>
        </w:r>
        <w:r>
          <w:fldChar w:fldCharType="end"/>
        </w:r>
      </w:hyperlink>
    </w:p>
    <w:p>
      <w:pPr>
        <w:pStyle w:val="TOC1"/>
        <w:tabs>
          <w:tab w:val="right" w:leader="dot" w:pos="8306"/>
        </w:tabs>
      </w:pPr>
      <w:hyperlink w:anchor="_Toc12083" w:history="1">
        <w:r>
          <w:rPr>
            <w:rFonts w:ascii="仿宋" w:eastAsia="仿宋" w:hAnsi="仿宋" w:cs="仿宋" w:hint="eastAsia"/>
            <w:lang w:eastAsia="zh-CN"/>
          </w:rPr>
          <w:t>七、往复真空泵项目人力资源培养与发展</w:t>
        </w:r>
        <w:r>
          <w:tab/>
        </w:r>
        <w:r>
          <w:fldChar w:fldCharType="begin"/>
        </w:r>
        <w:r>
          <w:instrText xml:space="preserve"> PAGEREF _Toc12083 \h </w:instrText>
        </w:r>
        <w:r>
          <w:fldChar w:fldCharType="separate"/>
        </w:r>
        <w:r>
          <w:t>23</w:t>
        </w:r>
        <w:r>
          <w:fldChar w:fldCharType="end"/>
        </w:r>
      </w:hyperlink>
    </w:p>
    <w:p>
      <w:pPr>
        <w:pStyle w:val="TOC2"/>
        <w:tabs>
          <w:tab w:val="right" w:leader="dot" w:pos="8306"/>
        </w:tabs>
      </w:pPr>
      <w:hyperlink w:anchor="_Toc29908" w:history="1">
        <w:r>
          <w:rPr>
            <w:rFonts w:ascii="仿宋" w:eastAsia="仿宋" w:hAnsi="仿宋" w:cs="仿宋" w:hint="eastAsia"/>
            <w:lang w:eastAsia="zh-CN"/>
          </w:rPr>
          <w:t>(一)、人才需求与规划</w:t>
        </w:r>
        <w:r>
          <w:tab/>
        </w:r>
        <w:r>
          <w:fldChar w:fldCharType="begin"/>
        </w:r>
        <w:r>
          <w:instrText xml:space="preserve"> PAGEREF _Toc29908 \h </w:instrText>
        </w:r>
        <w:r>
          <w:fldChar w:fldCharType="separate"/>
        </w:r>
        <w:r>
          <w:t>23</w:t>
        </w:r>
        <w:r>
          <w:fldChar w:fldCharType="end"/>
        </w:r>
      </w:hyperlink>
    </w:p>
    <w:p>
      <w:pPr>
        <w:pStyle w:val="TOC2"/>
        <w:tabs>
          <w:tab w:val="right" w:leader="dot" w:pos="8306"/>
        </w:tabs>
      </w:pPr>
      <w:hyperlink w:anchor="_Toc11466" w:history="1">
        <w:r>
          <w:rPr>
            <w:rFonts w:ascii="仿宋" w:eastAsia="仿宋" w:hAnsi="仿宋" w:cs="仿宋" w:hint="eastAsia"/>
            <w:lang w:eastAsia="zh-CN"/>
          </w:rPr>
          <w:t>(二)、培训与发展计划</w:t>
        </w:r>
        <w:r>
          <w:tab/>
        </w:r>
        <w:r>
          <w:fldChar w:fldCharType="begin"/>
        </w:r>
        <w:r>
          <w:instrText xml:space="preserve"> PAGEREF _Toc11466 \h </w:instrText>
        </w:r>
        <w:r>
          <w:fldChar w:fldCharType="separate"/>
        </w:r>
        <w:r>
          <w:t>24</w:t>
        </w:r>
        <w:r>
          <w:fldChar w:fldCharType="end"/>
        </w:r>
      </w:hyperlink>
    </w:p>
    <w:p>
      <w:pPr>
        <w:pStyle w:val="TOC1"/>
        <w:tabs>
          <w:tab w:val="right" w:leader="dot" w:pos="8306"/>
        </w:tabs>
      </w:pPr>
      <w:hyperlink w:anchor="_Toc1675" w:history="1">
        <w:r>
          <w:rPr>
            <w:rFonts w:ascii="仿宋" w:eastAsia="仿宋" w:hAnsi="仿宋" w:cs="仿宋" w:hint="eastAsia"/>
            <w:lang w:eastAsia="zh-CN"/>
          </w:rPr>
          <w:t>八、往复真空泵项目经营效益</w:t>
        </w:r>
        <w:r>
          <w:tab/>
        </w:r>
        <w:r>
          <w:fldChar w:fldCharType="begin"/>
        </w:r>
        <w:r>
          <w:instrText xml:space="preserve"> PAGEREF _Toc1675 \h </w:instrText>
        </w:r>
        <w:r>
          <w:fldChar w:fldCharType="separate"/>
        </w:r>
        <w:r>
          <w:t>24</w:t>
        </w:r>
        <w:r>
          <w:fldChar w:fldCharType="end"/>
        </w:r>
      </w:hyperlink>
    </w:p>
    <w:p>
      <w:pPr>
        <w:pStyle w:val="TOC2"/>
        <w:tabs>
          <w:tab w:val="right" w:leader="dot" w:pos="8306"/>
        </w:tabs>
      </w:pPr>
      <w:hyperlink w:anchor="_Toc24525" w:history="1">
        <w:r>
          <w:rPr>
            <w:rFonts w:ascii="仿宋" w:eastAsia="仿宋" w:hAnsi="仿宋" w:cs="仿宋" w:hint="eastAsia"/>
            <w:lang w:eastAsia="zh-CN"/>
          </w:rPr>
          <w:t>(一)、经济评价财务测算</w:t>
        </w:r>
        <w:r>
          <w:tab/>
        </w:r>
        <w:r>
          <w:fldChar w:fldCharType="begin"/>
        </w:r>
        <w:r>
          <w:instrText xml:space="preserve"> PAGEREF _Toc24525 \h </w:instrText>
        </w:r>
        <w:r>
          <w:fldChar w:fldCharType="separate"/>
        </w:r>
        <w:r>
          <w:t>24</w:t>
        </w:r>
        <w:r>
          <w:fldChar w:fldCharType="end"/>
        </w:r>
      </w:hyperlink>
    </w:p>
    <w:p>
      <w:pPr>
        <w:pStyle w:val="TOC2"/>
        <w:tabs>
          <w:tab w:val="right" w:leader="dot" w:pos="8306"/>
        </w:tabs>
      </w:pPr>
      <w:hyperlink w:anchor="_Toc7724" w:history="1">
        <w:r>
          <w:rPr>
            <w:rFonts w:ascii="仿宋" w:eastAsia="仿宋" w:hAnsi="仿宋" w:cs="仿宋" w:hint="eastAsia"/>
            <w:lang w:eastAsia="zh-CN"/>
          </w:rPr>
          <w:t>(二)、往复真空泵项目盈利能力分析</w:t>
        </w:r>
        <w:r>
          <w:tab/>
        </w:r>
        <w:r>
          <w:fldChar w:fldCharType="begin"/>
        </w:r>
        <w:r>
          <w:instrText xml:space="preserve"> PAGEREF _Toc7724 \h </w:instrText>
        </w:r>
        <w:r>
          <w:fldChar w:fldCharType="separate"/>
        </w:r>
        <w:r>
          <w:t>26</w:t>
        </w:r>
        <w:r>
          <w:fldChar w:fldCharType="end"/>
        </w:r>
      </w:hyperlink>
    </w:p>
    <w:p>
      <w:pPr>
        <w:pStyle w:val="TOC1"/>
        <w:tabs>
          <w:tab w:val="right" w:leader="dot" w:pos="8306"/>
        </w:tabs>
      </w:pPr>
      <w:hyperlink w:anchor="_Toc19343" w:history="1">
        <w:r>
          <w:rPr>
            <w:rFonts w:ascii="仿宋" w:eastAsia="仿宋" w:hAnsi="仿宋" w:cs="仿宋" w:hint="eastAsia"/>
            <w:lang w:eastAsia="zh-CN"/>
          </w:rPr>
          <w:t>九、往复真空泵项目风险管理</w:t>
        </w:r>
        <w:r>
          <w:tab/>
        </w:r>
        <w:r>
          <w:fldChar w:fldCharType="begin"/>
        </w:r>
        <w:r>
          <w:instrText xml:space="preserve"> PAGEREF _Toc19343 \h </w:instrText>
        </w:r>
        <w:r>
          <w:fldChar w:fldCharType="separate"/>
        </w:r>
        <w:r>
          <w:t>26</w:t>
        </w:r>
        <w:r>
          <w:fldChar w:fldCharType="end"/>
        </w:r>
      </w:hyperlink>
    </w:p>
    <w:p>
      <w:pPr>
        <w:pStyle w:val="TOC2"/>
        <w:tabs>
          <w:tab w:val="right" w:leader="dot" w:pos="8306"/>
        </w:tabs>
      </w:pPr>
      <w:hyperlink w:anchor="_Toc29970" w:history="1">
        <w:r>
          <w:rPr>
            <w:rFonts w:ascii="仿宋" w:eastAsia="仿宋" w:hAnsi="仿宋" w:cs="仿宋" w:hint="eastAsia"/>
            <w:lang w:eastAsia="zh-CN"/>
          </w:rPr>
          <w:t>(一)、风险识别与评估</w:t>
        </w:r>
        <w:r>
          <w:tab/>
        </w:r>
        <w:r>
          <w:fldChar w:fldCharType="begin"/>
        </w:r>
        <w:r>
          <w:instrText xml:space="preserve"> PAGEREF _Toc29970 \h </w:instrText>
        </w:r>
        <w:r>
          <w:fldChar w:fldCharType="separate"/>
        </w:r>
        <w:r>
          <w:t>26</w:t>
        </w:r>
        <w:r>
          <w:fldChar w:fldCharType="end"/>
        </w:r>
      </w:hyperlink>
    </w:p>
    <w:p>
      <w:pPr>
        <w:pStyle w:val="TOC2"/>
        <w:tabs>
          <w:tab w:val="right" w:leader="dot" w:pos="8306"/>
        </w:tabs>
      </w:pPr>
      <w:hyperlink w:anchor="_Toc25075" w:history="1">
        <w:r>
          <w:rPr>
            <w:rFonts w:ascii="仿宋" w:eastAsia="仿宋" w:hAnsi="仿宋" w:cs="仿宋" w:hint="eastAsia"/>
            <w:lang w:eastAsia="zh-CN"/>
          </w:rPr>
          <w:t>(二)、风险应对策略</w:t>
        </w:r>
        <w:r>
          <w:tab/>
        </w:r>
        <w:r>
          <w:fldChar w:fldCharType="begin"/>
        </w:r>
        <w:r>
          <w:instrText xml:space="preserve"> PAGEREF _Toc25075 \h </w:instrText>
        </w:r>
        <w:r>
          <w:fldChar w:fldCharType="separate"/>
        </w:r>
        <w:r>
          <w:t>28</w:t>
        </w:r>
        <w:r>
          <w:fldChar w:fldCharType="end"/>
        </w:r>
      </w:hyperlink>
    </w:p>
    <w:p>
      <w:pPr>
        <w:pStyle w:val="TOC2"/>
        <w:tabs>
          <w:tab w:val="right" w:leader="dot" w:pos="8306"/>
        </w:tabs>
      </w:pPr>
      <w:hyperlink w:anchor="_Toc9154" w:history="1">
        <w:r>
          <w:rPr>
            <w:rFonts w:ascii="仿宋" w:eastAsia="仿宋" w:hAnsi="仿宋" w:cs="仿宋" w:hint="eastAsia"/>
            <w:lang w:eastAsia="zh-CN"/>
          </w:rPr>
          <w:t>(三)、风险监控与控制</w:t>
        </w:r>
        <w:r>
          <w:tab/>
        </w:r>
        <w:r>
          <w:fldChar w:fldCharType="begin"/>
        </w:r>
        <w:r>
          <w:instrText xml:space="preserve"> PAGEREF _Toc9154 \h </w:instrText>
        </w:r>
        <w:r>
          <w:fldChar w:fldCharType="separate"/>
        </w:r>
        <w:r>
          <w:t>29</w:t>
        </w:r>
        <w:r>
          <w:fldChar w:fldCharType="end"/>
        </w:r>
      </w:hyperlink>
    </w:p>
    <w:p>
      <w:pPr>
        <w:pStyle w:val="TOC1"/>
        <w:tabs>
          <w:tab w:val="right" w:leader="dot" w:pos="8306"/>
        </w:tabs>
      </w:pPr>
      <w:hyperlink w:anchor="_Toc14059" w:history="1">
        <w:r>
          <w:rPr>
            <w:rFonts w:ascii="仿宋" w:eastAsia="仿宋" w:hAnsi="仿宋" w:cs="仿宋" w:hint="eastAsia"/>
            <w:lang w:eastAsia="zh-CN"/>
          </w:rPr>
          <w:t>十、往复真空泵项目环境影响分析</w:t>
        </w:r>
        <w:r>
          <w:tab/>
        </w:r>
        <w:r>
          <w:fldChar w:fldCharType="begin"/>
        </w:r>
        <w:r>
          <w:instrText xml:space="preserve"> PAGEREF _Toc14059 \h </w:instrText>
        </w:r>
        <w:r>
          <w:fldChar w:fldCharType="separate"/>
        </w:r>
        <w:r>
          <w:t>30</w:t>
        </w:r>
        <w:r>
          <w:fldChar w:fldCharType="end"/>
        </w:r>
      </w:hyperlink>
    </w:p>
    <w:p>
      <w:pPr>
        <w:pStyle w:val="TOC2"/>
        <w:tabs>
          <w:tab w:val="right" w:leader="dot" w:pos="8306"/>
        </w:tabs>
      </w:pPr>
      <w:hyperlink w:anchor="_Toc24034" w:history="1">
        <w:r>
          <w:rPr>
            <w:rFonts w:ascii="仿宋" w:eastAsia="仿宋" w:hAnsi="仿宋" w:cs="仿宋" w:hint="eastAsia"/>
            <w:lang w:eastAsia="zh-CN"/>
          </w:rPr>
          <w:t>(一)、建设区域环境质量现状</w:t>
        </w:r>
        <w:r>
          <w:tab/>
        </w:r>
        <w:r>
          <w:fldChar w:fldCharType="begin"/>
        </w:r>
        <w:r>
          <w:instrText xml:space="preserve"> PAGEREF _Toc24034 \h </w:instrText>
        </w:r>
        <w:r>
          <w:fldChar w:fldCharType="separate"/>
        </w:r>
        <w:r>
          <w:t>30</w:t>
        </w:r>
        <w:r>
          <w:fldChar w:fldCharType="end"/>
        </w:r>
      </w:hyperlink>
    </w:p>
    <w:p>
      <w:pPr>
        <w:pStyle w:val="TOC2"/>
        <w:tabs>
          <w:tab w:val="right" w:leader="dot" w:pos="8306"/>
        </w:tabs>
      </w:pPr>
      <w:hyperlink w:anchor="_Toc18712" w:history="1">
        <w:r>
          <w:rPr>
            <w:rFonts w:ascii="仿宋" w:eastAsia="仿宋" w:hAnsi="仿宋" w:cs="仿宋" w:hint="eastAsia"/>
            <w:lang w:eastAsia="zh-CN"/>
          </w:rPr>
          <w:t>(二)、建设期环境保护</w:t>
        </w:r>
        <w:r>
          <w:tab/>
        </w:r>
        <w:r>
          <w:fldChar w:fldCharType="begin"/>
        </w:r>
        <w:r>
          <w:instrText xml:space="preserve"> PAGEREF _Toc18712 \h </w:instrText>
        </w:r>
        <w:r>
          <w:fldChar w:fldCharType="separate"/>
        </w:r>
        <w:r>
          <w:t>32</w:t>
        </w:r>
        <w:r>
          <w:fldChar w:fldCharType="end"/>
        </w:r>
      </w:hyperlink>
    </w:p>
    <w:p>
      <w:pPr>
        <w:pStyle w:val="TOC2"/>
        <w:tabs>
          <w:tab w:val="right" w:leader="dot" w:pos="8306"/>
        </w:tabs>
      </w:pPr>
      <w:hyperlink w:anchor="_Toc8917" w:history="1">
        <w:r>
          <w:rPr>
            <w:rFonts w:ascii="仿宋" w:eastAsia="仿宋" w:hAnsi="仿宋" w:cs="仿宋" w:hint="eastAsia"/>
            <w:lang w:eastAsia="zh-CN"/>
          </w:rPr>
          <w:t>(三)、运营期环境保护</w:t>
        </w:r>
        <w:r>
          <w:tab/>
        </w:r>
        <w:r>
          <w:fldChar w:fldCharType="begin"/>
        </w:r>
        <w:r>
          <w:instrText xml:space="preserve"> PAGEREF _Toc8917 \h </w:instrText>
        </w:r>
        <w:r>
          <w:fldChar w:fldCharType="separate"/>
        </w:r>
        <w:r>
          <w:t>33</w:t>
        </w:r>
        <w:r>
          <w:fldChar w:fldCharType="end"/>
        </w:r>
      </w:hyperlink>
    </w:p>
    <w:p>
      <w:pPr>
        <w:pStyle w:val="TOC2"/>
        <w:tabs>
          <w:tab w:val="right" w:leader="dot" w:pos="8306"/>
        </w:tabs>
      </w:pPr>
      <w:hyperlink w:anchor="_Toc20595" w:history="1">
        <w:r>
          <w:rPr>
            <w:rFonts w:ascii="仿宋" w:eastAsia="仿宋" w:hAnsi="仿宋" w:cs="仿宋" w:hint="eastAsia"/>
            <w:lang w:eastAsia="zh-CN"/>
          </w:rPr>
          <w:t>(四)、往复真空泵项目建设对区域经济的影响</w:t>
        </w:r>
        <w:r>
          <w:tab/>
        </w:r>
        <w:r>
          <w:fldChar w:fldCharType="begin"/>
        </w:r>
        <w:r>
          <w:instrText xml:space="preserve"> PAGEREF _Toc20595 \h </w:instrText>
        </w:r>
        <w:r>
          <w:fldChar w:fldCharType="separate"/>
        </w:r>
        <w:r>
          <w:t>35</w:t>
        </w:r>
        <w:r>
          <w:fldChar w:fldCharType="end"/>
        </w:r>
      </w:hyperlink>
    </w:p>
    <w:p>
      <w:pPr>
        <w:pStyle w:val="TOC2"/>
        <w:tabs>
          <w:tab w:val="right" w:leader="dot" w:pos="8306"/>
        </w:tabs>
      </w:pPr>
      <w:hyperlink w:anchor="_Toc12362" w:history="1">
        <w:r>
          <w:rPr>
            <w:rFonts w:ascii="仿宋" w:eastAsia="仿宋" w:hAnsi="仿宋" w:cs="仿宋" w:hint="eastAsia"/>
            <w:lang w:eastAsia="zh-CN"/>
          </w:rPr>
          <w:t>(五)、废弃物处理</w:t>
        </w:r>
        <w:r>
          <w:tab/>
        </w:r>
        <w:r>
          <w:fldChar w:fldCharType="begin"/>
        </w:r>
        <w:r>
          <w:instrText xml:space="preserve"> PAGEREF _Toc12362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30" w:history="1">
        <w:r>
          <w:rPr>
            <w:rFonts w:ascii="仿宋" w:eastAsia="仿宋" w:hAnsi="仿宋" w:cs="仿宋" w:hint="eastAsia"/>
            <w:lang w:eastAsia="zh-CN"/>
          </w:rPr>
          <w:t>(六)、特殊环境影响分析</w:t>
        </w:r>
        <w:r>
          <w:tab/>
        </w:r>
        <w:r>
          <w:fldChar w:fldCharType="begin"/>
        </w:r>
        <w:r>
          <w:instrText xml:space="preserve"> PAGEREF _Toc19230 \h </w:instrText>
        </w:r>
        <w:r>
          <w:fldChar w:fldCharType="separate"/>
        </w:r>
        <w:r>
          <w:t>38</w:t>
        </w:r>
        <w:r>
          <w:fldChar w:fldCharType="end"/>
        </w:r>
      </w:hyperlink>
    </w:p>
    <w:p>
      <w:pPr>
        <w:pStyle w:val="TOC2"/>
        <w:tabs>
          <w:tab w:val="right" w:leader="dot" w:pos="8306"/>
        </w:tabs>
      </w:pPr>
      <w:hyperlink w:anchor="_Toc11848" w:history="1">
        <w:r>
          <w:rPr>
            <w:rFonts w:ascii="仿宋" w:eastAsia="仿宋" w:hAnsi="仿宋" w:cs="仿宋" w:hint="eastAsia"/>
            <w:lang w:eastAsia="zh-CN"/>
          </w:rPr>
          <w:t>(七)、清洁生产</w:t>
        </w:r>
        <w:r>
          <w:tab/>
        </w:r>
        <w:r>
          <w:fldChar w:fldCharType="begin"/>
        </w:r>
        <w:r>
          <w:instrText xml:space="preserve"> PAGEREF _Toc11848 \h </w:instrText>
        </w:r>
        <w:r>
          <w:fldChar w:fldCharType="separate"/>
        </w:r>
        <w:r>
          <w:t>39</w:t>
        </w:r>
        <w:r>
          <w:fldChar w:fldCharType="end"/>
        </w:r>
      </w:hyperlink>
    </w:p>
    <w:p>
      <w:pPr>
        <w:pStyle w:val="TOC2"/>
        <w:tabs>
          <w:tab w:val="right" w:leader="dot" w:pos="8306"/>
        </w:tabs>
      </w:pPr>
      <w:hyperlink w:anchor="_Toc459" w:history="1">
        <w:r>
          <w:rPr>
            <w:rFonts w:ascii="仿宋" w:eastAsia="仿宋" w:hAnsi="仿宋" w:cs="仿宋" w:hint="eastAsia"/>
            <w:lang w:eastAsia="zh-CN"/>
          </w:rPr>
          <w:t>(八)、环境保护综合评价</w:t>
        </w:r>
        <w:r>
          <w:tab/>
        </w:r>
        <w:r>
          <w:fldChar w:fldCharType="begin"/>
        </w:r>
        <w:r>
          <w:instrText xml:space="preserve"> PAGEREF _Toc459 \h </w:instrText>
        </w:r>
        <w:r>
          <w:fldChar w:fldCharType="separate"/>
        </w:r>
        <w:r>
          <w:t>40</w:t>
        </w:r>
        <w:r>
          <w:fldChar w:fldCharType="end"/>
        </w:r>
      </w:hyperlink>
    </w:p>
    <w:p>
      <w:pPr>
        <w:pStyle w:val="TOC1"/>
        <w:tabs>
          <w:tab w:val="right" w:leader="dot" w:pos="8306"/>
        </w:tabs>
      </w:pPr>
      <w:hyperlink w:anchor="_Toc2161" w:history="1">
        <w:r>
          <w:rPr>
            <w:rFonts w:ascii="仿宋" w:eastAsia="仿宋" w:hAnsi="仿宋" w:cs="仿宋" w:hint="eastAsia"/>
            <w:lang w:eastAsia="zh-CN"/>
          </w:rPr>
          <w:t>十一、往复真空泵项目技术管理</w:t>
        </w:r>
        <w:r>
          <w:tab/>
        </w:r>
        <w:r>
          <w:fldChar w:fldCharType="begin"/>
        </w:r>
        <w:r>
          <w:instrText xml:space="preserve"> PAGEREF _Toc2161 \h </w:instrText>
        </w:r>
        <w:r>
          <w:fldChar w:fldCharType="separate"/>
        </w:r>
        <w:r>
          <w:t>41</w:t>
        </w:r>
        <w:r>
          <w:fldChar w:fldCharType="end"/>
        </w:r>
      </w:hyperlink>
    </w:p>
    <w:p>
      <w:pPr>
        <w:pStyle w:val="TOC2"/>
        <w:tabs>
          <w:tab w:val="right" w:leader="dot" w:pos="8306"/>
        </w:tabs>
      </w:pPr>
      <w:hyperlink w:anchor="_Toc18529" w:history="1">
        <w:r>
          <w:rPr>
            <w:rFonts w:ascii="仿宋" w:eastAsia="仿宋" w:hAnsi="仿宋" w:cs="仿宋" w:hint="eastAsia"/>
            <w:lang w:eastAsia="zh-CN"/>
          </w:rPr>
          <w:t>(一)、技术方案选用方向</w:t>
        </w:r>
        <w:r>
          <w:tab/>
        </w:r>
        <w:r>
          <w:fldChar w:fldCharType="begin"/>
        </w:r>
        <w:r>
          <w:instrText xml:space="preserve"> PAGEREF _Toc18529 \h </w:instrText>
        </w:r>
        <w:r>
          <w:fldChar w:fldCharType="separate"/>
        </w:r>
        <w:r>
          <w:t>41</w:t>
        </w:r>
        <w:r>
          <w:fldChar w:fldCharType="end"/>
        </w:r>
      </w:hyperlink>
    </w:p>
    <w:p>
      <w:pPr>
        <w:pStyle w:val="TOC2"/>
        <w:tabs>
          <w:tab w:val="right" w:leader="dot" w:pos="8306"/>
        </w:tabs>
      </w:pPr>
      <w:hyperlink w:anchor="_Toc18074" w:history="1">
        <w:r>
          <w:rPr>
            <w:rFonts w:ascii="仿宋" w:eastAsia="仿宋" w:hAnsi="仿宋" w:cs="仿宋" w:hint="eastAsia"/>
            <w:lang w:eastAsia="zh-CN"/>
          </w:rPr>
          <w:t>(二)、工艺技术方案选用原则</w:t>
        </w:r>
        <w:r>
          <w:tab/>
        </w:r>
        <w:r>
          <w:fldChar w:fldCharType="begin"/>
        </w:r>
        <w:r>
          <w:instrText xml:space="preserve"> PAGEREF _Toc18074 \h </w:instrText>
        </w:r>
        <w:r>
          <w:fldChar w:fldCharType="separate"/>
        </w:r>
        <w:r>
          <w:t>43</w:t>
        </w:r>
        <w:r>
          <w:fldChar w:fldCharType="end"/>
        </w:r>
      </w:hyperlink>
    </w:p>
    <w:p>
      <w:pPr>
        <w:pStyle w:val="TOC2"/>
        <w:tabs>
          <w:tab w:val="right" w:leader="dot" w:pos="8306"/>
        </w:tabs>
      </w:pPr>
      <w:hyperlink w:anchor="_Toc9414" w:history="1">
        <w:r>
          <w:rPr>
            <w:rFonts w:ascii="仿宋" w:eastAsia="仿宋" w:hAnsi="仿宋" w:cs="仿宋" w:hint="eastAsia"/>
            <w:lang w:eastAsia="zh-CN"/>
          </w:rPr>
          <w:t>(三)、工艺技术方案要求</w:t>
        </w:r>
        <w:r>
          <w:tab/>
        </w:r>
        <w:r>
          <w:fldChar w:fldCharType="begin"/>
        </w:r>
        <w:r>
          <w:instrText xml:space="preserve"> PAGEREF _Toc9414 \h </w:instrText>
        </w:r>
        <w:r>
          <w:fldChar w:fldCharType="separate"/>
        </w:r>
        <w:r>
          <w:t>45</w:t>
        </w:r>
        <w:r>
          <w:fldChar w:fldCharType="end"/>
        </w:r>
      </w:hyperlink>
    </w:p>
    <w:p>
      <w:pPr>
        <w:pStyle w:val="TOC1"/>
        <w:tabs>
          <w:tab w:val="right" w:leader="dot" w:pos="8306"/>
        </w:tabs>
      </w:pPr>
      <w:hyperlink w:anchor="_Toc1770" w:history="1">
        <w:r>
          <w:rPr>
            <w:rFonts w:ascii="仿宋" w:eastAsia="仿宋" w:hAnsi="仿宋" w:cs="仿宋" w:hint="eastAsia"/>
            <w:lang w:eastAsia="zh-CN"/>
          </w:rPr>
          <w:t>十二、往复真空泵项目人力资源管理</w:t>
        </w:r>
        <w:r>
          <w:tab/>
        </w:r>
        <w:r>
          <w:fldChar w:fldCharType="begin"/>
        </w:r>
        <w:r>
          <w:instrText xml:space="preserve"> PAGEREF _Toc1770 \h </w:instrText>
        </w:r>
        <w:r>
          <w:fldChar w:fldCharType="separate"/>
        </w:r>
        <w:r>
          <w:t>47</w:t>
        </w:r>
        <w:r>
          <w:fldChar w:fldCharType="end"/>
        </w:r>
      </w:hyperlink>
    </w:p>
    <w:p>
      <w:pPr>
        <w:pStyle w:val="TOC2"/>
        <w:tabs>
          <w:tab w:val="right" w:leader="dot" w:pos="8306"/>
        </w:tabs>
      </w:pPr>
      <w:hyperlink w:anchor="_Toc5366" w:history="1">
        <w:r>
          <w:rPr>
            <w:rFonts w:ascii="仿宋" w:eastAsia="仿宋" w:hAnsi="仿宋" w:cs="仿宋" w:hint="eastAsia"/>
            <w:lang w:eastAsia="zh-CN"/>
          </w:rPr>
          <w:t>(一)、建立健全的预算管理制度</w:t>
        </w:r>
        <w:r>
          <w:tab/>
        </w:r>
        <w:r>
          <w:fldChar w:fldCharType="begin"/>
        </w:r>
        <w:r>
          <w:instrText xml:space="preserve"> PAGEREF _Toc5366 \h </w:instrText>
        </w:r>
        <w:r>
          <w:fldChar w:fldCharType="separate"/>
        </w:r>
        <w:r>
          <w:t>47</w:t>
        </w:r>
        <w:r>
          <w:fldChar w:fldCharType="end"/>
        </w:r>
      </w:hyperlink>
    </w:p>
    <w:p>
      <w:pPr>
        <w:pStyle w:val="TOC2"/>
        <w:tabs>
          <w:tab w:val="right" w:leader="dot" w:pos="8306"/>
        </w:tabs>
      </w:pPr>
      <w:hyperlink w:anchor="_Toc3608" w:history="1">
        <w:r>
          <w:rPr>
            <w:rFonts w:ascii="仿宋" w:eastAsia="仿宋" w:hAnsi="仿宋" w:cs="仿宋" w:hint="eastAsia"/>
            <w:lang w:eastAsia="zh-CN"/>
          </w:rPr>
          <w:t>(二)、加强资金流动监控</w:t>
        </w:r>
        <w:r>
          <w:tab/>
        </w:r>
        <w:r>
          <w:fldChar w:fldCharType="begin"/>
        </w:r>
        <w:r>
          <w:instrText xml:space="preserve"> PAGEREF _Toc3608 \h </w:instrText>
        </w:r>
        <w:r>
          <w:fldChar w:fldCharType="separate"/>
        </w:r>
        <w:r>
          <w:t>49</w:t>
        </w:r>
        <w:r>
          <w:fldChar w:fldCharType="end"/>
        </w:r>
      </w:hyperlink>
    </w:p>
    <w:p>
      <w:pPr>
        <w:pStyle w:val="TOC2"/>
        <w:tabs>
          <w:tab w:val="right" w:leader="dot" w:pos="8306"/>
        </w:tabs>
      </w:pPr>
      <w:hyperlink w:anchor="_Toc14030" w:history="1">
        <w:r>
          <w:rPr>
            <w:rFonts w:ascii="仿宋" w:eastAsia="仿宋" w:hAnsi="仿宋" w:cs="仿宋" w:hint="eastAsia"/>
            <w:lang w:eastAsia="zh-CN"/>
          </w:rPr>
          <w:t>(三)、制定完善的风险控制机制</w:t>
        </w:r>
        <w:r>
          <w:tab/>
        </w:r>
        <w:r>
          <w:fldChar w:fldCharType="begin"/>
        </w:r>
        <w:r>
          <w:instrText xml:space="preserve"> PAGEREF _Toc14030 \h </w:instrText>
        </w:r>
        <w:r>
          <w:fldChar w:fldCharType="separate"/>
        </w:r>
        <w:r>
          <w:t>50</w:t>
        </w:r>
        <w:r>
          <w:fldChar w:fldCharType="end"/>
        </w:r>
      </w:hyperlink>
    </w:p>
    <w:p>
      <w:pPr>
        <w:pStyle w:val="TOC2"/>
        <w:tabs>
          <w:tab w:val="right" w:leader="dot" w:pos="8306"/>
        </w:tabs>
      </w:pPr>
      <w:hyperlink w:anchor="_Toc18056" w:history="1">
        <w:r>
          <w:rPr>
            <w:rFonts w:ascii="仿宋" w:eastAsia="仿宋" w:hAnsi="仿宋" w:cs="仿宋" w:hint="eastAsia"/>
            <w:lang w:eastAsia="zh-CN"/>
          </w:rPr>
          <w:t>(四)、优化成本管理</w:t>
        </w:r>
        <w:r>
          <w:tab/>
        </w:r>
        <w:r>
          <w:fldChar w:fldCharType="begin"/>
        </w:r>
        <w:r>
          <w:instrText xml:space="preserve"> PAGEREF _Toc18056 \h </w:instrText>
        </w:r>
        <w:r>
          <w:fldChar w:fldCharType="separate"/>
        </w:r>
        <w:r>
          <w:t>51</w:t>
        </w:r>
        <w:r>
          <w:fldChar w:fldCharType="end"/>
        </w:r>
      </w:hyperlink>
    </w:p>
    <w:p>
      <w:pPr>
        <w:pStyle w:val="TOC1"/>
        <w:tabs>
          <w:tab w:val="right" w:leader="dot" w:pos="8306"/>
        </w:tabs>
      </w:pPr>
      <w:hyperlink w:anchor="_Toc26421" w:history="1">
        <w:r>
          <w:rPr>
            <w:rFonts w:ascii="仿宋" w:eastAsia="仿宋" w:hAnsi="仿宋" w:cs="仿宋" w:hint="eastAsia"/>
            <w:lang w:eastAsia="zh-CN"/>
          </w:rPr>
          <w:t>十三、风险识别与分类</w:t>
        </w:r>
        <w:r>
          <w:tab/>
        </w:r>
        <w:r>
          <w:fldChar w:fldCharType="begin"/>
        </w:r>
        <w:r>
          <w:instrText xml:space="preserve"> PAGEREF _Toc26421 \h </w:instrText>
        </w:r>
        <w:r>
          <w:fldChar w:fldCharType="separate"/>
        </w:r>
        <w:r>
          <w:t>53</w:t>
        </w:r>
        <w:r>
          <w:fldChar w:fldCharType="end"/>
        </w:r>
      </w:hyperlink>
    </w:p>
    <w:p>
      <w:pPr>
        <w:pStyle w:val="TOC2"/>
        <w:tabs>
          <w:tab w:val="right" w:leader="dot" w:pos="8306"/>
        </w:tabs>
      </w:pPr>
      <w:hyperlink w:anchor="_Toc3409" w:history="1">
        <w:r>
          <w:rPr>
            <w:rFonts w:ascii="仿宋" w:eastAsia="仿宋" w:hAnsi="仿宋" w:cs="仿宋" w:hint="eastAsia"/>
            <w:lang w:eastAsia="zh-CN"/>
          </w:rPr>
          <w:t>(一)、风险识别</w:t>
        </w:r>
        <w:r>
          <w:tab/>
        </w:r>
        <w:r>
          <w:fldChar w:fldCharType="begin"/>
        </w:r>
        <w:r>
          <w:instrText xml:space="preserve"> PAGEREF _Toc3409 \h </w:instrText>
        </w:r>
        <w:r>
          <w:fldChar w:fldCharType="separate"/>
        </w:r>
        <w:r>
          <w:t>53</w:t>
        </w:r>
        <w:r>
          <w:fldChar w:fldCharType="end"/>
        </w:r>
      </w:hyperlink>
    </w:p>
    <w:p>
      <w:pPr>
        <w:pStyle w:val="TOC2"/>
        <w:tabs>
          <w:tab w:val="right" w:leader="dot" w:pos="8306"/>
        </w:tabs>
      </w:pPr>
      <w:hyperlink w:anchor="_Toc23431" w:history="1">
        <w:r>
          <w:rPr>
            <w:rFonts w:ascii="仿宋" w:eastAsia="仿宋" w:hAnsi="仿宋" w:cs="仿宋" w:hint="eastAsia"/>
            <w:lang w:eastAsia="zh-CN"/>
          </w:rPr>
          <w:t>(二)、风险分类</w:t>
        </w:r>
        <w:r>
          <w:tab/>
        </w:r>
        <w:r>
          <w:fldChar w:fldCharType="begin"/>
        </w:r>
        <w:r>
          <w:instrText xml:space="preserve"> PAGEREF _Toc23431 \h </w:instrText>
        </w:r>
        <w:r>
          <w:fldChar w:fldCharType="separate"/>
        </w:r>
        <w:r>
          <w:t>54</w:t>
        </w:r>
        <w:r>
          <w:fldChar w:fldCharType="end"/>
        </w:r>
      </w:hyperlink>
    </w:p>
    <w:p>
      <w:pPr>
        <w:pStyle w:val="TOC1"/>
        <w:tabs>
          <w:tab w:val="right" w:leader="dot" w:pos="8306"/>
        </w:tabs>
      </w:pPr>
      <w:hyperlink w:anchor="_Toc25716" w:history="1">
        <w:r>
          <w:rPr>
            <w:rFonts w:ascii="仿宋" w:eastAsia="仿宋" w:hAnsi="仿宋" w:cs="仿宋" w:hint="eastAsia"/>
            <w:lang w:eastAsia="zh-CN"/>
          </w:rPr>
          <w:t>十四、往复真空泵项目实施时间节点</w:t>
        </w:r>
        <w:r>
          <w:tab/>
        </w:r>
        <w:r>
          <w:fldChar w:fldCharType="begin"/>
        </w:r>
        <w:r>
          <w:instrText xml:space="preserve"> PAGEREF _Toc25716 \h </w:instrText>
        </w:r>
        <w:r>
          <w:fldChar w:fldCharType="separate"/>
        </w:r>
        <w:r>
          <w:t>56</w:t>
        </w:r>
        <w:r>
          <w:fldChar w:fldCharType="end"/>
        </w:r>
      </w:hyperlink>
    </w:p>
    <w:p>
      <w:pPr>
        <w:pStyle w:val="TOC2"/>
        <w:tabs>
          <w:tab w:val="right" w:leader="dot" w:pos="8306"/>
        </w:tabs>
      </w:pPr>
      <w:hyperlink w:anchor="_Toc3956" w:history="1">
        <w:r>
          <w:rPr>
            <w:rFonts w:ascii="仿宋" w:eastAsia="仿宋" w:hAnsi="仿宋" w:cs="仿宋" w:hint="eastAsia"/>
            <w:lang w:eastAsia="zh-CN"/>
          </w:rPr>
          <w:t>(一)、往复真空泵项目启动阶段时间节点</w:t>
        </w:r>
        <w:r>
          <w:tab/>
        </w:r>
        <w:r>
          <w:fldChar w:fldCharType="begin"/>
        </w:r>
        <w:r>
          <w:instrText xml:space="preserve"> PAGEREF _Toc3956 \h </w:instrText>
        </w:r>
        <w:r>
          <w:fldChar w:fldCharType="separate"/>
        </w:r>
        <w:r>
          <w:t>56</w:t>
        </w:r>
        <w:r>
          <w:fldChar w:fldCharType="end"/>
        </w:r>
      </w:hyperlink>
    </w:p>
    <w:p>
      <w:pPr>
        <w:pStyle w:val="TOC2"/>
        <w:tabs>
          <w:tab w:val="right" w:leader="dot" w:pos="8306"/>
        </w:tabs>
      </w:pPr>
      <w:hyperlink w:anchor="_Toc7115" w:history="1">
        <w:r>
          <w:rPr>
            <w:rFonts w:ascii="仿宋" w:eastAsia="仿宋" w:hAnsi="仿宋" w:cs="仿宋" w:hint="eastAsia"/>
            <w:lang w:eastAsia="zh-CN"/>
          </w:rPr>
          <w:t>(二)、往复真空泵项目执行阶段时间节点</w:t>
        </w:r>
        <w:r>
          <w:tab/>
        </w:r>
        <w:r>
          <w:fldChar w:fldCharType="begin"/>
        </w:r>
        <w:r>
          <w:instrText xml:space="preserve"> PAGEREF _Toc7115 \h </w:instrText>
        </w:r>
        <w:r>
          <w:fldChar w:fldCharType="separate"/>
        </w:r>
        <w:r>
          <w:t>57</w:t>
        </w:r>
        <w:r>
          <w:fldChar w:fldCharType="end"/>
        </w:r>
      </w:hyperlink>
    </w:p>
    <w:p>
      <w:pPr>
        <w:pStyle w:val="TOC2"/>
        <w:tabs>
          <w:tab w:val="right" w:leader="dot" w:pos="8306"/>
        </w:tabs>
      </w:pPr>
      <w:hyperlink w:anchor="_Toc29359" w:history="1">
        <w:r>
          <w:rPr>
            <w:rFonts w:ascii="仿宋" w:eastAsia="仿宋" w:hAnsi="仿宋" w:cs="仿宋" w:hint="eastAsia"/>
            <w:lang w:eastAsia="zh-CN"/>
          </w:rPr>
          <w:t>(三)、往复真空泵项目完成阶段时间节点</w:t>
        </w:r>
        <w:r>
          <w:tab/>
        </w:r>
        <w:r>
          <w:fldChar w:fldCharType="begin"/>
        </w:r>
        <w:r>
          <w:instrText xml:space="preserve"> PAGEREF _Toc29359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25"/>
      <w:r>
        <w:rPr>
          <w:rFonts w:ascii="仿宋" w:eastAsia="仿宋" w:hAnsi="仿宋" w:cs="仿宋" w:hint="eastAsia"/>
          <w:sz w:val="28"/>
          <w:lang w:eastAsia="zh-CN"/>
        </w:rPr>
        <w:t>一、往复真空泵项目土建工程</w:t>
      </w:r>
      <w:bookmarkEnd w:id="2"/>
    </w:p>
    <w:p>
      <w:pPr>
        <w:pStyle w:val="Heading2"/>
        <w:rPr>
          <w:rFonts w:ascii="仿宋" w:eastAsia="仿宋" w:hAnsi="仿宋" w:cs="仿宋" w:hint="eastAsia"/>
          <w:lang w:eastAsia="zh-CN"/>
        </w:rPr>
      </w:pPr>
      <w:bookmarkStart w:id="3" w:name="_Toc599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在往复真空泵项目的建筑工程设计中，我们将秉承一系列重要的设计原则，以确保往复真空泵项目建筑在功能、美观、可持续性等方面达到最佳效果。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首要原则是确保建筑的功能性得到最大化的发挥。我们将充分理解往复真空泵项目的实际需求，合理布局各个功能区域，保证建筑在满足业务需求的同时，提供高效的工作环境。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在建筑设计中，我们将综合考虑建设和运营成本。通过精细的经济效益分析，确保设计方案在高效利用资源的同时，对往复真空泵项目的长期盈利能力有积极的贡献。</w:t>
      </w:r>
    </w:p>
    <w:p>
      <w:pPr>
        <w:pStyle w:val="Heading2"/>
        <w:ind w:firstLine="560" w:firstLineChars="200"/>
        <w:rPr>
          <w:rFonts w:ascii="仿宋" w:eastAsia="仿宋" w:hAnsi="仿宋" w:cs="仿宋" w:hint="eastAsia"/>
          <w:sz w:val="28"/>
          <w:lang w:eastAsia="zh-CN"/>
        </w:rPr>
      </w:pPr>
      <w:bookmarkStart w:id="4" w:name="_Toc111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真空泵项目的土建工程设计中，我们将精准设定设计年限，结合往复真空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往复真空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28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往复真空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往复真空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往复真空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08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本期工程往复真空泵项目预计总建筑面积XXX平方米，其中：计容建筑面积XXX平方米，计划建筑工程投资XX万元，占往复真空泵项目总投资的XX%。</w:t>
      </w:r>
    </w:p>
    <w:p>
      <w:pPr>
        <w:pStyle w:val="Heading1"/>
        <w:ind w:firstLine="560" w:firstLineChars="200"/>
        <w:rPr>
          <w:rFonts w:ascii="仿宋" w:eastAsia="仿宋" w:hAnsi="仿宋" w:cs="仿宋" w:hint="eastAsia"/>
          <w:sz w:val="28"/>
          <w:lang w:eastAsia="zh-CN"/>
        </w:rPr>
      </w:pPr>
      <w:bookmarkStart w:id="7" w:name="_Toc5151"/>
      <w:r>
        <w:rPr>
          <w:rFonts w:ascii="仿宋" w:eastAsia="仿宋" w:hAnsi="仿宋" w:cs="仿宋" w:hint="eastAsia"/>
          <w:sz w:val="28"/>
          <w:lang w:eastAsia="zh-CN"/>
        </w:rPr>
        <w:t>二、往复真空泵项目概论</w:t>
      </w:r>
      <w:bookmarkEnd w:id="7"/>
    </w:p>
    <w:p>
      <w:pPr>
        <w:pStyle w:val="Heading2"/>
        <w:rPr>
          <w:rFonts w:ascii="仿宋" w:eastAsia="仿宋" w:hAnsi="仿宋" w:cs="仿宋" w:hint="eastAsia"/>
          <w:lang w:eastAsia="zh-CN"/>
        </w:rPr>
      </w:pPr>
      <w:bookmarkStart w:id="8" w:name="_Toc31921"/>
      <w:r>
        <w:rPr>
          <w:rFonts w:ascii="仿宋" w:eastAsia="仿宋" w:hAnsi="仿宋" w:cs="仿宋" w:hint="eastAsia"/>
          <w:lang w:eastAsia="zh-CN"/>
        </w:rPr>
        <w:t>(一)、往复真空泵项目概况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起源追溯至对市场的深入洞察。市场的不断演变与变革为往复真空泵项目提供了难得的机遇。当前市场存在的需求缺口和变革的大环境共同构成了往复真空泵项目的背景。这个往复真空泵项目旨在充分利用市场机遇，填补行业中尚未满足的需求，为客户提供全新的解决方案。市场的变革和需求的增长使得这个往复真空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往复真空泵项目名称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正式命名为往复真空泵。这个名称不仅仅是一个标识，更代表了往复真空泵项目的核心理念和愿景。它蕴含着往复真空泵项目所要解决问题的关键字，具有强烈的表达和辨识度，为往复真空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往复真空泵项目目标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核心目标是提供一种全新、高效的解决方案，满足客户日益增长的需求。往复真空泵项目追求的不仅仅是满足市场需求，更是在市场中获得卓越的竞争优势。通过不断提升产品或服务的质量和创新水平，往复真空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往复真空泵项目范围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全面涵盖了产品研发、制造、市场推广和售后服务，确保从产品设计到最终用户体验的全方位关注。这一全面的往复真空泵项目范围是为了确保往复真空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往复真空泵项目时间表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往复真空泵项目计划在未来18个月内完成，包括研发、测试、市场试点和正式推出等不同阶段。这个时间表的合理设计是为了确保往复真空泵项目各个阶段的顺利推进，以便按时交付高质量的成果。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往复真空泵项目预算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往复真空泵项目总预算估算为XX百万美元，主要分配在研发、市场推广、人员培训和运营等方面。这一充足的预算为往复真空泵项目提供了充足的资源，确保往复真空泵项目在各个方面都能取得优异的表现。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往复真空泵项目风险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可能面临的风险包括市场接受度低、技术难题、竞争激烈等。往复真空泵项目团队已经制定了相应的风险应对计划，通过前瞻性的风险管理，确保往复真空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往复真空泵项目团队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往复真空泵项目汇聚了一支经验丰富、多领域专业素养的核心团队，确保往复真空泵项目在各个方面都能拥有高水平的执行力。团队的协同作战是往复真空泵项目成功的关键因素之一。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往复真空泵项目背景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往复真空泵项目的背景根植于市场对更高效、创新产品的渴望，同时也受到科技发展对行业格局的深刻改变的影响。这为往复真空泵项目提供了广阔的发展空间和市场需求。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往复真空泵项目现状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截至目前，往复真空泵项目已完成市场调研和技术验证，取得了初步的成功。这为往复真空泵项目在未来的发展奠定了坚实的基础，为更远大的目标打下了坚实的基石。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11"/>
      <w:r>
        <w:rPr>
          <w:rFonts w:ascii="仿宋" w:eastAsia="仿宋" w:hAnsi="仿宋" w:cs="仿宋" w:hint="eastAsia"/>
          <w:sz w:val="28"/>
          <w:lang w:eastAsia="zh-CN"/>
        </w:rPr>
        <w:t>(二)、往复真空泵项目目标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keyword》往复真空泵项目首要业务目标是在市场中占据有利地位，实现产品/服务的成功推广和销售。通过不断提升产品质量、创新性，往复真空泵项目追求成为行业中的领导者，赢得更多客户的青睐。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在科技迅速发展的时代，往复真空泵项目着眼于技术创新。通过持续的研发和技术升级，往复真空泵项目旨在推出更具创新性的产品或服务，以满足市场对新鲜、先进解决方案的需求。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为了建立可持续的客户关系，往复真空泵项目设定了客户满意度目标。通过提供卓越的产品质量和优质的客户服务，往复真空泵项目追求赢得客户的信任和忠诚度，确保他们的满意度达到行业领先水平。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往复真空泵项目注重社会责任和可持续发展。通过实施环保、社会责任往复真空泵项目，往复真空泵项目致力于在经济发展的同时保护环境，促进社会公平，实现可持续经营。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往复真空泵项目的团队是实现目标的核心驱动力。因此，往复真空泵项目设定了团队发展目标，包括提升团队成员的专业技能、培养领导力，以及搭建协同高效的团队工作氛围。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1857"/>
      <w:r>
        <w:rPr>
          <w:rFonts w:ascii="仿宋" w:eastAsia="仿宋" w:hAnsi="仿宋" w:cs="仿宋" w:hint="eastAsia"/>
          <w:sz w:val="28"/>
          <w:lang w:eastAsia="zh-CN"/>
        </w:rPr>
        <w:t>(三)、往复真空泵项目提出的理由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往复真空泵项目提出的理由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提出源于对市场机遇的深刻洞察。当前市场中存在的需求缺口和行业发展趋势表明，有巨大的商业机会等待被开发。通过准确捕捉市场机遇，往复真空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理念基于对技术创新的信仰。通过持续的研发和技术投入，往复真空泵项目有望推出更具创新性的产品或服务。在科技飞速发展的当下，往复真空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提出是为了增强企业的行业竞争力。通过提升产品或服务的质量和独特性，往复真空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响应了消费者需求的变化。随着社会和科技的不断发展，消费者对产品和服务的需求也在发生变化。通过深入了解并及时回应消费者的新需求，往复真空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往复真空泵项目的提出是企业战略发展规划的一部分。在面对日益激烈的市场竞争和不断变化的商业环境中，往复真空泵项目作为企业战略的一环，旨在为企业开辟新的增长领域，巩固企业在行业中的地位。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提出不仅仅是基于商业考量，还注重社会责任。通过推出环保、社会责任等方面的往复真空泵项目，往复真空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往复真空泵项目的提出反映了对利益相关者期望的关注。包括客户、员工、投资者等利益相关者在企业发展中都有着各自的期望，往复真空泵项目力求在满足这些期望的同时，取得更大的共赢。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777"/>
      <w:r>
        <w:rPr>
          <w:rFonts w:ascii="仿宋" w:eastAsia="仿宋" w:hAnsi="仿宋" w:cs="仿宋" w:hint="eastAsia"/>
          <w:sz w:val="28"/>
          <w:lang w:eastAsia="zh-CN"/>
        </w:rPr>
        <w:t>(四)、往复真空泵项目意义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在实施往复真空泵项目的过程中，我们不仅仅是在追逐商业成功，更是为企业和社会的多个层面创造了深远的意义。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首要意义在于提升企业的市场竞争力。通过持续的创新和对产品质量的高标准要求，往复真空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往复真空泵项目的推进将促使行业技术水平的提升。通过引入先进技术和创新性解决方案，往复真空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往复真空泵项目不仅创造了大量就业机会，提高了就业水平，还注重社会责任和环保。通过参与社会公益事业和推动环保往复真空泵项目，往复真空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综合而言，往复真空泵项目意义重大，不仅推动了企业的发展，也为行业和社会的进步贡献了积极力量。这是一个全面而深刻的影响，将在未来产生可持续的正面效应。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9396"/>
      <w:r>
        <w:rPr>
          <w:rFonts w:ascii="仿宋" w:eastAsia="仿宋" w:hAnsi="仿宋" w:cs="仿宋" w:hint="eastAsia"/>
          <w:sz w:val="28"/>
          <w:lang w:eastAsia="zh-CN"/>
        </w:rPr>
        <w:t>(五)、往复真空泵项目背景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在当今迅猛发展的商业环境中，往复真空泵项目的动因根植于对多方面因素的审慎考量。这个往复真空泵项目的提出并非孤立的决策，而是对企业所处背景深入思考的产物。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往复真空泵项目背后的首要原因。科技的迅速发展和全球市场的快速变化使得企业必须灵活应对。往复真空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竞争的激烈程度也是往复真空泵项目背景中不可忽视的一环。企业需要在激烈竞争中脱颖而出，为此，往复真空泵项目致力于打破常规，提供独特的价值主张，以吸引客户并确保市场份额的增长。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技术的迅速发展为企业带来了机遇与挑战。作为往复真空泵项目启动的背景之一，对新兴技术的应用将有助于提升企业的技术水平，使其在不断演进的商业环境中保持竞争优势。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此外，社会对企业责任的期望也在逐渐升高。往复真空泵项目充分融入了社会责任的理念，通过可持续经营和社会公益往复真空泵项目，企图为社会贡献一份力量，在商业成功的同时关注社会价值。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0068"/>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962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技术管理特点体现在其创新导向。通过引入最先进的技术趋势和解决方案，往复真空泵项目致力于提升科技含量、提高质量和效率水平。这意味着我们将采用最新的工具和方法，确保往复真空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往复真空泵项目技术管理的显著特征。通过整合不同领域的技术资源，我们实现了跨学科的协同工作。这有助于优化技术架构，提高整体效能。此外，整合性策略还促进了不同技术团队之间的紧密沟通和高效合作，确保往复真空泵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往复真空泵项目所采用的技术。通过不断优化技术方案，往复真空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往复真空泵项目团队将在往复真空泵项目初期识别可能的技术风险，并采取相应的预防和应对措施。通过建立健全的风险评估机制，往复真空泵项目能够在实施过程中及时发现并解决潜在的技术问题，保障往复真空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往复真空泵项目中，技术将成为往复真空泵项目成功的有力支持。这一深度剖析揭示了技术管理在往复真空泵项目实施中的关键作用，为往复真空泵项目的技术基础奠定了坚实的基础。</w:t>
      </w:r>
    </w:p>
    <w:p>
      <w:pPr>
        <w:pStyle w:val="Heading2"/>
        <w:ind w:firstLine="560" w:firstLineChars="200"/>
        <w:rPr>
          <w:rFonts w:ascii="仿宋" w:eastAsia="仿宋" w:hAnsi="仿宋" w:cs="仿宋" w:hint="eastAsia"/>
          <w:sz w:val="28"/>
          <w:lang w:eastAsia="zh-CN"/>
        </w:rPr>
      </w:pPr>
      <w:bookmarkStart w:id="15" w:name="_Toc4749"/>
      <w:r>
        <w:rPr>
          <w:rFonts w:ascii="仿宋" w:eastAsia="仿宋" w:hAnsi="仿宋" w:cs="仿宋" w:hint="eastAsia"/>
          <w:sz w:val="28"/>
          <w:lang w:eastAsia="zh-CN"/>
        </w:rPr>
        <w:t>(二)、往复真空泵项目工艺技术设计方案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往复真空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往复真空泵项目将严格按照相关行业规范要求进行组织。通过有效控制产品质量，往复真空泵项目将致力于为顾客提供优质的往复真空泵项目产品和良好的服务。这体现了往复真空泵项目对于生产活动合规性和质量标准的高度重视，为往复真空泵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往复真空泵项目注重生态效益和清洁生产原则。往复真空泵项目建设将紧密结合地方特色经济发展，与社会经济发展规划和区域环境保护规划方案相协调一致。通过与当地区域自然生态系统的结合，往复真空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往复真空泵项目产品具有多样化的客户需求和个性化的特点。因此，往复真空泵项目产品规格品种多样，且单批生产数量较小。为满足这一特点，往复真空泵项目承办单位将建设先进的柔性制造生产线。通过广泛应用柔性制造技术，往复真空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往复真空泵项目采用的技术具有较高的技术含量和自动化水平，处于国内先进水平。这一技术选用不仅体现了对生产效率、质量和环境友好性的高标准要求，同时为往复真空泵项目的可持续发展奠定了坚实的基础。</w:t>
      </w:r>
    </w:p>
    <w:p>
      <w:pPr>
        <w:pStyle w:val="Heading2"/>
        <w:ind w:firstLine="560" w:firstLineChars="200"/>
        <w:rPr>
          <w:rFonts w:ascii="仿宋" w:eastAsia="仿宋" w:hAnsi="仿宋" w:cs="仿宋" w:hint="eastAsia"/>
          <w:sz w:val="28"/>
          <w:lang w:eastAsia="zh-CN"/>
        </w:rPr>
      </w:pPr>
      <w:bookmarkStart w:id="16" w:name="_Toc946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为确保往复真空泵项目的高效生产和技术实施，我们制定了一套精心设计的设备选型方案，以满足往复真空泵项目生产、质量和环保的要求。该方案的主要特点如下：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往复真空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针对往复真空泵项目产品的多样性和小批量生产的特点，我们将建设柔性制造生产线。通过在设备选型中考虑柔性制造技术，可以灵活应对不同产品规格和生产需求，实现生产线的高度灵活性和适应性。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https://d.book118.com/116115202122010034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A494F"/>
    <w:rsid w:val="618A49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15202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2024-01-13T06:41:00Z</dcterms:created>
  <dcterms:modified xsi:type="dcterms:W3CDTF">2024-01-13T06:42:11Z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95DA498899B1411D9A3CE2AF4CA0E086_11</vt:lpwstr>
  </property>
  <property fmtid="{D5CDD505-2E9C-101B-9397-08002B2CF9AE}" pid="3" name="KSOProductBuildVer">
    <vt:lpwstr>2052-12.1.0.16120</vt:lpwstr>
  </property>
</Properties>
</file>