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碱式硫酸铬项目规划设计蓝图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55" w:history="1">
        <w:r>
          <w:rPr>
            <w:rFonts w:ascii="仿宋" w:eastAsia="仿宋" w:hAnsi="仿宋" w:cs="仿宋" w:hint="eastAsia"/>
            <w:lang w:eastAsia="zh-CN"/>
          </w:rPr>
          <w:t>前言</w:t>
        </w:r>
        <w:r>
          <w:tab/>
        </w:r>
        <w:r>
          <w:fldChar w:fldCharType="begin"/>
        </w:r>
        <w:r>
          <w:instrText xml:space="preserve"> PAGEREF _Toc17255 \h </w:instrText>
        </w:r>
        <w:r>
          <w:fldChar w:fldCharType="separate"/>
        </w:r>
        <w:r>
          <w:t>3</w:t>
        </w:r>
        <w:r>
          <w:fldChar w:fldCharType="end"/>
        </w:r>
      </w:hyperlink>
    </w:p>
    <w:p>
      <w:pPr>
        <w:pStyle w:val="TOC1"/>
        <w:tabs>
          <w:tab w:val="right" w:leader="dot" w:pos="8306"/>
        </w:tabs>
      </w:pPr>
      <w:hyperlink w:anchor="_Toc24282" w:history="1">
        <w:r>
          <w:rPr>
            <w:rFonts w:ascii="仿宋" w:eastAsia="仿宋" w:hAnsi="仿宋" w:cs="仿宋" w:hint="eastAsia"/>
            <w:lang w:eastAsia="zh-CN"/>
          </w:rPr>
          <w:t>一、碱式硫酸铬项目可持续发展</w:t>
        </w:r>
        <w:r>
          <w:tab/>
        </w:r>
        <w:r>
          <w:fldChar w:fldCharType="begin"/>
        </w:r>
        <w:r>
          <w:instrText xml:space="preserve"> PAGEREF _Toc24282 \h </w:instrText>
        </w:r>
        <w:r>
          <w:fldChar w:fldCharType="separate"/>
        </w:r>
        <w:r>
          <w:t>3</w:t>
        </w:r>
        <w:r>
          <w:fldChar w:fldCharType="end"/>
        </w:r>
      </w:hyperlink>
    </w:p>
    <w:p>
      <w:pPr>
        <w:pStyle w:val="TOC2"/>
        <w:tabs>
          <w:tab w:val="right" w:leader="dot" w:pos="8306"/>
        </w:tabs>
      </w:pPr>
      <w:hyperlink w:anchor="_Toc14809" w:history="1">
        <w:r>
          <w:rPr>
            <w:rFonts w:ascii="仿宋" w:eastAsia="仿宋" w:hAnsi="仿宋" w:cs="仿宋" w:hint="eastAsia"/>
            <w:lang w:eastAsia="zh-CN"/>
          </w:rPr>
          <w:t>(一)、可持续战略与实践</w:t>
        </w:r>
        <w:r>
          <w:tab/>
        </w:r>
        <w:r>
          <w:fldChar w:fldCharType="begin"/>
        </w:r>
        <w:r>
          <w:instrText xml:space="preserve"> PAGEREF _Toc14809 \h </w:instrText>
        </w:r>
        <w:r>
          <w:fldChar w:fldCharType="separate"/>
        </w:r>
        <w:r>
          <w:t>3</w:t>
        </w:r>
        <w:r>
          <w:fldChar w:fldCharType="end"/>
        </w:r>
      </w:hyperlink>
    </w:p>
    <w:p>
      <w:pPr>
        <w:pStyle w:val="TOC2"/>
        <w:tabs>
          <w:tab w:val="right" w:leader="dot" w:pos="8306"/>
        </w:tabs>
      </w:pPr>
      <w:hyperlink w:anchor="_Toc197" w:history="1">
        <w:r>
          <w:rPr>
            <w:rFonts w:ascii="仿宋" w:eastAsia="仿宋" w:hAnsi="仿宋" w:cs="仿宋" w:hint="eastAsia"/>
            <w:lang w:eastAsia="zh-CN"/>
          </w:rPr>
          <w:t>(二)、环保与社会责任</w:t>
        </w:r>
        <w:r>
          <w:tab/>
        </w:r>
        <w:r>
          <w:fldChar w:fldCharType="begin"/>
        </w:r>
        <w:r>
          <w:instrText xml:space="preserve"> PAGEREF _Toc197 \h </w:instrText>
        </w:r>
        <w:r>
          <w:fldChar w:fldCharType="separate"/>
        </w:r>
        <w:r>
          <w:t>4</w:t>
        </w:r>
        <w:r>
          <w:fldChar w:fldCharType="end"/>
        </w:r>
      </w:hyperlink>
    </w:p>
    <w:p>
      <w:pPr>
        <w:pStyle w:val="TOC1"/>
        <w:tabs>
          <w:tab w:val="right" w:leader="dot" w:pos="8306"/>
        </w:tabs>
      </w:pPr>
      <w:hyperlink w:anchor="_Toc17523" w:history="1">
        <w:r>
          <w:rPr>
            <w:rFonts w:ascii="仿宋" w:eastAsia="仿宋" w:hAnsi="仿宋" w:cs="仿宋" w:hint="eastAsia"/>
            <w:lang w:eastAsia="zh-CN"/>
          </w:rPr>
          <w:t>二、碱式硫酸铬项目概论</w:t>
        </w:r>
        <w:r>
          <w:tab/>
        </w:r>
        <w:r>
          <w:fldChar w:fldCharType="begin"/>
        </w:r>
        <w:r>
          <w:instrText xml:space="preserve"> PAGEREF _Toc17523 \h </w:instrText>
        </w:r>
        <w:r>
          <w:fldChar w:fldCharType="separate"/>
        </w:r>
        <w:r>
          <w:t>5</w:t>
        </w:r>
        <w:r>
          <w:fldChar w:fldCharType="end"/>
        </w:r>
      </w:hyperlink>
    </w:p>
    <w:p>
      <w:pPr>
        <w:pStyle w:val="TOC2"/>
        <w:tabs>
          <w:tab w:val="right" w:leader="dot" w:pos="8306"/>
        </w:tabs>
      </w:pPr>
      <w:hyperlink w:anchor="_Toc3975" w:history="1">
        <w:r>
          <w:rPr>
            <w:rFonts w:ascii="仿宋" w:eastAsia="仿宋" w:hAnsi="仿宋" w:cs="仿宋" w:hint="eastAsia"/>
            <w:lang w:eastAsia="zh-CN"/>
          </w:rPr>
          <w:t>(一)、碱式硫酸铬项目概况</w:t>
        </w:r>
        <w:r>
          <w:tab/>
        </w:r>
        <w:r>
          <w:fldChar w:fldCharType="begin"/>
        </w:r>
        <w:r>
          <w:instrText xml:space="preserve"> PAGEREF _Toc3975 \h </w:instrText>
        </w:r>
        <w:r>
          <w:fldChar w:fldCharType="separate"/>
        </w:r>
        <w:r>
          <w:t>5</w:t>
        </w:r>
        <w:r>
          <w:fldChar w:fldCharType="end"/>
        </w:r>
      </w:hyperlink>
    </w:p>
    <w:p>
      <w:pPr>
        <w:pStyle w:val="TOC2"/>
        <w:tabs>
          <w:tab w:val="right" w:leader="dot" w:pos="8306"/>
        </w:tabs>
      </w:pPr>
      <w:hyperlink w:anchor="_Toc3493" w:history="1">
        <w:r>
          <w:rPr>
            <w:rFonts w:ascii="仿宋" w:eastAsia="仿宋" w:hAnsi="仿宋" w:cs="仿宋" w:hint="eastAsia"/>
            <w:lang w:eastAsia="zh-CN"/>
          </w:rPr>
          <w:t>(二)、碱式硫酸铬项目目标</w:t>
        </w:r>
        <w:r>
          <w:tab/>
        </w:r>
        <w:r>
          <w:fldChar w:fldCharType="begin"/>
        </w:r>
        <w:r>
          <w:instrText xml:space="preserve"> PAGEREF _Toc3493 \h </w:instrText>
        </w:r>
        <w:r>
          <w:fldChar w:fldCharType="separate"/>
        </w:r>
        <w:r>
          <w:t>7</w:t>
        </w:r>
        <w:r>
          <w:fldChar w:fldCharType="end"/>
        </w:r>
      </w:hyperlink>
    </w:p>
    <w:p>
      <w:pPr>
        <w:pStyle w:val="TOC2"/>
        <w:tabs>
          <w:tab w:val="right" w:leader="dot" w:pos="8306"/>
        </w:tabs>
      </w:pPr>
      <w:hyperlink w:anchor="_Toc20523" w:history="1">
        <w:r>
          <w:rPr>
            <w:rFonts w:ascii="仿宋" w:eastAsia="仿宋" w:hAnsi="仿宋" w:cs="仿宋" w:hint="eastAsia"/>
            <w:lang w:eastAsia="zh-CN"/>
          </w:rPr>
          <w:t>(三)、碱式硫酸铬项目提出的理由</w:t>
        </w:r>
        <w:r>
          <w:tab/>
        </w:r>
        <w:r>
          <w:fldChar w:fldCharType="begin"/>
        </w:r>
        <w:r>
          <w:instrText xml:space="preserve"> PAGEREF _Toc20523 \h </w:instrText>
        </w:r>
        <w:r>
          <w:fldChar w:fldCharType="separate"/>
        </w:r>
        <w:r>
          <w:t>8</w:t>
        </w:r>
        <w:r>
          <w:fldChar w:fldCharType="end"/>
        </w:r>
      </w:hyperlink>
    </w:p>
    <w:p>
      <w:pPr>
        <w:pStyle w:val="TOC2"/>
        <w:tabs>
          <w:tab w:val="right" w:leader="dot" w:pos="8306"/>
        </w:tabs>
      </w:pPr>
      <w:hyperlink w:anchor="_Toc292" w:history="1">
        <w:r>
          <w:rPr>
            <w:rFonts w:ascii="仿宋" w:eastAsia="仿宋" w:hAnsi="仿宋" w:cs="仿宋" w:hint="eastAsia"/>
            <w:lang w:eastAsia="zh-CN"/>
          </w:rPr>
          <w:t>(四)、碱式硫酸铬项目意义</w:t>
        </w:r>
        <w:r>
          <w:tab/>
        </w:r>
        <w:r>
          <w:fldChar w:fldCharType="begin"/>
        </w:r>
        <w:r>
          <w:instrText xml:space="preserve"> PAGEREF _Toc292 \h </w:instrText>
        </w:r>
        <w:r>
          <w:fldChar w:fldCharType="separate"/>
        </w:r>
        <w:r>
          <w:t>9</w:t>
        </w:r>
        <w:r>
          <w:fldChar w:fldCharType="end"/>
        </w:r>
      </w:hyperlink>
    </w:p>
    <w:p>
      <w:pPr>
        <w:pStyle w:val="TOC2"/>
        <w:tabs>
          <w:tab w:val="right" w:leader="dot" w:pos="8306"/>
        </w:tabs>
      </w:pPr>
      <w:hyperlink w:anchor="_Toc14091" w:history="1">
        <w:r>
          <w:rPr>
            <w:rFonts w:ascii="仿宋" w:eastAsia="仿宋" w:hAnsi="仿宋" w:cs="仿宋" w:hint="eastAsia"/>
            <w:lang w:eastAsia="zh-CN"/>
          </w:rPr>
          <w:t>(五)、碱式硫酸铬项目背景</w:t>
        </w:r>
        <w:r>
          <w:tab/>
        </w:r>
        <w:r>
          <w:fldChar w:fldCharType="begin"/>
        </w:r>
        <w:r>
          <w:instrText xml:space="preserve"> PAGEREF _Toc14091 \h </w:instrText>
        </w:r>
        <w:r>
          <w:fldChar w:fldCharType="separate"/>
        </w:r>
        <w:r>
          <w:t>10</w:t>
        </w:r>
        <w:r>
          <w:fldChar w:fldCharType="end"/>
        </w:r>
      </w:hyperlink>
    </w:p>
    <w:p>
      <w:pPr>
        <w:pStyle w:val="TOC1"/>
        <w:tabs>
          <w:tab w:val="right" w:leader="dot" w:pos="8306"/>
        </w:tabs>
      </w:pPr>
      <w:hyperlink w:anchor="_Toc25488" w:history="1">
        <w:r>
          <w:rPr>
            <w:rFonts w:ascii="仿宋" w:eastAsia="仿宋" w:hAnsi="仿宋" w:cs="仿宋" w:hint="eastAsia"/>
            <w:lang w:eastAsia="zh-CN"/>
          </w:rPr>
          <w:t>三、碱式硫酸铬项目建设背景及必要性分析</w:t>
        </w:r>
        <w:r>
          <w:tab/>
        </w:r>
        <w:r>
          <w:fldChar w:fldCharType="begin"/>
        </w:r>
        <w:r>
          <w:instrText xml:space="preserve"> PAGEREF _Toc25488 \h </w:instrText>
        </w:r>
        <w:r>
          <w:fldChar w:fldCharType="separate"/>
        </w:r>
        <w:r>
          <w:t>11</w:t>
        </w:r>
        <w:r>
          <w:fldChar w:fldCharType="end"/>
        </w:r>
      </w:hyperlink>
    </w:p>
    <w:p>
      <w:pPr>
        <w:pStyle w:val="TOC2"/>
        <w:tabs>
          <w:tab w:val="right" w:leader="dot" w:pos="8306"/>
        </w:tabs>
      </w:pPr>
      <w:hyperlink w:anchor="_Toc14661" w:history="1">
        <w:r>
          <w:rPr>
            <w:rFonts w:ascii="仿宋" w:eastAsia="仿宋" w:hAnsi="仿宋" w:cs="仿宋" w:hint="eastAsia"/>
            <w:lang w:eastAsia="zh-CN"/>
          </w:rPr>
          <w:t>(一)、碱式硫酸铬项目背景分析</w:t>
        </w:r>
        <w:r>
          <w:tab/>
        </w:r>
        <w:r>
          <w:fldChar w:fldCharType="begin"/>
        </w:r>
        <w:r>
          <w:instrText xml:space="preserve"> PAGEREF _Toc14661 \h </w:instrText>
        </w:r>
        <w:r>
          <w:fldChar w:fldCharType="separate"/>
        </w:r>
        <w:r>
          <w:t>11</w:t>
        </w:r>
        <w:r>
          <w:fldChar w:fldCharType="end"/>
        </w:r>
      </w:hyperlink>
    </w:p>
    <w:p>
      <w:pPr>
        <w:pStyle w:val="TOC2"/>
        <w:tabs>
          <w:tab w:val="right" w:leader="dot" w:pos="8306"/>
        </w:tabs>
      </w:pPr>
      <w:hyperlink w:anchor="_Toc5253" w:history="1">
        <w:r>
          <w:rPr>
            <w:rFonts w:ascii="仿宋" w:eastAsia="仿宋" w:hAnsi="仿宋" w:cs="仿宋" w:hint="eastAsia"/>
            <w:lang w:eastAsia="zh-CN"/>
          </w:rPr>
          <w:t>(二)、碱式硫酸铬项目建设必要性分析</w:t>
        </w:r>
        <w:r>
          <w:tab/>
        </w:r>
        <w:r>
          <w:fldChar w:fldCharType="begin"/>
        </w:r>
        <w:r>
          <w:instrText xml:space="preserve"> PAGEREF _Toc5253 \h </w:instrText>
        </w:r>
        <w:r>
          <w:fldChar w:fldCharType="separate"/>
        </w:r>
        <w:r>
          <w:t>13</w:t>
        </w:r>
        <w:r>
          <w:fldChar w:fldCharType="end"/>
        </w:r>
      </w:hyperlink>
    </w:p>
    <w:p>
      <w:pPr>
        <w:pStyle w:val="TOC1"/>
        <w:tabs>
          <w:tab w:val="right" w:leader="dot" w:pos="8306"/>
        </w:tabs>
      </w:pPr>
      <w:hyperlink w:anchor="_Toc25370" w:history="1">
        <w:r>
          <w:rPr>
            <w:rFonts w:ascii="仿宋" w:eastAsia="仿宋" w:hAnsi="仿宋" w:cs="仿宋" w:hint="eastAsia"/>
            <w:lang w:eastAsia="zh-CN"/>
          </w:rPr>
          <w:t>四、市场分析、调研</w:t>
        </w:r>
        <w:r>
          <w:tab/>
        </w:r>
        <w:r>
          <w:fldChar w:fldCharType="begin"/>
        </w:r>
        <w:r>
          <w:instrText xml:space="preserve"> PAGEREF _Toc25370 \h </w:instrText>
        </w:r>
        <w:r>
          <w:fldChar w:fldCharType="separate"/>
        </w:r>
        <w:r>
          <w:t>14</w:t>
        </w:r>
        <w:r>
          <w:fldChar w:fldCharType="end"/>
        </w:r>
      </w:hyperlink>
    </w:p>
    <w:p>
      <w:pPr>
        <w:pStyle w:val="TOC2"/>
        <w:tabs>
          <w:tab w:val="right" w:leader="dot" w:pos="8306"/>
        </w:tabs>
      </w:pPr>
      <w:hyperlink w:anchor="_Toc13839" w:history="1">
        <w:r>
          <w:rPr>
            <w:rFonts w:ascii="仿宋" w:eastAsia="仿宋" w:hAnsi="仿宋" w:cs="仿宋" w:hint="eastAsia"/>
            <w:lang w:eastAsia="zh-CN"/>
          </w:rPr>
          <w:t>(一)、碱式硫酸铬行业分析</w:t>
        </w:r>
        <w:r>
          <w:tab/>
        </w:r>
        <w:r>
          <w:fldChar w:fldCharType="begin"/>
        </w:r>
        <w:r>
          <w:instrText xml:space="preserve"> PAGEREF _Toc13839 \h </w:instrText>
        </w:r>
        <w:r>
          <w:fldChar w:fldCharType="separate"/>
        </w:r>
        <w:r>
          <w:t>14</w:t>
        </w:r>
        <w:r>
          <w:fldChar w:fldCharType="end"/>
        </w:r>
      </w:hyperlink>
    </w:p>
    <w:p>
      <w:pPr>
        <w:pStyle w:val="TOC2"/>
        <w:tabs>
          <w:tab w:val="right" w:leader="dot" w:pos="8306"/>
        </w:tabs>
      </w:pPr>
      <w:hyperlink w:anchor="_Toc8709" w:history="1">
        <w:r>
          <w:rPr>
            <w:rFonts w:ascii="仿宋" w:eastAsia="仿宋" w:hAnsi="仿宋" w:cs="仿宋" w:hint="eastAsia"/>
            <w:lang w:eastAsia="zh-CN"/>
          </w:rPr>
          <w:t>(二)、碱式硫酸铬市场分析预测</w:t>
        </w:r>
        <w:r>
          <w:tab/>
        </w:r>
        <w:r>
          <w:fldChar w:fldCharType="begin"/>
        </w:r>
        <w:r>
          <w:instrText xml:space="preserve"> PAGEREF _Toc8709 \h </w:instrText>
        </w:r>
        <w:r>
          <w:fldChar w:fldCharType="separate"/>
        </w:r>
        <w:r>
          <w:t>15</w:t>
        </w:r>
        <w:r>
          <w:fldChar w:fldCharType="end"/>
        </w:r>
      </w:hyperlink>
    </w:p>
    <w:p>
      <w:pPr>
        <w:pStyle w:val="TOC1"/>
        <w:tabs>
          <w:tab w:val="right" w:leader="dot" w:pos="8306"/>
        </w:tabs>
      </w:pPr>
      <w:hyperlink w:anchor="_Toc3283" w:history="1">
        <w:r>
          <w:rPr>
            <w:rFonts w:ascii="仿宋" w:eastAsia="仿宋" w:hAnsi="仿宋" w:cs="仿宋" w:hint="eastAsia"/>
            <w:lang w:eastAsia="zh-CN"/>
          </w:rPr>
          <w:t>五、工艺说明</w:t>
        </w:r>
        <w:r>
          <w:tab/>
        </w:r>
        <w:r>
          <w:fldChar w:fldCharType="begin"/>
        </w:r>
        <w:r>
          <w:instrText xml:space="preserve"> PAGEREF _Toc3283 \h </w:instrText>
        </w:r>
        <w:r>
          <w:fldChar w:fldCharType="separate"/>
        </w:r>
        <w:r>
          <w:t>16</w:t>
        </w:r>
        <w:r>
          <w:fldChar w:fldCharType="end"/>
        </w:r>
      </w:hyperlink>
    </w:p>
    <w:p>
      <w:pPr>
        <w:pStyle w:val="TOC2"/>
        <w:tabs>
          <w:tab w:val="right" w:leader="dot" w:pos="8306"/>
        </w:tabs>
      </w:pPr>
      <w:hyperlink w:anchor="_Toc26827" w:history="1">
        <w:r>
          <w:rPr>
            <w:rFonts w:ascii="仿宋" w:eastAsia="仿宋" w:hAnsi="仿宋" w:cs="仿宋" w:hint="eastAsia"/>
            <w:lang w:eastAsia="zh-CN"/>
          </w:rPr>
          <w:t>(一)、技术管理特点</w:t>
        </w:r>
        <w:r>
          <w:tab/>
        </w:r>
        <w:r>
          <w:fldChar w:fldCharType="begin"/>
        </w:r>
        <w:r>
          <w:instrText xml:space="preserve"> PAGEREF _Toc26827 \h </w:instrText>
        </w:r>
        <w:r>
          <w:fldChar w:fldCharType="separate"/>
        </w:r>
        <w:r>
          <w:t>16</w:t>
        </w:r>
        <w:r>
          <w:fldChar w:fldCharType="end"/>
        </w:r>
      </w:hyperlink>
    </w:p>
    <w:p>
      <w:pPr>
        <w:pStyle w:val="TOC2"/>
        <w:tabs>
          <w:tab w:val="right" w:leader="dot" w:pos="8306"/>
        </w:tabs>
      </w:pPr>
      <w:hyperlink w:anchor="_Toc18029" w:history="1">
        <w:r>
          <w:rPr>
            <w:rFonts w:ascii="仿宋" w:eastAsia="仿宋" w:hAnsi="仿宋" w:cs="仿宋" w:hint="eastAsia"/>
            <w:lang w:eastAsia="zh-CN"/>
          </w:rPr>
          <w:t>(二)、碱式硫酸铬项目工艺技术设计方案</w:t>
        </w:r>
        <w:r>
          <w:tab/>
        </w:r>
        <w:r>
          <w:fldChar w:fldCharType="begin"/>
        </w:r>
        <w:r>
          <w:instrText xml:space="preserve"> PAGEREF _Toc18029 \h </w:instrText>
        </w:r>
        <w:r>
          <w:fldChar w:fldCharType="separate"/>
        </w:r>
        <w:r>
          <w:t>17</w:t>
        </w:r>
        <w:r>
          <w:fldChar w:fldCharType="end"/>
        </w:r>
      </w:hyperlink>
    </w:p>
    <w:p>
      <w:pPr>
        <w:pStyle w:val="TOC2"/>
        <w:tabs>
          <w:tab w:val="right" w:leader="dot" w:pos="8306"/>
        </w:tabs>
      </w:pPr>
      <w:hyperlink w:anchor="_Toc17624" w:history="1">
        <w:r>
          <w:rPr>
            <w:rFonts w:ascii="仿宋" w:eastAsia="仿宋" w:hAnsi="仿宋" w:cs="仿宋" w:hint="eastAsia"/>
            <w:lang w:eastAsia="zh-CN"/>
          </w:rPr>
          <w:t>(三)、设备选型方案</w:t>
        </w:r>
        <w:r>
          <w:tab/>
        </w:r>
        <w:r>
          <w:fldChar w:fldCharType="begin"/>
        </w:r>
        <w:r>
          <w:instrText xml:space="preserve"> PAGEREF _Toc17624 \h </w:instrText>
        </w:r>
        <w:r>
          <w:fldChar w:fldCharType="separate"/>
        </w:r>
        <w:r>
          <w:t>18</w:t>
        </w:r>
        <w:r>
          <w:fldChar w:fldCharType="end"/>
        </w:r>
      </w:hyperlink>
    </w:p>
    <w:p>
      <w:pPr>
        <w:pStyle w:val="TOC1"/>
        <w:tabs>
          <w:tab w:val="right" w:leader="dot" w:pos="8306"/>
        </w:tabs>
      </w:pPr>
      <w:hyperlink w:anchor="_Toc32724" w:history="1">
        <w:r>
          <w:rPr>
            <w:rFonts w:ascii="仿宋" w:eastAsia="仿宋" w:hAnsi="仿宋" w:cs="仿宋" w:hint="eastAsia"/>
            <w:lang w:eastAsia="zh-CN"/>
          </w:rPr>
          <w:t>六、碱式硫酸铬项目文档管理</w:t>
        </w:r>
        <w:r>
          <w:tab/>
        </w:r>
        <w:r>
          <w:fldChar w:fldCharType="begin"/>
        </w:r>
        <w:r>
          <w:instrText xml:space="preserve"> PAGEREF _Toc32724 \h </w:instrText>
        </w:r>
        <w:r>
          <w:fldChar w:fldCharType="separate"/>
        </w:r>
        <w:r>
          <w:t>20</w:t>
        </w:r>
        <w:r>
          <w:fldChar w:fldCharType="end"/>
        </w:r>
      </w:hyperlink>
    </w:p>
    <w:p>
      <w:pPr>
        <w:pStyle w:val="TOC2"/>
        <w:tabs>
          <w:tab w:val="right" w:leader="dot" w:pos="8306"/>
        </w:tabs>
      </w:pPr>
      <w:hyperlink w:anchor="_Toc30620" w:history="1">
        <w:r>
          <w:rPr>
            <w:rFonts w:ascii="仿宋" w:eastAsia="仿宋" w:hAnsi="仿宋" w:cs="仿宋" w:hint="eastAsia"/>
            <w:lang w:eastAsia="zh-CN"/>
          </w:rPr>
          <w:t>(一)、文档编制与审查</w:t>
        </w:r>
        <w:r>
          <w:tab/>
        </w:r>
        <w:r>
          <w:fldChar w:fldCharType="begin"/>
        </w:r>
        <w:r>
          <w:instrText xml:space="preserve"> PAGEREF _Toc30620 \h </w:instrText>
        </w:r>
        <w:r>
          <w:fldChar w:fldCharType="separate"/>
        </w:r>
        <w:r>
          <w:t>20</w:t>
        </w:r>
        <w:r>
          <w:fldChar w:fldCharType="end"/>
        </w:r>
      </w:hyperlink>
    </w:p>
    <w:p>
      <w:pPr>
        <w:pStyle w:val="TOC2"/>
        <w:tabs>
          <w:tab w:val="right" w:leader="dot" w:pos="8306"/>
        </w:tabs>
      </w:pPr>
      <w:hyperlink w:anchor="_Toc29632" w:history="1">
        <w:r>
          <w:rPr>
            <w:rFonts w:ascii="仿宋" w:eastAsia="仿宋" w:hAnsi="仿宋" w:cs="仿宋" w:hint="eastAsia"/>
            <w:lang w:eastAsia="zh-CN"/>
          </w:rPr>
          <w:t>(二)、文档发布与分发</w:t>
        </w:r>
        <w:r>
          <w:tab/>
        </w:r>
        <w:r>
          <w:fldChar w:fldCharType="begin"/>
        </w:r>
        <w:r>
          <w:instrText xml:space="preserve"> PAGEREF _Toc29632 \h </w:instrText>
        </w:r>
        <w:r>
          <w:fldChar w:fldCharType="separate"/>
        </w:r>
        <w:r>
          <w:t>21</w:t>
        </w:r>
        <w:r>
          <w:fldChar w:fldCharType="end"/>
        </w:r>
      </w:hyperlink>
    </w:p>
    <w:p>
      <w:pPr>
        <w:pStyle w:val="TOC2"/>
        <w:tabs>
          <w:tab w:val="right" w:leader="dot" w:pos="8306"/>
        </w:tabs>
      </w:pPr>
      <w:hyperlink w:anchor="_Toc31693" w:history="1">
        <w:r>
          <w:rPr>
            <w:rFonts w:ascii="仿宋" w:eastAsia="仿宋" w:hAnsi="仿宋" w:cs="仿宋" w:hint="eastAsia"/>
            <w:lang w:eastAsia="zh-CN"/>
          </w:rPr>
          <w:t>(三)、文档存档与归档</w:t>
        </w:r>
        <w:r>
          <w:tab/>
        </w:r>
        <w:r>
          <w:fldChar w:fldCharType="begin"/>
        </w:r>
        <w:r>
          <w:instrText xml:space="preserve"> PAGEREF _Toc31693 \h </w:instrText>
        </w:r>
        <w:r>
          <w:fldChar w:fldCharType="separate"/>
        </w:r>
        <w:r>
          <w:t>22</w:t>
        </w:r>
        <w:r>
          <w:fldChar w:fldCharType="end"/>
        </w:r>
      </w:hyperlink>
    </w:p>
    <w:p>
      <w:pPr>
        <w:pStyle w:val="TOC1"/>
        <w:tabs>
          <w:tab w:val="right" w:leader="dot" w:pos="8306"/>
        </w:tabs>
      </w:pPr>
      <w:hyperlink w:anchor="_Toc14697" w:history="1">
        <w:r>
          <w:rPr>
            <w:rFonts w:ascii="仿宋" w:eastAsia="仿宋" w:hAnsi="仿宋" w:cs="仿宋" w:hint="eastAsia"/>
            <w:lang w:eastAsia="zh-CN"/>
          </w:rPr>
          <w:t>七、碱式硫酸铬项目环境影响分析</w:t>
        </w:r>
        <w:r>
          <w:tab/>
        </w:r>
        <w:r>
          <w:fldChar w:fldCharType="begin"/>
        </w:r>
        <w:r>
          <w:instrText xml:space="preserve"> PAGEREF _Toc14697 \h </w:instrText>
        </w:r>
        <w:r>
          <w:fldChar w:fldCharType="separate"/>
        </w:r>
        <w:r>
          <w:t>23</w:t>
        </w:r>
        <w:r>
          <w:fldChar w:fldCharType="end"/>
        </w:r>
      </w:hyperlink>
    </w:p>
    <w:p>
      <w:pPr>
        <w:pStyle w:val="TOC2"/>
        <w:tabs>
          <w:tab w:val="right" w:leader="dot" w:pos="8306"/>
        </w:tabs>
      </w:pPr>
      <w:hyperlink w:anchor="_Toc23990" w:history="1">
        <w:r>
          <w:rPr>
            <w:rFonts w:ascii="仿宋" w:eastAsia="仿宋" w:hAnsi="仿宋" w:cs="仿宋" w:hint="eastAsia"/>
            <w:lang w:eastAsia="zh-CN"/>
          </w:rPr>
          <w:t>(一)、建设区域环境质量现状</w:t>
        </w:r>
        <w:r>
          <w:tab/>
        </w:r>
        <w:r>
          <w:fldChar w:fldCharType="begin"/>
        </w:r>
        <w:r>
          <w:instrText xml:space="preserve"> PAGEREF _Toc23990 \h </w:instrText>
        </w:r>
        <w:r>
          <w:fldChar w:fldCharType="separate"/>
        </w:r>
        <w:r>
          <w:t>23</w:t>
        </w:r>
        <w:r>
          <w:fldChar w:fldCharType="end"/>
        </w:r>
      </w:hyperlink>
    </w:p>
    <w:p>
      <w:pPr>
        <w:pStyle w:val="TOC2"/>
        <w:tabs>
          <w:tab w:val="right" w:leader="dot" w:pos="8306"/>
        </w:tabs>
      </w:pPr>
      <w:hyperlink w:anchor="_Toc32283" w:history="1">
        <w:r>
          <w:rPr>
            <w:rFonts w:ascii="仿宋" w:eastAsia="仿宋" w:hAnsi="仿宋" w:cs="仿宋" w:hint="eastAsia"/>
            <w:lang w:eastAsia="zh-CN"/>
          </w:rPr>
          <w:t>(二)、建设期环境保护</w:t>
        </w:r>
        <w:r>
          <w:tab/>
        </w:r>
        <w:r>
          <w:fldChar w:fldCharType="begin"/>
        </w:r>
        <w:r>
          <w:instrText xml:space="preserve"> PAGEREF _Toc32283 \h </w:instrText>
        </w:r>
        <w:r>
          <w:fldChar w:fldCharType="separate"/>
        </w:r>
        <w:r>
          <w:t>24</w:t>
        </w:r>
        <w:r>
          <w:fldChar w:fldCharType="end"/>
        </w:r>
      </w:hyperlink>
    </w:p>
    <w:p>
      <w:pPr>
        <w:pStyle w:val="TOC2"/>
        <w:tabs>
          <w:tab w:val="right" w:leader="dot" w:pos="8306"/>
        </w:tabs>
      </w:pPr>
      <w:hyperlink w:anchor="_Toc18170" w:history="1">
        <w:r>
          <w:rPr>
            <w:rFonts w:ascii="仿宋" w:eastAsia="仿宋" w:hAnsi="仿宋" w:cs="仿宋" w:hint="eastAsia"/>
            <w:lang w:eastAsia="zh-CN"/>
          </w:rPr>
          <w:t>(三)、运营期环境保护</w:t>
        </w:r>
        <w:r>
          <w:tab/>
        </w:r>
        <w:r>
          <w:fldChar w:fldCharType="begin"/>
        </w:r>
        <w:r>
          <w:instrText xml:space="preserve"> PAGEREF _Toc18170 \h </w:instrText>
        </w:r>
        <w:r>
          <w:fldChar w:fldCharType="separate"/>
        </w:r>
        <w:r>
          <w:t>26</w:t>
        </w:r>
        <w:r>
          <w:fldChar w:fldCharType="end"/>
        </w:r>
      </w:hyperlink>
    </w:p>
    <w:p>
      <w:pPr>
        <w:pStyle w:val="TOC2"/>
        <w:tabs>
          <w:tab w:val="right" w:leader="dot" w:pos="8306"/>
        </w:tabs>
      </w:pPr>
      <w:hyperlink w:anchor="_Toc14439" w:history="1">
        <w:r>
          <w:rPr>
            <w:rFonts w:ascii="仿宋" w:eastAsia="仿宋" w:hAnsi="仿宋" w:cs="仿宋" w:hint="eastAsia"/>
            <w:lang w:eastAsia="zh-CN"/>
          </w:rPr>
          <w:t>(四)、碱式硫酸铬项目建设对区域经济的影响</w:t>
        </w:r>
        <w:r>
          <w:tab/>
        </w:r>
        <w:r>
          <w:fldChar w:fldCharType="begin"/>
        </w:r>
        <w:r>
          <w:instrText xml:space="preserve"> PAGEREF _Toc14439 \h </w:instrText>
        </w:r>
        <w:r>
          <w:fldChar w:fldCharType="separate"/>
        </w:r>
        <w:r>
          <w:t>27</w:t>
        </w:r>
        <w:r>
          <w:fldChar w:fldCharType="end"/>
        </w:r>
      </w:hyperlink>
    </w:p>
    <w:p>
      <w:pPr>
        <w:pStyle w:val="TOC2"/>
        <w:tabs>
          <w:tab w:val="right" w:leader="dot" w:pos="8306"/>
        </w:tabs>
      </w:pPr>
      <w:hyperlink w:anchor="_Toc24947" w:history="1">
        <w:r>
          <w:rPr>
            <w:rFonts w:ascii="仿宋" w:eastAsia="仿宋" w:hAnsi="仿宋" w:cs="仿宋" w:hint="eastAsia"/>
            <w:lang w:eastAsia="zh-CN"/>
          </w:rPr>
          <w:t>(五)、废弃物处理</w:t>
        </w:r>
        <w:r>
          <w:tab/>
        </w:r>
        <w:r>
          <w:fldChar w:fldCharType="begin"/>
        </w:r>
        <w:r>
          <w:instrText xml:space="preserve"> PAGEREF _Toc24947 \h </w:instrText>
        </w:r>
        <w:r>
          <w:fldChar w:fldCharType="separate"/>
        </w:r>
        <w:r>
          <w:t>29</w:t>
        </w:r>
        <w:r>
          <w:fldChar w:fldCharType="end"/>
        </w:r>
      </w:hyperlink>
    </w:p>
    <w:p>
      <w:pPr>
        <w:pStyle w:val="TOC2"/>
        <w:tabs>
          <w:tab w:val="right" w:leader="dot" w:pos="8306"/>
        </w:tabs>
      </w:pPr>
      <w:hyperlink w:anchor="_Toc2565" w:history="1">
        <w:r>
          <w:rPr>
            <w:rFonts w:ascii="仿宋" w:eastAsia="仿宋" w:hAnsi="仿宋" w:cs="仿宋" w:hint="eastAsia"/>
            <w:lang w:eastAsia="zh-CN"/>
          </w:rPr>
          <w:t>(六)、特殊环境影响分析</w:t>
        </w:r>
        <w:r>
          <w:tab/>
        </w:r>
        <w:r>
          <w:fldChar w:fldCharType="begin"/>
        </w:r>
        <w:r>
          <w:instrText xml:space="preserve"> PAGEREF _Toc2565 \h </w:instrText>
        </w:r>
        <w:r>
          <w:fldChar w:fldCharType="separate"/>
        </w:r>
        <w:r>
          <w:t>30</w:t>
        </w:r>
        <w:r>
          <w:fldChar w:fldCharType="end"/>
        </w:r>
      </w:hyperlink>
    </w:p>
    <w:p>
      <w:pPr>
        <w:pStyle w:val="TOC2"/>
        <w:tabs>
          <w:tab w:val="right" w:leader="dot" w:pos="8306"/>
        </w:tabs>
      </w:pPr>
      <w:hyperlink w:anchor="_Toc4636" w:history="1">
        <w:r>
          <w:rPr>
            <w:rFonts w:ascii="仿宋" w:eastAsia="仿宋" w:hAnsi="仿宋" w:cs="仿宋" w:hint="eastAsia"/>
            <w:lang w:eastAsia="zh-CN"/>
          </w:rPr>
          <w:t>(七)、清洁生产</w:t>
        </w:r>
        <w:r>
          <w:tab/>
        </w:r>
        <w:r>
          <w:fldChar w:fldCharType="begin"/>
        </w:r>
        <w:r>
          <w:instrText xml:space="preserve"> PAGEREF _Toc4636 \h </w:instrText>
        </w:r>
        <w:r>
          <w:fldChar w:fldCharType="separate"/>
        </w:r>
        <w:r>
          <w:t>31</w:t>
        </w:r>
        <w:r>
          <w:fldChar w:fldCharType="end"/>
        </w:r>
      </w:hyperlink>
    </w:p>
    <w:p>
      <w:pPr>
        <w:pStyle w:val="TOC2"/>
        <w:tabs>
          <w:tab w:val="right" w:leader="dot" w:pos="8306"/>
        </w:tabs>
      </w:pPr>
      <w:hyperlink w:anchor="_Toc28067" w:history="1">
        <w:r>
          <w:rPr>
            <w:rFonts w:ascii="仿宋" w:eastAsia="仿宋" w:hAnsi="仿宋" w:cs="仿宋" w:hint="eastAsia"/>
            <w:lang w:eastAsia="zh-CN"/>
          </w:rPr>
          <w:t>(八)、环境保护综合评价</w:t>
        </w:r>
        <w:r>
          <w:tab/>
        </w:r>
        <w:r>
          <w:fldChar w:fldCharType="begin"/>
        </w:r>
        <w:r>
          <w:instrText xml:space="preserve"> PAGEREF _Toc28067 \h </w:instrText>
        </w:r>
        <w:r>
          <w:fldChar w:fldCharType="separate"/>
        </w:r>
        <w:r>
          <w:t>32</w:t>
        </w:r>
        <w:r>
          <w:fldChar w:fldCharType="end"/>
        </w:r>
      </w:hyperlink>
    </w:p>
    <w:p>
      <w:pPr>
        <w:pStyle w:val="TOC1"/>
        <w:tabs>
          <w:tab w:val="right" w:leader="dot" w:pos="8306"/>
        </w:tabs>
      </w:pPr>
      <w:hyperlink w:anchor="_Toc21534" w:history="1">
        <w:r>
          <w:rPr>
            <w:rFonts w:ascii="仿宋" w:eastAsia="仿宋" w:hAnsi="仿宋" w:cs="仿宋" w:hint="eastAsia"/>
            <w:lang w:eastAsia="zh-CN"/>
          </w:rPr>
          <w:t>八、碱式硫酸铬项目社会影响</w:t>
        </w:r>
        <w:r>
          <w:tab/>
        </w:r>
        <w:r>
          <w:fldChar w:fldCharType="begin"/>
        </w:r>
        <w:r>
          <w:instrText xml:space="preserve"> PAGEREF _Toc21534 \h </w:instrText>
        </w:r>
        <w:r>
          <w:fldChar w:fldCharType="separate"/>
        </w:r>
        <w:r>
          <w:t>34</w:t>
        </w:r>
        <w:r>
          <w:fldChar w:fldCharType="end"/>
        </w:r>
      </w:hyperlink>
    </w:p>
    <w:p>
      <w:pPr>
        <w:pStyle w:val="TOC2"/>
        <w:tabs>
          <w:tab w:val="right" w:leader="dot" w:pos="8306"/>
        </w:tabs>
      </w:pPr>
      <w:hyperlink w:anchor="_Toc30762" w:history="1">
        <w:r>
          <w:rPr>
            <w:rFonts w:ascii="仿宋" w:eastAsia="仿宋" w:hAnsi="仿宋" w:cs="仿宋" w:hint="eastAsia"/>
            <w:lang w:eastAsia="zh-CN"/>
          </w:rPr>
          <w:t>(一)、社会责任与义务</w:t>
        </w:r>
        <w:r>
          <w:tab/>
        </w:r>
        <w:r>
          <w:fldChar w:fldCharType="begin"/>
        </w:r>
        <w:r>
          <w:instrText xml:space="preserve"> PAGEREF _Toc30762 \h </w:instrText>
        </w:r>
        <w:r>
          <w:fldChar w:fldCharType="separate"/>
        </w:r>
        <w:r>
          <w:t>34</w:t>
        </w:r>
        <w:r>
          <w:fldChar w:fldCharType="end"/>
        </w:r>
      </w:hyperlink>
    </w:p>
    <w:p>
      <w:pPr>
        <w:pStyle w:val="TOC2"/>
        <w:tabs>
          <w:tab w:val="right" w:leader="dot" w:pos="8306"/>
        </w:tabs>
      </w:pPr>
      <w:hyperlink w:anchor="_Toc32125" w:history="1">
        <w:r>
          <w:rPr>
            <w:rFonts w:ascii="仿宋" w:eastAsia="仿宋" w:hAnsi="仿宋" w:cs="仿宋" w:hint="eastAsia"/>
            <w:lang w:eastAsia="zh-CN"/>
          </w:rPr>
          <w:t>(二)、社会参与与沟通</w:t>
        </w:r>
        <w:r>
          <w:tab/>
        </w:r>
        <w:r>
          <w:fldChar w:fldCharType="begin"/>
        </w:r>
        <w:r>
          <w:instrText xml:space="preserve"> PAGEREF _Toc32125 \h </w:instrText>
        </w:r>
        <w:r>
          <w:fldChar w:fldCharType="separate"/>
        </w:r>
        <w:r>
          <w:t>34</w:t>
        </w:r>
        <w:r>
          <w:fldChar w:fldCharType="end"/>
        </w:r>
      </w:hyperlink>
    </w:p>
    <w:p>
      <w:pPr>
        <w:pStyle w:val="TOC1"/>
        <w:tabs>
          <w:tab w:val="right" w:leader="dot" w:pos="8306"/>
        </w:tabs>
      </w:pPr>
      <w:hyperlink w:anchor="_Toc29004" w:history="1">
        <w:r>
          <w:rPr>
            <w:rFonts w:ascii="仿宋" w:eastAsia="仿宋" w:hAnsi="仿宋" w:cs="仿宋" w:hint="eastAsia"/>
            <w:lang w:eastAsia="zh-CN"/>
          </w:rPr>
          <w:t>九、碱式硫酸铬项目创新与研发</w:t>
        </w:r>
        <w:r>
          <w:tab/>
        </w:r>
        <w:r>
          <w:fldChar w:fldCharType="begin"/>
        </w:r>
        <w:r>
          <w:instrText xml:space="preserve"> PAGEREF _Toc29004 \h </w:instrText>
        </w:r>
        <w:r>
          <w:fldChar w:fldCharType="separate"/>
        </w:r>
        <w:r>
          <w:t>35</w:t>
        </w:r>
        <w:r>
          <w:fldChar w:fldCharType="end"/>
        </w:r>
      </w:hyperlink>
    </w:p>
    <w:p>
      <w:pPr>
        <w:pStyle w:val="TOC2"/>
        <w:tabs>
          <w:tab w:val="right" w:leader="dot" w:pos="8306"/>
        </w:tabs>
      </w:pPr>
      <w:hyperlink w:anchor="_Toc16890" w:history="1">
        <w:r>
          <w:rPr>
            <w:rFonts w:ascii="仿宋" w:eastAsia="仿宋" w:hAnsi="仿宋" w:cs="仿宋" w:hint="eastAsia"/>
            <w:lang w:eastAsia="zh-CN"/>
          </w:rPr>
          <w:t>(一)、创新策略与方向</w:t>
        </w:r>
        <w:r>
          <w:tab/>
        </w:r>
        <w:r>
          <w:fldChar w:fldCharType="begin"/>
        </w:r>
        <w:r>
          <w:instrText xml:space="preserve"> PAGEREF _Toc16890 \h </w:instrText>
        </w:r>
        <w:r>
          <w:fldChar w:fldCharType="separate"/>
        </w:r>
        <w:r>
          <w:t>35</w:t>
        </w:r>
        <w:r>
          <w:fldChar w:fldCharType="end"/>
        </w:r>
      </w:hyperlink>
    </w:p>
    <w:p>
      <w:pPr>
        <w:pStyle w:val="TOC2"/>
        <w:tabs>
          <w:tab w:val="right" w:leader="dot" w:pos="8306"/>
        </w:tabs>
      </w:pPr>
      <w:hyperlink w:anchor="_Toc25937" w:history="1">
        <w:r>
          <w:rPr>
            <w:rFonts w:ascii="仿宋" w:eastAsia="仿宋" w:hAnsi="仿宋" w:cs="仿宋" w:hint="eastAsia"/>
            <w:lang w:eastAsia="zh-CN"/>
          </w:rPr>
          <w:t>(二)、研发规划与投入</w:t>
        </w:r>
        <w:r>
          <w:tab/>
        </w:r>
        <w:r>
          <w:fldChar w:fldCharType="begin"/>
        </w:r>
        <w:r>
          <w:instrText xml:space="preserve"> PAGEREF _Toc25937 \h </w:instrText>
        </w:r>
        <w:r>
          <w:fldChar w:fldCharType="separate"/>
        </w:r>
        <w:r>
          <w:t>37</w:t>
        </w:r>
        <w:r>
          <w:fldChar w:fldCharType="end"/>
        </w:r>
      </w:hyperlink>
    </w:p>
    <w:p>
      <w:pPr>
        <w:pStyle w:val="TOC1"/>
        <w:tabs>
          <w:tab w:val="right" w:leader="dot" w:pos="8306"/>
        </w:tabs>
      </w:pPr>
      <w:hyperlink w:anchor="_Toc11803" w:history="1">
        <w:r>
          <w:rPr>
            <w:rFonts w:ascii="仿宋" w:eastAsia="仿宋" w:hAnsi="仿宋" w:cs="仿宋" w:hint="eastAsia"/>
            <w:lang w:eastAsia="zh-CN"/>
          </w:rPr>
          <w:t>十、碱式硫酸铬项目投资规划</w:t>
        </w:r>
        <w:r>
          <w:tab/>
        </w:r>
        <w:r>
          <w:fldChar w:fldCharType="begin"/>
        </w:r>
        <w:r>
          <w:instrText xml:space="preserve"> PAGEREF _Toc11803 \h </w:instrText>
        </w:r>
        <w:r>
          <w:fldChar w:fldCharType="separate"/>
        </w:r>
        <w:r>
          <w:t>38</w:t>
        </w:r>
        <w:r>
          <w:fldChar w:fldCharType="end"/>
        </w:r>
      </w:hyperlink>
    </w:p>
    <w:p>
      <w:pPr>
        <w:pStyle w:val="TOC2"/>
        <w:tabs>
          <w:tab w:val="right" w:leader="dot" w:pos="8306"/>
        </w:tabs>
      </w:pPr>
      <w:hyperlink w:anchor="_Toc8830" w:history="1">
        <w:r>
          <w:rPr>
            <w:rFonts w:ascii="仿宋" w:eastAsia="仿宋" w:hAnsi="仿宋" w:cs="仿宋" w:hint="eastAsia"/>
            <w:lang w:eastAsia="zh-CN"/>
          </w:rPr>
          <w:t>(一)、碱式硫酸铬项目总投资估算</w:t>
        </w:r>
        <w:r>
          <w:tab/>
        </w:r>
        <w:r>
          <w:fldChar w:fldCharType="begin"/>
        </w:r>
        <w:r>
          <w:instrText xml:space="preserve"> PAGEREF _Toc8830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477" w:history="1">
        <w:r>
          <w:rPr>
            <w:rFonts w:ascii="仿宋" w:eastAsia="仿宋" w:hAnsi="仿宋" w:cs="仿宋" w:hint="eastAsia"/>
            <w:lang w:eastAsia="zh-CN"/>
          </w:rPr>
          <w:t>(二)、资金筹措</w:t>
        </w:r>
        <w:r>
          <w:tab/>
        </w:r>
        <w:r>
          <w:fldChar w:fldCharType="begin"/>
        </w:r>
        <w:r>
          <w:instrText xml:space="preserve"> PAGEREF _Toc25477 \h </w:instrText>
        </w:r>
        <w:r>
          <w:fldChar w:fldCharType="separate"/>
        </w:r>
        <w:r>
          <w:t>40</w:t>
        </w:r>
        <w:r>
          <w:fldChar w:fldCharType="end"/>
        </w:r>
      </w:hyperlink>
    </w:p>
    <w:p>
      <w:pPr>
        <w:pStyle w:val="TOC1"/>
        <w:tabs>
          <w:tab w:val="right" w:leader="dot" w:pos="8306"/>
        </w:tabs>
      </w:pPr>
      <w:hyperlink w:anchor="_Toc26254" w:history="1">
        <w:r>
          <w:rPr>
            <w:rFonts w:ascii="仿宋" w:eastAsia="仿宋" w:hAnsi="仿宋" w:cs="仿宋" w:hint="eastAsia"/>
            <w:lang w:eastAsia="zh-CN"/>
          </w:rPr>
          <w:t>十一、碱式硫酸铬项目人力资源管理</w:t>
        </w:r>
        <w:r>
          <w:tab/>
        </w:r>
        <w:r>
          <w:fldChar w:fldCharType="begin"/>
        </w:r>
        <w:r>
          <w:instrText xml:space="preserve"> PAGEREF _Toc26254 \h </w:instrText>
        </w:r>
        <w:r>
          <w:fldChar w:fldCharType="separate"/>
        </w:r>
        <w:r>
          <w:t>40</w:t>
        </w:r>
        <w:r>
          <w:fldChar w:fldCharType="end"/>
        </w:r>
      </w:hyperlink>
    </w:p>
    <w:p>
      <w:pPr>
        <w:pStyle w:val="TOC2"/>
        <w:tabs>
          <w:tab w:val="right" w:leader="dot" w:pos="8306"/>
        </w:tabs>
      </w:pPr>
      <w:hyperlink w:anchor="_Toc26886" w:history="1">
        <w:r>
          <w:rPr>
            <w:rFonts w:ascii="仿宋" w:eastAsia="仿宋" w:hAnsi="仿宋" w:cs="仿宋" w:hint="eastAsia"/>
            <w:lang w:eastAsia="zh-CN"/>
          </w:rPr>
          <w:t>(一)、建立健全的预算管理制度</w:t>
        </w:r>
        <w:r>
          <w:tab/>
        </w:r>
        <w:r>
          <w:fldChar w:fldCharType="begin"/>
        </w:r>
        <w:r>
          <w:instrText xml:space="preserve"> PAGEREF _Toc26886 \h </w:instrText>
        </w:r>
        <w:r>
          <w:fldChar w:fldCharType="separate"/>
        </w:r>
        <w:r>
          <w:t>40</w:t>
        </w:r>
        <w:r>
          <w:fldChar w:fldCharType="end"/>
        </w:r>
      </w:hyperlink>
    </w:p>
    <w:p>
      <w:pPr>
        <w:pStyle w:val="TOC2"/>
        <w:tabs>
          <w:tab w:val="right" w:leader="dot" w:pos="8306"/>
        </w:tabs>
      </w:pPr>
      <w:hyperlink w:anchor="_Toc25875" w:history="1">
        <w:r>
          <w:rPr>
            <w:rFonts w:ascii="仿宋" w:eastAsia="仿宋" w:hAnsi="仿宋" w:cs="仿宋" w:hint="eastAsia"/>
            <w:lang w:eastAsia="zh-CN"/>
          </w:rPr>
          <w:t>(二)、加强资金流动监控</w:t>
        </w:r>
        <w:r>
          <w:tab/>
        </w:r>
        <w:r>
          <w:fldChar w:fldCharType="begin"/>
        </w:r>
        <w:r>
          <w:instrText xml:space="preserve"> PAGEREF _Toc25875 \h </w:instrText>
        </w:r>
        <w:r>
          <w:fldChar w:fldCharType="separate"/>
        </w:r>
        <w:r>
          <w:t>42</w:t>
        </w:r>
        <w:r>
          <w:fldChar w:fldCharType="end"/>
        </w:r>
      </w:hyperlink>
    </w:p>
    <w:p>
      <w:pPr>
        <w:pStyle w:val="TOC2"/>
        <w:tabs>
          <w:tab w:val="right" w:leader="dot" w:pos="8306"/>
        </w:tabs>
      </w:pPr>
      <w:hyperlink w:anchor="_Toc13309" w:history="1">
        <w:r>
          <w:rPr>
            <w:rFonts w:ascii="仿宋" w:eastAsia="仿宋" w:hAnsi="仿宋" w:cs="仿宋" w:hint="eastAsia"/>
            <w:lang w:eastAsia="zh-CN"/>
          </w:rPr>
          <w:t>(三)、制定完善的风险控制机制</w:t>
        </w:r>
        <w:r>
          <w:tab/>
        </w:r>
        <w:r>
          <w:fldChar w:fldCharType="begin"/>
        </w:r>
        <w:r>
          <w:instrText xml:space="preserve"> PAGEREF _Toc13309 \h </w:instrText>
        </w:r>
        <w:r>
          <w:fldChar w:fldCharType="separate"/>
        </w:r>
        <w:r>
          <w:t>43</w:t>
        </w:r>
        <w:r>
          <w:fldChar w:fldCharType="end"/>
        </w:r>
      </w:hyperlink>
    </w:p>
    <w:p>
      <w:pPr>
        <w:pStyle w:val="TOC2"/>
        <w:tabs>
          <w:tab w:val="right" w:leader="dot" w:pos="8306"/>
        </w:tabs>
      </w:pPr>
      <w:hyperlink w:anchor="_Toc21945" w:history="1">
        <w:r>
          <w:rPr>
            <w:rFonts w:ascii="仿宋" w:eastAsia="仿宋" w:hAnsi="仿宋" w:cs="仿宋" w:hint="eastAsia"/>
            <w:lang w:eastAsia="zh-CN"/>
          </w:rPr>
          <w:t>(四)、优化成本管理</w:t>
        </w:r>
        <w:r>
          <w:tab/>
        </w:r>
        <w:r>
          <w:fldChar w:fldCharType="begin"/>
        </w:r>
        <w:r>
          <w:instrText xml:space="preserve"> PAGEREF _Toc21945 \h </w:instrText>
        </w:r>
        <w:r>
          <w:fldChar w:fldCharType="separate"/>
        </w:r>
        <w:r>
          <w:t>44</w:t>
        </w:r>
        <w:r>
          <w:fldChar w:fldCharType="end"/>
        </w:r>
      </w:hyperlink>
    </w:p>
    <w:p>
      <w:pPr>
        <w:pStyle w:val="TOC1"/>
        <w:tabs>
          <w:tab w:val="right" w:leader="dot" w:pos="8306"/>
        </w:tabs>
      </w:pPr>
      <w:hyperlink w:anchor="_Toc32266" w:history="1">
        <w:r>
          <w:rPr>
            <w:rFonts w:ascii="仿宋" w:eastAsia="仿宋" w:hAnsi="仿宋" w:cs="仿宋" w:hint="eastAsia"/>
            <w:lang w:eastAsia="zh-CN"/>
          </w:rPr>
          <w:t>十二、碱式硫酸铬项目财务管理</w:t>
        </w:r>
        <w:r>
          <w:tab/>
        </w:r>
        <w:r>
          <w:fldChar w:fldCharType="begin"/>
        </w:r>
        <w:r>
          <w:instrText xml:space="preserve"> PAGEREF _Toc32266 \h </w:instrText>
        </w:r>
        <w:r>
          <w:fldChar w:fldCharType="separate"/>
        </w:r>
        <w:r>
          <w:t>46</w:t>
        </w:r>
        <w:r>
          <w:fldChar w:fldCharType="end"/>
        </w:r>
      </w:hyperlink>
    </w:p>
    <w:p>
      <w:pPr>
        <w:pStyle w:val="TOC2"/>
        <w:tabs>
          <w:tab w:val="right" w:leader="dot" w:pos="8306"/>
        </w:tabs>
      </w:pPr>
      <w:hyperlink w:anchor="_Toc29117" w:history="1">
        <w:r>
          <w:rPr>
            <w:rFonts w:ascii="仿宋" w:eastAsia="仿宋" w:hAnsi="仿宋" w:cs="仿宋" w:hint="eastAsia"/>
            <w:lang w:eastAsia="zh-CN"/>
          </w:rPr>
          <w:t>(一)、资金需求大</w:t>
        </w:r>
        <w:r>
          <w:tab/>
        </w:r>
        <w:r>
          <w:fldChar w:fldCharType="begin"/>
        </w:r>
        <w:r>
          <w:instrText xml:space="preserve"> PAGEREF _Toc29117 \h </w:instrText>
        </w:r>
        <w:r>
          <w:fldChar w:fldCharType="separate"/>
        </w:r>
        <w:r>
          <w:t>46</w:t>
        </w:r>
        <w:r>
          <w:fldChar w:fldCharType="end"/>
        </w:r>
      </w:hyperlink>
    </w:p>
    <w:p>
      <w:pPr>
        <w:pStyle w:val="TOC2"/>
        <w:tabs>
          <w:tab w:val="right" w:leader="dot" w:pos="8306"/>
        </w:tabs>
      </w:pPr>
      <w:hyperlink w:anchor="_Toc20772" w:history="1">
        <w:r>
          <w:rPr>
            <w:rFonts w:ascii="仿宋" w:eastAsia="仿宋" w:hAnsi="仿宋" w:cs="仿宋" w:hint="eastAsia"/>
            <w:lang w:eastAsia="zh-CN"/>
          </w:rPr>
          <w:t>(二)、研发周期长</w:t>
        </w:r>
        <w:r>
          <w:tab/>
        </w:r>
        <w:r>
          <w:fldChar w:fldCharType="begin"/>
        </w:r>
        <w:r>
          <w:instrText xml:space="preserve"> PAGEREF _Toc20772 \h </w:instrText>
        </w:r>
        <w:r>
          <w:fldChar w:fldCharType="separate"/>
        </w:r>
        <w:r>
          <w:t>47</w:t>
        </w:r>
        <w:r>
          <w:fldChar w:fldCharType="end"/>
        </w:r>
      </w:hyperlink>
    </w:p>
    <w:p>
      <w:pPr>
        <w:pStyle w:val="TOC2"/>
        <w:tabs>
          <w:tab w:val="right" w:leader="dot" w:pos="8306"/>
        </w:tabs>
      </w:pPr>
      <w:hyperlink w:anchor="_Toc16926" w:history="1">
        <w:r>
          <w:rPr>
            <w:rFonts w:ascii="仿宋" w:eastAsia="仿宋" w:hAnsi="仿宋" w:cs="仿宋" w:hint="eastAsia"/>
            <w:lang w:eastAsia="zh-CN"/>
          </w:rPr>
          <w:t>(三)、市场风险大</w:t>
        </w:r>
        <w:r>
          <w:tab/>
        </w:r>
        <w:r>
          <w:fldChar w:fldCharType="begin"/>
        </w:r>
        <w:r>
          <w:instrText xml:space="preserve"> PAGEREF _Toc16926 \h </w:instrText>
        </w:r>
        <w:r>
          <w:fldChar w:fldCharType="separate"/>
        </w:r>
        <w:r>
          <w:t>48</w:t>
        </w:r>
        <w:r>
          <w:fldChar w:fldCharType="end"/>
        </w:r>
      </w:hyperlink>
    </w:p>
    <w:p>
      <w:pPr>
        <w:pStyle w:val="TOC2"/>
        <w:tabs>
          <w:tab w:val="right" w:leader="dot" w:pos="8306"/>
        </w:tabs>
      </w:pPr>
      <w:hyperlink w:anchor="_Toc17806" w:history="1">
        <w:r>
          <w:rPr>
            <w:rFonts w:ascii="仿宋" w:eastAsia="仿宋" w:hAnsi="仿宋" w:cs="仿宋" w:hint="eastAsia"/>
            <w:lang w:eastAsia="zh-CN"/>
          </w:rPr>
          <w:t>(四)、利润率高</w:t>
        </w:r>
        <w:r>
          <w:tab/>
        </w:r>
        <w:r>
          <w:fldChar w:fldCharType="begin"/>
        </w:r>
        <w:r>
          <w:instrText xml:space="preserve"> PAGEREF _Toc17806 \h </w:instrText>
        </w:r>
        <w:r>
          <w:fldChar w:fldCharType="separate"/>
        </w:r>
        <w:r>
          <w:t>51</w:t>
        </w:r>
        <w:r>
          <w:fldChar w:fldCharType="end"/>
        </w:r>
      </w:hyperlink>
    </w:p>
    <w:p>
      <w:pPr>
        <w:pStyle w:val="TOC1"/>
        <w:tabs>
          <w:tab w:val="right" w:leader="dot" w:pos="8306"/>
        </w:tabs>
      </w:pPr>
      <w:hyperlink w:anchor="_Toc27730" w:history="1">
        <w:r>
          <w:rPr>
            <w:rFonts w:ascii="仿宋" w:eastAsia="仿宋" w:hAnsi="仿宋" w:cs="仿宋" w:hint="eastAsia"/>
            <w:lang w:eastAsia="zh-CN"/>
          </w:rPr>
          <w:t>十三、碱式硫酸铬项目实施保障措施</w:t>
        </w:r>
        <w:r>
          <w:tab/>
        </w:r>
        <w:r>
          <w:fldChar w:fldCharType="begin"/>
        </w:r>
        <w:r>
          <w:instrText xml:space="preserve"> PAGEREF _Toc27730 \h </w:instrText>
        </w:r>
        <w:r>
          <w:fldChar w:fldCharType="separate"/>
        </w:r>
        <w:r>
          <w:t>53</w:t>
        </w:r>
        <w:r>
          <w:fldChar w:fldCharType="end"/>
        </w:r>
      </w:hyperlink>
    </w:p>
    <w:p>
      <w:pPr>
        <w:pStyle w:val="TOC2"/>
        <w:tabs>
          <w:tab w:val="right" w:leader="dot" w:pos="8306"/>
        </w:tabs>
      </w:pPr>
      <w:hyperlink w:anchor="_Toc2113" w:history="1">
        <w:r>
          <w:rPr>
            <w:rFonts w:ascii="仿宋" w:eastAsia="仿宋" w:hAnsi="仿宋" w:cs="仿宋" w:hint="eastAsia"/>
            <w:lang w:eastAsia="zh-CN"/>
          </w:rPr>
          <w:t>(一)、碱式硫酸铬项目实施保障机制</w:t>
        </w:r>
        <w:r>
          <w:tab/>
        </w:r>
        <w:r>
          <w:fldChar w:fldCharType="begin"/>
        </w:r>
        <w:r>
          <w:instrText xml:space="preserve"> PAGEREF _Toc2113 \h </w:instrText>
        </w:r>
        <w:r>
          <w:fldChar w:fldCharType="separate"/>
        </w:r>
        <w:r>
          <w:t>53</w:t>
        </w:r>
        <w:r>
          <w:fldChar w:fldCharType="end"/>
        </w:r>
      </w:hyperlink>
    </w:p>
    <w:p>
      <w:pPr>
        <w:pStyle w:val="TOC2"/>
        <w:tabs>
          <w:tab w:val="right" w:leader="dot" w:pos="8306"/>
        </w:tabs>
      </w:pPr>
      <w:hyperlink w:anchor="_Toc22902" w:history="1">
        <w:r>
          <w:rPr>
            <w:rFonts w:ascii="仿宋" w:eastAsia="仿宋" w:hAnsi="仿宋" w:cs="仿宋" w:hint="eastAsia"/>
            <w:lang w:eastAsia="zh-CN"/>
          </w:rPr>
          <w:t>(二)、碱式硫酸铬项目法律合规要求</w:t>
        </w:r>
        <w:r>
          <w:tab/>
        </w:r>
        <w:r>
          <w:fldChar w:fldCharType="begin"/>
        </w:r>
        <w:r>
          <w:instrText xml:space="preserve"> PAGEREF _Toc22902 \h </w:instrText>
        </w:r>
        <w:r>
          <w:fldChar w:fldCharType="separate"/>
        </w:r>
        <w:r>
          <w:t>56</w:t>
        </w:r>
        <w:r>
          <w:fldChar w:fldCharType="end"/>
        </w:r>
      </w:hyperlink>
    </w:p>
    <w:p>
      <w:pPr>
        <w:pStyle w:val="TOC2"/>
        <w:tabs>
          <w:tab w:val="right" w:leader="dot" w:pos="8306"/>
        </w:tabs>
      </w:pPr>
      <w:hyperlink w:anchor="_Toc13756" w:history="1">
        <w:r>
          <w:rPr>
            <w:rFonts w:ascii="仿宋" w:eastAsia="仿宋" w:hAnsi="仿宋" w:cs="仿宋" w:hint="eastAsia"/>
            <w:lang w:eastAsia="zh-CN"/>
          </w:rPr>
          <w:t>(三)、碱式硫酸铬项目合同管理与法律事务</w:t>
        </w:r>
        <w:r>
          <w:tab/>
        </w:r>
        <w:r>
          <w:fldChar w:fldCharType="begin"/>
        </w:r>
        <w:r>
          <w:instrText xml:space="preserve"> PAGEREF _Toc13756 \h </w:instrText>
        </w:r>
        <w:r>
          <w:fldChar w:fldCharType="separate"/>
        </w:r>
        <w:r>
          <w:t>61</w:t>
        </w:r>
        <w:r>
          <w:fldChar w:fldCharType="end"/>
        </w:r>
      </w:hyperlink>
    </w:p>
    <w:p>
      <w:pPr>
        <w:pStyle w:val="TOC2"/>
        <w:tabs>
          <w:tab w:val="right" w:leader="dot" w:pos="8306"/>
        </w:tabs>
      </w:pPr>
      <w:hyperlink w:anchor="_Toc13414" w:history="1">
        <w:r>
          <w:rPr>
            <w:rFonts w:ascii="仿宋" w:eastAsia="仿宋" w:hAnsi="仿宋" w:cs="仿宋" w:hint="eastAsia"/>
            <w:lang w:eastAsia="zh-CN"/>
          </w:rPr>
          <w:t>(四)、碱式硫酸铬项目知识产权保护策略</w:t>
        </w:r>
        <w:r>
          <w:tab/>
        </w:r>
        <w:r>
          <w:fldChar w:fldCharType="begin"/>
        </w:r>
        <w:r>
          <w:instrText xml:space="preserve"> PAGEREF _Toc13414 \h </w:instrText>
        </w:r>
        <w:r>
          <w:fldChar w:fldCharType="separate"/>
        </w:r>
        <w:r>
          <w:t>67</w:t>
        </w:r>
        <w:r>
          <w:fldChar w:fldCharType="end"/>
        </w:r>
      </w:hyperlink>
    </w:p>
    <w:p>
      <w:pPr>
        <w:pStyle w:val="TOC1"/>
        <w:tabs>
          <w:tab w:val="right" w:leader="dot" w:pos="8306"/>
        </w:tabs>
      </w:pPr>
      <w:hyperlink w:anchor="_Toc13415" w:history="1">
        <w:r>
          <w:rPr>
            <w:rFonts w:ascii="仿宋" w:eastAsia="仿宋" w:hAnsi="仿宋" w:cs="仿宋" w:hint="eastAsia"/>
            <w:lang w:eastAsia="zh-CN"/>
          </w:rPr>
          <w:t>十四、利益相关者分析与沟通计划</w:t>
        </w:r>
        <w:r>
          <w:tab/>
        </w:r>
        <w:r>
          <w:fldChar w:fldCharType="begin"/>
        </w:r>
        <w:r>
          <w:instrText xml:space="preserve"> PAGEREF _Toc13415 \h </w:instrText>
        </w:r>
        <w:r>
          <w:fldChar w:fldCharType="separate"/>
        </w:r>
        <w:r>
          <w:t>69</w:t>
        </w:r>
        <w:r>
          <w:fldChar w:fldCharType="end"/>
        </w:r>
      </w:hyperlink>
    </w:p>
    <w:p>
      <w:pPr>
        <w:pStyle w:val="TOC2"/>
        <w:tabs>
          <w:tab w:val="right" w:leader="dot" w:pos="8306"/>
        </w:tabs>
      </w:pPr>
      <w:hyperlink w:anchor="_Toc23831" w:history="1">
        <w:r>
          <w:rPr>
            <w:rFonts w:ascii="仿宋" w:eastAsia="仿宋" w:hAnsi="仿宋" w:cs="仿宋" w:hint="eastAsia"/>
            <w:lang w:eastAsia="zh-CN"/>
          </w:rPr>
          <w:t>(一)、利益相关者分析</w:t>
        </w:r>
        <w:r>
          <w:tab/>
        </w:r>
        <w:r>
          <w:fldChar w:fldCharType="begin"/>
        </w:r>
        <w:r>
          <w:instrText xml:space="preserve"> PAGEREF _Toc23831 \h </w:instrText>
        </w:r>
        <w:r>
          <w:fldChar w:fldCharType="separate"/>
        </w:r>
        <w:r>
          <w:t>69</w:t>
        </w:r>
        <w:r>
          <w:fldChar w:fldCharType="end"/>
        </w:r>
      </w:hyperlink>
    </w:p>
    <w:p>
      <w:pPr>
        <w:pStyle w:val="TOC2"/>
        <w:tabs>
          <w:tab w:val="right" w:leader="dot" w:pos="8306"/>
        </w:tabs>
      </w:pPr>
      <w:hyperlink w:anchor="_Toc21218" w:history="1">
        <w:r>
          <w:rPr>
            <w:rFonts w:ascii="仿宋" w:eastAsia="仿宋" w:hAnsi="仿宋" w:cs="仿宋" w:hint="eastAsia"/>
            <w:lang w:eastAsia="zh-CN"/>
          </w:rPr>
          <w:t>(二)、沟通计划</w:t>
        </w:r>
        <w:r>
          <w:tab/>
        </w:r>
        <w:r>
          <w:fldChar w:fldCharType="begin"/>
        </w:r>
        <w:r>
          <w:instrText xml:space="preserve"> PAGEREF _Toc21218 \h </w:instrText>
        </w:r>
        <w:r>
          <w:fldChar w:fldCharType="separate"/>
        </w:r>
        <w:r>
          <w:t>71</w:t>
        </w:r>
        <w:r>
          <w:fldChar w:fldCharType="end"/>
        </w:r>
      </w:hyperlink>
    </w:p>
    <w:p>
      <w:pPr>
        <w:pStyle w:val="TOC1"/>
        <w:tabs>
          <w:tab w:val="right" w:leader="dot" w:pos="8306"/>
        </w:tabs>
      </w:pPr>
      <w:hyperlink w:anchor="_Toc9247" w:history="1">
        <w:r>
          <w:rPr>
            <w:rFonts w:ascii="仿宋" w:eastAsia="仿宋" w:hAnsi="仿宋" w:cs="仿宋" w:hint="eastAsia"/>
            <w:lang w:eastAsia="zh-CN"/>
          </w:rPr>
          <w:t>十五、碱式硫酸铬项目变更管理</w:t>
        </w:r>
        <w:r>
          <w:tab/>
        </w:r>
        <w:r>
          <w:fldChar w:fldCharType="begin"/>
        </w:r>
        <w:r>
          <w:instrText xml:space="preserve"> PAGEREF _Toc9247 \h </w:instrText>
        </w:r>
        <w:r>
          <w:fldChar w:fldCharType="separate"/>
        </w:r>
        <w:r>
          <w:t>72</w:t>
        </w:r>
        <w:r>
          <w:fldChar w:fldCharType="end"/>
        </w:r>
      </w:hyperlink>
    </w:p>
    <w:p>
      <w:pPr>
        <w:pStyle w:val="TOC2"/>
        <w:tabs>
          <w:tab w:val="right" w:leader="dot" w:pos="8306"/>
        </w:tabs>
      </w:pPr>
      <w:hyperlink w:anchor="_Toc20985" w:history="1">
        <w:r>
          <w:rPr>
            <w:rFonts w:ascii="仿宋" w:eastAsia="仿宋" w:hAnsi="仿宋" w:cs="仿宋" w:hint="eastAsia"/>
            <w:lang w:eastAsia="zh-CN"/>
          </w:rPr>
          <w:t>(一)、变更申请与评估</w:t>
        </w:r>
        <w:r>
          <w:tab/>
        </w:r>
        <w:r>
          <w:fldChar w:fldCharType="begin"/>
        </w:r>
        <w:r>
          <w:instrText xml:space="preserve"> PAGEREF _Toc20985 \h </w:instrText>
        </w:r>
        <w:r>
          <w:fldChar w:fldCharType="separate"/>
        </w:r>
        <w:r>
          <w:t>72</w:t>
        </w:r>
        <w:r>
          <w:fldChar w:fldCharType="end"/>
        </w:r>
      </w:hyperlink>
    </w:p>
    <w:p>
      <w:pPr>
        <w:pStyle w:val="TOC2"/>
        <w:tabs>
          <w:tab w:val="right" w:leader="dot" w:pos="8306"/>
        </w:tabs>
      </w:pPr>
      <w:hyperlink w:anchor="_Toc30567" w:history="1">
        <w:r>
          <w:rPr>
            <w:rFonts w:ascii="仿宋" w:eastAsia="仿宋" w:hAnsi="仿宋" w:cs="仿宋" w:hint="eastAsia"/>
            <w:lang w:eastAsia="zh-CN"/>
          </w:rPr>
          <w:t>(二)、变更实施与控制</w:t>
        </w:r>
        <w:r>
          <w:tab/>
        </w:r>
        <w:r>
          <w:fldChar w:fldCharType="begin"/>
        </w:r>
        <w:r>
          <w:instrText xml:space="preserve"> PAGEREF _Toc30567 \h </w:instrText>
        </w:r>
        <w:r>
          <w:fldChar w:fldCharType="separate"/>
        </w:r>
        <w:r>
          <w:t>72</w:t>
        </w:r>
        <w:r>
          <w:fldChar w:fldCharType="end"/>
        </w:r>
      </w:hyperlink>
    </w:p>
    <w:p>
      <w:pPr>
        <w:pStyle w:val="TOC1"/>
        <w:tabs>
          <w:tab w:val="right" w:leader="dot" w:pos="8306"/>
        </w:tabs>
      </w:pPr>
      <w:hyperlink w:anchor="_Toc32536" w:history="1">
        <w:r>
          <w:rPr>
            <w:rFonts w:ascii="仿宋" w:eastAsia="仿宋" w:hAnsi="仿宋" w:cs="仿宋" w:hint="eastAsia"/>
            <w:lang w:eastAsia="zh-CN"/>
          </w:rPr>
          <w:t>十六、营销与推广策略</w:t>
        </w:r>
        <w:r>
          <w:tab/>
        </w:r>
        <w:r>
          <w:fldChar w:fldCharType="begin"/>
        </w:r>
        <w:r>
          <w:instrText xml:space="preserve"> PAGEREF _Toc32536 \h </w:instrText>
        </w:r>
        <w:r>
          <w:fldChar w:fldCharType="separate"/>
        </w:r>
        <w:r>
          <w:t>73</w:t>
        </w:r>
        <w:r>
          <w:fldChar w:fldCharType="end"/>
        </w:r>
      </w:hyperlink>
    </w:p>
    <w:p>
      <w:pPr>
        <w:pStyle w:val="TOC2"/>
        <w:tabs>
          <w:tab w:val="right" w:leader="dot" w:pos="8306"/>
        </w:tabs>
      </w:pPr>
      <w:hyperlink w:anchor="_Toc12613" w:history="1">
        <w:r>
          <w:rPr>
            <w:rFonts w:ascii="仿宋" w:eastAsia="仿宋" w:hAnsi="仿宋" w:cs="仿宋" w:hint="eastAsia"/>
            <w:lang w:eastAsia="zh-CN"/>
          </w:rPr>
          <w:t>(一)、产品/服务定位与特点</w:t>
        </w:r>
        <w:r>
          <w:tab/>
        </w:r>
        <w:r>
          <w:fldChar w:fldCharType="begin"/>
        </w:r>
        <w:r>
          <w:instrText xml:space="preserve"> PAGEREF _Toc12613 \h </w:instrText>
        </w:r>
        <w:r>
          <w:fldChar w:fldCharType="separate"/>
        </w:r>
        <w:r>
          <w:t>73</w:t>
        </w:r>
        <w:r>
          <w:fldChar w:fldCharType="end"/>
        </w:r>
      </w:hyperlink>
    </w:p>
    <w:p>
      <w:pPr>
        <w:pStyle w:val="TOC2"/>
        <w:tabs>
          <w:tab w:val="right" w:leader="dot" w:pos="8306"/>
        </w:tabs>
      </w:pPr>
      <w:hyperlink w:anchor="_Toc27502" w:history="1">
        <w:r>
          <w:rPr>
            <w:rFonts w:ascii="仿宋" w:eastAsia="仿宋" w:hAnsi="仿宋" w:cs="仿宋" w:hint="eastAsia"/>
            <w:lang w:eastAsia="zh-CN"/>
          </w:rPr>
          <w:t>(二)、市场定位与竞争分析</w:t>
        </w:r>
        <w:r>
          <w:tab/>
        </w:r>
        <w:r>
          <w:fldChar w:fldCharType="begin"/>
        </w:r>
        <w:r>
          <w:instrText xml:space="preserve"> PAGEREF _Toc27502 \h </w:instrText>
        </w:r>
        <w:r>
          <w:fldChar w:fldCharType="separate"/>
        </w:r>
        <w:r>
          <w:t>74</w:t>
        </w:r>
        <w:r>
          <w:fldChar w:fldCharType="end"/>
        </w:r>
      </w:hyperlink>
    </w:p>
    <w:p>
      <w:pPr>
        <w:pStyle w:val="TOC2"/>
        <w:tabs>
          <w:tab w:val="right" w:leader="dot" w:pos="8306"/>
        </w:tabs>
      </w:pPr>
      <w:hyperlink w:anchor="_Toc1430" w:history="1">
        <w:r>
          <w:rPr>
            <w:rFonts w:ascii="仿宋" w:eastAsia="仿宋" w:hAnsi="仿宋" w:cs="仿宋" w:hint="eastAsia"/>
            <w:lang w:eastAsia="zh-CN"/>
          </w:rPr>
          <w:t>(三)、营销渠道与策略</w:t>
        </w:r>
        <w:r>
          <w:tab/>
        </w:r>
        <w:r>
          <w:fldChar w:fldCharType="begin"/>
        </w:r>
        <w:r>
          <w:instrText xml:space="preserve"> PAGEREF _Toc1430 \h </w:instrText>
        </w:r>
        <w:r>
          <w:fldChar w:fldCharType="separate"/>
        </w:r>
        <w:r>
          <w:t>76</w:t>
        </w:r>
        <w:r>
          <w:fldChar w:fldCharType="end"/>
        </w:r>
      </w:hyperlink>
    </w:p>
    <w:p>
      <w:pPr>
        <w:pStyle w:val="TOC2"/>
        <w:tabs>
          <w:tab w:val="right" w:leader="dot" w:pos="8306"/>
        </w:tabs>
      </w:pPr>
      <w:hyperlink w:anchor="_Toc27940" w:history="1">
        <w:r>
          <w:rPr>
            <w:rFonts w:ascii="仿宋" w:eastAsia="仿宋" w:hAnsi="仿宋" w:cs="仿宋" w:hint="eastAsia"/>
            <w:lang w:eastAsia="zh-CN"/>
          </w:rPr>
          <w:t>(四)、推广与宣传活动</w:t>
        </w:r>
        <w:r>
          <w:tab/>
        </w:r>
        <w:r>
          <w:fldChar w:fldCharType="begin"/>
        </w:r>
        <w:r>
          <w:instrText xml:space="preserve"> PAGEREF _Toc27940 \h </w:instrText>
        </w:r>
        <w:r>
          <w:fldChar w:fldCharType="separate"/>
        </w:r>
        <w:r>
          <w:t>77</w:t>
        </w:r>
        <w:r>
          <w:fldChar w:fldCharType="end"/>
        </w:r>
      </w:hyperlink>
    </w:p>
    <w:p>
      <w:pPr>
        <w:pStyle w:val="TOC1"/>
        <w:tabs>
          <w:tab w:val="right" w:leader="dot" w:pos="8306"/>
        </w:tabs>
      </w:pPr>
      <w:hyperlink w:anchor="_Toc9369" w:history="1">
        <w:r>
          <w:rPr>
            <w:rFonts w:ascii="仿宋" w:eastAsia="仿宋" w:hAnsi="仿宋" w:cs="仿宋" w:hint="eastAsia"/>
            <w:lang w:eastAsia="zh-CN"/>
          </w:rPr>
          <w:t>十七、供应链管理</w:t>
        </w:r>
        <w:r>
          <w:tab/>
        </w:r>
        <w:r>
          <w:fldChar w:fldCharType="begin"/>
        </w:r>
        <w:r>
          <w:instrText xml:space="preserve"> PAGEREF _Toc9369 \h </w:instrText>
        </w:r>
        <w:r>
          <w:fldChar w:fldCharType="separate"/>
        </w:r>
        <w:r>
          <w:t>82</w:t>
        </w:r>
        <w:r>
          <w:fldChar w:fldCharType="end"/>
        </w:r>
      </w:hyperlink>
    </w:p>
    <w:p>
      <w:pPr>
        <w:pStyle w:val="TOC2"/>
        <w:tabs>
          <w:tab w:val="right" w:leader="dot" w:pos="8306"/>
        </w:tabs>
      </w:pPr>
      <w:hyperlink w:anchor="_Toc17234" w:history="1">
        <w:r>
          <w:rPr>
            <w:rFonts w:ascii="仿宋" w:eastAsia="仿宋" w:hAnsi="仿宋" w:cs="仿宋" w:hint="eastAsia"/>
            <w:lang w:eastAsia="zh-CN"/>
          </w:rPr>
          <w:t>(一)、供应链战略规划</w:t>
        </w:r>
        <w:r>
          <w:tab/>
        </w:r>
        <w:r>
          <w:fldChar w:fldCharType="begin"/>
        </w:r>
        <w:r>
          <w:instrText xml:space="preserve"> PAGEREF _Toc17234 \h </w:instrText>
        </w:r>
        <w:r>
          <w:fldChar w:fldCharType="separate"/>
        </w:r>
        <w:r>
          <w:t>82</w:t>
        </w:r>
        <w:r>
          <w:fldChar w:fldCharType="end"/>
        </w:r>
      </w:hyperlink>
    </w:p>
    <w:p>
      <w:pPr>
        <w:pStyle w:val="TOC2"/>
        <w:tabs>
          <w:tab w:val="right" w:leader="dot" w:pos="8306"/>
        </w:tabs>
      </w:pPr>
      <w:hyperlink w:anchor="_Toc10637" w:history="1">
        <w:r>
          <w:rPr>
            <w:rFonts w:ascii="仿宋" w:eastAsia="仿宋" w:hAnsi="仿宋" w:cs="仿宋" w:hint="eastAsia"/>
            <w:lang w:eastAsia="zh-CN"/>
          </w:rPr>
          <w:t>(二)、供应商选择与合作</w:t>
        </w:r>
        <w:r>
          <w:tab/>
        </w:r>
        <w:r>
          <w:fldChar w:fldCharType="begin"/>
        </w:r>
        <w:r>
          <w:instrText xml:space="preserve"> PAGEREF _Toc10637 \h </w:instrText>
        </w:r>
        <w:r>
          <w:fldChar w:fldCharType="separate"/>
        </w:r>
        <w:r>
          <w:t>83</w:t>
        </w:r>
        <w:r>
          <w:fldChar w:fldCharType="end"/>
        </w:r>
      </w:hyperlink>
    </w:p>
    <w:p>
      <w:pPr>
        <w:pStyle w:val="TOC2"/>
        <w:tabs>
          <w:tab w:val="right" w:leader="dot" w:pos="8306"/>
        </w:tabs>
      </w:pPr>
      <w:hyperlink w:anchor="_Toc15002" w:history="1">
        <w:r>
          <w:rPr>
            <w:rFonts w:ascii="仿宋" w:eastAsia="仿宋" w:hAnsi="仿宋" w:cs="仿宋" w:hint="eastAsia"/>
            <w:lang w:eastAsia="zh-CN"/>
          </w:rPr>
          <w:t>(三)、物流与库存管理</w:t>
        </w:r>
        <w:r>
          <w:tab/>
        </w:r>
        <w:r>
          <w:fldChar w:fldCharType="begin"/>
        </w:r>
        <w:r>
          <w:instrText xml:space="preserve"> PAGEREF _Toc15002 \h </w:instrText>
        </w:r>
        <w:r>
          <w:fldChar w:fldCharType="separate"/>
        </w:r>
        <w:r>
          <w:t>85</w:t>
        </w:r>
        <w:r>
          <w:fldChar w:fldCharType="end"/>
        </w:r>
      </w:hyperlink>
    </w:p>
    <w:p>
      <w:pPr>
        <w:pStyle w:val="TOC1"/>
        <w:tabs>
          <w:tab w:val="right" w:leader="dot" w:pos="8306"/>
        </w:tabs>
      </w:pPr>
      <w:hyperlink w:anchor="_Toc23400" w:history="1">
        <w:r>
          <w:rPr>
            <w:rFonts w:ascii="仿宋" w:eastAsia="仿宋" w:hAnsi="仿宋" w:cs="仿宋" w:hint="eastAsia"/>
            <w:lang w:eastAsia="zh-CN"/>
          </w:rPr>
          <w:t>十八、碱式硫酸铬项目治理与监督</w:t>
        </w:r>
        <w:r>
          <w:tab/>
        </w:r>
        <w:r>
          <w:fldChar w:fldCharType="begin"/>
        </w:r>
        <w:r>
          <w:instrText xml:space="preserve"> PAGEREF _Toc23400 \h </w:instrText>
        </w:r>
        <w:r>
          <w:fldChar w:fldCharType="separate"/>
        </w:r>
        <w:r>
          <w:t>86</w:t>
        </w:r>
        <w:r>
          <w:fldChar w:fldCharType="end"/>
        </w:r>
      </w:hyperlink>
    </w:p>
    <w:p>
      <w:pPr>
        <w:pStyle w:val="TOC2"/>
        <w:tabs>
          <w:tab w:val="right" w:leader="dot" w:pos="8306"/>
        </w:tabs>
      </w:pPr>
      <w:hyperlink w:anchor="_Toc24461" w:history="1">
        <w:r>
          <w:rPr>
            <w:rFonts w:ascii="仿宋" w:eastAsia="仿宋" w:hAnsi="仿宋" w:cs="仿宋" w:hint="eastAsia"/>
            <w:lang w:eastAsia="zh-CN"/>
          </w:rPr>
          <w:t>(一)、碱式硫酸铬项目治理结构</w:t>
        </w:r>
        <w:r>
          <w:tab/>
        </w:r>
        <w:r>
          <w:fldChar w:fldCharType="begin"/>
        </w:r>
        <w:r>
          <w:instrText xml:space="preserve"> PAGEREF _Toc24461 \h </w:instrText>
        </w:r>
        <w:r>
          <w:fldChar w:fldCharType="separate"/>
        </w:r>
        <w:r>
          <w:t>86</w:t>
        </w:r>
        <w:r>
          <w:fldChar w:fldCharType="end"/>
        </w:r>
      </w:hyperlink>
    </w:p>
    <w:p>
      <w:pPr>
        <w:pStyle w:val="TOC2"/>
        <w:tabs>
          <w:tab w:val="right" w:leader="dot" w:pos="8306"/>
        </w:tabs>
      </w:pPr>
      <w:hyperlink w:anchor="_Toc14369" w:history="1">
        <w:r>
          <w:rPr>
            <w:rFonts w:ascii="仿宋" w:eastAsia="仿宋" w:hAnsi="仿宋" w:cs="仿宋" w:hint="eastAsia"/>
            <w:lang w:eastAsia="zh-CN"/>
          </w:rPr>
          <w:t>(二)、监督与审计</w:t>
        </w:r>
        <w:r>
          <w:tab/>
        </w:r>
        <w:r>
          <w:fldChar w:fldCharType="begin"/>
        </w:r>
        <w:r>
          <w:instrText xml:space="preserve"> PAGEREF _Toc14369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5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282"/>
      <w:r>
        <w:rPr>
          <w:rFonts w:ascii="仿宋" w:eastAsia="仿宋" w:hAnsi="仿宋" w:cs="仿宋" w:hint="eastAsia"/>
          <w:sz w:val="28"/>
          <w:lang w:eastAsia="zh-CN"/>
        </w:rPr>
        <w:t>一、碱式硫酸铬项目可持续发展</w:t>
      </w:r>
      <w:bookmarkEnd w:id="2"/>
    </w:p>
    <w:p>
      <w:pPr>
        <w:pStyle w:val="Heading2"/>
        <w:rPr>
          <w:rFonts w:ascii="仿宋" w:eastAsia="仿宋" w:hAnsi="仿宋" w:cs="仿宋" w:hint="eastAsia"/>
          <w:lang w:eastAsia="zh-CN"/>
        </w:rPr>
      </w:pPr>
      <w:bookmarkStart w:id="3" w:name="_Toc14809"/>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碱式硫酸铬项目中，碱式硫酸铬项目团队着眼于未来，明确了可持续发展的战略方向。制定的具体可持续发展目标包括降低资源使用、采用环保技术、最大化社会效益等。这一步骤不仅有助于碱式硫酸铬项目在环保和社会责任方面达到最高标准，也为未来提供了明确的指引，确保碱式硫酸铬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可持续实践的融入碱式硫酸铬项目管理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碱式硫酸铬项目管理周期。从碱式硫酸铬项目规划开始，碱式硫酸铬项目团队就考虑了环境和社会的因素。在执行阶段，碱式硫酸铬项目团队积极推动绿色技术的应用，优化资源利用。此外，关注员工的社会责任，通过培训和沟通活动提高员工对可持续发展的认知，使他们能够在日常工作中践行可持续实践。这些举措不仅为碱式硫酸铬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9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扎根于碱式硫酸铬项目的可持续发展理念，我们深信环保与社会责任是碱式硫酸铬项目成功的关键支柱。在碱式硫酸铬项目的每一步，我们都致力于通过创新和实践，履行对环境和社会的坚定责任。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团队通过引入先进的环保技术、建立高效的废物处理系统以及推动能源节约措施，积极履行环保责任。定期的环保监测和评估确保碱式硫酸铬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不仅致力于自身可持续发展，还注重对社会的回馈。通过支持社区碱式硫酸铬项目、参与慈善事业、提供培训机会等方式，碱式硫酸铬项目积极履行社会责任。与当地社区建立积极互动，关注员工的工作与生活平衡，以及员工的身心健康，是碱式硫酸铬项目在社会责任层面的关键举措。这样的实践不仅增强了碱式硫酸铬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7523"/>
      <w:r>
        <w:rPr>
          <w:rFonts w:ascii="仿宋" w:eastAsia="仿宋" w:hAnsi="仿宋" w:cs="仿宋" w:hint="eastAsia"/>
          <w:sz w:val="28"/>
          <w:lang w:eastAsia="zh-CN"/>
        </w:rPr>
        <w:t>二、碱式硫酸铬项目概论</w:t>
      </w:r>
      <w:bookmarkEnd w:id="5"/>
    </w:p>
    <w:p>
      <w:pPr>
        <w:pStyle w:val="Heading2"/>
        <w:rPr>
          <w:rFonts w:ascii="仿宋" w:eastAsia="仿宋" w:hAnsi="仿宋" w:cs="仿宋" w:hint="eastAsia"/>
          <w:lang w:eastAsia="zh-CN"/>
        </w:rPr>
      </w:pPr>
      <w:bookmarkStart w:id="6" w:name="_Toc3975"/>
      <w:r>
        <w:rPr>
          <w:rFonts w:ascii="仿宋" w:eastAsia="仿宋" w:hAnsi="仿宋" w:cs="仿宋" w:hint="eastAsia"/>
          <w:lang w:eastAsia="zh-CN"/>
        </w:rPr>
        <w:t>(一)、碱式硫酸铬项目概况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起源追溯至对市场的深入洞察。市场的不断演变与变革为碱式硫酸铬项目提供了难得的机遇。当前市场存在的需求缺口和变革的大环境共同构成了碱式硫酸铬项目的背景。这个碱式硫酸铬项目旨在充分利用市场机遇，填补行业中尚未满足的需求，为客户提供全新的解决方案。市场的变革和需求的增长使得这个碱式硫酸铬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碱式硫酸铬项目名称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正式命名为碱式硫酸铬。这个名称不仅仅是一个标识，更代表了碱式硫酸铬项目的核心理念和愿景。它蕴含着碱式硫酸铬项目所要解决问题的关键字，具有强烈的表达和辨识度，为碱式硫酸铬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碱式硫酸铬项目目标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核心目标是提供一种全新、高效的解决方案，满足客户日益增长的需求。碱式硫酸铬项目追求的不仅仅是满足市场需求，更是在市场中获得卓越的竞争优势。通过不断提升产品或服务的质量和创新水平，碱式硫酸铬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碱式硫酸铬项目范围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全面涵盖了产品研发、制造、市场推广和售后服务，确保从产品设计到最终用户体验的全方位关注。这一全面的碱式硫酸铬项目范围是为了确保碱式硫酸铬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碱式硫酸铬项目时间表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碱式硫酸铬项目计划在未来18个月内完成，包括研发、测试、市场试点和正式推出等不同阶段。这个时间表的合理设计是为了确保碱式硫酸铬项目各个阶段的顺利推进，以便按时交付高质量的成果。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碱式硫酸铬项目预算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碱式硫酸铬项目总预算估算为XX百万美元，主要分配在研发、市场推广、人员培训和运营等方面。这一充足的预算为碱式硫酸铬项目提供了充足的资源，确保碱式硫酸铬项目在各个方面都能取得优异的表现。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碱式硫酸铬项目风险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可能面临的风险包括市场接受度低、技术难题、竞争激烈等。碱式硫酸铬项目团队已经制定了相应的风险应对计划，通过前瞻性的风险管理，确保碱式硫酸铬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碱式硫酸铬项目团队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碱式硫酸铬项目汇聚了一支经验丰富、多领域专业素养的核心团队，确保碱式硫酸铬项目在各个方面都能拥有高水平的执行力。团队的协同作战是碱式硫酸铬项目成功的关键因素之一。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1.9 碱式硫酸铬项目背景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碱式硫酸铬项目的背景根植于市场对更高效、创新产品的渴望，同时也受到科技发展对行业格局的深刻改变的影响。这为碱式硫酸铬项目提供了广阔的发展空间和市场需求。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碱式硫酸铬项目现状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截至目前，碱式硫酸铬项目已完成市场调研和技术验证，取得了初步的成功。这为碱式硫酸铬项目在未来的发展奠定了坚实的基础，为更远大的目标打下了坚实的基石。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3493"/>
      <w:r>
        <w:rPr>
          <w:rFonts w:ascii="仿宋" w:eastAsia="仿宋" w:hAnsi="仿宋" w:cs="仿宋" w:hint="eastAsia"/>
          <w:sz w:val="28"/>
          <w:lang w:eastAsia="zh-CN"/>
        </w:rPr>
        <w:t>(二)、碱式硫酸铬项目目标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keyword》碱式硫酸铬项目首要业务目标是在市场中占据有利地位，实现产品/服务的成功推广和销售。通过不断提升产品质量、创新性，碱式硫酸铬项目追求成为行业中的领导者，赢得更多客户的青睐。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在科技迅速发展的时代，碱式硫酸铬项目着眼于技术创新。通过持续的研发和技术升级，碱式硫酸铬项目旨在推出更具创新性的产品或服务，以满足市场对新鲜、先进解决方案的需求。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为了建立可持续的客户关系，碱式硫酸铬项目设定了客户满意度目标。通过提供卓越的产品质量和优质的客户服务，碱式硫酸铬项目追求赢得客户的信任和忠诚度，确保他们的满意度达到行业领先水平。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碱式硫酸铬项目注重社会责任和可持续发展。通过实施环保、社会责任碱式硫酸铬项目，碱式硫酸铬项目致力于在经济发展的同时保护环境，促进社会公平，实现可持续经营。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碱式硫酸铬项目的团队是实现目标的核心驱动力。因此，碱式硫酸铬项目设定了团队发展目标，包括提升团队成员的专业技能、培养领导力，以及搭建协同高效的团队工作氛围。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0523"/>
      <w:r>
        <w:rPr>
          <w:rFonts w:ascii="仿宋" w:eastAsia="仿宋" w:hAnsi="仿宋" w:cs="仿宋" w:hint="eastAsia"/>
          <w:sz w:val="28"/>
          <w:lang w:eastAsia="zh-CN"/>
        </w:rPr>
        <w:t>(三)、碱式硫酸铬项目提出的理由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碱式硫酸铬项目提出的理由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提出源于对市场机遇的深刻洞察。当前市场中存在的需求缺口和行业发展趋势表明，有巨大的商业机会等待被开发。通过准确捕捉市场机遇，碱式硫酸铬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理念基于对技术创新的信仰。通过持续的研发和技术投入，碱式硫酸铬项目有望推出更具创新性的产品或服务。在科技飞速发展的当下，碱式硫酸铬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提出是为了增强企业的行业竞争力。通过提升产品或服务的质量和独特性，碱式硫酸铬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响应了消费者需求的变化。随着社会和科技的不断发展，消费者对产品和服务的需求也在发生变化。通过深入了解并及时回应消费者的新需求，碱式硫酸铬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碱式硫酸铬项目的提出是企业战略发展规划的一部分。在面对日益激烈的市场竞争和不断变化的商业环境中，碱式硫酸铬项目作为企业战略的一环，旨在为企业开辟新的增长领域，巩固企业在行业中的地位。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提出不仅仅是基于商业考量，还注重社会责任。通过推出环保、社会责任等方面的碱式硫酸铬项目，碱式硫酸铬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碱式硫酸铬项目的提出反映了对利益相关者期望的关注。包括客户、员工、投资者等利益相关者在企业发展中都有着各自的期望，碱式硫酸铬项目力求在满足这些期望的同时，取得更大的共赢。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92"/>
      <w:r>
        <w:rPr>
          <w:rFonts w:ascii="仿宋" w:eastAsia="仿宋" w:hAnsi="仿宋" w:cs="仿宋" w:hint="eastAsia"/>
          <w:sz w:val="28"/>
          <w:lang w:eastAsia="zh-CN"/>
        </w:rPr>
        <w:t>(四)、碱式硫酸铬项目意义</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在实施碱式硫酸铬项目的过程中，我们不仅仅是在追逐商业成功，更是为企业和社会的多个层面创造了深远的意义。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首要意义在于提升企业的市场竞争力。通过持续的创新和对产品质量的高标准要求，碱式硫酸铬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碱式硫酸铬项目的推进将促使行业技术水平的提升。通过引入先进技术和创新性解决方案，碱式硫酸铬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碱式硫酸铬项目不仅创造了大量就业机会，提高了就业水平，还注重社会责任和环保。通过参与社会公益事业和推动环保碱式硫酸铬项目，碱式硫酸铬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综合而言，碱式硫酸铬项目意义重大，不仅推动了企业的发展，也为行业和社会的进步贡献了积极力量。这是一个全面而深刻的影响，将在未来产生可持续的正面效应。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4091"/>
      <w:r>
        <w:rPr>
          <w:rFonts w:ascii="仿宋" w:eastAsia="仿宋" w:hAnsi="仿宋" w:cs="仿宋" w:hint="eastAsia"/>
          <w:sz w:val="28"/>
          <w:lang w:eastAsia="zh-CN"/>
        </w:rPr>
        <w:t>(五)、碱式硫酸铬项目背景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在当今迅猛发展的商业环境中，碱式硫酸铬项目的动因根植于对多方面因素的审慎考量。这个碱式硫酸铬项目的提出并非孤立的决策，而是对企业所处背景深入思考的产物。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碱式硫酸铬项目背后的首要原因。科技的迅速发展和全球市场的快速变化使得企业必须灵活应对。碱式硫酸铬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竞争的激烈程度也是碱式硫酸铬项目背景中不可忽视的一环。企业需要在激烈竞争中脱颖而出，为此，碱式硫酸铬项目致力于打破常规，提供独特的价值主张，以吸引客户并确保市场份额的增长。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技术的迅速发展为企业带来了机遇与挑战。作为碱式硫酸铬项目启动的背景之一，对新兴技术的应用将有助于提升企业的技术水平，使其在不断演进的商业环境中保持竞争优势。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此外，社会对企业责任的期望也在逐渐升高。碱式硫酸铬项目充分融入了社会责任的理念，通过可持续经营和社会公益碱式硫酸铬项目，企图为社会贡献一份力量，在商业成功的同时关注社会价值。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5488"/>
      <w:r>
        <w:rPr>
          <w:rFonts w:ascii="仿宋" w:eastAsia="仿宋" w:hAnsi="仿宋" w:cs="仿宋" w:hint="eastAsia"/>
          <w:sz w:val="28"/>
          <w:lang w:eastAsia="zh-CN"/>
        </w:rPr>
        <w:t>三、碱式硫酸铬项目建设背景及必要性分析</w:t>
      </w:r>
      <w:bookmarkEnd w:id="11"/>
    </w:p>
    <w:p>
      <w:pPr>
        <w:pStyle w:val="Heading2"/>
        <w:rPr>
          <w:rFonts w:ascii="仿宋" w:eastAsia="仿宋" w:hAnsi="仿宋" w:cs="仿宋" w:hint="eastAsia"/>
          <w:lang w:eastAsia="zh-CN"/>
        </w:rPr>
      </w:pPr>
      <w:bookmarkStart w:id="12" w:name="_Toc14661"/>
      <w:r>
        <w:rPr>
          <w:rFonts w:ascii="仿宋" w:eastAsia="仿宋" w:hAnsi="仿宋" w:cs="仿宋" w:hint="eastAsia"/>
          <w:lang w:eastAsia="zh-CN"/>
        </w:rPr>
        <w:t>(一)、碱式硫酸铬项目背景分析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碱式硫酸铬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碱式硫酸铬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碱式硫酸铬项目在这个潮流中的定位。同时，我们将关注行业内涌现的新兴机遇，以便碱式硫酸铬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碱式硫酸铬项目提供了强大的发展动力。我们将聚焦于行业内最新的技术发展趋势，包括但不限于人工智能、大数据分析、物联网等领域。通过深度的技术研究，我们将确保碱式硫酸铬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碱式硫酸铬项目发展的源泉。我们将投入更多的精力对市场需求进行深入剖析，超越表面的需求，深入挖掘潜在的市场痛点和机遇。通过对市场需求的细致了解，碱式硫酸铬项目将更有针对性地设计解决方案，满足市场的多样化需求，从而更好地促进碱式硫酸铬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碱式硫酸铬项目战略至关重要。我们将对竞争态势进行更为深入的分析，包括但不限于市场份额、产品特点、客户满意度等多个维度。通过深度的竞争分析，碱式硫酸铬项目将能够更准确地把握市场脉搏，制定具有竞争力的碱式硫酸铬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碱式硫酸铬项目的发展具有直接的影响。我们将进行更为全面的法规和政策分析，了解行业发展中的潜在法律风险和合规挑战。通过充分了解和遵守相关法规，碱式硫酸铬项目将确保在法律框架内合法合规运营，为碱式硫酸铬项目的稳健发展提供有力支持。</w:t>
      </w:r>
    </w:p>
    <w:p>
      <w:pPr>
        <w:pStyle w:val="Heading2"/>
        <w:ind w:firstLine="560" w:firstLineChars="200"/>
        <w:rPr>
          <w:rFonts w:ascii="仿宋" w:eastAsia="仿宋" w:hAnsi="仿宋" w:cs="仿宋" w:hint="eastAsia"/>
          <w:sz w:val="28"/>
          <w:lang w:eastAsia="zh-CN"/>
        </w:rPr>
      </w:pPr>
      <w:bookmarkStart w:id="13" w:name="_Toc5253"/>
      <w:r>
        <w:rPr>
          <w:rFonts w:ascii="仿宋" w:eastAsia="仿宋" w:hAnsi="仿宋" w:cs="仿宋" w:hint="eastAsia"/>
          <w:sz w:val="28"/>
          <w:lang w:eastAsia="zh-CN"/>
        </w:rPr>
        <w:t>(二)、碱式硫酸铬项目建设必要性分析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建设的迫切性源于对行业发展趋势的深刻洞察。我们正处于一个行业变革的时代，科技创新、数字化转型成为企业发展的关键动力。碱式硫酸铬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建设不仅仅是为了跟上潮流，更是为了通过技术创新推动企业的持续发展。通过引入先进的技术和解决方案，碱式硫酸铬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碱式硫酸铬项目的建设成为必然选择，通过提高产品质量、拓展服务领域，从而在竞争中获得更多的机会。碱式硫酸铬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碱式硫酸铬项目建设的必要性体现在对客户需求更精准的满足。通过碱式硫酸铬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建设的背后是对企业持续创新的追求。只有通过不断创新，企业才能在竞争中立于不败之地。碱式硫酸铬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25370"/>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13839"/>
      <w:r>
        <w:rPr>
          <w:rFonts w:ascii="仿宋" w:eastAsia="仿宋" w:hAnsi="仿宋" w:cs="仿宋" w:hint="eastAsia"/>
          <w:lang w:eastAsia="zh-CN"/>
        </w:rPr>
        <w:t>(一)、碱式硫酸铬行业分析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行业一直以来都是市场的关注焦点。行业内的发展趋势、竞争态势以及潜在机会都对碱式硫酸铬项目的推进产生深远的影响。通过深入研究行业的整体概貌，我们将更好地理解行业的核心特征，为碱式硫酸铬项目的定位提供有力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碱式硫酸铬行业，技术一直是推动创新和发展的关键因素。我们将对当前技术趋势进行详尽分析，包括但不限于人工智能、大数据应用、先进制造技术等。这有助于碱式硫酸铬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碱式硫酸铬项目成功的基础。我们将对主要竞争对手进行深入研究，包括其市场份额、产品特点、市场定位等。通过全面了解竞争对手的优势和劣势，碱式硫酸铬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8709"/>
      <w:r>
        <w:rPr>
          <w:rFonts w:ascii="仿宋" w:eastAsia="仿宋" w:hAnsi="仿宋" w:cs="仿宋" w:hint="eastAsia"/>
          <w:sz w:val="28"/>
          <w:lang w:eastAsia="zh-CN"/>
        </w:rPr>
        <w:t>(二)、碱式硫酸铬市场分析预测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碱式硫酸铬市场未来的增长趋势。这包括市场的整体规模、各细分领域的发展趋势等。碱式硫酸铬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碱式硫酸铬项目更好地定位目标市场，提供更符合消费者期待的解决方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碱式硫酸铬项目实施过程中需要充分考虑的因素。我们将对市场风险进行全面评估，包括但不限于政策法规风险、市场竞争风险、技术变革风险等。通过对潜在风险的深入分析，碱式硫酸铬项目可以制定相应的风险缓解策略，降低不确定性对碱式硫酸铬项目的影响。</w:t>
      </w:r>
    </w:p>
    <w:p>
      <w:pPr>
        <w:pStyle w:val="Heading1"/>
        <w:ind w:firstLine="560" w:firstLineChars="200"/>
        <w:rPr>
          <w:rFonts w:ascii="仿宋" w:eastAsia="仿宋" w:hAnsi="仿宋" w:cs="仿宋" w:hint="eastAsia"/>
          <w:sz w:val="28"/>
          <w:lang w:eastAsia="zh-CN"/>
        </w:rPr>
      </w:pPr>
      <w:bookmarkStart w:id="17" w:name="_Toc3283"/>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26827"/>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碱式硫酸铬项目的技术管理特点体现在其创新导向。通过引入最先进的技术趋势和解决方案，碱式硫酸铬项目致力于提升科技含量、提高质量和效率水平。这意味着我们将采用最新的工具和方法，确保碱式硫酸铬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碱式硫酸铬项目技术管理的显著特征。通过整合不同领域的技术资源，我们实现了跨学科的协同工作。这有助于优化技术架构，提高整体效能。此外，整合性策略还促进了不同技术团队之间的紧密沟通和高效合作，确保碱式硫酸铬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https://d.book118.com/116123055240010043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碱式硫酸铬项目规划设计蓝图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2B4A01"/>
    <w:rsid w:val="392B4A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6123055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2024-02-02T16:09:00Z</dcterms:created>
  <dcterms:modified xsi:type="dcterms:W3CDTF">2024-02-02T16:09:54Z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49AAD4C205D64FB48A11974C88AE3671_11</vt:lpwstr>
  </property>
  <property fmtid="{D5CDD505-2E9C-101B-9397-08002B2CF9AE}" pid="3" name="KSOProductBuildVer">
    <vt:lpwstr>2052-12.1.0.16250</vt:lpwstr>
  </property>
</Properties>
</file>