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超低频振动标准相关公司员工职业道路规划与管理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0" w:history="1">
        <w:r>
          <w:rPr>
            <w:rFonts w:ascii="仿宋" w:eastAsia="仿宋" w:hAnsi="仿宋" w:cs="仿宋" w:hint="eastAsia"/>
            <w:lang w:eastAsia="zh-CN"/>
          </w:rPr>
          <w:t>前言</w:t>
        </w:r>
        <w:r>
          <w:tab/>
        </w:r>
        <w:r>
          <w:fldChar w:fldCharType="begin"/>
        </w:r>
        <w:r>
          <w:instrText xml:space="preserve"> PAGEREF _Toc25600 \h </w:instrText>
        </w:r>
        <w:r>
          <w:fldChar w:fldCharType="separate"/>
        </w:r>
        <w:r>
          <w:t>3</w:t>
        </w:r>
        <w:r>
          <w:fldChar w:fldCharType="end"/>
        </w:r>
      </w:hyperlink>
    </w:p>
    <w:p>
      <w:pPr>
        <w:pStyle w:val="TOC1"/>
        <w:tabs>
          <w:tab w:val="right" w:leader="dot" w:pos="8306"/>
        </w:tabs>
      </w:pPr>
      <w:hyperlink w:anchor="_Toc9839" w:history="1">
        <w:r>
          <w:rPr>
            <w:rFonts w:ascii="仿宋" w:eastAsia="仿宋" w:hAnsi="仿宋" w:cs="仿宋" w:hint="eastAsia"/>
            <w:lang w:eastAsia="zh-CN"/>
          </w:rPr>
          <w:t>一、项目基本情况</w:t>
        </w:r>
        <w:r>
          <w:tab/>
        </w:r>
        <w:r>
          <w:fldChar w:fldCharType="begin"/>
        </w:r>
        <w:r>
          <w:instrText xml:space="preserve"> PAGEREF _Toc9839 \h </w:instrText>
        </w:r>
        <w:r>
          <w:fldChar w:fldCharType="separate"/>
        </w:r>
        <w:r>
          <w:t>3</w:t>
        </w:r>
        <w:r>
          <w:fldChar w:fldCharType="end"/>
        </w:r>
      </w:hyperlink>
    </w:p>
    <w:p>
      <w:pPr>
        <w:pStyle w:val="TOC2"/>
        <w:tabs>
          <w:tab w:val="right" w:leader="dot" w:pos="8306"/>
        </w:tabs>
      </w:pPr>
      <w:hyperlink w:anchor="_Toc19646" w:history="1">
        <w:r>
          <w:rPr>
            <w:rFonts w:ascii="仿宋" w:eastAsia="仿宋" w:hAnsi="仿宋" w:cs="仿宋" w:hint="eastAsia"/>
            <w:lang w:eastAsia="zh-CN"/>
          </w:rPr>
          <w:t>(一)、项目名称及建设性质</w:t>
        </w:r>
        <w:r>
          <w:tab/>
        </w:r>
        <w:r>
          <w:fldChar w:fldCharType="begin"/>
        </w:r>
        <w:r>
          <w:instrText xml:space="preserve"> PAGEREF _Toc19646 \h </w:instrText>
        </w:r>
        <w:r>
          <w:fldChar w:fldCharType="separate"/>
        </w:r>
        <w:r>
          <w:t>3</w:t>
        </w:r>
        <w:r>
          <w:fldChar w:fldCharType="end"/>
        </w:r>
      </w:hyperlink>
    </w:p>
    <w:p>
      <w:pPr>
        <w:pStyle w:val="TOC2"/>
        <w:tabs>
          <w:tab w:val="right" w:leader="dot" w:pos="8306"/>
        </w:tabs>
      </w:pPr>
      <w:hyperlink w:anchor="_Toc23016" w:history="1">
        <w:r>
          <w:rPr>
            <w:rFonts w:ascii="仿宋" w:eastAsia="仿宋" w:hAnsi="仿宋" w:cs="仿宋" w:hint="eastAsia"/>
            <w:lang w:eastAsia="zh-CN"/>
          </w:rPr>
          <w:t>(二)、项目承办单位</w:t>
        </w:r>
        <w:r>
          <w:tab/>
        </w:r>
        <w:r>
          <w:fldChar w:fldCharType="begin"/>
        </w:r>
        <w:r>
          <w:instrText xml:space="preserve"> PAGEREF _Toc23016 \h </w:instrText>
        </w:r>
        <w:r>
          <w:fldChar w:fldCharType="separate"/>
        </w:r>
        <w:r>
          <w:t>4</w:t>
        </w:r>
        <w:r>
          <w:fldChar w:fldCharType="end"/>
        </w:r>
      </w:hyperlink>
    </w:p>
    <w:p>
      <w:pPr>
        <w:pStyle w:val="TOC2"/>
        <w:tabs>
          <w:tab w:val="right" w:leader="dot" w:pos="8306"/>
        </w:tabs>
      </w:pPr>
      <w:hyperlink w:anchor="_Toc5972" w:history="1">
        <w:r>
          <w:rPr>
            <w:rFonts w:ascii="仿宋" w:eastAsia="仿宋" w:hAnsi="仿宋" w:cs="仿宋" w:hint="eastAsia"/>
            <w:lang w:eastAsia="zh-CN"/>
          </w:rPr>
          <w:t>(三)、项目实施的可行性</w:t>
        </w:r>
        <w:r>
          <w:tab/>
        </w:r>
        <w:r>
          <w:fldChar w:fldCharType="begin"/>
        </w:r>
        <w:r>
          <w:instrText xml:space="preserve"> PAGEREF _Toc5972 \h </w:instrText>
        </w:r>
        <w:r>
          <w:fldChar w:fldCharType="separate"/>
        </w:r>
        <w:r>
          <w:t>5</w:t>
        </w:r>
        <w:r>
          <w:fldChar w:fldCharType="end"/>
        </w:r>
      </w:hyperlink>
    </w:p>
    <w:p>
      <w:pPr>
        <w:pStyle w:val="TOC2"/>
        <w:tabs>
          <w:tab w:val="right" w:leader="dot" w:pos="8306"/>
        </w:tabs>
      </w:pPr>
      <w:hyperlink w:anchor="_Toc16582" w:history="1">
        <w:r>
          <w:rPr>
            <w:rFonts w:ascii="仿宋" w:eastAsia="仿宋" w:hAnsi="仿宋" w:cs="仿宋" w:hint="eastAsia"/>
            <w:lang w:eastAsia="zh-CN"/>
          </w:rPr>
          <w:t>(四)、项目建设选址</w:t>
        </w:r>
        <w:r>
          <w:tab/>
        </w:r>
        <w:r>
          <w:fldChar w:fldCharType="begin"/>
        </w:r>
        <w:r>
          <w:instrText xml:space="preserve"> PAGEREF _Toc16582 \h </w:instrText>
        </w:r>
        <w:r>
          <w:fldChar w:fldCharType="separate"/>
        </w:r>
        <w:r>
          <w:t>6</w:t>
        </w:r>
        <w:r>
          <w:fldChar w:fldCharType="end"/>
        </w:r>
      </w:hyperlink>
    </w:p>
    <w:p>
      <w:pPr>
        <w:pStyle w:val="TOC2"/>
        <w:tabs>
          <w:tab w:val="right" w:leader="dot" w:pos="8306"/>
        </w:tabs>
      </w:pPr>
      <w:hyperlink w:anchor="_Toc11779" w:history="1">
        <w:r>
          <w:rPr>
            <w:rFonts w:ascii="仿宋" w:eastAsia="仿宋" w:hAnsi="仿宋" w:cs="仿宋" w:hint="eastAsia"/>
            <w:lang w:eastAsia="zh-CN"/>
          </w:rPr>
          <w:t>(五)、建筑物建设规模</w:t>
        </w:r>
        <w:r>
          <w:tab/>
        </w:r>
        <w:r>
          <w:fldChar w:fldCharType="begin"/>
        </w:r>
        <w:r>
          <w:instrText xml:space="preserve"> PAGEREF _Toc11779 \h </w:instrText>
        </w:r>
        <w:r>
          <w:fldChar w:fldCharType="separate"/>
        </w:r>
        <w:r>
          <w:t>8</w:t>
        </w:r>
        <w:r>
          <w:fldChar w:fldCharType="end"/>
        </w:r>
      </w:hyperlink>
    </w:p>
    <w:p>
      <w:pPr>
        <w:pStyle w:val="TOC2"/>
        <w:tabs>
          <w:tab w:val="right" w:leader="dot" w:pos="8306"/>
        </w:tabs>
      </w:pPr>
      <w:hyperlink w:anchor="_Toc15744" w:history="1">
        <w:r>
          <w:rPr>
            <w:rFonts w:ascii="仿宋" w:eastAsia="仿宋" w:hAnsi="仿宋" w:cs="仿宋" w:hint="eastAsia"/>
            <w:lang w:eastAsia="zh-CN"/>
          </w:rPr>
          <w:t>(六)、项目总投资及资金构成</w:t>
        </w:r>
        <w:r>
          <w:tab/>
        </w:r>
        <w:r>
          <w:fldChar w:fldCharType="begin"/>
        </w:r>
        <w:r>
          <w:instrText xml:space="preserve"> PAGEREF _Toc15744 \h </w:instrText>
        </w:r>
        <w:r>
          <w:fldChar w:fldCharType="separate"/>
        </w:r>
        <w:r>
          <w:t>9</w:t>
        </w:r>
        <w:r>
          <w:fldChar w:fldCharType="end"/>
        </w:r>
      </w:hyperlink>
    </w:p>
    <w:p>
      <w:pPr>
        <w:pStyle w:val="TOC2"/>
        <w:tabs>
          <w:tab w:val="right" w:leader="dot" w:pos="8306"/>
        </w:tabs>
      </w:pPr>
      <w:hyperlink w:anchor="_Toc3487" w:history="1">
        <w:r>
          <w:rPr>
            <w:rFonts w:ascii="仿宋" w:eastAsia="仿宋" w:hAnsi="仿宋" w:cs="仿宋" w:hint="eastAsia"/>
            <w:lang w:eastAsia="zh-CN"/>
          </w:rPr>
          <w:t>(七)、资金筹措方案</w:t>
        </w:r>
        <w:r>
          <w:tab/>
        </w:r>
        <w:r>
          <w:fldChar w:fldCharType="begin"/>
        </w:r>
        <w:r>
          <w:instrText xml:space="preserve"> PAGEREF _Toc3487 \h </w:instrText>
        </w:r>
        <w:r>
          <w:fldChar w:fldCharType="separate"/>
        </w:r>
        <w:r>
          <w:t>10</w:t>
        </w:r>
        <w:r>
          <w:fldChar w:fldCharType="end"/>
        </w:r>
      </w:hyperlink>
    </w:p>
    <w:p>
      <w:pPr>
        <w:pStyle w:val="TOC2"/>
        <w:tabs>
          <w:tab w:val="right" w:leader="dot" w:pos="8306"/>
        </w:tabs>
      </w:pPr>
      <w:hyperlink w:anchor="_Toc21744" w:history="1">
        <w:r>
          <w:rPr>
            <w:rFonts w:ascii="仿宋" w:eastAsia="仿宋" w:hAnsi="仿宋" w:cs="仿宋" w:hint="eastAsia"/>
            <w:lang w:eastAsia="zh-CN"/>
          </w:rPr>
          <w:t>(八)、项目预期经济效益规划目标</w:t>
        </w:r>
        <w:r>
          <w:tab/>
        </w:r>
        <w:r>
          <w:fldChar w:fldCharType="begin"/>
        </w:r>
        <w:r>
          <w:instrText xml:space="preserve"> PAGEREF _Toc21744 \h </w:instrText>
        </w:r>
        <w:r>
          <w:fldChar w:fldCharType="separate"/>
        </w:r>
        <w:r>
          <w:t>11</w:t>
        </w:r>
        <w:r>
          <w:fldChar w:fldCharType="end"/>
        </w:r>
      </w:hyperlink>
    </w:p>
    <w:p>
      <w:pPr>
        <w:pStyle w:val="TOC2"/>
        <w:tabs>
          <w:tab w:val="right" w:leader="dot" w:pos="8306"/>
        </w:tabs>
      </w:pPr>
      <w:hyperlink w:anchor="_Toc32163" w:history="1">
        <w:r>
          <w:rPr>
            <w:rFonts w:ascii="仿宋" w:eastAsia="仿宋" w:hAnsi="仿宋" w:cs="仿宋" w:hint="eastAsia"/>
            <w:lang w:eastAsia="zh-CN"/>
          </w:rPr>
          <w:t>(九)、项目建设进度规划</w:t>
        </w:r>
        <w:r>
          <w:tab/>
        </w:r>
        <w:r>
          <w:fldChar w:fldCharType="begin"/>
        </w:r>
        <w:r>
          <w:instrText xml:space="preserve"> PAGEREF _Toc32163 \h </w:instrText>
        </w:r>
        <w:r>
          <w:fldChar w:fldCharType="separate"/>
        </w:r>
        <w:r>
          <w:t>12</w:t>
        </w:r>
        <w:r>
          <w:fldChar w:fldCharType="end"/>
        </w:r>
      </w:hyperlink>
    </w:p>
    <w:p>
      <w:pPr>
        <w:pStyle w:val="TOC1"/>
        <w:tabs>
          <w:tab w:val="right" w:leader="dot" w:pos="8306"/>
        </w:tabs>
      </w:pPr>
      <w:hyperlink w:anchor="_Toc22148" w:history="1">
        <w:r>
          <w:rPr>
            <w:rFonts w:ascii="仿宋" w:eastAsia="仿宋" w:hAnsi="仿宋" w:cs="仿宋" w:hint="eastAsia"/>
            <w:lang w:eastAsia="zh-CN"/>
          </w:rPr>
          <w:t>二、员工压力管理及应对措施</w:t>
        </w:r>
        <w:r>
          <w:tab/>
        </w:r>
        <w:r>
          <w:fldChar w:fldCharType="begin"/>
        </w:r>
        <w:r>
          <w:instrText xml:space="preserve"> PAGEREF _Toc22148 \h </w:instrText>
        </w:r>
        <w:r>
          <w:fldChar w:fldCharType="separate"/>
        </w:r>
        <w:r>
          <w:t>14</w:t>
        </w:r>
        <w:r>
          <w:fldChar w:fldCharType="end"/>
        </w:r>
      </w:hyperlink>
    </w:p>
    <w:p>
      <w:pPr>
        <w:pStyle w:val="TOC2"/>
        <w:tabs>
          <w:tab w:val="right" w:leader="dot" w:pos="8306"/>
        </w:tabs>
      </w:pPr>
      <w:hyperlink w:anchor="_Toc9761" w:history="1">
        <w:r>
          <w:rPr>
            <w:rFonts w:ascii="仿宋" w:eastAsia="仿宋" w:hAnsi="仿宋" w:cs="仿宋" w:hint="eastAsia"/>
            <w:lang w:eastAsia="zh-CN"/>
          </w:rPr>
          <w:t>(一)、压力对员工的影响及管理原则</w:t>
        </w:r>
        <w:r>
          <w:tab/>
        </w:r>
        <w:r>
          <w:fldChar w:fldCharType="begin"/>
        </w:r>
        <w:r>
          <w:instrText xml:space="preserve"> PAGEREF _Toc9761 \h </w:instrText>
        </w:r>
        <w:r>
          <w:fldChar w:fldCharType="separate"/>
        </w:r>
        <w:r>
          <w:t>14</w:t>
        </w:r>
        <w:r>
          <w:fldChar w:fldCharType="end"/>
        </w:r>
      </w:hyperlink>
    </w:p>
    <w:p>
      <w:pPr>
        <w:pStyle w:val="TOC2"/>
        <w:tabs>
          <w:tab w:val="right" w:leader="dot" w:pos="8306"/>
        </w:tabs>
      </w:pPr>
      <w:hyperlink w:anchor="_Toc28412" w:history="1">
        <w:r>
          <w:rPr>
            <w:rFonts w:ascii="仿宋" w:eastAsia="仿宋" w:hAnsi="仿宋" w:cs="仿宋" w:hint="eastAsia"/>
            <w:lang w:eastAsia="zh-CN"/>
          </w:rPr>
          <w:t>(二)、压力应对策略及其实施方案</w:t>
        </w:r>
        <w:r>
          <w:tab/>
        </w:r>
        <w:r>
          <w:fldChar w:fldCharType="begin"/>
        </w:r>
        <w:r>
          <w:instrText xml:space="preserve"> PAGEREF _Toc28412 \h </w:instrText>
        </w:r>
        <w:r>
          <w:fldChar w:fldCharType="separate"/>
        </w:r>
        <w:r>
          <w:t>15</w:t>
        </w:r>
        <w:r>
          <w:fldChar w:fldCharType="end"/>
        </w:r>
      </w:hyperlink>
    </w:p>
    <w:p>
      <w:pPr>
        <w:pStyle w:val="TOC2"/>
        <w:tabs>
          <w:tab w:val="right" w:leader="dot" w:pos="8306"/>
        </w:tabs>
      </w:pPr>
      <w:hyperlink w:anchor="_Toc23042" w:history="1">
        <w:r>
          <w:rPr>
            <w:rFonts w:ascii="仿宋" w:eastAsia="仿宋" w:hAnsi="仿宋" w:cs="仿宋" w:hint="eastAsia"/>
            <w:lang w:eastAsia="zh-CN"/>
          </w:rPr>
          <w:t>(三)、压力管理效果的评估及持续改进</w:t>
        </w:r>
        <w:r>
          <w:tab/>
        </w:r>
        <w:r>
          <w:fldChar w:fldCharType="begin"/>
        </w:r>
        <w:r>
          <w:instrText xml:space="preserve"> PAGEREF _Toc23042 \h </w:instrText>
        </w:r>
        <w:r>
          <w:fldChar w:fldCharType="separate"/>
        </w:r>
        <w:r>
          <w:t>16</w:t>
        </w:r>
        <w:r>
          <w:fldChar w:fldCharType="end"/>
        </w:r>
      </w:hyperlink>
    </w:p>
    <w:p>
      <w:pPr>
        <w:pStyle w:val="TOC1"/>
        <w:tabs>
          <w:tab w:val="right" w:leader="dot" w:pos="8306"/>
        </w:tabs>
      </w:pPr>
      <w:hyperlink w:anchor="_Toc16927" w:history="1">
        <w:r>
          <w:rPr>
            <w:rFonts w:ascii="仿宋" w:eastAsia="仿宋" w:hAnsi="仿宋" w:cs="仿宋" w:hint="eastAsia"/>
            <w:lang w:eastAsia="zh-CN"/>
          </w:rPr>
          <w:t>三、薪酬制度管理</w:t>
        </w:r>
        <w:r>
          <w:tab/>
        </w:r>
        <w:r>
          <w:fldChar w:fldCharType="begin"/>
        </w:r>
        <w:r>
          <w:instrText xml:space="preserve"> PAGEREF _Toc16927 \h </w:instrText>
        </w:r>
        <w:r>
          <w:fldChar w:fldCharType="separate"/>
        </w:r>
        <w:r>
          <w:t>17</w:t>
        </w:r>
        <w:r>
          <w:fldChar w:fldCharType="end"/>
        </w:r>
      </w:hyperlink>
    </w:p>
    <w:p>
      <w:pPr>
        <w:pStyle w:val="TOC2"/>
        <w:tabs>
          <w:tab w:val="right" w:leader="dot" w:pos="8306"/>
        </w:tabs>
      </w:pPr>
      <w:hyperlink w:anchor="_Toc24684" w:history="1">
        <w:r>
          <w:rPr>
            <w:rFonts w:ascii="仿宋" w:eastAsia="仿宋" w:hAnsi="仿宋" w:cs="仿宋" w:hint="eastAsia"/>
            <w:lang w:eastAsia="zh-CN"/>
          </w:rPr>
          <w:t>(一)、薪酬管理制度</w:t>
        </w:r>
        <w:r>
          <w:tab/>
        </w:r>
        <w:r>
          <w:fldChar w:fldCharType="begin"/>
        </w:r>
        <w:r>
          <w:instrText xml:space="preserve"> PAGEREF _Toc24684 \h </w:instrText>
        </w:r>
        <w:r>
          <w:fldChar w:fldCharType="separate"/>
        </w:r>
        <w:r>
          <w:t>17</w:t>
        </w:r>
        <w:r>
          <w:fldChar w:fldCharType="end"/>
        </w:r>
      </w:hyperlink>
    </w:p>
    <w:p>
      <w:pPr>
        <w:pStyle w:val="TOC2"/>
        <w:tabs>
          <w:tab w:val="right" w:leader="dot" w:pos="8306"/>
        </w:tabs>
      </w:pPr>
      <w:hyperlink w:anchor="_Toc19209" w:history="1">
        <w:r>
          <w:rPr>
            <w:rFonts w:ascii="仿宋" w:eastAsia="仿宋" w:hAnsi="仿宋" w:cs="仿宋" w:hint="eastAsia"/>
            <w:lang w:eastAsia="zh-CN"/>
          </w:rPr>
          <w:t>(二)、奖金制度的制定</w:t>
        </w:r>
        <w:r>
          <w:tab/>
        </w:r>
        <w:r>
          <w:fldChar w:fldCharType="begin"/>
        </w:r>
        <w:r>
          <w:instrText xml:space="preserve"> PAGEREF _Toc19209 \h </w:instrText>
        </w:r>
        <w:r>
          <w:fldChar w:fldCharType="separate"/>
        </w:r>
        <w:r>
          <w:t>20</w:t>
        </w:r>
        <w:r>
          <w:fldChar w:fldCharType="end"/>
        </w:r>
      </w:hyperlink>
    </w:p>
    <w:p>
      <w:pPr>
        <w:pStyle w:val="TOC2"/>
        <w:tabs>
          <w:tab w:val="right" w:leader="dot" w:pos="8306"/>
        </w:tabs>
      </w:pPr>
      <w:hyperlink w:anchor="_Toc7763" w:history="1">
        <w:r>
          <w:rPr>
            <w:rFonts w:ascii="仿宋" w:eastAsia="仿宋" w:hAnsi="仿宋" w:cs="仿宋" w:hint="eastAsia"/>
            <w:lang w:eastAsia="zh-CN"/>
          </w:rPr>
          <w:t>(三)、岗位薪酬体系设计</w:t>
        </w:r>
        <w:r>
          <w:tab/>
        </w:r>
        <w:r>
          <w:fldChar w:fldCharType="begin"/>
        </w:r>
        <w:r>
          <w:instrText xml:space="preserve"> PAGEREF _Toc7763 \h </w:instrText>
        </w:r>
        <w:r>
          <w:fldChar w:fldCharType="separate"/>
        </w:r>
        <w:r>
          <w:t>23</w:t>
        </w:r>
        <w:r>
          <w:fldChar w:fldCharType="end"/>
        </w:r>
      </w:hyperlink>
    </w:p>
    <w:p>
      <w:pPr>
        <w:pStyle w:val="TOC2"/>
        <w:tabs>
          <w:tab w:val="right" w:leader="dot" w:pos="8306"/>
        </w:tabs>
      </w:pPr>
      <w:hyperlink w:anchor="_Toc4" w:history="1">
        <w:r>
          <w:rPr>
            <w:rFonts w:ascii="仿宋" w:eastAsia="仿宋" w:hAnsi="仿宋" w:cs="仿宋" w:hint="eastAsia"/>
            <w:lang w:eastAsia="zh-CN"/>
          </w:rPr>
          <w:t>(四)、绩效薪酬体系设计</w:t>
        </w:r>
        <w:r>
          <w:tab/>
        </w:r>
        <w:r>
          <w:fldChar w:fldCharType="begin"/>
        </w:r>
        <w:r>
          <w:instrText xml:space="preserve"> PAGEREF _Toc4 \h </w:instrText>
        </w:r>
        <w:r>
          <w:fldChar w:fldCharType="separate"/>
        </w:r>
        <w:r>
          <w:t>25</w:t>
        </w:r>
        <w:r>
          <w:fldChar w:fldCharType="end"/>
        </w:r>
      </w:hyperlink>
    </w:p>
    <w:p>
      <w:pPr>
        <w:pStyle w:val="TOC1"/>
        <w:tabs>
          <w:tab w:val="right" w:leader="dot" w:pos="8306"/>
        </w:tabs>
      </w:pPr>
      <w:hyperlink w:anchor="_Toc18804" w:history="1">
        <w:r>
          <w:rPr>
            <w:rFonts w:ascii="仿宋" w:eastAsia="仿宋" w:hAnsi="仿宋" w:cs="仿宋" w:hint="eastAsia"/>
            <w:lang w:eastAsia="zh-CN"/>
          </w:rPr>
          <w:t>四、员工职业生涯规划与发展</w:t>
        </w:r>
        <w:r>
          <w:tab/>
        </w:r>
        <w:r>
          <w:fldChar w:fldCharType="begin"/>
        </w:r>
        <w:r>
          <w:instrText xml:space="preserve"> PAGEREF _Toc18804 \h </w:instrText>
        </w:r>
        <w:r>
          <w:fldChar w:fldCharType="separate"/>
        </w:r>
        <w:r>
          <w:t>27</w:t>
        </w:r>
        <w:r>
          <w:fldChar w:fldCharType="end"/>
        </w:r>
      </w:hyperlink>
    </w:p>
    <w:p>
      <w:pPr>
        <w:pStyle w:val="TOC2"/>
        <w:tabs>
          <w:tab w:val="right" w:leader="dot" w:pos="8306"/>
        </w:tabs>
      </w:pPr>
      <w:hyperlink w:anchor="_Toc24073" w:history="1">
        <w:r>
          <w:rPr>
            <w:rFonts w:ascii="仿宋" w:eastAsia="仿宋" w:hAnsi="仿宋" w:cs="仿宋" w:hint="eastAsia"/>
            <w:lang w:eastAsia="zh-CN"/>
          </w:rPr>
          <w:t>(一)、职业生涯规划概述</w:t>
        </w:r>
        <w:r>
          <w:tab/>
        </w:r>
        <w:r>
          <w:fldChar w:fldCharType="begin"/>
        </w:r>
        <w:r>
          <w:instrText xml:space="preserve"> PAGEREF _Toc24073 \h </w:instrText>
        </w:r>
        <w:r>
          <w:fldChar w:fldCharType="separate"/>
        </w:r>
        <w:r>
          <w:t>27</w:t>
        </w:r>
        <w:r>
          <w:fldChar w:fldCharType="end"/>
        </w:r>
      </w:hyperlink>
    </w:p>
    <w:p>
      <w:pPr>
        <w:pStyle w:val="TOC2"/>
        <w:tabs>
          <w:tab w:val="right" w:leader="dot" w:pos="8306"/>
        </w:tabs>
      </w:pPr>
      <w:hyperlink w:anchor="_Toc22608" w:history="1">
        <w:r>
          <w:rPr>
            <w:rFonts w:ascii="仿宋" w:eastAsia="仿宋" w:hAnsi="仿宋" w:cs="仿宋" w:hint="eastAsia"/>
            <w:lang w:eastAsia="zh-CN"/>
          </w:rPr>
          <w:t>(二)、基本原则与方法</w:t>
        </w:r>
        <w:r>
          <w:tab/>
        </w:r>
        <w:r>
          <w:fldChar w:fldCharType="begin"/>
        </w:r>
        <w:r>
          <w:instrText xml:space="preserve"> PAGEREF _Toc22608 \h </w:instrText>
        </w:r>
        <w:r>
          <w:fldChar w:fldCharType="separate"/>
        </w:r>
        <w:r>
          <w:t>28</w:t>
        </w:r>
        <w:r>
          <w:fldChar w:fldCharType="end"/>
        </w:r>
      </w:hyperlink>
    </w:p>
    <w:p>
      <w:pPr>
        <w:pStyle w:val="TOC2"/>
        <w:tabs>
          <w:tab w:val="right" w:leader="dot" w:pos="8306"/>
        </w:tabs>
      </w:pPr>
      <w:hyperlink w:anchor="_Toc24918" w:history="1">
        <w:r>
          <w:rPr>
            <w:rFonts w:ascii="仿宋" w:eastAsia="仿宋" w:hAnsi="仿宋" w:cs="仿宋" w:hint="eastAsia"/>
            <w:lang w:eastAsia="zh-CN"/>
          </w:rPr>
          <w:t>(三)、员工职业生涯管理</w:t>
        </w:r>
        <w:r>
          <w:tab/>
        </w:r>
        <w:r>
          <w:fldChar w:fldCharType="begin"/>
        </w:r>
        <w:r>
          <w:instrText xml:space="preserve"> PAGEREF _Toc24918 \h </w:instrText>
        </w:r>
        <w:r>
          <w:fldChar w:fldCharType="separate"/>
        </w:r>
        <w:r>
          <w:t>28</w:t>
        </w:r>
        <w:r>
          <w:fldChar w:fldCharType="end"/>
        </w:r>
      </w:hyperlink>
    </w:p>
    <w:p>
      <w:pPr>
        <w:pStyle w:val="TOC2"/>
        <w:tabs>
          <w:tab w:val="right" w:leader="dot" w:pos="8306"/>
        </w:tabs>
      </w:pPr>
      <w:hyperlink w:anchor="_Toc16101" w:history="1">
        <w:r>
          <w:rPr>
            <w:rFonts w:ascii="仿宋" w:eastAsia="仿宋" w:hAnsi="仿宋" w:cs="仿宋" w:hint="eastAsia"/>
            <w:lang w:eastAsia="zh-CN"/>
          </w:rPr>
          <w:t>(四)、职业生涯发展支持体系</w:t>
        </w:r>
        <w:r>
          <w:tab/>
        </w:r>
        <w:r>
          <w:fldChar w:fldCharType="begin"/>
        </w:r>
        <w:r>
          <w:instrText xml:space="preserve"> PAGEREF _Toc16101 \h </w:instrText>
        </w:r>
        <w:r>
          <w:fldChar w:fldCharType="separate"/>
        </w:r>
        <w:r>
          <w:t>30</w:t>
        </w:r>
        <w:r>
          <w:fldChar w:fldCharType="end"/>
        </w:r>
      </w:hyperlink>
    </w:p>
    <w:p>
      <w:pPr>
        <w:pStyle w:val="TOC2"/>
        <w:tabs>
          <w:tab w:val="right" w:leader="dot" w:pos="8306"/>
        </w:tabs>
      </w:pPr>
      <w:hyperlink w:anchor="_Toc23493" w:history="1">
        <w:r>
          <w:rPr>
            <w:rFonts w:ascii="仿宋" w:eastAsia="仿宋" w:hAnsi="仿宋" w:cs="仿宋" w:hint="eastAsia"/>
            <w:lang w:eastAsia="zh-CN"/>
          </w:rPr>
          <w:t>(五)、公司文化与员工职业发展融合</w:t>
        </w:r>
        <w:r>
          <w:tab/>
        </w:r>
        <w:r>
          <w:fldChar w:fldCharType="begin"/>
        </w:r>
        <w:r>
          <w:instrText xml:space="preserve"> PAGEREF _Toc23493 \h </w:instrText>
        </w:r>
        <w:r>
          <w:fldChar w:fldCharType="separate"/>
        </w:r>
        <w:r>
          <w:t>32</w:t>
        </w:r>
        <w:r>
          <w:fldChar w:fldCharType="end"/>
        </w:r>
      </w:hyperlink>
    </w:p>
    <w:p>
      <w:pPr>
        <w:pStyle w:val="TOC2"/>
        <w:tabs>
          <w:tab w:val="right" w:leader="dot" w:pos="8306"/>
        </w:tabs>
      </w:pPr>
      <w:hyperlink w:anchor="_Toc17966" w:history="1">
        <w:r>
          <w:rPr>
            <w:rFonts w:ascii="仿宋" w:eastAsia="仿宋" w:hAnsi="仿宋" w:cs="仿宋" w:hint="eastAsia"/>
            <w:lang w:eastAsia="zh-CN"/>
          </w:rPr>
          <w:t>(六)、未来趋势与发展策略</w:t>
        </w:r>
        <w:r>
          <w:tab/>
        </w:r>
        <w:r>
          <w:fldChar w:fldCharType="begin"/>
        </w:r>
        <w:r>
          <w:instrText xml:space="preserve"> PAGEREF _Toc17966 \h </w:instrText>
        </w:r>
        <w:r>
          <w:fldChar w:fldCharType="separate"/>
        </w:r>
        <w:r>
          <w:t>34</w:t>
        </w:r>
        <w:r>
          <w:fldChar w:fldCharType="end"/>
        </w:r>
      </w:hyperlink>
    </w:p>
    <w:p>
      <w:pPr>
        <w:pStyle w:val="TOC1"/>
        <w:tabs>
          <w:tab w:val="right" w:leader="dot" w:pos="8306"/>
        </w:tabs>
      </w:pPr>
      <w:hyperlink w:anchor="_Toc24262" w:history="1">
        <w:r>
          <w:rPr>
            <w:rFonts w:ascii="仿宋" w:eastAsia="仿宋" w:hAnsi="仿宋" w:cs="仿宋" w:hint="eastAsia"/>
            <w:lang w:eastAsia="zh-CN"/>
          </w:rPr>
          <w:t>五、第七章员工培训与发展</w:t>
        </w:r>
        <w:r>
          <w:tab/>
        </w:r>
        <w:r>
          <w:fldChar w:fldCharType="begin"/>
        </w:r>
        <w:r>
          <w:instrText xml:space="preserve"> PAGEREF _Toc24262 \h </w:instrText>
        </w:r>
        <w:r>
          <w:fldChar w:fldCharType="separate"/>
        </w:r>
        <w:r>
          <w:t>36</w:t>
        </w:r>
        <w:r>
          <w:fldChar w:fldCharType="end"/>
        </w:r>
      </w:hyperlink>
    </w:p>
    <w:p>
      <w:pPr>
        <w:pStyle w:val="TOC2"/>
        <w:tabs>
          <w:tab w:val="right" w:leader="dot" w:pos="8306"/>
        </w:tabs>
      </w:pPr>
      <w:hyperlink w:anchor="_Toc31929" w:history="1">
        <w:r>
          <w:rPr>
            <w:rFonts w:ascii="仿宋" w:eastAsia="仿宋" w:hAnsi="仿宋" w:cs="仿宋" w:hint="eastAsia"/>
            <w:lang w:eastAsia="zh-CN"/>
          </w:rPr>
          <w:t>(一)、培训需求分析</w:t>
        </w:r>
        <w:r>
          <w:tab/>
        </w:r>
        <w:r>
          <w:fldChar w:fldCharType="begin"/>
        </w:r>
        <w:r>
          <w:instrText xml:space="preserve"> PAGEREF _Toc31929 \h </w:instrText>
        </w:r>
        <w:r>
          <w:fldChar w:fldCharType="separate"/>
        </w:r>
        <w:r>
          <w:t>36</w:t>
        </w:r>
        <w:r>
          <w:fldChar w:fldCharType="end"/>
        </w:r>
      </w:hyperlink>
    </w:p>
    <w:p>
      <w:pPr>
        <w:pStyle w:val="TOC2"/>
        <w:tabs>
          <w:tab w:val="right" w:leader="dot" w:pos="8306"/>
        </w:tabs>
      </w:pPr>
      <w:hyperlink w:anchor="_Toc24098" w:history="1">
        <w:r>
          <w:rPr>
            <w:rFonts w:ascii="仿宋" w:eastAsia="仿宋" w:hAnsi="仿宋" w:cs="仿宋" w:hint="eastAsia"/>
            <w:lang w:eastAsia="zh-CN"/>
          </w:rPr>
          <w:t>(二)、培训计划制定</w:t>
        </w:r>
        <w:r>
          <w:tab/>
        </w:r>
        <w:r>
          <w:fldChar w:fldCharType="begin"/>
        </w:r>
        <w:r>
          <w:instrText xml:space="preserve"> PAGEREF _Toc24098 \h </w:instrText>
        </w:r>
        <w:r>
          <w:fldChar w:fldCharType="separate"/>
        </w:r>
        <w:r>
          <w:t>37</w:t>
        </w:r>
        <w:r>
          <w:fldChar w:fldCharType="end"/>
        </w:r>
      </w:hyperlink>
    </w:p>
    <w:p>
      <w:pPr>
        <w:pStyle w:val="TOC2"/>
        <w:tabs>
          <w:tab w:val="right" w:leader="dot" w:pos="8306"/>
        </w:tabs>
      </w:pPr>
      <w:hyperlink w:anchor="_Toc28880" w:history="1">
        <w:r>
          <w:rPr>
            <w:rFonts w:ascii="仿宋" w:eastAsia="仿宋" w:hAnsi="仿宋" w:cs="仿宋" w:hint="eastAsia"/>
            <w:lang w:eastAsia="zh-CN"/>
          </w:rPr>
          <w:t>(三)、培训实施与评估</w:t>
        </w:r>
        <w:r>
          <w:tab/>
        </w:r>
        <w:r>
          <w:fldChar w:fldCharType="begin"/>
        </w:r>
        <w:r>
          <w:instrText xml:space="preserve"> PAGEREF _Toc28880 \h </w:instrText>
        </w:r>
        <w:r>
          <w:fldChar w:fldCharType="separate"/>
        </w:r>
        <w:r>
          <w:t>37</w:t>
        </w:r>
        <w:r>
          <w:fldChar w:fldCharType="end"/>
        </w:r>
      </w:hyperlink>
    </w:p>
    <w:p>
      <w:pPr>
        <w:pStyle w:val="TOC2"/>
        <w:tabs>
          <w:tab w:val="right" w:leader="dot" w:pos="8306"/>
        </w:tabs>
      </w:pPr>
      <w:hyperlink w:anchor="_Toc6651" w:history="1">
        <w:r>
          <w:rPr>
            <w:rFonts w:ascii="仿宋" w:eastAsia="仿宋" w:hAnsi="仿宋" w:cs="仿宋" w:hint="eastAsia"/>
            <w:lang w:eastAsia="zh-CN"/>
          </w:rPr>
          <w:t>(四)、持续学习与专业发展支持</w:t>
        </w:r>
        <w:r>
          <w:tab/>
        </w:r>
        <w:r>
          <w:fldChar w:fldCharType="begin"/>
        </w:r>
        <w:r>
          <w:instrText xml:space="preserve"> PAGEREF _Toc6651 \h </w:instrText>
        </w:r>
        <w:r>
          <w:fldChar w:fldCharType="separate"/>
        </w:r>
        <w:r>
          <w:t>39</w:t>
        </w:r>
        <w:r>
          <w:fldChar w:fldCharType="end"/>
        </w:r>
      </w:hyperlink>
    </w:p>
    <w:p>
      <w:pPr>
        <w:pStyle w:val="TOC1"/>
        <w:tabs>
          <w:tab w:val="right" w:leader="dot" w:pos="8306"/>
        </w:tabs>
      </w:pPr>
      <w:hyperlink w:anchor="_Toc10505" w:history="1">
        <w:r>
          <w:rPr>
            <w:rFonts w:ascii="仿宋" w:eastAsia="仿宋" w:hAnsi="仿宋" w:cs="仿宋" w:hint="eastAsia"/>
            <w:lang w:eastAsia="zh-CN"/>
          </w:rPr>
          <w:t>六、第十二章职业伦理与社会责任</w:t>
        </w:r>
        <w:r>
          <w:tab/>
        </w:r>
        <w:r>
          <w:fldChar w:fldCharType="begin"/>
        </w:r>
        <w:r>
          <w:instrText xml:space="preserve"> PAGEREF _Toc10505 \h </w:instrText>
        </w:r>
        <w:r>
          <w:fldChar w:fldCharType="separate"/>
        </w:r>
        <w:r>
          <w:t>40</w:t>
        </w:r>
        <w:r>
          <w:fldChar w:fldCharType="end"/>
        </w:r>
      </w:hyperlink>
    </w:p>
    <w:p>
      <w:pPr>
        <w:pStyle w:val="TOC2"/>
        <w:tabs>
          <w:tab w:val="right" w:leader="dot" w:pos="8306"/>
        </w:tabs>
      </w:pPr>
      <w:hyperlink w:anchor="_Toc4514" w:history="1">
        <w:r>
          <w:rPr>
            <w:rFonts w:ascii="仿宋" w:eastAsia="仿宋" w:hAnsi="仿宋" w:cs="仿宋" w:hint="eastAsia"/>
            <w:lang w:eastAsia="zh-CN"/>
          </w:rPr>
          <w:t>(一)、职业道德规范</w:t>
        </w:r>
        <w:r>
          <w:tab/>
        </w:r>
        <w:r>
          <w:fldChar w:fldCharType="begin"/>
        </w:r>
        <w:r>
          <w:instrText xml:space="preserve"> PAGEREF _Toc4514 \h </w:instrText>
        </w:r>
        <w:r>
          <w:fldChar w:fldCharType="separate"/>
        </w:r>
        <w:r>
          <w:t>40</w:t>
        </w:r>
        <w:r>
          <w:fldChar w:fldCharType="end"/>
        </w:r>
      </w:hyperlink>
    </w:p>
    <w:p>
      <w:pPr>
        <w:pStyle w:val="TOC2"/>
        <w:tabs>
          <w:tab w:val="right" w:leader="dot" w:pos="8306"/>
        </w:tabs>
      </w:pPr>
      <w:hyperlink w:anchor="_Toc13883" w:history="1">
        <w:r>
          <w:rPr>
            <w:rFonts w:ascii="仿宋" w:eastAsia="仿宋" w:hAnsi="仿宋" w:cs="仿宋" w:hint="eastAsia"/>
            <w:lang w:eastAsia="zh-CN"/>
          </w:rPr>
          <w:t>(二)、社会责任履行</w:t>
        </w:r>
        <w:r>
          <w:tab/>
        </w:r>
        <w:r>
          <w:fldChar w:fldCharType="begin"/>
        </w:r>
        <w:r>
          <w:instrText xml:space="preserve"> PAGEREF _Toc13883 \h </w:instrText>
        </w:r>
        <w:r>
          <w:fldChar w:fldCharType="separate"/>
        </w:r>
        <w:r>
          <w:t>41</w:t>
        </w:r>
        <w:r>
          <w:fldChar w:fldCharType="end"/>
        </w:r>
      </w:hyperlink>
    </w:p>
    <w:p>
      <w:pPr>
        <w:pStyle w:val="TOC1"/>
        <w:tabs>
          <w:tab w:val="right" w:leader="dot" w:pos="8306"/>
        </w:tabs>
      </w:pPr>
      <w:hyperlink w:anchor="_Toc3638" w:history="1">
        <w:r>
          <w:rPr>
            <w:rFonts w:ascii="仿宋" w:eastAsia="仿宋" w:hAnsi="仿宋" w:cs="仿宋" w:hint="eastAsia"/>
            <w:lang w:eastAsia="zh-CN"/>
          </w:rPr>
          <w:t>七、第十三章技术与创新支持</w:t>
        </w:r>
        <w:r>
          <w:tab/>
        </w:r>
        <w:r>
          <w:fldChar w:fldCharType="begin"/>
        </w:r>
        <w:r>
          <w:instrText xml:space="preserve"> PAGEREF _Toc3638 \h </w:instrText>
        </w:r>
        <w:r>
          <w:fldChar w:fldCharType="separate"/>
        </w:r>
        <w:r>
          <w:t>42</w:t>
        </w:r>
        <w:r>
          <w:fldChar w:fldCharType="end"/>
        </w:r>
      </w:hyperlink>
    </w:p>
    <w:p>
      <w:pPr>
        <w:pStyle w:val="TOC2"/>
        <w:tabs>
          <w:tab w:val="right" w:leader="dot" w:pos="8306"/>
        </w:tabs>
      </w:pPr>
      <w:hyperlink w:anchor="_Toc21027" w:history="1">
        <w:r>
          <w:rPr>
            <w:rFonts w:ascii="仿宋" w:eastAsia="仿宋" w:hAnsi="仿宋" w:cs="仿宋" w:hint="eastAsia"/>
            <w:lang w:eastAsia="zh-CN"/>
          </w:rPr>
          <w:t>(一)、技术培训与更新</w:t>
        </w:r>
        <w:r>
          <w:tab/>
        </w:r>
        <w:r>
          <w:fldChar w:fldCharType="begin"/>
        </w:r>
        <w:r>
          <w:instrText xml:space="preserve"> PAGEREF _Toc21027 \h </w:instrText>
        </w:r>
        <w:r>
          <w:fldChar w:fldCharType="separate"/>
        </w:r>
        <w:r>
          <w:t>42</w:t>
        </w:r>
        <w:r>
          <w:fldChar w:fldCharType="end"/>
        </w:r>
      </w:hyperlink>
    </w:p>
    <w:p>
      <w:pPr>
        <w:pStyle w:val="TOC2"/>
        <w:tabs>
          <w:tab w:val="right" w:leader="dot" w:pos="8306"/>
        </w:tabs>
      </w:pPr>
      <w:hyperlink w:anchor="_Toc2861" w:history="1">
        <w:r>
          <w:rPr>
            <w:rFonts w:ascii="仿宋" w:eastAsia="仿宋" w:hAnsi="仿宋" w:cs="仿宋" w:hint="eastAsia"/>
            <w:lang w:eastAsia="zh-CN"/>
          </w:rPr>
          <w:t>(二)、创新文化与项目支持</w:t>
        </w:r>
        <w:r>
          <w:tab/>
        </w:r>
        <w:r>
          <w:fldChar w:fldCharType="begin"/>
        </w:r>
        <w:r>
          <w:instrText xml:space="preserve"> PAGEREF _Toc2861 \h </w:instrText>
        </w:r>
        <w:r>
          <w:fldChar w:fldCharType="separate"/>
        </w:r>
        <w:r>
          <w:t>42</w:t>
        </w:r>
        <w:r>
          <w:fldChar w:fldCharType="end"/>
        </w:r>
      </w:hyperlink>
    </w:p>
    <w:p>
      <w:pPr>
        <w:pStyle w:val="TOC1"/>
        <w:tabs>
          <w:tab w:val="right" w:leader="dot" w:pos="8306"/>
        </w:tabs>
      </w:pPr>
      <w:hyperlink w:anchor="_Toc22602" w:history="1">
        <w:r>
          <w:rPr>
            <w:rFonts w:ascii="仿宋" w:eastAsia="仿宋" w:hAnsi="仿宋" w:cs="仿宋" w:hint="eastAsia"/>
            <w:lang w:eastAsia="zh-CN"/>
          </w:rPr>
          <w:t>八、员工家庭与工作平衡支持计划</w:t>
        </w:r>
        <w:r>
          <w:tab/>
        </w:r>
        <w:r>
          <w:fldChar w:fldCharType="begin"/>
        </w:r>
        <w:r>
          <w:instrText xml:space="preserve"> PAGEREF _Toc22602 \h </w:instrText>
        </w:r>
        <w:r>
          <w:fldChar w:fldCharType="separate"/>
        </w:r>
        <w:r>
          <w:t>43</w:t>
        </w:r>
        <w:r>
          <w:fldChar w:fldCharType="end"/>
        </w:r>
      </w:hyperlink>
    </w:p>
    <w:p>
      <w:pPr>
        <w:pStyle w:val="TOC2"/>
        <w:tabs>
          <w:tab w:val="right" w:leader="dot" w:pos="8306"/>
        </w:tabs>
      </w:pPr>
      <w:hyperlink w:anchor="_Toc13366" w:history="1">
        <w:r>
          <w:rPr>
            <w:rFonts w:ascii="仿宋" w:eastAsia="仿宋" w:hAnsi="仿宋" w:cs="仿宋" w:hint="eastAsia"/>
            <w:lang w:eastAsia="zh-CN"/>
          </w:rPr>
          <w:t>(一)、家庭与工作平衡的重要性分析</w:t>
        </w:r>
        <w:r>
          <w:tab/>
        </w:r>
        <w:r>
          <w:fldChar w:fldCharType="begin"/>
        </w:r>
        <w:r>
          <w:instrText xml:space="preserve"> PAGEREF _Toc13366 \h </w:instrText>
        </w:r>
        <w:r>
          <w:fldChar w:fldCharType="separate"/>
        </w:r>
        <w:r>
          <w:t>43</w:t>
        </w:r>
        <w:r>
          <w:fldChar w:fldCharType="end"/>
        </w:r>
      </w:hyperlink>
    </w:p>
    <w:p>
      <w:pPr>
        <w:pStyle w:val="TOC2"/>
        <w:tabs>
          <w:tab w:val="right" w:leader="dot" w:pos="8306"/>
        </w:tabs>
      </w:pPr>
      <w:hyperlink w:anchor="_Toc4830" w:history="1">
        <w:r>
          <w:rPr>
            <w:rFonts w:ascii="仿宋" w:eastAsia="仿宋" w:hAnsi="仿宋" w:cs="仿宋" w:hint="eastAsia"/>
            <w:lang w:eastAsia="zh-CN"/>
          </w:rPr>
          <w:t>(二)、支持计划的制定与实施步骤</w:t>
        </w:r>
        <w:r>
          <w:tab/>
        </w:r>
        <w:r>
          <w:fldChar w:fldCharType="begin"/>
        </w:r>
        <w:r>
          <w:instrText xml:space="preserve"> PAGEREF _Toc4830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26" w:history="1">
        <w:r>
          <w:rPr>
            <w:rFonts w:ascii="仿宋" w:eastAsia="仿宋" w:hAnsi="仿宋" w:cs="仿宋" w:hint="eastAsia"/>
            <w:lang w:eastAsia="zh-CN"/>
          </w:rPr>
          <w:t>(三)、平衡效果的评估及调整优化</w:t>
        </w:r>
        <w:r>
          <w:tab/>
        </w:r>
        <w:r>
          <w:fldChar w:fldCharType="begin"/>
        </w:r>
        <w:r>
          <w:instrText xml:space="preserve"> PAGEREF _Toc11026 \h </w:instrText>
        </w:r>
        <w:r>
          <w:fldChar w:fldCharType="separate"/>
        </w:r>
        <w:r>
          <w:t>45</w:t>
        </w:r>
        <w:r>
          <w:fldChar w:fldCharType="end"/>
        </w:r>
      </w:hyperlink>
    </w:p>
    <w:p>
      <w:pPr>
        <w:pStyle w:val="TOC1"/>
        <w:tabs>
          <w:tab w:val="right" w:leader="dot" w:pos="8306"/>
        </w:tabs>
      </w:pPr>
      <w:hyperlink w:anchor="_Toc25506" w:history="1">
        <w:r>
          <w:rPr>
            <w:rFonts w:ascii="仿宋" w:eastAsia="仿宋" w:hAnsi="仿宋" w:cs="仿宋" w:hint="eastAsia"/>
            <w:lang w:eastAsia="zh-CN"/>
          </w:rPr>
          <w:t>九、第三十八章员工社交媒体管理</w:t>
        </w:r>
        <w:r>
          <w:tab/>
        </w:r>
        <w:r>
          <w:fldChar w:fldCharType="begin"/>
        </w:r>
        <w:r>
          <w:instrText xml:space="preserve"> PAGEREF _Toc25506 \h </w:instrText>
        </w:r>
        <w:r>
          <w:fldChar w:fldCharType="separate"/>
        </w:r>
        <w:r>
          <w:t>45</w:t>
        </w:r>
        <w:r>
          <w:fldChar w:fldCharType="end"/>
        </w:r>
      </w:hyperlink>
    </w:p>
    <w:p>
      <w:pPr>
        <w:pStyle w:val="TOC2"/>
        <w:tabs>
          <w:tab w:val="right" w:leader="dot" w:pos="8306"/>
        </w:tabs>
      </w:pPr>
      <w:hyperlink w:anchor="_Toc7513" w:history="1">
        <w:r>
          <w:rPr>
            <w:rFonts w:ascii="仿宋" w:eastAsia="仿宋" w:hAnsi="仿宋" w:cs="仿宋" w:hint="eastAsia"/>
            <w:lang w:eastAsia="zh-CN"/>
          </w:rPr>
          <w:t>(一)、员工社交媒体政策</w:t>
        </w:r>
        <w:r>
          <w:tab/>
        </w:r>
        <w:r>
          <w:fldChar w:fldCharType="begin"/>
        </w:r>
        <w:r>
          <w:instrText xml:space="preserve"> PAGEREF _Toc7513 \h </w:instrText>
        </w:r>
        <w:r>
          <w:fldChar w:fldCharType="separate"/>
        </w:r>
        <w:r>
          <w:t>45</w:t>
        </w:r>
        <w:r>
          <w:fldChar w:fldCharType="end"/>
        </w:r>
      </w:hyperlink>
    </w:p>
    <w:p>
      <w:pPr>
        <w:pStyle w:val="TOC2"/>
        <w:tabs>
          <w:tab w:val="right" w:leader="dot" w:pos="8306"/>
        </w:tabs>
      </w:pPr>
      <w:hyperlink w:anchor="_Toc20778" w:history="1">
        <w:r>
          <w:rPr>
            <w:rFonts w:ascii="仿宋" w:eastAsia="仿宋" w:hAnsi="仿宋" w:cs="仿宋" w:hint="eastAsia"/>
            <w:lang w:eastAsia="zh-CN"/>
          </w:rPr>
          <w:t>(二)、个人品牌与公司形象的关联</w:t>
        </w:r>
        <w:r>
          <w:tab/>
        </w:r>
        <w:r>
          <w:fldChar w:fldCharType="begin"/>
        </w:r>
        <w:r>
          <w:instrText xml:space="preserve"> PAGEREF _Toc20778 \h </w:instrText>
        </w:r>
        <w:r>
          <w:fldChar w:fldCharType="separate"/>
        </w:r>
        <w:r>
          <w:t>46</w:t>
        </w:r>
        <w:r>
          <w:fldChar w:fldCharType="end"/>
        </w:r>
      </w:hyperlink>
    </w:p>
    <w:p>
      <w:pPr>
        <w:pStyle w:val="TOC2"/>
        <w:tabs>
          <w:tab w:val="right" w:leader="dot" w:pos="8306"/>
        </w:tabs>
      </w:pPr>
      <w:hyperlink w:anchor="_Toc12617" w:history="1">
        <w:r>
          <w:rPr>
            <w:rFonts w:ascii="仿宋" w:eastAsia="仿宋" w:hAnsi="仿宋" w:cs="仿宋" w:hint="eastAsia"/>
            <w:lang w:eastAsia="zh-CN"/>
          </w:rPr>
          <w:t>(三)、社交媒体使用准则</w:t>
        </w:r>
        <w:r>
          <w:tab/>
        </w:r>
        <w:r>
          <w:fldChar w:fldCharType="begin"/>
        </w:r>
        <w:r>
          <w:instrText xml:space="preserve"> PAGEREF _Toc12617 \h </w:instrText>
        </w:r>
        <w:r>
          <w:fldChar w:fldCharType="separate"/>
        </w:r>
        <w:r>
          <w:t>47</w:t>
        </w:r>
        <w:r>
          <w:fldChar w:fldCharType="end"/>
        </w:r>
      </w:hyperlink>
    </w:p>
    <w:p>
      <w:pPr>
        <w:pStyle w:val="TOC2"/>
        <w:tabs>
          <w:tab w:val="right" w:leader="dot" w:pos="8306"/>
        </w:tabs>
      </w:pPr>
      <w:hyperlink w:anchor="_Toc745" w:history="1">
        <w:r>
          <w:rPr>
            <w:rFonts w:ascii="仿宋" w:eastAsia="仿宋" w:hAnsi="仿宋" w:cs="仿宋" w:hint="eastAsia"/>
            <w:lang w:eastAsia="zh-CN"/>
          </w:rPr>
          <w:t>(四)、公司与员工互动</w:t>
        </w:r>
        <w:r>
          <w:tab/>
        </w:r>
        <w:r>
          <w:fldChar w:fldCharType="begin"/>
        </w:r>
        <w:r>
          <w:instrText xml:space="preserve"> PAGEREF _Toc745 \h </w:instrText>
        </w:r>
        <w:r>
          <w:fldChar w:fldCharType="separate"/>
        </w:r>
        <w:r>
          <w:t>50</w:t>
        </w:r>
        <w:r>
          <w:fldChar w:fldCharType="end"/>
        </w:r>
      </w:hyperlink>
    </w:p>
    <w:p>
      <w:pPr>
        <w:pStyle w:val="TOC2"/>
        <w:tabs>
          <w:tab w:val="right" w:leader="dot" w:pos="8306"/>
        </w:tabs>
      </w:pPr>
      <w:hyperlink w:anchor="_Toc18949" w:history="1">
        <w:r>
          <w:rPr>
            <w:rFonts w:ascii="仿宋" w:eastAsia="仿宋" w:hAnsi="仿宋" w:cs="仿宋" w:hint="eastAsia"/>
            <w:lang w:eastAsia="zh-CN"/>
          </w:rPr>
          <w:t>(五)、公司社交媒体账号管理</w:t>
        </w:r>
        <w:r>
          <w:tab/>
        </w:r>
        <w:r>
          <w:fldChar w:fldCharType="begin"/>
        </w:r>
        <w:r>
          <w:instrText xml:space="preserve"> PAGEREF _Toc18949 \h </w:instrText>
        </w:r>
        <w:r>
          <w:fldChar w:fldCharType="separate"/>
        </w:r>
        <w:r>
          <w:t>51</w:t>
        </w:r>
        <w:r>
          <w:fldChar w:fldCharType="end"/>
        </w:r>
      </w:hyperlink>
    </w:p>
    <w:p>
      <w:pPr>
        <w:pStyle w:val="TOC2"/>
        <w:tabs>
          <w:tab w:val="right" w:leader="dot" w:pos="8306"/>
        </w:tabs>
      </w:pPr>
      <w:hyperlink w:anchor="_Toc19179" w:history="1">
        <w:r>
          <w:rPr>
            <w:rFonts w:ascii="仿宋" w:eastAsia="仿宋" w:hAnsi="仿宋" w:cs="仿宋" w:hint="eastAsia"/>
            <w:lang w:eastAsia="zh-CN"/>
          </w:rPr>
          <w:t>(六)、职业发展机会的分享与推广</w:t>
        </w:r>
        <w:r>
          <w:tab/>
        </w:r>
        <w:r>
          <w:fldChar w:fldCharType="begin"/>
        </w:r>
        <w:r>
          <w:instrText xml:space="preserve"> PAGEREF _Toc19179 \h </w:instrText>
        </w:r>
        <w:r>
          <w:fldChar w:fldCharType="separate"/>
        </w:r>
        <w:r>
          <w:t>52</w:t>
        </w:r>
        <w:r>
          <w:fldChar w:fldCharType="end"/>
        </w:r>
      </w:hyperlink>
    </w:p>
    <w:p>
      <w:pPr>
        <w:pStyle w:val="TOC1"/>
        <w:tabs>
          <w:tab w:val="right" w:leader="dot" w:pos="8306"/>
        </w:tabs>
      </w:pPr>
      <w:hyperlink w:anchor="_Toc26363" w:history="1">
        <w:r>
          <w:rPr>
            <w:rFonts w:ascii="仿宋" w:eastAsia="仿宋" w:hAnsi="仿宋" w:cs="仿宋" w:hint="eastAsia"/>
            <w:lang w:eastAsia="zh-CN"/>
          </w:rPr>
          <w:t>十、第十四章员工健康与安全管理</w:t>
        </w:r>
        <w:r>
          <w:tab/>
        </w:r>
        <w:r>
          <w:fldChar w:fldCharType="begin"/>
        </w:r>
        <w:r>
          <w:instrText xml:space="preserve"> PAGEREF _Toc26363 \h </w:instrText>
        </w:r>
        <w:r>
          <w:fldChar w:fldCharType="separate"/>
        </w:r>
        <w:r>
          <w:t>54</w:t>
        </w:r>
        <w:r>
          <w:fldChar w:fldCharType="end"/>
        </w:r>
      </w:hyperlink>
    </w:p>
    <w:p>
      <w:pPr>
        <w:pStyle w:val="TOC2"/>
        <w:tabs>
          <w:tab w:val="right" w:leader="dot" w:pos="8306"/>
        </w:tabs>
      </w:pPr>
      <w:hyperlink w:anchor="_Toc4659" w:history="1">
        <w:r>
          <w:rPr>
            <w:rFonts w:ascii="仿宋" w:eastAsia="仿宋" w:hAnsi="仿宋" w:cs="仿宋" w:hint="eastAsia"/>
            <w:lang w:eastAsia="zh-CN"/>
          </w:rPr>
          <w:t>(一)、健康保障计划</w:t>
        </w:r>
        <w:r>
          <w:tab/>
        </w:r>
        <w:r>
          <w:fldChar w:fldCharType="begin"/>
        </w:r>
        <w:r>
          <w:instrText xml:space="preserve"> PAGEREF _Toc4659 \h </w:instrText>
        </w:r>
        <w:r>
          <w:fldChar w:fldCharType="separate"/>
        </w:r>
        <w:r>
          <w:t>54</w:t>
        </w:r>
        <w:r>
          <w:fldChar w:fldCharType="end"/>
        </w:r>
      </w:hyperlink>
    </w:p>
    <w:p>
      <w:pPr>
        <w:pStyle w:val="TOC2"/>
        <w:tabs>
          <w:tab w:val="right" w:leader="dot" w:pos="8306"/>
        </w:tabs>
      </w:pPr>
      <w:hyperlink w:anchor="_Toc16198" w:history="1">
        <w:r>
          <w:rPr>
            <w:rFonts w:ascii="仿宋" w:eastAsia="仿宋" w:hAnsi="仿宋" w:cs="仿宋" w:hint="eastAsia"/>
            <w:lang w:eastAsia="zh-CN"/>
          </w:rPr>
          <w:t>(二)、安全管理体系</w:t>
        </w:r>
        <w:r>
          <w:tab/>
        </w:r>
        <w:r>
          <w:fldChar w:fldCharType="begin"/>
        </w:r>
        <w:r>
          <w:instrText xml:space="preserve"> PAGEREF _Toc16198 \h </w:instrText>
        </w:r>
        <w:r>
          <w:fldChar w:fldCharType="separate"/>
        </w:r>
        <w:r>
          <w:t>55</w:t>
        </w:r>
        <w:r>
          <w:fldChar w:fldCharType="end"/>
        </w:r>
      </w:hyperlink>
    </w:p>
    <w:p>
      <w:pPr>
        <w:pStyle w:val="TOC1"/>
        <w:tabs>
          <w:tab w:val="right" w:leader="dot" w:pos="8306"/>
        </w:tabs>
      </w:pPr>
      <w:hyperlink w:anchor="_Toc25864" w:history="1">
        <w:r>
          <w:rPr>
            <w:rFonts w:ascii="仿宋" w:eastAsia="仿宋" w:hAnsi="仿宋" w:cs="仿宋" w:hint="eastAsia"/>
            <w:lang w:eastAsia="zh-CN"/>
          </w:rPr>
          <w:t>十一、第四十五章员工品牌建设</w:t>
        </w:r>
        <w:r>
          <w:tab/>
        </w:r>
        <w:r>
          <w:fldChar w:fldCharType="begin"/>
        </w:r>
        <w:r>
          <w:instrText xml:space="preserve"> PAGEREF _Toc25864 \h </w:instrText>
        </w:r>
        <w:r>
          <w:fldChar w:fldCharType="separate"/>
        </w:r>
        <w:r>
          <w:t>57</w:t>
        </w:r>
        <w:r>
          <w:fldChar w:fldCharType="end"/>
        </w:r>
      </w:hyperlink>
    </w:p>
    <w:p>
      <w:pPr>
        <w:pStyle w:val="TOC2"/>
        <w:tabs>
          <w:tab w:val="right" w:leader="dot" w:pos="8306"/>
        </w:tabs>
      </w:pPr>
      <w:hyperlink w:anchor="_Toc323" w:history="1">
        <w:r>
          <w:rPr>
            <w:rFonts w:ascii="仿宋" w:eastAsia="仿宋" w:hAnsi="仿宋" w:cs="仿宋" w:hint="eastAsia"/>
            <w:lang w:eastAsia="zh-CN"/>
          </w:rPr>
          <w:t>(一)、个人品牌管理</w:t>
        </w:r>
        <w:r>
          <w:tab/>
        </w:r>
        <w:r>
          <w:fldChar w:fldCharType="begin"/>
        </w:r>
        <w:r>
          <w:instrText xml:space="preserve"> PAGEREF _Toc323 \h </w:instrText>
        </w:r>
        <w:r>
          <w:fldChar w:fldCharType="separate"/>
        </w:r>
        <w:r>
          <w:t>57</w:t>
        </w:r>
        <w:r>
          <w:fldChar w:fldCharType="end"/>
        </w:r>
      </w:hyperlink>
    </w:p>
    <w:p>
      <w:pPr>
        <w:pStyle w:val="TOC2"/>
        <w:tabs>
          <w:tab w:val="right" w:leader="dot" w:pos="8306"/>
        </w:tabs>
      </w:pPr>
      <w:hyperlink w:anchor="_Toc1725" w:history="1">
        <w:r>
          <w:rPr>
            <w:rFonts w:ascii="仿宋" w:eastAsia="仿宋" w:hAnsi="仿宋" w:cs="仿宋" w:hint="eastAsia"/>
            <w:lang w:eastAsia="zh-CN"/>
          </w:rPr>
          <w:t>(二)、在超低频振动标准行业内建立个人影响力</w:t>
        </w:r>
        <w:r>
          <w:tab/>
        </w:r>
        <w:r>
          <w:fldChar w:fldCharType="begin"/>
        </w:r>
        <w:r>
          <w:instrText xml:space="preserve"> PAGEREF _Toc1725 \h </w:instrText>
        </w:r>
        <w:r>
          <w:fldChar w:fldCharType="separate"/>
        </w:r>
        <w:r>
          <w:t>57</w:t>
        </w:r>
        <w:r>
          <w:fldChar w:fldCharType="end"/>
        </w:r>
      </w:hyperlink>
    </w:p>
    <w:p>
      <w:pPr>
        <w:pStyle w:val="TOC2"/>
        <w:tabs>
          <w:tab w:val="right" w:leader="dot" w:pos="8306"/>
        </w:tabs>
      </w:pPr>
      <w:hyperlink w:anchor="_Toc8120" w:history="1">
        <w:r>
          <w:rPr>
            <w:rFonts w:ascii="仿宋" w:eastAsia="仿宋" w:hAnsi="仿宋" w:cs="仿宋" w:hint="eastAsia"/>
            <w:lang w:eastAsia="zh-CN"/>
          </w:rPr>
          <w:t>(三)、个人品牌与公司品牌的关联</w:t>
        </w:r>
        <w:r>
          <w:tab/>
        </w:r>
        <w:r>
          <w:fldChar w:fldCharType="begin"/>
        </w:r>
        <w:r>
          <w:instrText xml:space="preserve"> PAGEREF _Toc8120 \h </w:instrText>
        </w:r>
        <w:r>
          <w:fldChar w:fldCharType="separate"/>
        </w:r>
        <w:r>
          <w:t>59</w:t>
        </w:r>
        <w:r>
          <w:fldChar w:fldCharType="end"/>
        </w:r>
      </w:hyperlink>
    </w:p>
    <w:p>
      <w:pPr>
        <w:pStyle w:val="TOC2"/>
        <w:tabs>
          <w:tab w:val="right" w:leader="dot" w:pos="8306"/>
        </w:tabs>
      </w:pPr>
      <w:hyperlink w:anchor="_Toc28862" w:history="1">
        <w:r>
          <w:rPr>
            <w:rFonts w:ascii="仿宋" w:eastAsia="仿宋" w:hAnsi="仿宋" w:cs="仿宋" w:hint="eastAsia"/>
            <w:lang w:eastAsia="zh-CN"/>
          </w:rPr>
          <w:t>(四)、社交媒体与个人品牌</w:t>
        </w:r>
        <w:r>
          <w:tab/>
        </w:r>
        <w:r>
          <w:fldChar w:fldCharType="begin"/>
        </w:r>
        <w:r>
          <w:instrText xml:space="preserve"> PAGEREF _Toc28862 \h </w:instrText>
        </w:r>
        <w:r>
          <w:fldChar w:fldCharType="separate"/>
        </w:r>
        <w:r>
          <w:t>59</w:t>
        </w:r>
        <w:r>
          <w:fldChar w:fldCharType="end"/>
        </w:r>
      </w:hyperlink>
    </w:p>
    <w:p>
      <w:pPr>
        <w:pStyle w:val="TOC2"/>
        <w:tabs>
          <w:tab w:val="right" w:leader="dot" w:pos="8306"/>
        </w:tabs>
      </w:pPr>
      <w:hyperlink w:anchor="_Toc8503" w:history="1">
        <w:r>
          <w:rPr>
            <w:rFonts w:ascii="仿宋" w:eastAsia="仿宋" w:hAnsi="仿宋" w:cs="仿宋" w:hint="eastAsia"/>
            <w:lang w:eastAsia="zh-CN"/>
          </w:rPr>
          <w:t>(五)、个人品牌的社交媒体传播</w:t>
        </w:r>
        <w:r>
          <w:tab/>
        </w:r>
        <w:r>
          <w:fldChar w:fldCharType="begin"/>
        </w:r>
        <w:r>
          <w:instrText xml:space="preserve"> PAGEREF _Toc8503 \h </w:instrText>
        </w:r>
        <w:r>
          <w:fldChar w:fldCharType="separate"/>
        </w:r>
        <w:r>
          <w:t>60</w:t>
        </w:r>
        <w:r>
          <w:fldChar w:fldCharType="end"/>
        </w:r>
      </w:hyperlink>
    </w:p>
    <w:p>
      <w:pPr>
        <w:pStyle w:val="TOC2"/>
        <w:tabs>
          <w:tab w:val="right" w:leader="dot" w:pos="8306"/>
        </w:tabs>
      </w:pPr>
      <w:hyperlink w:anchor="_Toc32478" w:history="1">
        <w:r>
          <w:rPr>
            <w:rFonts w:ascii="仿宋" w:eastAsia="仿宋" w:hAnsi="仿宋" w:cs="仿宋" w:hint="eastAsia"/>
            <w:lang w:eastAsia="zh-CN"/>
          </w:rPr>
          <w:t>(六)、员工品牌建设与公司形象一致性</w:t>
        </w:r>
        <w:r>
          <w:tab/>
        </w:r>
        <w:r>
          <w:fldChar w:fldCharType="begin"/>
        </w:r>
        <w:r>
          <w:instrText xml:space="preserve"> PAGEREF _Toc32478 \h </w:instrText>
        </w:r>
        <w:r>
          <w:fldChar w:fldCharType="separate"/>
        </w:r>
        <w:r>
          <w:t>61</w:t>
        </w:r>
        <w:r>
          <w:fldChar w:fldCharType="end"/>
        </w:r>
      </w:hyperlink>
    </w:p>
    <w:p>
      <w:pPr>
        <w:pStyle w:val="TOC1"/>
        <w:tabs>
          <w:tab w:val="right" w:leader="dot" w:pos="8306"/>
        </w:tabs>
      </w:pPr>
      <w:hyperlink w:anchor="_Toc19368" w:history="1">
        <w:r>
          <w:rPr>
            <w:rFonts w:ascii="仿宋" w:eastAsia="仿宋" w:hAnsi="仿宋" w:cs="仿宋" w:hint="eastAsia"/>
            <w:lang w:eastAsia="zh-CN"/>
          </w:rPr>
          <w:t>十二、员工满意度调查与提升策略</w:t>
        </w:r>
        <w:r>
          <w:tab/>
        </w:r>
        <w:r>
          <w:fldChar w:fldCharType="begin"/>
        </w:r>
        <w:r>
          <w:instrText xml:space="preserve"> PAGEREF _Toc19368 \h </w:instrText>
        </w:r>
        <w:r>
          <w:fldChar w:fldCharType="separate"/>
        </w:r>
        <w:r>
          <w:t>62</w:t>
        </w:r>
        <w:r>
          <w:fldChar w:fldCharType="end"/>
        </w:r>
      </w:hyperlink>
    </w:p>
    <w:p>
      <w:pPr>
        <w:pStyle w:val="TOC2"/>
        <w:tabs>
          <w:tab w:val="right" w:leader="dot" w:pos="8306"/>
        </w:tabs>
      </w:pPr>
      <w:hyperlink w:anchor="_Toc23355" w:history="1">
        <w:r>
          <w:rPr>
            <w:rFonts w:ascii="仿宋" w:eastAsia="仿宋" w:hAnsi="仿宋" w:cs="仿宋" w:hint="eastAsia"/>
            <w:lang w:eastAsia="zh-CN"/>
          </w:rPr>
          <w:t>(一)、满意度调查的设计与实施</w:t>
        </w:r>
        <w:r>
          <w:tab/>
        </w:r>
        <w:r>
          <w:fldChar w:fldCharType="begin"/>
        </w:r>
        <w:r>
          <w:instrText xml:space="preserve"> PAGEREF _Toc23355 \h </w:instrText>
        </w:r>
        <w:r>
          <w:fldChar w:fldCharType="separate"/>
        </w:r>
        <w:r>
          <w:t>62</w:t>
        </w:r>
        <w:r>
          <w:fldChar w:fldCharType="end"/>
        </w:r>
      </w:hyperlink>
    </w:p>
    <w:p>
      <w:pPr>
        <w:pStyle w:val="TOC2"/>
        <w:tabs>
          <w:tab w:val="right" w:leader="dot" w:pos="8306"/>
        </w:tabs>
      </w:pPr>
      <w:hyperlink w:anchor="_Toc5410" w:history="1">
        <w:r>
          <w:rPr>
            <w:rFonts w:ascii="仿宋" w:eastAsia="仿宋" w:hAnsi="仿宋" w:cs="仿宋" w:hint="eastAsia"/>
            <w:lang w:eastAsia="zh-CN"/>
          </w:rPr>
          <w:t>(二)、员工满意度的分析与解读</w:t>
        </w:r>
        <w:r>
          <w:tab/>
        </w:r>
        <w:r>
          <w:fldChar w:fldCharType="begin"/>
        </w:r>
        <w:r>
          <w:instrText xml:space="preserve"> PAGEREF _Toc5410 \h </w:instrText>
        </w:r>
        <w:r>
          <w:fldChar w:fldCharType="separate"/>
        </w:r>
        <w:r>
          <w:t>64</w:t>
        </w:r>
        <w:r>
          <w:fldChar w:fldCharType="end"/>
        </w:r>
      </w:hyperlink>
    </w:p>
    <w:p>
      <w:pPr>
        <w:pStyle w:val="TOC2"/>
        <w:tabs>
          <w:tab w:val="right" w:leader="dot" w:pos="8306"/>
        </w:tabs>
      </w:pPr>
      <w:hyperlink w:anchor="_Toc3642" w:history="1">
        <w:r>
          <w:rPr>
            <w:rFonts w:ascii="仿宋" w:eastAsia="仿宋" w:hAnsi="仿宋" w:cs="仿宋" w:hint="eastAsia"/>
            <w:lang w:eastAsia="zh-CN"/>
          </w:rPr>
          <w:t>(三)、提升员工满意度的措施与行动计划</w:t>
        </w:r>
        <w:r>
          <w:tab/>
        </w:r>
        <w:r>
          <w:fldChar w:fldCharType="begin"/>
        </w:r>
        <w:r>
          <w:instrText xml:space="preserve"> PAGEREF _Toc3642 \h </w:instrText>
        </w:r>
        <w:r>
          <w:fldChar w:fldCharType="separate"/>
        </w:r>
        <w:r>
          <w:t>65</w:t>
        </w:r>
        <w:r>
          <w:fldChar w:fldCharType="end"/>
        </w:r>
      </w:hyperlink>
    </w:p>
    <w:p>
      <w:pPr>
        <w:pStyle w:val="TOC1"/>
        <w:tabs>
          <w:tab w:val="right" w:leader="dot" w:pos="8306"/>
        </w:tabs>
      </w:pPr>
      <w:hyperlink w:anchor="_Toc19574" w:history="1">
        <w:r>
          <w:rPr>
            <w:rFonts w:ascii="仿宋" w:eastAsia="仿宋" w:hAnsi="仿宋" w:cs="仿宋" w:hint="eastAsia"/>
            <w:lang w:eastAsia="zh-CN"/>
          </w:rPr>
          <w:t>十三、员工晋升与职业发展通道</w:t>
        </w:r>
        <w:r>
          <w:tab/>
        </w:r>
        <w:r>
          <w:fldChar w:fldCharType="begin"/>
        </w:r>
        <w:r>
          <w:instrText xml:space="preserve"> PAGEREF _Toc19574 \h </w:instrText>
        </w:r>
        <w:r>
          <w:fldChar w:fldCharType="separate"/>
        </w:r>
        <w:r>
          <w:t>67</w:t>
        </w:r>
        <w:r>
          <w:fldChar w:fldCharType="end"/>
        </w:r>
      </w:hyperlink>
    </w:p>
    <w:p>
      <w:pPr>
        <w:pStyle w:val="TOC2"/>
        <w:tabs>
          <w:tab w:val="right" w:leader="dot" w:pos="8306"/>
        </w:tabs>
      </w:pPr>
      <w:hyperlink w:anchor="_Toc31592" w:history="1">
        <w:r>
          <w:rPr>
            <w:rFonts w:ascii="仿宋" w:eastAsia="仿宋" w:hAnsi="仿宋" w:cs="仿宋" w:hint="eastAsia"/>
            <w:lang w:eastAsia="zh-CN"/>
          </w:rPr>
          <w:t>(一)、晋升制度的设计与实施</w:t>
        </w:r>
        <w:r>
          <w:tab/>
        </w:r>
        <w:r>
          <w:fldChar w:fldCharType="begin"/>
        </w:r>
        <w:r>
          <w:instrText xml:space="preserve"> PAGEREF _Toc31592 \h </w:instrText>
        </w:r>
        <w:r>
          <w:fldChar w:fldCharType="separate"/>
        </w:r>
        <w:r>
          <w:t>67</w:t>
        </w:r>
        <w:r>
          <w:fldChar w:fldCharType="end"/>
        </w:r>
      </w:hyperlink>
    </w:p>
    <w:p>
      <w:pPr>
        <w:pStyle w:val="TOC2"/>
        <w:tabs>
          <w:tab w:val="right" w:leader="dot" w:pos="8306"/>
        </w:tabs>
      </w:pPr>
      <w:hyperlink w:anchor="_Toc16148" w:history="1">
        <w:r>
          <w:rPr>
            <w:rFonts w:ascii="仿宋" w:eastAsia="仿宋" w:hAnsi="仿宋" w:cs="仿宋" w:hint="eastAsia"/>
            <w:lang w:eastAsia="zh-CN"/>
          </w:rPr>
          <w:t>(二)、职业发展通道的建立与拓展</w:t>
        </w:r>
        <w:r>
          <w:tab/>
        </w:r>
        <w:r>
          <w:fldChar w:fldCharType="begin"/>
        </w:r>
        <w:r>
          <w:instrText xml:space="preserve"> PAGEREF _Toc16148 \h </w:instrText>
        </w:r>
        <w:r>
          <w:fldChar w:fldCharType="separate"/>
        </w:r>
        <w:r>
          <w:t>68</w:t>
        </w:r>
        <w:r>
          <w:fldChar w:fldCharType="end"/>
        </w:r>
      </w:hyperlink>
    </w:p>
    <w:p>
      <w:pPr>
        <w:pStyle w:val="TOC2"/>
        <w:tabs>
          <w:tab w:val="right" w:leader="dot" w:pos="8306"/>
        </w:tabs>
      </w:pPr>
      <w:hyperlink w:anchor="_Toc6713" w:history="1">
        <w:r>
          <w:rPr>
            <w:rFonts w:ascii="仿宋" w:eastAsia="仿宋" w:hAnsi="仿宋" w:cs="仿宋" w:hint="eastAsia"/>
            <w:lang w:eastAsia="zh-CN"/>
          </w:rPr>
          <w:t>(三)、晋升机会的公平与透明保障</w:t>
        </w:r>
        <w:r>
          <w:tab/>
        </w:r>
        <w:r>
          <w:fldChar w:fldCharType="begin"/>
        </w:r>
        <w:r>
          <w:instrText xml:space="preserve"> PAGEREF _Toc6713 \h </w:instrText>
        </w:r>
        <w:r>
          <w:fldChar w:fldCharType="separate"/>
        </w:r>
        <w:r>
          <w:t>70</w:t>
        </w:r>
        <w:r>
          <w:fldChar w:fldCharType="end"/>
        </w:r>
      </w:hyperlink>
    </w:p>
    <w:p>
      <w:pPr>
        <w:pStyle w:val="TOC1"/>
        <w:tabs>
          <w:tab w:val="right" w:leader="dot" w:pos="8306"/>
        </w:tabs>
      </w:pPr>
      <w:hyperlink w:anchor="_Toc3901" w:history="1">
        <w:r>
          <w:rPr>
            <w:rFonts w:ascii="仿宋" w:eastAsia="仿宋" w:hAnsi="仿宋" w:cs="仿宋" w:hint="eastAsia"/>
            <w:lang w:eastAsia="zh-CN"/>
          </w:rPr>
          <w:t>十四、第四十八章员工环保与可持续发展</w:t>
        </w:r>
        <w:r>
          <w:tab/>
        </w:r>
        <w:r>
          <w:fldChar w:fldCharType="begin"/>
        </w:r>
        <w:r>
          <w:instrText xml:space="preserve"> PAGEREF _Toc3901 \h </w:instrText>
        </w:r>
        <w:r>
          <w:fldChar w:fldCharType="separate"/>
        </w:r>
        <w:r>
          <w:t>71</w:t>
        </w:r>
        <w:r>
          <w:fldChar w:fldCharType="end"/>
        </w:r>
      </w:hyperlink>
    </w:p>
    <w:p>
      <w:pPr>
        <w:pStyle w:val="TOC2"/>
        <w:tabs>
          <w:tab w:val="right" w:leader="dot" w:pos="8306"/>
        </w:tabs>
      </w:pPr>
      <w:hyperlink w:anchor="_Toc29190" w:history="1">
        <w:r>
          <w:rPr>
            <w:rFonts w:ascii="仿宋" w:eastAsia="仿宋" w:hAnsi="仿宋" w:cs="仿宋" w:hint="eastAsia"/>
            <w:lang w:eastAsia="zh-CN"/>
          </w:rPr>
          <w:t>(一)、环保意识与培训</w:t>
        </w:r>
        <w:r>
          <w:tab/>
        </w:r>
        <w:r>
          <w:fldChar w:fldCharType="begin"/>
        </w:r>
        <w:r>
          <w:instrText xml:space="preserve"> PAGEREF _Toc29190 \h </w:instrText>
        </w:r>
        <w:r>
          <w:fldChar w:fldCharType="separate"/>
        </w:r>
        <w:r>
          <w:t>71</w:t>
        </w:r>
        <w:r>
          <w:fldChar w:fldCharType="end"/>
        </w:r>
      </w:hyperlink>
    </w:p>
    <w:p>
      <w:pPr>
        <w:pStyle w:val="TOC2"/>
        <w:tabs>
          <w:tab w:val="right" w:leader="dot" w:pos="8306"/>
        </w:tabs>
      </w:pPr>
      <w:hyperlink w:anchor="_Toc17565" w:history="1">
        <w:r>
          <w:rPr>
            <w:rFonts w:ascii="仿宋" w:eastAsia="仿宋" w:hAnsi="仿宋" w:cs="仿宋" w:hint="eastAsia"/>
            <w:lang w:eastAsia="zh-CN"/>
          </w:rPr>
          <w:t>(二)、公司环保文化的传播</w:t>
        </w:r>
        <w:r>
          <w:tab/>
        </w:r>
        <w:r>
          <w:fldChar w:fldCharType="begin"/>
        </w:r>
        <w:r>
          <w:instrText xml:space="preserve"> PAGEREF _Toc17565 \h </w:instrText>
        </w:r>
        <w:r>
          <w:fldChar w:fldCharType="separate"/>
        </w:r>
        <w:r>
          <w:t>72</w:t>
        </w:r>
        <w:r>
          <w:fldChar w:fldCharType="end"/>
        </w:r>
      </w:hyperlink>
    </w:p>
    <w:p>
      <w:pPr>
        <w:pStyle w:val="TOC2"/>
        <w:tabs>
          <w:tab w:val="right" w:leader="dot" w:pos="8306"/>
        </w:tabs>
      </w:pPr>
      <w:hyperlink w:anchor="_Toc23224" w:history="1">
        <w:r>
          <w:rPr>
            <w:rFonts w:ascii="仿宋" w:eastAsia="仿宋" w:hAnsi="仿宋" w:cs="仿宋" w:hint="eastAsia"/>
            <w:lang w:eastAsia="zh-CN"/>
          </w:rPr>
          <w:t>(三)、员工参与的环保培训</w:t>
        </w:r>
        <w:r>
          <w:tab/>
        </w:r>
        <w:r>
          <w:fldChar w:fldCharType="begin"/>
        </w:r>
        <w:r>
          <w:instrText xml:space="preserve"> PAGEREF _Toc23224 \h </w:instrText>
        </w:r>
        <w:r>
          <w:fldChar w:fldCharType="separate"/>
        </w:r>
        <w:r>
          <w:t>73</w:t>
        </w:r>
        <w:r>
          <w:fldChar w:fldCharType="end"/>
        </w:r>
      </w:hyperlink>
    </w:p>
    <w:p>
      <w:pPr>
        <w:pStyle w:val="TOC2"/>
        <w:tabs>
          <w:tab w:val="right" w:leader="dot" w:pos="8306"/>
        </w:tabs>
      </w:pPr>
      <w:hyperlink w:anchor="_Toc12982" w:history="1">
        <w:r>
          <w:rPr>
            <w:rFonts w:ascii="仿宋" w:eastAsia="仿宋" w:hAnsi="仿宋" w:cs="仿宋" w:hint="eastAsia"/>
            <w:lang w:eastAsia="zh-CN"/>
          </w:rPr>
          <w:t>(四)、可持续发展目标与实践</w:t>
        </w:r>
        <w:r>
          <w:tab/>
        </w:r>
        <w:r>
          <w:fldChar w:fldCharType="begin"/>
        </w:r>
        <w:r>
          <w:instrText xml:space="preserve"> PAGEREF _Toc12982 \h </w:instrText>
        </w:r>
        <w:r>
          <w:fldChar w:fldCharType="separate"/>
        </w:r>
        <w:r>
          <w:t>74</w:t>
        </w:r>
        <w:r>
          <w:fldChar w:fldCharType="end"/>
        </w:r>
      </w:hyperlink>
    </w:p>
    <w:p>
      <w:pPr>
        <w:pStyle w:val="TOC2"/>
        <w:tabs>
          <w:tab w:val="right" w:leader="dot" w:pos="8306"/>
        </w:tabs>
      </w:pPr>
      <w:hyperlink w:anchor="_Toc20476" w:history="1">
        <w:r>
          <w:rPr>
            <w:rFonts w:ascii="仿宋" w:eastAsia="仿宋" w:hAnsi="仿宋" w:cs="仿宋" w:hint="eastAsia"/>
            <w:lang w:eastAsia="zh-CN"/>
          </w:rPr>
          <w:t>(五)、员工参与可持续项目</w:t>
        </w:r>
        <w:r>
          <w:tab/>
        </w:r>
        <w:r>
          <w:fldChar w:fldCharType="begin"/>
        </w:r>
        <w:r>
          <w:instrText xml:space="preserve"> PAGEREF _Toc20476 \h </w:instrText>
        </w:r>
        <w:r>
          <w:fldChar w:fldCharType="separate"/>
        </w:r>
        <w:r>
          <w:t>75</w:t>
        </w:r>
        <w:r>
          <w:fldChar w:fldCharType="end"/>
        </w:r>
      </w:hyperlink>
    </w:p>
    <w:p>
      <w:pPr>
        <w:pStyle w:val="TOC2"/>
        <w:tabs>
          <w:tab w:val="right" w:leader="dot" w:pos="8306"/>
        </w:tabs>
      </w:pPr>
      <w:hyperlink w:anchor="_Toc27605" w:history="1">
        <w:r>
          <w:rPr>
            <w:rFonts w:ascii="仿宋" w:eastAsia="仿宋" w:hAnsi="仿宋" w:cs="仿宋" w:hint="eastAsia"/>
            <w:lang w:eastAsia="zh-CN"/>
          </w:rPr>
          <w:t>(六)、公司可持续发展的战略规划</w:t>
        </w:r>
        <w:r>
          <w:tab/>
        </w:r>
        <w:r>
          <w:fldChar w:fldCharType="begin"/>
        </w:r>
        <w:r>
          <w:instrText xml:space="preserve"> PAGEREF _Toc27605 \h </w:instrText>
        </w:r>
        <w:r>
          <w:fldChar w:fldCharType="separate"/>
        </w:r>
        <w:r>
          <w:t>76</w:t>
        </w:r>
        <w:r>
          <w:fldChar w:fldCharType="end"/>
        </w:r>
      </w:hyperlink>
    </w:p>
    <w:p>
      <w:pPr>
        <w:pStyle w:val="TOC1"/>
        <w:tabs>
          <w:tab w:val="right" w:leader="dot" w:pos="8306"/>
        </w:tabs>
      </w:pPr>
      <w:hyperlink w:anchor="_Toc21246" w:history="1">
        <w:r>
          <w:rPr>
            <w:rFonts w:ascii="仿宋" w:eastAsia="仿宋" w:hAnsi="仿宋" w:cs="仿宋" w:hint="eastAsia"/>
            <w:lang w:eastAsia="zh-CN"/>
          </w:rPr>
          <w:t>十五、员工多元化与包容性管理</w:t>
        </w:r>
        <w:r>
          <w:tab/>
        </w:r>
        <w:r>
          <w:fldChar w:fldCharType="begin"/>
        </w:r>
        <w:r>
          <w:instrText xml:space="preserve"> PAGEREF _Toc21246 \h </w:instrText>
        </w:r>
        <w:r>
          <w:fldChar w:fldCharType="separate"/>
        </w:r>
        <w:r>
          <w:t>77</w:t>
        </w:r>
        <w:r>
          <w:fldChar w:fldCharType="end"/>
        </w:r>
      </w:hyperlink>
    </w:p>
    <w:p>
      <w:pPr>
        <w:pStyle w:val="TOC2"/>
        <w:tabs>
          <w:tab w:val="right" w:leader="dot" w:pos="8306"/>
        </w:tabs>
      </w:pPr>
      <w:hyperlink w:anchor="_Toc27738" w:history="1">
        <w:r>
          <w:rPr>
            <w:rFonts w:ascii="仿宋" w:eastAsia="仿宋" w:hAnsi="仿宋" w:cs="仿宋" w:hint="eastAsia"/>
            <w:lang w:eastAsia="zh-CN"/>
          </w:rPr>
          <w:t>(一)、员工多元化的价值与挑战</w:t>
        </w:r>
        <w:r>
          <w:tab/>
        </w:r>
        <w:r>
          <w:fldChar w:fldCharType="begin"/>
        </w:r>
        <w:r>
          <w:instrText xml:space="preserve"> PAGEREF _Toc27738 \h </w:instrText>
        </w:r>
        <w:r>
          <w:fldChar w:fldCharType="separate"/>
        </w:r>
        <w:r>
          <w:t>77</w:t>
        </w:r>
        <w:r>
          <w:fldChar w:fldCharType="end"/>
        </w:r>
      </w:hyperlink>
    </w:p>
    <w:p>
      <w:pPr>
        <w:pStyle w:val="TOC2"/>
        <w:tabs>
          <w:tab w:val="right" w:leader="dot" w:pos="8306"/>
        </w:tabs>
      </w:pPr>
      <w:hyperlink w:anchor="_Toc30447" w:history="1">
        <w:r>
          <w:rPr>
            <w:rFonts w:ascii="仿宋" w:eastAsia="仿宋" w:hAnsi="仿宋" w:cs="仿宋" w:hint="eastAsia"/>
            <w:lang w:eastAsia="zh-CN"/>
          </w:rPr>
          <w:t>(二)、员工包容性政策与实践</w:t>
        </w:r>
        <w:r>
          <w:tab/>
        </w:r>
        <w:r>
          <w:fldChar w:fldCharType="begin"/>
        </w:r>
        <w:r>
          <w:instrText xml:space="preserve"> PAGEREF _Toc30447 \h </w:instrText>
        </w:r>
        <w:r>
          <w:fldChar w:fldCharType="separate"/>
        </w:r>
        <w:r>
          <w:t>78</w:t>
        </w:r>
        <w:r>
          <w:fldChar w:fldCharType="end"/>
        </w:r>
      </w:hyperlink>
    </w:p>
    <w:p>
      <w:pPr>
        <w:pStyle w:val="TOC2"/>
        <w:tabs>
          <w:tab w:val="right" w:leader="dot" w:pos="8306"/>
        </w:tabs>
      </w:pPr>
      <w:hyperlink w:anchor="_Toc18847" w:history="1">
        <w:r>
          <w:rPr>
            <w:rFonts w:ascii="仿宋" w:eastAsia="仿宋" w:hAnsi="仿宋" w:cs="仿宋" w:hint="eastAsia"/>
            <w:lang w:eastAsia="zh-CN"/>
          </w:rPr>
          <w:t>(三)、多元与包容性文化的培育与维护</w:t>
        </w:r>
        <w:r>
          <w:tab/>
        </w:r>
        <w:r>
          <w:fldChar w:fldCharType="begin"/>
        </w:r>
        <w:r>
          <w:instrText xml:space="preserve"> PAGEREF _Toc18847 \h </w:instrText>
        </w:r>
        <w:r>
          <w:fldChar w:fldCharType="separate"/>
        </w:r>
        <w:r>
          <w:t>79</w:t>
        </w:r>
        <w:r>
          <w:fldChar w:fldCharType="end"/>
        </w:r>
      </w:hyperlink>
    </w:p>
    <w:p>
      <w:pPr>
        <w:pStyle w:val="TOC1"/>
        <w:tabs>
          <w:tab w:val="right" w:leader="dot" w:pos="8306"/>
        </w:tabs>
      </w:pPr>
      <w:hyperlink w:anchor="_Toc22257" w:history="1">
        <w:r>
          <w:rPr>
            <w:rFonts w:ascii="仿宋" w:eastAsia="仿宋" w:hAnsi="仿宋" w:cs="仿宋" w:hint="eastAsia"/>
            <w:lang w:eastAsia="zh-CN"/>
          </w:rPr>
          <w:t>十六、员工职业发展教育与培训</w:t>
        </w:r>
        <w:r>
          <w:tab/>
        </w:r>
        <w:r>
          <w:fldChar w:fldCharType="begin"/>
        </w:r>
        <w:r>
          <w:instrText xml:space="preserve"> PAGEREF _Toc22257 \h </w:instrText>
        </w:r>
        <w:r>
          <w:fldChar w:fldCharType="separate"/>
        </w:r>
        <w:r>
          <w:t>79</w:t>
        </w:r>
        <w:r>
          <w:fldChar w:fldCharType="end"/>
        </w:r>
      </w:hyperlink>
    </w:p>
    <w:p>
      <w:pPr>
        <w:pStyle w:val="TOC2"/>
        <w:tabs>
          <w:tab w:val="right" w:leader="dot" w:pos="8306"/>
        </w:tabs>
      </w:pPr>
      <w:hyperlink w:anchor="_Toc18631" w:history="1">
        <w:r>
          <w:rPr>
            <w:rFonts w:ascii="仿宋" w:eastAsia="仿宋" w:hAnsi="仿宋" w:cs="仿宋" w:hint="eastAsia"/>
            <w:lang w:eastAsia="zh-CN"/>
          </w:rPr>
          <w:t>(一)、职业发展教育的目标与实施策略</w:t>
        </w:r>
        <w:r>
          <w:tab/>
        </w:r>
        <w:r>
          <w:fldChar w:fldCharType="begin"/>
        </w:r>
        <w:r>
          <w:instrText xml:space="preserve"> PAGEREF _Toc18631 \h </w:instrText>
        </w:r>
        <w:r>
          <w:fldChar w:fldCharType="separate"/>
        </w:r>
        <w:r>
          <w:t>79</w:t>
        </w:r>
        <w:r>
          <w:fldChar w:fldCharType="end"/>
        </w:r>
      </w:hyperlink>
    </w:p>
    <w:p>
      <w:pPr>
        <w:pStyle w:val="TOC2"/>
        <w:tabs>
          <w:tab w:val="right" w:leader="dot" w:pos="8306"/>
        </w:tabs>
      </w:pPr>
      <w:hyperlink w:anchor="_Toc26644" w:history="1">
        <w:r>
          <w:rPr>
            <w:rFonts w:ascii="仿宋" w:eastAsia="仿宋" w:hAnsi="仿宋" w:cs="仿宋" w:hint="eastAsia"/>
            <w:lang w:eastAsia="zh-CN"/>
          </w:rPr>
          <w:t>(二)、培训计划的设计与实施步骤</w:t>
        </w:r>
        <w:r>
          <w:tab/>
        </w:r>
        <w:r>
          <w:fldChar w:fldCharType="begin"/>
        </w:r>
        <w:r>
          <w:instrText xml:space="preserve"> PAGEREF _Toc26644 \h </w:instrText>
        </w:r>
        <w:r>
          <w:fldChar w:fldCharType="separate"/>
        </w:r>
        <w:r>
          <w:t>80</w:t>
        </w:r>
        <w:r>
          <w:fldChar w:fldCharType="end"/>
        </w:r>
      </w:hyperlink>
    </w:p>
    <w:p>
      <w:pPr>
        <w:pStyle w:val="TOC2"/>
        <w:tabs>
          <w:tab w:val="right" w:leader="dot" w:pos="8306"/>
        </w:tabs>
      </w:pPr>
      <w:hyperlink w:anchor="_Toc9519" w:history="1">
        <w:r>
          <w:rPr>
            <w:rFonts w:ascii="仿宋" w:eastAsia="仿宋" w:hAnsi="仿宋" w:cs="仿宋" w:hint="eastAsia"/>
            <w:lang w:eastAsia="zh-CN"/>
          </w:rPr>
          <w:t>(三)、培训效果的评估与反馈机制</w:t>
        </w:r>
        <w:r>
          <w:tab/>
        </w:r>
        <w:r>
          <w:fldChar w:fldCharType="begin"/>
        </w:r>
        <w:r>
          <w:instrText xml:space="preserve"> PAGEREF _Toc9519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超低频振动标准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9839"/>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964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3016"/>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5972"/>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超低频振动标准行业进行新材料、新工艺、新产品的研发，以促进整个超低频振动标准行业的结构调整和转型升级。这一系列政策的实施为超低频振动标准行业提供了有力的支持，有助于超低频振动标准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超低频振动标准行业提供了增长的空间，同时，逐步升级的消费需求也促使超低频振动标准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超低频振动标准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6582"/>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1779"/>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5744"/>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3487"/>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公司计划邀请合作伙伴参与项目投资，共同分享项目的发展成果。通过与超低频振动标准行业内有实力、资源丰富的合作伙伴达成合作协议，实现资源共享、风险分担，提高项目的整体实力。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1744"/>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32163"/>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2148"/>
      <w:r>
        <w:rPr>
          <w:rFonts w:ascii="仿宋" w:eastAsia="仿宋" w:hAnsi="仿宋" w:cs="仿宋" w:hint="eastAsia"/>
          <w:sz w:val="28"/>
          <w:lang w:eastAsia="zh-CN"/>
        </w:rPr>
        <w:t>二、员工压力管理及应对措施</w:t>
      </w:r>
      <w:bookmarkEnd w:id="12"/>
    </w:p>
    <w:p>
      <w:pPr>
        <w:pStyle w:val="Heading2"/>
        <w:rPr>
          <w:rFonts w:ascii="仿宋" w:eastAsia="仿宋" w:hAnsi="仿宋" w:cs="仿宋" w:hint="eastAsia"/>
          <w:lang w:eastAsia="zh-CN"/>
        </w:rPr>
      </w:pPr>
      <w:bookmarkStart w:id="13" w:name="_Toc9761"/>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28412"/>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23042"/>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927"/>
      <w:r>
        <w:rPr>
          <w:rFonts w:ascii="仿宋" w:eastAsia="仿宋" w:hAnsi="仿宋" w:cs="仿宋" w:hint="eastAsia"/>
          <w:sz w:val="28"/>
          <w:lang w:eastAsia="zh-CN"/>
        </w:rPr>
        <w:t>三、薪酬制度管理</w:t>
      </w:r>
      <w:bookmarkEnd w:id="16"/>
    </w:p>
    <w:p>
      <w:pPr>
        <w:pStyle w:val="Heading2"/>
        <w:rPr>
          <w:rFonts w:ascii="仿宋" w:eastAsia="仿宋" w:hAnsi="仿宋" w:cs="仿宋" w:hint="eastAsia"/>
          <w:lang w:eastAsia="zh-CN"/>
        </w:rPr>
      </w:pPr>
      <w:bookmarkStart w:id="17" w:name="_Toc24684"/>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超低频振动标准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209"/>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奖励员工参与和完成相关技能培训，提高员工的专业素养。设立明确的培训计划和奖金发放标准，鼓励员工持续学习和提升自身技能，以适应市场和超低频振动标准行业的变化。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7763"/>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4"/>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差异化薪酬设计：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18804"/>
      <w:r>
        <w:rPr>
          <w:rFonts w:ascii="仿宋" w:eastAsia="仿宋" w:hAnsi="仿宋" w:cs="仿宋" w:hint="eastAsia"/>
          <w:sz w:val="28"/>
          <w:lang w:eastAsia="zh-CN"/>
        </w:rPr>
        <w:t>四、员工职业生涯规划与发展</w:t>
      </w:r>
      <w:bookmarkEnd w:id="21"/>
    </w:p>
    <w:p>
      <w:pPr>
        <w:pStyle w:val="Heading2"/>
        <w:rPr>
          <w:rFonts w:ascii="仿宋" w:eastAsia="仿宋" w:hAnsi="仿宋" w:cs="仿宋" w:hint="eastAsia"/>
          <w:lang w:eastAsia="zh-CN"/>
        </w:rPr>
      </w:pPr>
      <w:bookmarkStart w:id="22" w:name="_Toc24073"/>
      <w:r>
        <w:rPr>
          <w:rFonts w:ascii="仿宋" w:eastAsia="仿宋" w:hAnsi="仿宋" w:cs="仿宋" w:hint="eastAsia"/>
          <w:lang w:eastAsia="zh-CN"/>
        </w:rPr>
        <w:t>(一)、职业生涯规划概述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了解当前和未来的职业市场趋势，以及所处超低频振动标准行业的发展方向，有助于调整个人的职业规划，确保与市场需求保持一致。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3" w:name="_Toc22608"/>
      <w:r>
        <w:rPr>
          <w:rFonts w:ascii="仿宋" w:eastAsia="仿宋" w:hAnsi="仿宋" w:cs="仿宋" w:hint="eastAsia"/>
          <w:sz w:val="28"/>
          <w:lang w:eastAsia="zh-CN"/>
        </w:rPr>
        <w:t>(二)、基本原则与方法</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超低频振动标准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4" w:name="_Toc24918"/>
      <w:r>
        <w:rPr>
          <w:rFonts w:ascii="仿宋" w:eastAsia="仿宋" w:hAnsi="仿宋" w:cs="仿宋" w:hint="eastAsia"/>
          <w:sz w:val="28"/>
          <w:lang w:eastAsia="zh-CN"/>
        </w:rPr>
        <w:t>(三)、员工职业生涯管理</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5" w:name="_Toc16101"/>
      <w:r>
        <w:rPr>
          <w:rFonts w:ascii="仿宋" w:eastAsia="仿宋" w:hAnsi="仿宋" w:cs="仿宋" w:hint="eastAsia"/>
          <w:sz w:val="28"/>
          <w:lang w:eastAsia="zh-CN"/>
        </w:rPr>
        <w:t>(四)、职业生涯发展支持体系</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建立一个职业发展资源中心，集中提供各类有关职业发展的信息和工具，有助于员工更便捷地获取所需的资源。这可以包括在线平台、内部文档、超低频振动标准行业报告等。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6" w:name="_Toc23493"/>
      <w:r>
        <w:rPr>
          <w:rFonts w:ascii="仿宋" w:eastAsia="仿宋" w:hAnsi="仿宋" w:cs="仿宋" w:hint="eastAsia"/>
          <w:sz w:val="28"/>
          <w:lang w:eastAsia="zh-CN"/>
        </w:rPr>
        <w:t>(五)、公司文化与员工职业发展融合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7" w:name="_Toc17966"/>
      <w:r>
        <w:rPr>
          <w:rFonts w:ascii="仿宋" w:eastAsia="仿宋" w:hAnsi="仿宋" w:cs="仿宋" w:hint="eastAsia"/>
          <w:sz w:val="28"/>
          <w:lang w:eastAsia="zh-CN"/>
        </w:rPr>
        <w:t>(六)、未来趋势与发展策略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超低频振动标准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投资于员工的技能培训，确保他们具备未来工作所需的新技能。与超低频振动标准行业专业机构建立合作关系，提供最新的超低频振动标准行业培训。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8" w:name="_Toc24262"/>
      <w:r>
        <w:rPr>
          <w:rFonts w:ascii="仿宋" w:eastAsia="仿宋" w:hAnsi="仿宋" w:cs="仿宋" w:hint="eastAsia"/>
          <w:sz w:val="28"/>
          <w:lang w:eastAsia="zh-CN"/>
        </w:rPr>
        <w:t>五、第七章员工培训与发展</w:t>
      </w:r>
      <w:bookmarkEnd w:id="28"/>
    </w:p>
    <w:p>
      <w:pPr>
        <w:pStyle w:val="Heading2"/>
        <w:rPr>
          <w:rFonts w:ascii="仿宋" w:eastAsia="仿宋" w:hAnsi="仿宋" w:cs="仿宋" w:hint="eastAsia"/>
          <w:lang w:eastAsia="zh-CN"/>
        </w:rPr>
      </w:pPr>
      <w:bookmarkStart w:id="29" w:name="_Toc31929"/>
      <w:r>
        <w:rPr>
          <w:rFonts w:ascii="仿宋" w:eastAsia="仿宋" w:hAnsi="仿宋" w:cs="仿宋" w:hint="eastAsia"/>
          <w:lang w:eastAsia="zh-CN"/>
        </w:rPr>
        <w:t>(一)、培训需求分析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30" w:name="_Toc24098"/>
      <w:r>
        <w:rPr>
          <w:rFonts w:ascii="仿宋" w:eastAsia="仿宋" w:hAnsi="仿宋" w:cs="仿宋" w:hint="eastAsia"/>
          <w:sz w:val="28"/>
          <w:lang w:eastAsia="zh-CN"/>
        </w:rPr>
        <w:t>(二)、培训计划制定</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31" w:name="_Toc28880"/>
      <w:r>
        <w:rPr>
          <w:rFonts w:ascii="仿宋" w:eastAsia="仿宋" w:hAnsi="仿宋" w:cs="仿宋" w:hint="eastAsia"/>
          <w:sz w:val="28"/>
          <w:lang w:eastAsia="zh-CN"/>
        </w:rPr>
        <w:t>(三)、培训实施与评估</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定期反馈与互动：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https://d.book118.com/116202024232010032</w:t>
        </w:r>
      </w:hyperlink>
    </w:p>
    <w:p>
      <w:pPr>
        <w:ind w:firstLine="560" w:firstLineChars="200"/>
        <w:rPr>
          <w:rFonts w:ascii="仿宋" w:eastAsia="仿宋" w:hAnsi="仿宋" w:cs="仿宋" w:hint="eastAsia"/>
          <w:sz w:val="28"/>
        </w:rPr>
      </w:pPr>
    </w:p>
    <w:sectPr>
      <w:headerReference w:type="default" r:id="rId79"/>
      <w:footerReference w:type="default" r:id="rId80"/>
      <w:type w:val="nextPage"/>
      <w:pgSz w:w="11906" w:h="16838"/>
      <w:pgMar w:top="1440" w:right="1800" w:bottom="1440" w:left="1800" w:header="851" w:footer="992" w:gutter="0"/>
      <w:pgNumType w:start="3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超低频振动标准相关公司员工职业道路规划与管理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2330B"/>
    <w:rsid w:val="49F233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yperlink" Target="https://d.book118.com/116202024232010032" TargetMode="External" /><Relationship Id="rId79" Type="http://schemas.openxmlformats.org/officeDocument/2006/relationships/header" Target="header38.xml" /><Relationship Id="rId8" Type="http://schemas.openxmlformats.org/officeDocument/2006/relationships/header" Target="header3.xml" /><Relationship Id="rId80" Type="http://schemas.openxmlformats.org/officeDocument/2006/relationships/footer" Target="footer38.xml" /><Relationship Id="rId81" Type="http://schemas.openxmlformats.org/officeDocument/2006/relationships/theme" Target="theme/theme1.xml" /><Relationship Id="rId82"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2023-12-12T18:56:00Z</dcterms:created>
  <dcterms:modified xsi:type="dcterms:W3CDTF">2023-12-12T18:56:18Z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EF36440C3AB2494E8F1E130866A6164F_11</vt:lpwstr>
  </property>
  <property fmtid="{D5CDD505-2E9C-101B-9397-08002B2CF9AE}" pid="3" name="KSOProductBuildVer">
    <vt:lpwstr>2052-12.1.0.15712</vt:lpwstr>
  </property>
</Properties>
</file>