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A77B3E" w:rsidRPr="00686516" w:rsidP="00686516" w14:paraId="47534C6F" w14:textId="77777777">
      <w:pPr>
        <w:spacing w:before="48" w:beforeLines="20" w:after="360" w:afterLines="150" w:line="360" w:lineRule="auto"/>
        <w:jc w:val="center"/>
        <w:rPr>
          <w:rFonts w:ascii="华文中宋" w:eastAsia="华文中宋" w:hAnsi="华文中宋"/>
          <w:b/>
          <w:sz w:val="30"/>
        </w:rPr>
      </w:pPr>
      <w:r w:rsidRPr="00686516">
        <w:rPr>
          <w:rFonts w:ascii="华文中宋" w:eastAsia="华文中宋" w:hAnsi="华文中宋"/>
          <w:b/>
          <w:sz w:val="30"/>
        </w:rPr>
        <w:t>2023</w:t>
      </w:r>
      <w:r w:rsidRPr="00686516">
        <w:rPr>
          <w:rFonts w:ascii="华文中宋" w:eastAsia="华文中宋" w:hAnsi="华文中宋"/>
          <w:b/>
          <w:sz w:val="30"/>
        </w:rPr>
        <w:t>云南省地质矿产勘查开发局所属事业单位第三次招聘（</w:t>
      </w:r>
      <w:r w:rsidRPr="00686516">
        <w:rPr>
          <w:rFonts w:ascii="华文中宋" w:eastAsia="华文中宋" w:hAnsi="华文中宋"/>
          <w:b/>
          <w:sz w:val="30"/>
        </w:rPr>
        <w:t>2</w:t>
      </w:r>
      <w:r w:rsidRPr="00686516">
        <w:rPr>
          <w:rFonts w:ascii="华文中宋" w:eastAsia="华文中宋" w:hAnsi="华文中宋"/>
          <w:b/>
          <w:sz w:val="30"/>
        </w:rPr>
        <w:t>人）笔试备考题库及答案解析</w:t>
      </w:r>
    </w:p>
    <w:p w:rsidR="00A77B3E" w14:paraId="61A82679" w14:textId="77777777">
      <w:pPr>
        <w:spacing w:after="260" w:line="360" w:lineRule="auto"/>
        <w:jc w:val="center"/>
        <w:rPr>
          <w:sz w:val="21"/>
        </w:rPr>
      </w:pPr>
      <w:r>
        <w:rPr>
          <w:rFonts w:eastAsia="微软雅黑"/>
        </w:rPr>
        <w:t>毕业院校：</w:t>
      </w:r>
      <w:r>
        <w:rPr>
          <w:rFonts w:eastAsia="微软雅黑"/>
        </w:rPr>
        <w:t xml:space="preserve">__________ </w:t>
      </w:r>
      <w:r>
        <w:rPr>
          <w:rFonts w:eastAsia="微软雅黑"/>
        </w:rPr>
        <w:t>姓名：</w:t>
      </w:r>
      <w:r>
        <w:rPr>
          <w:rFonts w:eastAsia="微软雅黑"/>
        </w:rPr>
        <w:t xml:space="preserve">__________ </w:t>
      </w:r>
      <w:r>
        <w:rPr>
          <w:rFonts w:eastAsia="微软雅黑"/>
        </w:rPr>
        <w:t>考场：</w:t>
      </w:r>
      <w:r>
        <w:rPr>
          <w:rFonts w:eastAsia="微软雅黑"/>
        </w:rPr>
        <w:t xml:space="preserve">__________ </w:t>
      </w:r>
      <w:r>
        <w:rPr>
          <w:rFonts w:eastAsia="微软雅黑"/>
        </w:rPr>
        <w:t>考号：</w:t>
      </w:r>
      <w:r>
        <w:rPr>
          <w:rFonts w:eastAsia="微软雅黑"/>
        </w:rPr>
        <w:t>__________</w:t>
      </w:r>
    </w:p>
    <w:p w:rsidR="00A77B3E" w14:paraId="0AD8DC3B" w14:textId="77777777">
      <w:pPr>
        <w:spacing w:after="260" w:line="360" w:lineRule="auto"/>
      </w:pPr>
      <w:r>
        <w:rPr>
          <w:rFonts w:ascii="微软雅黑" w:eastAsia="微软雅黑" w:cs="微软雅黑"/>
        </w:rPr>
        <w:t>一、选择题</w:t>
      </w:r>
    </w:p>
    <w:p w:rsidR="0030475A" w14:paraId="3C8588F8" w14:textId="77777777">
      <w:pPr>
        <w:pStyle w:val="NormalWeb"/>
        <w:widowControl/>
        <w:spacing w:beforeAutospacing="0" w:after="260" w:afterAutospacing="0" w:line="360" w:lineRule="auto"/>
      </w:pPr>
      <w:r w:rsidRPr="0030475A">
        <w:rPr>
          <w:rFonts w:ascii="微软雅黑" w:eastAsia="微软雅黑" w:cs="微软雅黑"/>
          <w:color w:val="0000FF"/>
          <w:szCs w:val="14"/>
        </w:rPr>
        <w:t>1</w:t>
      </w:r>
      <w:r w:rsidRPr="0030475A">
        <w:rPr>
          <w:rFonts w:ascii="微软雅黑" w:eastAsia="微软雅黑" w:cs="微软雅黑"/>
          <w:color w:val="0000FF"/>
          <w:szCs w:val="14"/>
        </w:rPr>
        <w:t>．</w:t>
      </w:r>
      <w:r w:rsidRPr="0030475A">
        <w:rPr>
          <w:rFonts w:ascii="微软雅黑" w:eastAsia="微软雅黑" w:cs="微软雅黑"/>
          <w:szCs w:val="14"/>
        </w:rPr>
        <w:t>同一种社会制度总的量变过程中的质变，不改变社会制度的根本性质的现象是</w:t>
      </w:r>
      <w:r w:rsidRPr="0030475A">
        <w:rPr>
          <w:rFonts w:ascii="微软雅黑" w:eastAsia="微软雅黑" w:cs="微软雅黑"/>
          <w:szCs w:val="14"/>
        </w:rPr>
        <w:t>()</w:t>
      </w:r>
      <w:r w:rsidRPr="0030475A">
        <w:rPr>
          <w:rFonts w:ascii="微软雅黑" w:eastAsia="微软雅黑" w:cs="微软雅黑"/>
          <w:szCs w:val="14"/>
        </w:rPr>
        <w:t>。</w:t>
      </w:r>
    </w:p>
    <w:p w:rsidR="0030475A" w14:paraId="69E45B26" w14:textId="77777777">
      <w:pPr>
        <w:pStyle w:val="NormalWeb"/>
        <w:widowControl/>
        <w:spacing w:beforeAutospacing="0" w:after="260" w:afterAutospacing="0" w:line="360" w:lineRule="auto"/>
      </w:pPr>
      <w:r w:rsidRPr="0030475A">
        <w:rPr>
          <w:rFonts w:ascii="微软雅黑" w:eastAsia="微软雅黑" w:cs="微软雅黑"/>
          <w:szCs w:val="14"/>
        </w:rPr>
        <w:t>A</w:t>
      </w:r>
      <w:r w:rsidRPr="0030475A">
        <w:rPr>
          <w:rFonts w:ascii="微软雅黑" w:eastAsia="微软雅黑" w:cs="微软雅黑"/>
          <w:szCs w:val="14"/>
        </w:rPr>
        <w:t>、阶级斗争</w:t>
      </w:r>
    </w:p>
    <w:p w:rsidR="0030475A" w14:paraId="78899E76" w14:textId="77777777">
      <w:pPr>
        <w:pStyle w:val="NormalWeb"/>
        <w:widowControl/>
        <w:spacing w:beforeAutospacing="0" w:after="260" w:afterAutospacing="0" w:line="360" w:lineRule="auto"/>
      </w:pPr>
      <w:r w:rsidRPr="0030475A">
        <w:rPr>
          <w:rFonts w:ascii="微软雅黑" w:eastAsia="微软雅黑" w:cs="微软雅黑"/>
          <w:szCs w:val="14"/>
        </w:rPr>
        <w:t>B</w:t>
      </w:r>
      <w:r w:rsidRPr="0030475A">
        <w:rPr>
          <w:rFonts w:ascii="微软雅黑" w:eastAsia="微软雅黑" w:cs="微软雅黑"/>
          <w:szCs w:val="14"/>
        </w:rPr>
        <w:t>、社会革命</w:t>
      </w:r>
    </w:p>
    <w:p w:rsidR="0030475A" w14:paraId="52911704" w14:textId="77777777">
      <w:pPr>
        <w:pStyle w:val="NormalWeb"/>
        <w:widowControl/>
        <w:spacing w:beforeAutospacing="0" w:after="260" w:afterAutospacing="0" w:line="360" w:lineRule="auto"/>
      </w:pPr>
      <w:r w:rsidRPr="0030475A">
        <w:rPr>
          <w:rFonts w:ascii="微软雅黑" w:eastAsia="微软雅黑" w:cs="微软雅黑"/>
          <w:szCs w:val="14"/>
        </w:rPr>
        <w:t>C</w:t>
      </w:r>
      <w:r w:rsidRPr="0030475A">
        <w:rPr>
          <w:rFonts w:ascii="微软雅黑" w:eastAsia="微软雅黑" w:cs="微软雅黑"/>
          <w:szCs w:val="14"/>
        </w:rPr>
        <w:t>、社会改革</w:t>
      </w:r>
    </w:p>
    <w:p w:rsidR="0030475A" w14:paraId="232CE1ED" w14:textId="77777777">
      <w:pPr>
        <w:pStyle w:val="NormalWeb"/>
        <w:widowControl/>
        <w:spacing w:beforeAutospacing="0" w:after="260" w:afterAutospacing="0" w:line="360" w:lineRule="auto"/>
      </w:pPr>
      <w:r w:rsidRPr="0030475A">
        <w:rPr>
          <w:rFonts w:ascii="微软雅黑" w:eastAsia="微软雅黑" w:cs="微软雅黑"/>
          <w:szCs w:val="14"/>
        </w:rPr>
        <w:t>D</w:t>
      </w:r>
      <w:r w:rsidRPr="0030475A">
        <w:rPr>
          <w:rFonts w:ascii="微软雅黑" w:eastAsia="微软雅黑" w:cs="微软雅黑"/>
          <w:szCs w:val="14"/>
        </w:rPr>
        <w:t>、暴力革命</w:t>
      </w:r>
    </w:p>
    <w:p w:rsidR="0030475A" w14:paraId="0BE4030A" w14:textId="77777777">
      <w:pPr>
        <w:pStyle w:val="NormalWeb"/>
        <w:widowControl/>
        <w:spacing w:beforeAutospacing="0" w:after="260" w:afterAutospacing="0" w:line="360" w:lineRule="auto"/>
      </w:pPr>
      <w:r w:rsidRPr="0030475A">
        <w:rPr>
          <w:rFonts w:ascii="微软雅黑" w:eastAsia="微软雅黑" w:cs="微软雅黑"/>
          <w:color w:val="228B22"/>
          <w:szCs w:val="14"/>
        </w:rPr>
        <w:t>答案：</w:t>
      </w:r>
      <w:r w:rsidRPr="0030475A">
        <w:rPr>
          <w:rFonts w:ascii="微软雅黑" w:eastAsia="微软雅黑" w:cs="微软雅黑"/>
          <w:szCs w:val="14"/>
        </w:rPr>
        <w:t>C</w:t>
      </w:r>
    </w:p>
    <w:p w:rsidR="0030475A" w14:paraId="4555441D" w14:textId="77777777">
      <w:pPr>
        <w:pStyle w:val="NormalWeb"/>
        <w:widowControl/>
        <w:spacing w:beforeAutospacing="0" w:after="260" w:afterAutospacing="0" w:line="360" w:lineRule="auto"/>
      </w:pPr>
      <w:r w:rsidRPr="0030475A">
        <w:rPr>
          <w:rFonts w:ascii="微软雅黑" w:eastAsia="微软雅黑" w:cs="微软雅黑"/>
          <w:color w:val="228B22"/>
          <w:szCs w:val="14"/>
        </w:rPr>
        <w:t>解析：</w:t>
      </w:r>
      <w:r w:rsidRPr="0030475A">
        <w:rPr>
          <w:rFonts w:ascii="微软雅黑" w:eastAsia="微软雅黑" w:cs="微软雅黑"/>
          <w:szCs w:val="14"/>
        </w:rPr>
        <w:t>本题考查的知识点为社会革命和社会改革的区分。社会革命是社会制度的根本质变，是用新的社会形态代替旧的社会形态</w:t>
      </w:r>
      <w:r w:rsidRPr="0030475A">
        <w:rPr>
          <w:rFonts w:ascii="微软雅黑" w:eastAsia="微软雅黑" w:cs="微软雅黑"/>
          <w:szCs w:val="14"/>
        </w:rPr>
        <w:t>;</w:t>
      </w:r>
      <w:r w:rsidRPr="0030475A">
        <w:rPr>
          <w:rFonts w:ascii="微软雅黑" w:eastAsia="微软雅黑" w:cs="微软雅黑"/>
          <w:szCs w:val="14"/>
        </w:rPr>
        <w:t>社会改革是同一社会制度</w:t>
      </w:r>
      <w:r w:rsidRPr="0030475A">
        <w:rPr>
          <w:rFonts w:ascii="微软雅黑" w:eastAsia="微软雅黑" w:cs="微软雅黑"/>
          <w:szCs w:val="14"/>
        </w:rPr>
        <w:t>(</w:t>
      </w:r>
      <w:r w:rsidRPr="0030475A">
        <w:rPr>
          <w:rFonts w:ascii="微软雅黑" w:eastAsia="微软雅黑" w:cs="微软雅黑"/>
          <w:szCs w:val="14"/>
        </w:rPr>
        <w:t>社会形态</w:t>
      </w:r>
      <w:r w:rsidRPr="0030475A">
        <w:rPr>
          <w:rFonts w:ascii="微软雅黑" w:eastAsia="微软雅黑" w:cs="微软雅黑"/>
          <w:szCs w:val="14"/>
        </w:rPr>
        <w:t>)</w:t>
      </w:r>
      <w:r w:rsidRPr="0030475A">
        <w:rPr>
          <w:rFonts w:ascii="微软雅黑" w:eastAsia="微软雅黑" w:cs="微软雅黑"/>
          <w:szCs w:val="14"/>
        </w:rPr>
        <w:t>总的量变过程中的部分质变，不改变社会制度的根本性质。二者的区分在于是否改变社会制度的根本性质。选项</w:t>
      </w:r>
      <w:r w:rsidRPr="0030475A">
        <w:rPr>
          <w:rFonts w:ascii="微软雅黑" w:eastAsia="微软雅黑" w:cs="微软雅黑"/>
          <w:szCs w:val="14"/>
        </w:rPr>
        <w:t>A</w:t>
      </w:r>
      <w:r w:rsidRPr="0030475A">
        <w:rPr>
          <w:rFonts w:ascii="微软雅黑" w:eastAsia="微软雅黑" w:cs="微软雅黑"/>
          <w:szCs w:val="14"/>
        </w:rPr>
        <w:t>、</w:t>
      </w:r>
      <w:r w:rsidRPr="0030475A">
        <w:rPr>
          <w:rFonts w:ascii="微软雅黑" w:eastAsia="微软雅黑" w:cs="微软雅黑"/>
          <w:szCs w:val="14"/>
        </w:rPr>
        <w:t>D</w:t>
      </w:r>
      <w:r w:rsidRPr="0030475A">
        <w:rPr>
          <w:rFonts w:ascii="微软雅黑" w:eastAsia="微软雅黑" w:cs="微软雅黑"/>
          <w:szCs w:val="14"/>
        </w:rPr>
        <w:t>为无关干扰项，应排除。故选</w:t>
      </w:r>
      <w:r w:rsidRPr="0030475A">
        <w:rPr>
          <w:rFonts w:ascii="微软雅黑" w:eastAsia="微软雅黑" w:cs="微软雅黑"/>
          <w:szCs w:val="14"/>
        </w:rPr>
        <w:t>C</w:t>
      </w:r>
      <w:r w:rsidRPr="0030475A">
        <w:rPr>
          <w:rFonts w:ascii="微软雅黑" w:eastAsia="微软雅黑" w:cs="微软雅黑"/>
          <w:szCs w:val="14"/>
        </w:rPr>
        <w:t>。</w:t>
      </w:r>
    </w:p>
    <w:p w:rsidR="0030475A" w14:paraId="7322F030" w14:textId="77777777">
      <w:pPr>
        <w:pStyle w:val="NormalWeb"/>
        <w:widowControl/>
        <w:spacing w:beforeAutospacing="0" w:after="260" w:afterAutospacing="0" w:line="360" w:lineRule="auto"/>
      </w:pPr>
      <w:r w:rsidRPr="0030475A">
        <w:rPr>
          <w:rFonts w:ascii="微软雅黑" w:eastAsia="微软雅黑" w:cs="微软雅黑"/>
          <w:color w:val="0000FF"/>
          <w:szCs w:val="14"/>
        </w:rPr>
        <w:t>2</w:t>
      </w:r>
      <w:r w:rsidRPr="0030475A">
        <w:rPr>
          <w:rFonts w:ascii="微软雅黑" w:eastAsia="微软雅黑" w:cs="微软雅黑"/>
          <w:color w:val="0000FF"/>
          <w:szCs w:val="14"/>
        </w:rPr>
        <w:t>．</w:t>
      </w:r>
      <w:r w:rsidRPr="0030475A">
        <w:rPr>
          <w:rFonts w:ascii="微软雅黑" w:eastAsia="微软雅黑" w:cs="微软雅黑"/>
          <w:szCs w:val="14"/>
        </w:rPr>
        <w:t>某合资企业推销员甲，推销本厂沙发靠垫，价格在</w:t>
      </w:r>
      <w:r w:rsidRPr="0030475A">
        <w:rPr>
          <w:rFonts w:ascii="微软雅黑" w:eastAsia="微软雅黑" w:cs="微软雅黑"/>
          <w:szCs w:val="14"/>
        </w:rPr>
        <w:t>10</w:t>
      </w:r>
      <w:r w:rsidRPr="0030475A">
        <w:rPr>
          <w:rFonts w:ascii="微软雅黑" w:eastAsia="微软雅黑" w:cs="微软雅黑"/>
          <w:szCs w:val="14"/>
        </w:rPr>
        <w:t>至</w:t>
      </w:r>
      <w:r w:rsidRPr="0030475A">
        <w:rPr>
          <w:rFonts w:ascii="微软雅黑" w:eastAsia="微软雅黑" w:cs="微软雅黑"/>
          <w:szCs w:val="14"/>
        </w:rPr>
        <w:t>15</w:t>
      </w:r>
      <w:r w:rsidRPr="0030475A">
        <w:rPr>
          <w:rFonts w:ascii="微软雅黑" w:eastAsia="微软雅黑" w:cs="微软雅黑"/>
          <w:szCs w:val="14"/>
        </w:rPr>
        <w:t>元之间浮动。在与一百货商场协商价格时，以</w:t>
      </w:r>
      <w:r w:rsidRPr="0030475A">
        <w:rPr>
          <w:rFonts w:ascii="微软雅黑" w:eastAsia="微软雅黑" w:cs="微软雅黑"/>
          <w:szCs w:val="14"/>
        </w:rPr>
        <w:t>15</w:t>
      </w:r>
      <w:r w:rsidRPr="0030475A">
        <w:rPr>
          <w:rFonts w:ascii="微软雅黑" w:eastAsia="微软雅黑" w:cs="微软雅黑"/>
          <w:szCs w:val="14"/>
        </w:rPr>
        <w:t>元价格卖给该商场</w:t>
      </w:r>
      <w:r w:rsidRPr="0030475A">
        <w:rPr>
          <w:rFonts w:ascii="微软雅黑" w:eastAsia="微软雅黑" w:cs="微软雅黑"/>
          <w:szCs w:val="14"/>
        </w:rPr>
        <w:t>1</w:t>
      </w:r>
      <w:r w:rsidRPr="0030475A">
        <w:rPr>
          <w:rFonts w:ascii="微软雅黑" w:eastAsia="微软雅黑" w:cs="微软雅黑"/>
          <w:szCs w:val="14"/>
        </w:rPr>
        <w:t>万个沙发靠垫，然后要求商场在写收条时，一律将单价写成每个</w:t>
      </w:r>
      <w:r w:rsidRPr="0030475A">
        <w:rPr>
          <w:rFonts w:ascii="微软雅黑" w:eastAsia="微软雅黑" w:cs="微软雅黑"/>
          <w:szCs w:val="14"/>
        </w:rPr>
        <w:t>10</w:t>
      </w:r>
      <w:r w:rsidRPr="0030475A">
        <w:rPr>
          <w:rFonts w:ascii="微软雅黑" w:eastAsia="微软雅黑" w:cs="微软雅黑"/>
          <w:szCs w:val="14"/>
        </w:rPr>
        <w:t>元，并将多余货款占为己有。甲的行为构成</w:t>
      </w:r>
      <w:r w:rsidRPr="0030475A">
        <w:rPr>
          <w:rFonts w:ascii="微软雅黑" w:eastAsia="微软雅黑" w:cs="微软雅黑"/>
          <w:szCs w:val="14"/>
        </w:rPr>
        <w:t>()</w:t>
      </w:r>
      <w:r w:rsidRPr="0030475A">
        <w:rPr>
          <w:rFonts w:ascii="微软雅黑" w:eastAsia="微软雅黑" w:cs="微软雅黑"/>
          <w:szCs w:val="14"/>
        </w:rPr>
        <w:t>。</w:t>
      </w:r>
    </w:p>
    <w:p w:rsidR="0030475A" w14:paraId="1E65519C" w14:textId="77777777">
      <w:pPr>
        <w:pStyle w:val="NormalWeb"/>
        <w:widowControl/>
        <w:spacing w:beforeAutospacing="0" w:after="260" w:afterAutospacing="0" w:line="360" w:lineRule="auto"/>
        <w:sectPr>
          <w:headerReference w:type="even" r:id="rId4"/>
          <w:headerReference w:type="default" r:id="rId5"/>
          <w:footerReference w:type="even" r:id="rId6"/>
          <w:footerReference w:type="default" r:id="rId7"/>
          <w:headerReference w:type="first" r:id="rId8"/>
          <w:footerReference w:type="first" r:id="rId9"/>
          <w:pgSz w:w="11906" w:h="16838"/>
          <w:pgMar w:top="1134" w:right="1474" w:bottom="1134" w:left="1474" w:header="708" w:footer="708" w:gutter="0"/>
          <w:cols w:sep="1" w:space="708"/>
          <w:docGrid w:linePitch="360"/>
        </w:sectPr>
      </w:pPr>
      <w:r w:rsidRPr="0030475A">
        <w:rPr>
          <w:rFonts w:ascii="微软雅黑" w:eastAsia="微软雅黑" w:cs="微软雅黑"/>
          <w:szCs w:val="14"/>
        </w:rPr>
        <w:t>A</w:t>
      </w:r>
      <w:r w:rsidRPr="0030475A">
        <w:rPr>
          <w:rFonts w:ascii="微软雅黑" w:eastAsia="微软雅黑" w:cs="微软雅黑"/>
          <w:szCs w:val="14"/>
        </w:rPr>
        <w:t>、非国家工作人员受贿罪</w:t>
      </w:r>
    </w:p>
    <w:p w:rsidR="0030475A" w14:paraId="2FF87E00" w14:textId="77777777">
      <w:pPr>
        <w:pStyle w:val="NormalWeb"/>
        <w:widowControl/>
        <w:spacing w:beforeAutospacing="0" w:after="260" w:afterAutospacing="0" w:line="360" w:lineRule="auto"/>
      </w:pPr>
      <w:r w:rsidRPr="0030475A">
        <w:rPr>
          <w:rFonts w:ascii="微软雅黑" w:eastAsia="微软雅黑" w:cs="微软雅黑"/>
          <w:szCs w:val="14"/>
        </w:rPr>
        <w:t>B</w:t>
      </w:r>
      <w:r w:rsidRPr="0030475A">
        <w:rPr>
          <w:rFonts w:ascii="微软雅黑" w:eastAsia="微软雅黑" w:cs="微软雅黑"/>
          <w:szCs w:val="14"/>
        </w:rPr>
        <w:t>、侵占罪</w:t>
      </w:r>
    </w:p>
    <w:p w:rsidR="0030475A" w14:paraId="6B06A5E8" w14:textId="77777777">
      <w:pPr>
        <w:pStyle w:val="NormalWeb"/>
        <w:widowControl/>
        <w:spacing w:beforeAutospacing="0" w:after="260" w:afterAutospacing="0" w:line="360" w:lineRule="auto"/>
      </w:pPr>
      <w:r w:rsidRPr="0030475A">
        <w:rPr>
          <w:rFonts w:ascii="微软雅黑" w:eastAsia="微软雅黑" w:cs="微软雅黑"/>
          <w:szCs w:val="14"/>
        </w:rPr>
        <w:t>C</w:t>
      </w:r>
      <w:r w:rsidRPr="0030475A">
        <w:rPr>
          <w:rFonts w:ascii="微软雅黑" w:eastAsia="微软雅黑" w:cs="微软雅黑"/>
          <w:szCs w:val="14"/>
        </w:rPr>
        <w:t>、挪用资金罪</w:t>
      </w:r>
    </w:p>
    <w:p w:rsidR="0030475A" w14:paraId="7917A24C" w14:textId="77777777">
      <w:pPr>
        <w:pStyle w:val="NormalWeb"/>
        <w:widowControl/>
        <w:spacing w:beforeAutospacing="0" w:after="260" w:afterAutospacing="0" w:line="360" w:lineRule="auto"/>
      </w:pPr>
      <w:r w:rsidRPr="0030475A">
        <w:rPr>
          <w:rFonts w:ascii="微软雅黑" w:eastAsia="微软雅黑" w:cs="微软雅黑"/>
          <w:szCs w:val="14"/>
        </w:rPr>
        <w:t>D</w:t>
      </w:r>
      <w:r w:rsidRPr="0030475A">
        <w:rPr>
          <w:rFonts w:ascii="微软雅黑" w:eastAsia="微软雅黑" w:cs="微软雅黑"/>
          <w:szCs w:val="14"/>
        </w:rPr>
        <w:t>、职务侵占罪</w:t>
      </w:r>
    </w:p>
    <w:p w:rsidR="0030475A" w14:paraId="1ABA48E7" w14:textId="77777777">
      <w:pPr>
        <w:pStyle w:val="NormalWeb"/>
        <w:widowControl/>
        <w:spacing w:beforeAutospacing="0" w:after="260" w:afterAutospacing="0" w:line="360" w:lineRule="auto"/>
      </w:pPr>
      <w:r w:rsidRPr="0030475A">
        <w:rPr>
          <w:rFonts w:ascii="微软雅黑" w:eastAsia="微软雅黑" w:cs="微软雅黑"/>
          <w:color w:val="228B22"/>
          <w:szCs w:val="14"/>
        </w:rPr>
        <w:t>答案：</w:t>
      </w:r>
      <w:r w:rsidRPr="0030475A">
        <w:rPr>
          <w:rFonts w:ascii="微软雅黑" w:eastAsia="微软雅黑" w:cs="微软雅黑"/>
          <w:szCs w:val="14"/>
        </w:rPr>
        <w:t>D</w:t>
      </w:r>
    </w:p>
    <w:p w:rsidR="0030475A" w14:paraId="778B932A" w14:textId="77777777">
      <w:pPr>
        <w:pStyle w:val="NormalWeb"/>
        <w:widowControl/>
        <w:spacing w:beforeAutospacing="0" w:after="260" w:afterAutospacing="0" w:line="360" w:lineRule="auto"/>
      </w:pPr>
      <w:r w:rsidRPr="0030475A">
        <w:rPr>
          <w:rFonts w:ascii="微软雅黑" w:eastAsia="微软雅黑" w:cs="微软雅黑"/>
          <w:color w:val="228B22"/>
          <w:szCs w:val="14"/>
        </w:rPr>
        <w:t>解析：</w:t>
      </w:r>
      <w:r w:rsidRPr="0030475A">
        <w:rPr>
          <w:rFonts w:ascii="微软雅黑" w:eastAsia="微软雅黑" w:cs="微软雅黑"/>
          <w:szCs w:val="14"/>
        </w:rPr>
        <w:t>非国家工作人员受贿罪，是指公司、企业或者其他单位的工作人员利用职务上的便利，索取他人财物或者非法收受他人财物，为他人谋取利益，数额较大的行为。属妨害对公司、企业管理秩序罪的一种。侵占罪，是指以非法占有为目的，将他人的交给自己保管的财物、遗忘物或者埋藏物非法占为己有，数额较大，拒不交还的行为。挪用资金罪，是指公司、企业或者其他单位的人员，利用职务上的便利，挪用本单位资金归个人使用或者借贷给他人，数额较大、超过三个月未还，或者虽未超过三个月，但数额较大、进行营利活动的，或者进行非法活动的行为。职务侵占罪，是指公司、企业或者其他单位的人员，利用职务上的便利，将本单位财物非法占为己有，数额较大的行为。故选</w:t>
      </w:r>
      <w:r w:rsidRPr="0030475A">
        <w:rPr>
          <w:rFonts w:ascii="微软雅黑" w:eastAsia="微软雅黑" w:cs="微软雅黑"/>
          <w:szCs w:val="14"/>
        </w:rPr>
        <w:t>D</w:t>
      </w:r>
      <w:r w:rsidRPr="0030475A">
        <w:rPr>
          <w:rFonts w:ascii="微软雅黑" w:eastAsia="微软雅黑" w:cs="微软雅黑"/>
          <w:szCs w:val="14"/>
        </w:rPr>
        <w:t>。</w:t>
      </w:r>
    </w:p>
    <w:p w:rsidR="0030475A" w14:paraId="4099BCE0" w14:textId="77777777">
      <w:pPr>
        <w:pStyle w:val="NormalWeb"/>
        <w:widowControl/>
        <w:spacing w:beforeAutospacing="0" w:after="260" w:afterAutospacing="0" w:line="360" w:lineRule="auto"/>
      </w:pPr>
      <w:r w:rsidRPr="0030475A">
        <w:rPr>
          <w:rFonts w:ascii="微软雅黑" w:eastAsia="微软雅黑" w:cs="微软雅黑"/>
          <w:color w:val="0000FF"/>
          <w:szCs w:val="14"/>
        </w:rPr>
        <w:t>3</w:t>
      </w:r>
      <w:r w:rsidRPr="0030475A">
        <w:rPr>
          <w:rFonts w:ascii="微软雅黑" w:eastAsia="微软雅黑" w:cs="微软雅黑"/>
          <w:color w:val="0000FF"/>
          <w:szCs w:val="14"/>
        </w:rPr>
        <w:t>．</w:t>
      </w:r>
      <w:r w:rsidRPr="0030475A">
        <w:rPr>
          <w:rFonts w:ascii="微软雅黑" w:eastAsia="微软雅黑" w:cs="微软雅黑"/>
          <w:szCs w:val="14"/>
        </w:rPr>
        <w:t>保护计算机知识产权的目的是</w:t>
      </w:r>
      <w:r w:rsidRPr="0030475A">
        <w:rPr>
          <w:rFonts w:ascii="微软雅黑" w:eastAsia="微软雅黑" w:cs="微软雅黑"/>
          <w:szCs w:val="14"/>
        </w:rPr>
        <w:t>()</w:t>
      </w:r>
      <w:r w:rsidRPr="0030475A">
        <w:rPr>
          <w:rFonts w:ascii="微软雅黑" w:eastAsia="微软雅黑" w:cs="微软雅黑"/>
          <w:szCs w:val="14"/>
        </w:rPr>
        <w:t>。</w:t>
      </w:r>
    </w:p>
    <w:p w:rsidR="0030475A" w14:paraId="64EFB8B6" w14:textId="77777777">
      <w:pPr>
        <w:pStyle w:val="NormalWeb"/>
        <w:widowControl/>
        <w:spacing w:beforeAutospacing="0" w:after="260" w:afterAutospacing="0" w:line="360" w:lineRule="auto"/>
      </w:pPr>
      <w:r w:rsidRPr="0030475A">
        <w:rPr>
          <w:rFonts w:ascii="微软雅黑" w:eastAsia="微软雅黑" w:cs="微软雅黑"/>
          <w:szCs w:val="14"/>
        </w:rPr>
        <w:t>A</w:t>
      </w:r>
      <w:r w:rsidRPr="0030475A">
        <w:rPr>
          <w:rFonts w:ascii="微软雅黑" w:eastAsia="微软雅黑" w:cs="微软雅黑"/>
          <w:szCs w:val="14"/>
        </w:rPr>
        <w:t>、为了鼓励软件开发和交流</w:t>
      </w:r>
    </w:p>
    <w:p w:rsidR="0030475A" w14:paraId="5B8E0810" w14:textId="77777777">
      <w:pPr>
        <w:pStyle w:val="NormalWeb"/>
        <w:widowControl/>
        <w:spacing w:beforeAutospacing="0" w:after="260" w:afterAutospacing="0" w:line="360" w:lineRule="auto"/>
      </w:pPr>
      <w:r w:rsidRPr="0030475A">
        <w:rPr>
          <w:rFonts w:ascii="微软雅黑" w:eastAsia="微软雅黑" w:cs="微软雅黑"/>
          <w:szCs w:val="14"/>
        </w:rPr>
        <w:t>B</w:t>
      </w:r>
      <w:r w:rsidRPr="0030475A">
        <w:rPr>
          <w:rFonts w:ascii="微软雅黑" w:eastAsia="微软雅黑" w:cs="微软雅黑"/>
          <w:szCs w:val="14"/>
        </w:rPr>
        <w:t>、促进计算机应用的健康发展</w:t>
      </w:r>
    </w:p>
    <w:p w:rsidR="0030475A" w14:paraId="72D847DE" w14:textId="77777777">
      <w:pPr>
        <w:pStyle w:val="NormalWeb"/>
        <w:widowControl/>
        <w:spacing w:beforeAutospacing="0" w:after="260" w:afterAutospacing="0" w:line="360" w:lineRule="auto"/>
      </w:pPr>
      <w:r w:rsidRPr="0030475A">
        <w:rPr>
          <w:rFonts w:ascii="微软雅黑" w:eastAsia="微软雅黑" w:cs="微软雅黑"/>
          <w:szCs w:val="14"/>
        </w:rPr>
        <w:t>C</w:t>
      </w:r>
      <w:r w:rsidRPr="0030475A">
        <w:rPr>
          <w:rFonts w:ascii="微软雅黑" w:eastAsia="微软雅黑" w:cs="微软雅黑"/>
          <w:szCs w:val="14"/>
        </w:rPr>
        <w:t>、引起人们和社会的重视</w:t>
      </w:r>
    </w:p>
    <w:p w:rsidR="0030475A" w14:paraId="6E4A0BBA" w14:textId="77777777">
      <w:pPr>
        <w:pStyle w:val="NormalWeb"/>
        <w:widowControl/>
        <w:spacing w:beforeAutospacing="0" w:after="260" w:afterAutospacing="0" w:line="360" w:lineRule="auto"/>
      </w:pPr>
      <w:r w:rsidRPr="0030475A">
        <w:rPr>
          <w:rFonts w:ascii="微软雅黑" w:eastAsia="微软雅黑" w:cs="微软雅黑"/>
          <w:szCs w:val="14"/>
        </w:rPr>
        <w:t>D</w:t>
      </w:r>
      <w:r w:rsidRPr="0030475A">
        <w:rPr>
          <w:rFonts w:ascii="微软雅黑" w:eastAsia="微软雅黑" w:cs="微软雅黑"/>
          <w:szCs w:val="14"/>
        </w:rPr>
        <w:t>、以上皆是</w:t>
      </w:r>
    </w:p>
    <w:p w:rsidR="0030475A" w14:paraId="29B0D6FB" w14:textId="77777777">
      <w:pPr>
        <w:pStyle w:val="NormalWeb"/>
        <w:widowControl/>
        <w:spacing w:beforeAutospacing="0" w:after="260" w:afterAutospacing="0" w:line="360" w:lineRule="auto"/>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134" w:right="1474" w:bottom="1134" w:left="1474" w:header="708" w:footer="708" w:gutter="0"/>
          <w:pgNumType w:start="2"/>
          <w:cols w:sep="1" w:space="708"/>
          <w:titlePg w:val="0"/>
          <w:docGrid w:linePitch="360"/>
        </w:sectPr>
      </w:pPr>
      <w:r w:rsidRPr="0030475A">
        <w:rPr>
          <w:rFonts w:ascii="微软雅黑" w:eastAsia="微软雅黑" w:cs="微软雅黑"/>
          <w:color w:val="228B22"/>
          <w:szCs w:val="14"/>
        </w:rPr>
        <w:t>答案：</w:t>
      </w:r>
      <w:r w:rsidRPr="0030475A">
        <w:rPr>
          <w:rFonts w:ascii="微软雅黑" w:eastAsia="微软雅黑" w:cs="微软雅黑"/>
          <w:szCs w:val="14"/>
        </w:rPr>
        <w:t>D</w:t>
      </w:r>
    </w:p>
    <w:p w:rsidR="0030475A" w14:paraId="00343121" w14:textId="77777777">
      <w:pPr>
        <w:pStyle w:val="NormalWeb"/>
        <w:widowControl/>
        <w:spacing w:beforeAutospacing="0" w:after="260" w:afterAutospacing="0" w:line="360" w:lineRule="auto"/>
      </w:pPr>
      <w:r w:rsidRPr="0030475A">
        <w:rPr>
          <w:rFonts w:ascii="微软雅黑" w:eastAsia="微软雅黑" w:cs="微软雅黑"/>
          <w:color w:val="228B22"/>
          <w:szCs w:val="14"/>
        </w:rPr>
        <w:t>解析：</w:t>
      </w:r>
      <w:r w:rsidRPr="0030475A">
        <w:rPr>
          <w:rFonts w:ascii="微软雅黑" w:eastAsia="微软雅黑" w:cs="微软雅黑"/>
          <w:szCs w:val="14"/>
        </w:rPr>
        <w:t>以上三项都是计算机知识产权保护的目的。故选</w:t>
      </w:r>
      <w:r w:rsidRPr="0030475A">
        <w:rPr>
          <w:rFonts w:ascii="微软雅黑" w:eastAsia="微软雅黑" w:cs="微软雅黑"/>
          <w:szCs w:val="14"/>
        </w:rPr>
        <w:t>D</w:t>
      </w:r>
      <w:r w:rsidRPr="0030475A">
        <w:rPr>
          <w:rFonts w:ascii="微软雅黑" w:eastAsia="微软雅黑" w:cs="微软雅黑"/>
          <w:szCs w:val="14"/>
        </w:rPr>
        <w:t>。</w:t>
      </w:r>
    </w:p>
    <w:p w:rsidR="0030475A" w14:paraId="6D4D7F93" w14:textId="77777777">
      <w:pPr>
        <w:pStyle w:val="NormalWeb"/>
        <w:widowControl/>
        <w:spacing w:beforeAutospacing="0" w:after="260" w:afterAutospacing="0" w:line="360" w:lineRule="auto"/>
      </w:pPr>
      <w:r w:rsidRPr="0030475A">
        <w:rPr>
          <w:rFonts w:ascii="微软雅黑" w:eastAsia="微软雅黑" w:cs="微软雅黑"/>
          <w:color w:val="0000FF"/>
          <w:szCs w:val="14"/>
        </w:rPr>
        <w:t>4</w:t>
      </w:r>
      <w:r w:rsidRPr="0030475A">
        <w:rPr>
          <w:rFonts w:ascii="微软雅黑" w:eastAsia="微软雅黑" w:cs="微软雅黑"/>
          <w:color w:val="0000FF"/>
          <w:szCs w:val="14"/>
        </w:rPr>
        <w:t>．</w:t>
      </w:r>
      <w:r w:rsidRPr="0030475A">
        <w:rPr>
          <w:rFonts w:ascii="微软雅黑" w:eastAsia="微软雅黑" w:cs="微软雅黑"/>
          <w:szCs w:val="14"/>
        </w:rPr>
        <w:t>根据管理的不同层次，可将管理活动划分为</w:t>
      </w:r>
      <w:r w:rsidRPr="0030475A">
        <w:rPr>
          <w:rFonts w:ascii="微软雅黑" w:eastAsia="微软雅黑" w:cs="微软雅黑"/>
          <w:szCs w:val="14"/>
        </w:rPr>
        <w:t>()</w:t>
      </w:r>
      <w:r w:rsidRPr="0030475A">
        <w:rPr>
          <w:rFonts w:ascii="微软雅黑" w:eastAsia="微软雅黑" w:cs="微软雅黑"/>
          <w:szCs w:val="14"/>
        </w:rPr>
        <w:t>。</w:t>
      </w:r>
    </w:p>
    <w:p w:rsidR="0030475A" w14:paraId="51241A45" w14:textId="77777777">
      <w:pPr>
        <w:pStyle w:val="NormalWeb"/>
        <w:widowControl/>
        <w:spacing w:beforeAutospacing="0" w:after="260" w:afterAutospacing="0" w:line="360" w:lineRule="auto"/>
      </w:pPr>
      <w:r w:rsidRPr="0030475A">
        <w:rPr>
          <w:rFonts w:ascii="微软雅黑" w:eastAsia="微软雅黑" w:cs="微软雅黑"/>
          <w:szCs w:val="14"/>
        </w:rPr>
        <w:t>A</w:t>
      </w:r>
      <w:r w:rsidRPr="0030475A">
        <w:rPr>
          <w:rFonts w:ascii="微软雅黑" w:eastAsia="微软雅黑" w:cs="微软雅黑"/>
          <w:szCs w:val="14"/>
        </w:rPr>
        <w:t>、公共管理和企业管理</w:t>
      </w:r>
    </w:p>
    <w:p w:rsidR="0030475A" w14:paraId="7110B8A2" w14:textId="77777777">
      <w:pPr>
        <w:pStyle w:val="NormalWeb"/>
        <w:widowControl/>
        <w:spacing w:beforeAutospacing="0" w:after="260" w:afterAutospacing="0" w:line="360" w:lineRule="auto"/>
      </w:pPr>
      <w:r w:rsidRPr="0030475A">
        <w:rPr>
          <w:rFonts w:ascii="微软雅黑" w:eastAsia="微软雅黑" w:cs="微软雅黑"/>
          <w:szCs w:val="14"/>
        </w:rPr>
        <w:t>B</w:t>
      </w:r>
      <w:r w:rsidRPr="0030475A">
        <w:rPr>
          <w:rFonts w:ascii="微软雅黑" w:eastAsia="微软雅黑" w:cs="微软雅黑"/>
          <w:szCs w:val="14"/>
        </w:rPr>
        <w:t>、目标管理、过程管理和结果管理</w:t>
      </w:r>
    </w:p>
    <w:p w:rsidR="0030475A" w14:paraId="29880A73" w14:textId="77777777">
      <w:pPr>
        <w:pStyle w:val="NormalWeb"/>
        <w:widowControl/>
        <w:spacing w:beforeAutospacing="0" w:after="260" w:afterAutospacing="0" w:line="360" w:lineRule="auto"/>
      </w:pPr>
      <w:r w:rsidRPr="0030475A">
        <w:rPr>
          <w:rFonts w:ascii="微软雅黑" w:eastAsia="微软雅黑" w:cs="微软雅黑"/>
          <w:szCs w:val="14"/>
        </w:rPr>
        <w:t>C</w:t>
      </w:r>
      <w:r w:rsidRPr="0030475A">
        <w:rPr>
          <w:rFonts w:ascii="微软雅黑" w:eastAsia="微软雅黑" w:cs="微软雅黑"/>
          <w:szCs w:val="14"/>
        </w:rPr>
        <w:t>、人本管理和非人本管理</w:t>
      </w:r>
    </w:p>
    <w:p w:rsidR="0030475A" w14:paraId="6305B152" w14:textId="77777777">
      <w:pPr>
        <w:pStyle w:val="NormalWeb"/>
        <w:widowControl/>
        <w:spacing w:beforeAutospacing="0" w:after="260" w:afterAutospacing="0" w:line="360" w:lineRule="auto"/>
      </w:pPr>
      <w:r w:rsidRPr="0030475A">
        <w:rPr>
          <w:rFonts w:ascii="微软雅黑" w:eastAsia="微软雅黑" w:cs="微软雅黑"/>
          <w:szCs w:val="14"/>
        </w:rPr>
        <w:t>D</w:t>
      </w:r>
      <w:r w:rsidRPr="0030475A">
        <w:rPr>
          <w:rFonts w:ascii="微软雅黑" w:eastAsia="微软雅黑" w:cs="微软雅黑"/>
          <w:szCs w:val="14"/>
        </w:rPr>
        <w:t>、宏观管理和微观管理</w:t>
      </w:r>
    </w:p>
    <w:p w:rsidR="0030475A" w14:paraId="6C7084EE" w14:textId="77777777">
      <w:pPr>
        <w:pStyle w:val="NormalWeb"/>
        <w:widowControl/>
        <w:spacing w:beforeAutospacing="0" w:after="260" w:afterAutospacing="0" w:line="360" w:lineRule="auto"/>
      </w:pPr>
      <w:r w:rsidRPr="0030475A">
        <w:rPr>
          <w:rFonts w:ascii="微软雅黑" w:eastAsia="微软雅黑" w:cs="微软雅黑"/>
          <w:color w:val="228B22"/>
          <w:szCs w:val="14"/>
        </w:rPr>
        <w:t>答案：</w:t>
      </w:r>
      <w:r w:rsidRPr="0030475A">
        <w:rPr>
          <w:rFonts w:ascii="微软雅黑" w:eastAsia="微软雅黑" w:cs="微软雅黑"/>
          <w:szCs w:val="14"/>
        </w:rPr>
        <w:t>D</w:t>
      </w:r>
    </w:p>
    <w:p w:rsidR="0030475A" w14:paraId="33A89F1D" w14:textId="77777777">
      <w:pPr>
        <w:pStyle w:val="NormalWeb"/>
        <w:widowControl/>
        <w:spacing w:beforeAutospacing="0" w:after="260" w:afterAutospacing="0" w:line="360" w:lineRule="auto"/>
      </w:pPr>
      <w:r w:rsidRPr="0030475A">
        <w:rPr>
          <w:rFonts w:ascii="微软雅黑" w:eastAsia="微软雅黑" w:cs="微软雅黑"/>
          <w:color w:val="228B22"/>
          <w:szCs w:val="14"/>
        </w:rPr>
        <w:t>解析：</w:t>
      </w:r>
      <w:r w:rsidRPr="0030475A">
        <w:rPr>
          <w:rFonts w:ascii="微软雅黑" w:eastAsia="微软雅黑" w:cs="微软雅黑"/>
          <w:szCs w:val="14"/>
        </w:rPr>
        <w:t>根据公共领域和非公共领域管理活动可分为公共管理和企业管理</w:t>
      </w:r>
      <w:r w:rsidRPr="0030475A">
        <w:rPr>
          <w:rFonts w:ascii="微软雅黑" w:eastAsia="微软雅黑" w:cs="微软雅黑"/>
          <w:szCs w:val="14"/>
        </w:rPr>
        <w:t>;</w:t>
      </w:r>
      <w:r w:rsidRPr="0030475A">
        <w:rPr>
          <w:rFonts w:ascii="微软雅黑" w:eastAsia="微软雅黑" w:cs="微软雅黑"/>
          <w:szCs w:val="14"/>
        </w:rPr>
        <w:t>根据对管理过程中不同环节的重视和运用管理活动可分为目标管理、过程管理和结果管理</w:t>
      </w:r>
      <w:r w:rsidRPr="0030475A">
        <w:rPr>
          <w:rFonts w:ascii="微软雅黑" w:eastAsia="微软雅黑" w:cs="微软雅黑"/>
          <w:szCs w:val="14"/>
        </w:rPr>
        <w:t>;</w:t>
      </w:r>
      <w:r w:rsidRPr="0030475A">
        <w:rPr>
          <w:rFonts w:ascii="微软雅黑" w:eastAsia="微软雅黑" w:cs="微软雅黑"/>
          <w:szCs w:val="14"/>
        </w:rPr>
        <w:t>根据管理者对被管理者的态度管理活动可分为人本管理和非人本管理</w:t>
      </w:r>
      <w:r w:rsidRPr="0030475A">
        <w:rPr>
          <w:rFonts w:ascii="微软雅黑" w:eastAsia="微软雅黑" w:cs="微软雅黑"/>
          <w:szCs w:val="14"/>
        </w:rPr>
        <w:t>;</w:t>
      </w:r>
      <w:r w:rsidRPr="0030475A">
        <w:rPr>
          <w:rFonts w:ascii="微软雅黑" w:eastAsia="微软雅黑" w:cs="微软雅黑"/>
          <w:szCs w:val="14"/>
        </w:rPr>
        <w:t>根据管理的不同层次管理活动可分为宏观管理和微观管理。故选</w:t>
      </w:r>
      <w:r w:rsidRPr="0030475A">
        <w:rPr>
          <w:rFonts w:ascii="微软雅黑" w:eastAsia="微软雅黑" w:cs="微软雅黑"/>
          <w:szCs w:val="14"/>
        </w:rPr>
        <w:t>D</w:t>
      </w:r>
      <w:r w:rsidRPr="0030475A">
        <w:rPr>
          <w:rFonts w:ascii="微软雅黑" w:eastAsia="微软雅黑" w:cs="微软雅黑"/>
          <w:szCs w:val="14"/>
        </w:rPr>
        <w:t>。</w:t>
      </w:r>
    </w:p>
    <w:p w:rsidR="0030475A" w14:paraId="66ECF0BA" w14:textId="77777777">
      <w:pPr>
        <w:pStyle w:val="NormalWeb"/>
        <w:widowControl/>
        <w:spacing w:beforeAutospacing="0" w:after="260" w:afterAutospacing="0" w:line="360" w:lineRule="auto"/>
      </w:pPr>
      <w:r w:rsidRPr="0030475A">
        <w:rPr>
          <w:rFonts w:ascii="微软雅黑" w:eastAsia="微软雅黑" w:cs="微软雅黑"/>
          <w:color w:val="0000FF"/>
          <w:szCs w:val="14"/>
        </w:rPr>
        <w:t>5</w:t>
      </w:r>
      <w:r w:rsidRPr="0030475A">
        <w:rPr>
          <w:rFonts w:ascii="微软雅黑" w:eastAsia="微软雅黑" w:cs="微软雅黑"/>
          <w:color w:val="0000FF"/>
          <w:szCs w:val="14"/>
        </w:rPr>
        <w:t>．</w:t>
      </w:r>
      <w:r w:rsidRPr="0030475A">
        <w:rPr>
          <w:rFonts w:ascii="微软雅黑" w:eastAsia="微软雅黑" w:cs="微软雅黑"/>
          <w:szCs w:val="14"/>
        </w:rPr>
        <w:t>生产力三个基本要素不包括</w:t>
      </w:r>
      <w:r w:rsidRPr="0030475A">
        <w:rPr>
          <w:rFonts w:ascii="微软雅黑" w:eastAsia="微软雅黑" w:cs="微软雅黑"/>
          <w:szCs w:val="14"/>
        </w:rPr>
        <w:t>()</w:t>
      </w:r>
      <w:r w:rsidRPr="0030475A">
        <w:rPr>
          <w:rFonts w:ascii="微软雅黑" w:eastAsia="微软雅黑" w:cs="微软雅黑"/>
          <w:szCs w:val="14"/>
        </w:rPr>
        <w:t>。</w:t>
      </w:r>
    </w:p>
    <w:p w:rsidR="0030475A" w14:paraId="2ADBFD91" w14:textId="77777777">
      <w:pPr>
        <w:pStyle w:val="NormalWeb"/>
        <w:widowControl/>
        <w:spacing w:beforeAutospacing="0" w:after="260" w:afterAutospacing="0" w:line="360" w:lineRule="auto"/>
      </w:pPr>
      <w:r w:rsidRPr="0030475A">
        <w:rPr>
          <w:rFonts w:ascii="微软雅黑" w:eastAsia="微软雅黑" w:cs="微软雅黑"/>
          <w:szCs w:val="14"/>
        </w:rPr>
        <w:t>A</w:t>
      </w:r>
      <w:r w:rsidRPr="0030475A">
        <w:rPr>
          <w:rFonts w:ascii="微软雅黑" w:eastAsia="微软雅黑" w:cs="微软雅黑"/>
          <w:szCs w:val="14"/>
        </w:rPr>
        <w:t>、劳动者</w:t>
      </w:r>
    </w:p>
    <w:p w:rsidR="0030475A" w14:paraId="549B7007" w14:textId="77777777">
      <w:pPr>
        <w:pStyle w:val="NormalWeb"/>
        <w:widowControl/>
        <w:spacing w:beforeAutospacing="0" w:after="260" w:afterAutospacing="0" w:line="360" w:lineRule="auto"/>
      </w:pPr>
      <w:r w:rsidRPr="0030475A">
        <w:rPr>
          <w:rFonts w:ascii="微软雅黑" w:eastAsia="微软雅黑" w:cs="微软雅黑"/>
          <w:szCs w:val="14"/>
        </w:rPr>
        <w:t>B</w:t>
      </w:r>
      <w:r w:rsidRPr="0030475A">
        <w:rPr>
          <w:rFonts w:ascii="微软雅黑" w:eastAsia="微软雅黑" w:cs="微软雅黑"/>
          <w:szCs w:val="14"/>
        </w:rPr>
        <w:t>、生产资料</w:t>
      </w:r>
    </w:p>
    <w:p w:rsidR="0030475A" w14:paraId="6A2599E7" w14:textId="77777777">
      <w:pPr>
        <w:pStyle w:val="NormalWeb"/>
        <w:widowControl/>
        <w:spacing w:beforeAutospacing="0" w:after="260" w:afterAutospacing="0" w:line="360" w:lineRule="auto"/>
      </w:pPr>
      <w:r w:rsidRPr="0030475A">
        <w:rPr>
          <w:rFonts w:ascii="微软雅黑" w:eastAsia="微软雅黑" w:cs="微软雅黑"/>
          <w:szCs w:val="14"/>
        </w:rPr>
        <w:t>C</w:t>
      </w:r>
      <w:r w:rsidRPr="0030475A">
        <w:rPr>
          <w:rFonts w:ascii="微软雅黑" w:eastAsia="微软雅黑" w:cs="微软雅黑"/>
          <w:szCs w:val="14"/>
        </w:rPr>
        <w:t>、生产工具</w:t>
      </w:r>
    </w:p>
    <w:p w:rsidR="0030475A" w14:paraId="3F8E1932" w14:textId="77777777">
      <w:pPr>
        <w:pStyle w:val="NormalWeb"/>
        <w:widowControl/>
        <w:spacing w:beforeAutospacing="0" w:after="260" w:afterAutospacing="0" w:line="360" w:lineRule="auto"/>
      </w:pPr>
      <w:r w:rsidRPr="0030475A">
        <w:rPr>
          <w:rFonts w:ascii="微软雅黑" w:eastAsia="微软雅黑" w:cs="微软雅黑"/>
          <w:szCs w:val="14"/>
        </w:rPr>
        <w:t>D</w:t>
      </w:r>
      <w:r w:rsidRPr="0030475A">
        <w:rPr>
          <w:rFonts w:ascii="微软雅黑" w:eastAsia="微软雅黑" w:cs="微软雅黑"/>
          <w:szCs w:val="14"/>
        </w:rPr>
        <w:t>、劳动对象</w:t>
      </w:r>
    </w:p>
    <w:p w:rsidR="0030475A" w14:paraId="49696AAE" w14:textId="77777777">
      <w:pPr>
        <w:pStyle w:val="NormalWeb"/>
        <w:widowControl/>
        <w:spacing w:beforeAutospacing="0" w:after="260" w:afterAutospacing="0" w:line="360" w:lineRule="auto"/>
      </w:pPr>
      <w:r w:rsidRPr="0030475A">
        <w:rPr>
          <w:rFonts w:ascii="微软雅黑" w:eastAsia="微软雅黑" w:cs="微软雅黑"/>
          <w:color w:val="228B22"/>
          <w:szCs w:val="14"/>
        </w:rPr>
        <w:t>答案：</w:t>
      </w:r>
      <w:r w:rsidRPr="0030475A">
        <w:rPr>
          <w:rFonts w:ascii="微软雅黑" w:eastAsia="微软雅黑" w:cs="微软雅黑"/>
          <w:szCs w:val="14"/>
        </w:rPr>
        <w:t>C</w:t>
      </w:r>
      <w:r>
        <w:br/>
      </w:r>
      <w:r>
        <w:br/>
      </w:r>
    </w:p>
    <w:p>
      <w:pPr>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16" w:history="1">
        <w:r>
          <w:rPr>
            <w:rFonts w:ascii="SimSun" w:eastAsia="SimSun" w:hAnsi="SimSun" w:cs="SimSun"/>
            <w:b/>
            <w:bCs/>
            <w:color w:val="0000EE"/>
            <w:sz w:val="30"/>
            <w:szCs w:val="30"/>
            <w:u w:val="single" w:color="0000EE"/>
          </w:rPr>
          <w:t>https://d.book118.com/116211041100010042</w:t>
        </w:r>
      </w:hyperlink>
    </w:p>
    <w:p w:rsidR="0030475A">
      <w:pPr>
        <w:pStyle w:val="NormalWeb"/>
        <w:widowControl/>
        <w:spacing w:beforeAutospacing="0" w:after="260" w:afterAutospacing="0" w:line="360" w:lineRule="auto"/>
      </w:pPr>
    </w:p>
    <w:sectPr>
      <w:headerReference w:type="even" r:id="rId17"/>
      <w:headerReference w:type="default" r:id="rId18"/>
      <w:footerReference w:type="even" r:id="rId19"/>
      <w:footerReference w:type="default" r:id="rId20"/>
      <w:headerReference w:type="first" r:id="rId21"/>
      <w:footerReference w:type="first" r:id="rId22"/>
      <w:type w:val="nextPage"/>
      <w:pgSz w:w="11906" w:h="16838"/>
      <w:pgMar w:top="1134" w:right="1474" w:bottom="1134" w:left="1474" w:header="708" w:footer="708" w:gutter="0"/>
      <w:pgNumType w:start="3"/>
      <w:cols w:sep="1" w:space="708"/>
      <w:titlePg w:val="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华文中宋">
    <w:panose1 w:val="02010600040101010101"/>
    <w:charset w:val="86"/>
    <w:family w:val="auto"/>
    <w:pitch w:val="variable"/>
    <w:sig w:usb0="00000287" w:usb1="080F0000" w:usb2="00000010" w:usb3="00000000" w:csb0="0004009F" w:csb1="00000000"/>
  </w:font>
  <w:font w:name="微软雅黑">
    <w:panose1 w:val="020B0503020204020204"/>
    <w:charset w:val="86"/>
    <w:family w:val="swiss"/>
    <w:pitch w:val="variable"/>
    <w:sig w:usb0="80000287" w:usb1="2ACF3C50" w:usb2="00000016" w:usb3="00000000" w:csb0="0004001F" w:csb1="0000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86516" w:rsidP="00683DD2" w14:paraId="10190C8F"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686516" w14:paraId="57266278"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86516" w:rsidP="00683DD2" w14:paraId="2C039315" w14:textId="0E57B154">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686516" w14:paraId="6BFB5504"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86516" w14:paraId="3B8FB0DB"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86516" w:rsidP="00683DD2"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686516"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86516" w:rsidP="00683DD2" w14:textId="0E57B154">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686516"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86516"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86516" w:rsidP="00683DD2"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686516"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86516" w:rsidP="00683DD2" w14:textId="0E57B154">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686516"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86516"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86516" w14:paraId="496A3716"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86516" w14:paraId="6C5A8AA1" w14:textId="77777777">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86516" w14:paraId="35398CE6"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86516"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86516" w14:textId="77777777">
    <w:pPr>
      <w:pStyle w:val="Header"/>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86516"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86516"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86516" w14:textId="77777777">
    <w:pPr>
      <w:pStyle w:val="Header"/>
    </w:pP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86516"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stylePaneFormatFilter w:val="3F01" w:allStyles="1" w:alternateStyleNames="0" w:clearFormatting="1" w:customStyles="0" w:directFormattingOnNumbering="1" w:directFormattingOnParagraphs="1" w:directFormattingOnRuns="1" w:directFormattingOnTables="1" w:headingStyles="0" w:latentStyles="0" w:numberingStyles="0" w:stylesInUse="0" w:tableStyles="0" w:top3HeadingStyles="1" w:visibleStyles="0"/>
  <w:defaultTabStop w:val="720"/>
  <w:noPunctuationKerning/>
  <w:characterSpacingControl w:val="doNotCompress"/>
  <w:compat>
    <w:useWord2002TableStyleRules/>
    <w:growAutofit/>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2"/>
    <w:compatSetting w:name="useWord2013TrackBottomHyphenation" w:uri="http://schemas.microsoft.com/office/word" w:val="1"/>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77B3E"/>
    <w:rsid w:val="0030475A"/>
    <w:rsid w:val="00683DD2"/>
    <w:rsid w:val="00686516"/>
    <w:rsid w:val="00A77B3E"/>
    <w:rsid w:val="00CA2A55"/>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14:docId w14:val="33E0F966"/>
  <w15:docId w15:val="{F6103E6B-1B86-4A4C-83AD-33EA21A18F9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hAnsi="Times New Roman" w:eastAsiaTheme="minorEastAsia" w:cs="Times New Roman"/>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iPriority="99" w:unhideWhenUsed="1"/>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qFormat/>
    <w:rsid w:val="0030475A"/>
    <w:pPr>
      <w:widowControl w:val="0"/>
      <w:spacing w:beforeAutospacing="1" w:afterAutospacing="1"/>
    </w:pPr>
    <w:rPr>
      <w:rFonts w:ascii="Calibri" w:eastAsia="宋体" w:hAnsi="Calibri"/>
    </w:rPr>
  </w:style>
  <w:style w:type="paragraph" w:styleId="Header">
    <w:name w:val="header"/>
    <w:basedOn w:val="Normal"/>
    <w:link w:val="a"/>
    <w:rsid w:val="00686516"/>
    <w:pPr>
      <w:tabs>
        <w:tab w:val="center" w:pos="4153"/>
        <w:tab w:val="right" w:pos="8306"/>
      </w:tabs>
      <w:snapToGrid w:val="0"/>
      <w:jc w:val="center"/>
    </w:pPr>
    <w:rPr>
      <w:sz w:val="18"/>
      <w:szCs w:val="18"/>
    </w:rPr>
  </w:style>
  <w:style w:type="character" w:customStyle="1" w:styleId="a">
    <w:name w:val="页眉 字符"/>
    <w:basedOn w:val="DefaultParagraphFont"/>
    <w:link w:val="Header"/>
    <w:rsid w:val="00686516"/>
    <w:rPr>
      <w:sz w:val="18"/>
      <w:szCs w:val="18"/>
    </w:rPr>
  </w:style>
  <w:style w:type="paragraph" w:styleId="Footer">
    <w:name w:val="footer"/>
    <w:basedOn w:val="Normal"/>
    <w:link w:val="a0"/>
    <w:rsid w:val="00686516"/>
    <w:pPr>
      <w:tabs>
        <w:tab w:val="center" w:pos="4153"/>
        <w:tab w:val="right" w:pos="8306"/>
      </w:tabs>
      <w:snapToGrid w:val="0"/>
    </w:pPr>
    <w:rPr>
      <w:sz w:val="18"/>
      <w:szCs w:val="18"/>
    </w:rPr>
  </w:style>
  <w:style w:type="character" w:customStyle="1" w:styleId="a0">
    <w:name w:val="页脚 字符"/>
    <w:basedOn w:val="DefaultParagraphFont"/>
    <w:link w:val="Footer"/>
    <w:rsid w:val="00686516"/>
    <w:rPr>
      <w:sz w:val="18"/>
      <w:szCs w:val="18"/>
    </w:rPr>
  </w:style>
  <w:style w:type="character" w:styleId="PageNumber">
    <w:name w:val="page number"/>
    <w:basedOn w:val="DefaultParagraphFont"/>
    <w:rsid w:val="00686516"/>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header" Target="header5.xml" /><Relationship Id="rId12" Type="http://schemas.openxmlformats.org/officeDocument/2006/relationships/footer" Target="footer4.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yperlink" Target="https://d.book118.com/116211041100010042" TargetMode="External" /><Relationship Id="rId17" Type="http://schemas.openxmlformats.org/officeDocument/2006/relationships/header" Target="header7.xml" /><Relationship Id="rId18" Type="http://schemas.openxmlformats.org/officeDocument/2006/relationships/header" Target="header8.xml" /><Relationship Id="rId19" Type="http://schemas.openxmlformats.org/officeDocument/2006/relationships/footer" Target="footer7.xml" /><Relationship Id="rId2" Type="http://schemas.openxmlformats.org/officeDocument/2006/relationships/webSettings" Target="webSettings.xml" /><Relationship Id="rId20" Type="http://schemas.openxmlformats.org/officeDocument/2006/relationships/footer" Target="footer8.xml" /><Relationship Id="rId21" Type="http://schemas.openxmlformats.org/officeDocument/2006/relationships/header" Target="header9.xml" /><Relationship Id="rId22" Type="http://schemas.openxmlformats.org/officeDocument/2006/relationships/footer" Target="footer9.xml" /><Relationship Id="rId23" Type="http://schemas.openxmlformats.org/officeDocument/2006/relationships/theme" Target="theme/theme1.xml" /><Relationship Id="rId24" Type="http://schemas.openxmlformats.org/officeDocument/2006/relationships/styles" Target="style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header" Target="header2.xml" /><Relationship Id="rId6" Type="http://schemas.openxmlformats.org/officeDocument/2006/relationships/footer" Target="footer1.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3</Pages>
  <Words>3109</Words>
  <Characters>17725</Characters>
  <Application>Microsoft Office Word</Application>
  <DocSecurity>0</DocSecurity>
  <Lines>147</Lines>
  <Paragraphs>41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20793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铭基 席</cp:lastModifiedBy>
  <cp:revision>2</cp:revision>
  <dcterms:created xsi:type="dcterms:W3CDTF">2024-01-29T10:39:00Z</dcterms:created>
  <dcterms:modified xsi:type="dcterms:W3CDTF">2024-01-29T10:39:00Z</dcterms:modified>
</cp:coreProperties>
</file>