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数控刃磨床项目规划设计蓝图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37" w:history="1">
        <w:r>
          <w:rPr>
            <w:rFonts w:ascii="仿宋" w:eastAsia="仿宋" w:hAnsi="仿宋" w:cs="仿宋" w:hint="eastAsia"/>
            <w:lang w:eastAsia="zh-CN"/>
          </w:rPr>
          <w:t>前言</w:t>
        </w:r>
        <w:r>
          <w:tab/>
        </w:r>
        <w:r>
          <w:fldChar w:fldCharType="begin"/>
        </w:r>
        <w:r>
          <w:instrText xml:space="preserve"> PAGEREF _Toc8937 \h </w:instrText>
        </w:r>
        <w:r>
          <w:fldChar w:fldCharType="separate"/>
        </w:r>
        <w:r>
          <w:t>3</w:t>
        </w:r>
        <w:r>
          <w:fldChar w:fldCharType="end"/>
        </w:r>
      </w:hyperlink>
    </w:p>
    <w:p>
      <w:pPr>
        <w:pStyle w:val="TOC1"/>
        <w:tabs>
          <w:tab w:val="right" w:leader="dot" w:pos="8306"/>
        </w:tabs>
      </w:pPr>
      <w:hyperlink w:anchor="_Toc26135" w:history="1">
        <w:r>
          <w:rPr>
            <w:rFonts w:ascii="仿宋" w:eastAsia="仿宋" w:hAnsi="仿宋" w:cs="仿宋" w:hint="eastAsia"/>
            <w:lang w:eastAsia="zh-CN"/>
          </w:rPr>
          <w:t>一、数控刃磨床项目选址可行性分析</w:t>
        </w:r>
        <w:r>
          <w:tab/>
        </w:r>
        <w:r>
          <w:fldChar w:fldCharType="begin"/>
        </w:r>
        <w:r>
          <w:instrText xml:space="preserve"> PAGEREF _Toc26135 \h </w:instrText>
        </w:r>
        <w:r>
          <w:fldChar w:fldCharType="separate"/>
        </w:r>
        <w:r>
          <w:t>3</w:t>
        </w:r>
        <w:r>
          <w:fldChar w:fldCharType="end"/>
        </w:r>
      </w:hyperlink>
    </w:p>
    <w:p>
      <w:pPr>
        <w:pStyle w:val="TOC2"/>
        <w:tabs>
          <w:tab w:val="right" w:leader="dot" w:pos="8306"/>
        </w:tabs>
      </w:pPr>
      <w:hyperlink w:anchor="_Toc26430" w:history="1">
        <w:r>
          <w:rPr>
            <w:rFonts w:ascii="仿宋" w:eastAsia="仿宋" w:hAnsi="仿宋" w:cs="仿宋" w:hint="eastAsia"/>
            <w:lang w:eastAsia="zh-CN"/>
          </w:rPr>
          <w:t>(一)、数控刃磨床项目选址</w:t>
        </w:r>
        <w:r>
          <w:tab/>
        </w:r>
        <w:r>
          <w:fldChar w:fldCharType="begin"/>
        </w:r>
        <w:r>
          <w:instrText xml:space="preserve"> PAGEREF _Toc26430 \h </w:instrText>
        </w:r>
        <w:r>
          <w:fldChar w:fldCharType="separate"/>
        </w:r>
        <w:r>
          <w:t>3</w:t>
        </w:r>
        <w:r>
          <w:fldChar w:fldCharType="end"/>
        </w:r>
      </w:hyperlink>
    </w:p>
    <w:p>
      <w:pPr>
        <w:pStyle w:val="TOC2"/>
        <w:tabs>
          <w:tab w:val="right" w:leader="dot" w:pos="8306"/>
        </w:tabs>
      </w:pPr>
      <w:hyperlink w:anchor="_Toc4646" w:history="1">
        <w:r>
          <w:rPr>
            <w:rFonts w:ascii="仿宋" w:eastAsia="仿宋" w:hAnsi="仿宋" w:cs="仿宋" w:hint="eastAsia"/>
            <w:lang w:eastAsia="zh-CN"/>
          </w:rPr>
          <w:t>(二)、用地控制指标</w:t>
        </w:r>
        <w:r>
          <w:tab/>
        </w:r>
        <w:r>
          <w:fldChar w:fldCharType="begin"/>
        </w:r>
        <w:r>
          <w:instrText xml:space="preserve"> PAGEREF _Toc4646 \h </w:instrText>
        </w:r>
        <w:r>
          <w:fldChar w:fldCharType="separate"/>
        </w:r>
        <w:r>
          <w:t>3</w:t>
        </w:r>
        <w:r>
          <w:fldChar w:fldCharType="end"/>
        </w:r>
      </w:hyperlink>
    </w:p>
    <w:p>
      <w:pPr>
        <w:pStyle w:val="TOC2"/>
        <w:tabs>
          <w:tab w:val="right" w:leader="dot" w:pos="8306"/>
        </w:tabs>
      </w:pPr>
      <w:hyperlink w:anchor="_Toc6918" w:history="1">
        <w:r>
          <w:rPr>
            <w:rFonts w:ascii="仿宋" w:eastAsia="仿宋" w:hAnsi="仿宋" w:cs="仿宋" w:hint="eastAsia"/>
            <w:lang w:eastAsia="zh-CN"/>
          </w:rPr>
          <w:t>(三)、节约用地措施</w:t>
        </w:r>
        <w:r>
          <w:tab/>
        </w:r>
        <w:r>
          <w:fldChar w:fldCharType="begin"/>
        </w:r>
        <w:r>
          <w:instrText xml:space="preserve"> PAGEREF _Toc6918 \h </w:instrText>
        </w:r>
        <w:r>
          <w:fldChar w:fldCharType="separate"/>
        </w:r>
        <w:r>
          <w:t>5</w:t>
        </w:r>
        <w:r>
          <w:fldChar w:fldCharType="end"/>
        </w:r>
      </w:hyperlink>
    </w:p>
    <w:p>
      <w:pPr>
        <w:pStyle w:val="TOC2"/>
        <w:tabs>
          <w:tab w:val="right" w:leader="dot" w:pos="8306"/>
        </w:tabs>
      </w:pPr>
      <w:hyperlink w:anchor="_Toc25997" w:history="1">
        <w:r>
          <w:rPr>
            <w:rFonts w:ascii="仿宋" w:eastAsia="仿宋" w:hAnsi="仿宋" w:cs="仿宋" w:hint="eastAsia"/>
            <w:lang w:eastAsia="zh-CN"/>
          </w:rPr>
          <w:t>(四)、总图布置方案</w:t>
        </w:r>
        <w:r>
          <w:tab/>
        </w:r>
        <w:r>
          <w:fldChar w:fldCharType="begin"/>
        </w:r>
        <w:r>
          <w:instrText xml:space="preserve"> PAGEREF _Toc25997 \h </w:instrText>
        </w:r>
        <w:r>
          <w:fldChar w:fldCharType="separate"/>
        </w:r>
        <w:r>
          <w:t>6</w:t>
        </w:r>
        <w:r>
          <w:fldChar w:fldCharType="end"/>
        </w:r>
      </w:hyperlink>
    </w:p>
    <w:p>
      <w:pPr>
        <w:pStyle w:val="TOC2"/>
        <w:tabs>
          <w:tab w:val="right" w:leader="dot" w:pos="8306"/>
        </w:tabs>
      </w:pPr>
      <w:hyperlink w:anchor="_Toc4271" w:history="1">
        <w:r>
          <w:rPr>
            <w:rFonts w:ascii="仿宋" w:eastAsia="仿宋" w:hAnsi="仿宋" w:cs="仿宋" w:hint="eastAsia"/>
            <w:lang w:eastAsia="zh-CN"/>
          </w:rPr>
          <w:t>(五)、选址综合评价</w:t>
        </w:r>
        <w:r>
          <w:tab/>
        </w:r>
        <w:r>
          <w:fldChar w:fldCharType="begin"/>
        </w:r>
        <w:r>
          <w:instrText xml:space="preserve"> PAGEREF _Toc4271 \h </w:instrText>
        </w:r>
        <w:r>
          <w:fldChar w:fldCharType="separate"/>
        </w:r>
        <w:r>
          <w:t>7</w:t>
        </w:r>
        <w:r>
          <w:fldChar w:fldCharType="end"/>
        </w:r>
      </w:hyperlink>
    </w:p>
    <w:p>
      <w:pPr>
        <w:pStyle w:val="TOC1"/>
        <w:tabs>
          <w:tab w:val="right" w:leader="dot" w:pos="8306"/>
        </w:tabs>
      </w:pPr>
      <w:hyperlink w:anchor="_Toc153" w:history="1">
        <w:r>
          <w:rPr>
            <w:rFonts w:ascii="仿宋" w:eastAsia="仿宋" w:hAnsi="仿宋" w:cs="仿宋" w:hint="eastAsia"/>
            <w:lang w:eastAsia="zh-CN"/>
          </w:rPr>
          <w:t>二、数控刃磨床项目可持续发展</w:t>
        </w:r>
        <w:r>
          <w:tab/>
        </w:r>
        <w:r>
          <w:fldChar w:fldCharType="begin"/>
        </w:r>
        <w:r>
          <w:instrText xml:space="preserve"> PAGEREF _Toc153 \h </w:instrText>
        </w:r>
        <w:r>
          <w:fldChar w:fldCharType="separate"/>
        </w:r>
        <w:r>
          <w:t>8</w:t>
        </w:r>
        <w:r>
          <w:fldChar w:fldCharType="end"/>
        </w:r>
      </w:hyperlink>
    </w:p>
    <w:p>
      <w:pPr>
        <w:pStyle w:val="TOC2"/>
        <w:tabs>
          <w:tab w:val="right" w:leader="dot" w:pos="8306"/>
        </w:tabs>
      </w:pPr>
      <w:hyperlink w:anchor="_Toc26782" w:history="1">
        <w:r>
          <w:rPr>
            <w:rFonts w:ascii="仿宋" w:eastAsia="仿宋" w:hAnsi="仿宋" w:cs="仿宋" w:hint="eastAsia"/>
            <w:lang w:eastAsia="zh-CN"/>
          </w:rPr>
          <w:t>(一)、可持续战略与实践</w:t>
        </w:r>
        <w:r>
          <w:tab/>
        </w:r>
        <w:r>
          <w:fldChar w:fldCharType="begin"/>
        </w:r>
        <w:r>
          <w:instrText xml:space="preserve"> PAGEREF _Toc26782 \h </w:instrText>
        </w:r>
        <w:r>
          <w:fldChar w:fldCharType="separate"/>
        </w:r>
        <w:r>
          <w:t>8</w:t>
        </w:r>
        <w:r>
          <w:fldChar w:fldCharType="end"/>
        </w:r>
      </w:hyperlink>
    </w:p>
    <w:p>
      <w:pPr>
        <w:pStyle w:val="TOC2"/>
        <w:tabs>
          <w:tab w:val="right" w:leader="dot" w:pos="8306"/>
        </w:tabs>
      </w:pPr>
      <w:hyperlink w:anchor="_Toc9782" w:history="1">
        <w:r>
          <w:rPr>
            <w:rFonts w:ascii="仿宋" w:eastAsia="仿宋" w:hAnsi="仿宋" w:cs="仿宋" w:hint="eastAsia"/>
            <w:lang w:eastAsia="zh-CN"/>
          </w:rPr>
          <w:t>(二)、环保与社会责任</w:t>
        </w:r>
        <w:r>
          <w:tab/>
        </w:r>
        <w:r>
          <w:fldChar w:fldCharType="begin"/>
        </w:r>
        <w:r>
          <w:instrText xml:space="preserve"> PAGEREF _Toc9782 \h </w:instrText>
        </w:r>
        <w:r>
          <w:fldChar w:fldCharType="separate"/>
        </w:r>
        <w:r>
          <w:t>9</w:t>
        </w:r>
        <w:r>
          <w:fldChar w:fldCharType="end"/>
        </w:r>
      </w:hyperlink>
    </w:p>
    <w:p>
      <w:pPr>
        <w:pStyle w:val="TOC1"/>
        <w:tabs>
          <w:tab w:val="right" w:leader="dot" w:pos="8306"/>
        </w:tabs>
      </w:pPr>
      <w:hyperlink w:anchor="_Toc30115" w:history="1">
        <w:r>
          <w:rPr>
            <w:rFonts w:ascii="仿宋" w:eastAsia="仿宋" w:hAnsi="仿宋" w:cs="仿宋" w:hint="eastAsia"/>
            <w:lang w:eastAsia="zh-CN"/>
          </w:rPr>
          <w:t>三、产品规划分析</w:t>
        </w:r>
        <w:r>
          <w:tab/>
        </w:r>
        <w:r>
          <w:fldChar w:fldCharType="begin"/>
        </w:r>
        <w:r>
          <w:instrText xml:space="preserve"> PAGEREF _Toc30115 \h </w:instrText>
        </w:r>
        <w:r>
          <w:fldChar w:fldCharType="separate"/>
        </w:r>
        <w:r>
          <w:t>10</w:t>
        </w:r>
        <w:r>
          <w:fldChar w:fldCharType="end"/>
        </w:r>
      </w:hyperlink>
    </w:p>
    <w:p>
      <w:pPr>
        <w:pStyle w:val="TOC2"/>
        <w:tabs>
          <w:tab w:val="right" w:leader="dot" w:pos="8306"/>
        </w:tabs>
      </w:pPr>
      <w:hyperlink w:anchor="_Toc29482" w:history="1">
        <w:r>
          <w:rPr>
            <w:rFonts w:ascii="仿宋" w:eastAsia="仿宋" w:hAnsi="仿宋" w:cs="仿宋" w:hint="eastAsia"/>
            <w:lang w:eastAsia="zh-CN"/>
          </w:rPr>
          <w:t>(一)、产品规划</w:t>
        </w:r>
        <w:r>
          <w:tab/>
        </w:r>
        <w:r>
          <w:fldChar w:fldCharType="begin"/>
        </w:r>
        <w:r>
          <w:instrText xml:space="preserve"> PAGEREF _Toc29482 \h </w:instrText>
        </w:r>
        <w:r>
          <w:fldChar w:fldCharType="separate"/>
        </w:r>
        <w:r>
          <w:t>10</w:t>
        </w:r>
        <w:r>
          <w:fldChar w:fldCharType="end"/>
        </w:r>
      </w:hyperlink>
    </w:p>
    <w:p>
      <w:pPr>
        <w:pStyle w:val="TOC2"/>
        <w:tabs>
          <w:tab w:val="right" w:leader="dot" w:pos="8306"/>
        </w:tabs>
      </w:pPr>
      <w:hyperlink w:anchor="_Toc27104" w:history="1">
        <w:r>
          <w:rPr>
            <w:rFonts w:ascii="仿宋" w:eastAsia="仿宋" w:hAnsi="仿宋" w:cs="仿宋" w:hint="eastAsia"/>
            <w:lang w:eastAsia="zh-CN"/>
          </w:rPr>
          <w:t>(二)、建设规模</w:t>
        </w:r>
        <w:r>
          <w:tab/>
        </w:r>
        <w:r>
          <w:fldChar w:fldCharType="begin"/>
        </w:r>
        <w:r>
          <w:instrText xml:space="preserve"> PAGEREF _Toc27104 \h </w:instrText>
        </w:r>
        <w:r>
          <w:fldChar w:fldCharType="separate"/>
        </w:r>
        <w:r>
          <w:t>11</w:t>
        </w:r>
        <w:r>
          <w:fldChar w:fldCharType="end"/>
        </w:r>
      </w:hyperlink>
    </w:p>
    <w:p>
      <w:pPr>
        <w:pStyle w:val="TOC1"/>
        <w:tabs>
          <w:tab w:val="right" w:leader="dot" w:pos="8306"/>
        </w:tabs>
      </w:pPr>
      <w:hyperlink w:anchor="_Toc24530" w:history="1">
        <w:r>
          <w:rPr>
            <w:rFonts w:ascii="仿宋" w:eastAsia="仿宋" w:hAnsi="仿宋" w:cs="仿宋" w:hint="eastAsia"/>
            <w:lang w:eastAsia="zh-CN"/>
          </w:rPr>
          <w:t>四、数控刃磨床项目建设单位说明</w:t>
        </w:r>
        <w:r>
          <w:tab/>
        </w:r>
        <w:r>
          <w:fldChar w:fldCharType="begin"/>
        </w:r>
        <w:r>
          <w:instrText xml:space="preserve"> PAGEREF _Toc24530 \h </w:instrText>
        </w:r>
        <w:r>
          <w:fldChar w:fldCharType="separate"/>
        </w:r>
        <w:r>
          <w:t>12</w:t>
        </w:r>
        <w:r>
          <w:fldChar w:fldCharType="end"/>
        </w:r>
      </w:hyperlink>
    </w:p>
    <w:p>
      <w:pPr>
        <w:pStyle w:val="TOC2"/>
        <w:tabs>
          <w:tab w:val="right" w:leader="dot" w:pos="8306"/>
        </w:tabs>
      </w:pPr>
      <w:hyperlink w:anchor="_Toc14318" w:history="1">
        <w:r>
          <w:rPr>
            <w:rFonts w:ascii="仿宋" w:eastAsia="仿宋" w:hAnsi="仿宋" w:cs="仿宋" w:hint="eastAsia"/>
            <w:lang w:eastAsia="zh-CN"/>
          </w:rPr>
          <w:t>(一)、数控刃磨床项目承办单位基本情况</w:t>
        </w:r>
        <w:r>
          <w:tab/>
        </w:r>
        <w:r>
          <w:fldChar w:fldCharType="begin"/>
        </w:r>
        <w:r>
          <w:instrText xml:space="preserve"> PAGEREF _Toc14318 \h </w:instrText>
        </w:r>
        <w:r>
          <w:fldChar w:fldCharType="separate"/>
        </w:r>
        <w:r>
          <w:t>12</w:t>
        </w:r>
        <w:r>
          <w:fldChar w:fldCharType="end"/>
        </w:r>
      </w:hyperlink>
    </w:p>
    <w:p>
      <w:pPr>
        <w:pStyle w:val="TOC2"/>
        <w:tabs>
          <w:tab w:val="right" w:leader="dot" w:pos="8306"/>
        </w:tabs>
      </w:pPr>
      <w:hyperlink w:anchor="_Toc26928" w:history="1">
        <w:r>
          <w:rPr>
            <w:rFonts w:ascii="仿宋" w:eastAsia="仿宋" w:hAnsi="仿宋" w:cs="仿宋" w:hint="eastAsia"/>
            <w:lang w:eastAsia="zh-CN"/>
          </w:rPr>
          <w:t>(二)、公司经济效益分析</w:t>
        </w:r>
        <w:r>
          <w:tab/>
        </w:r>
        <w:r>
          <w:fldChar w:fldCharType="begin"/>
        </w:r>
        <w:r>
          <w:instrText xml:space="preserve"> PAGEREF _Toc26928 \h </w:instrText>
        </w:r>
        <w:r>
          <w:fldChar w:fldCharType="separate"/>
        </w:r>
        <w:r>
          <w:t>12</w:t>
        </w:r>
        <w:r>
          <w:fldChar w:fldCharType="end"/>
        </w:r>
      </w:hyperlink>
    </w:p>
    <w:p>
      <w:pPr>
        <w:pStyle w:val="TOC1"/>
        <w:tabs>
          <w:tab w:val="right" w:leader="dot" w:pos="8306"/>
        </w:tabs>
      </w:pPr>
      <w:hyperlink w:anchor="_Toc12886" w:history="1">
        <w:r>
          <w:rPr>
            <w:rFonts w:ascii="仿宋" w:eastAsia="仿宋" w:hAnsi="仿宋" w:cs="仿宋" w:hint="eastAsia"/>
            <w:lang w:eastAsia="zh-CN"/>
          </w:rPr>
          <w:t>五、数控刃磨床项目文档管理</w:t>
        </w:r>
        <w:r>
          <w:tab/>
        </w:r>
        <w:r>
          <w:fldChar w:fldCharType="begin"/>
        </w:r>
        <w:r>
          <w:instrText xml:space="preserve"> PAGEREF _Toc12886 \h </w:instrText>
        </w:r>
        <w:r>
          <w:fldChar w:fldCharType="separate"/>
        </w:r>
        <w:r>
          <w:t>13</w:t>
        </w:r>
        <w:r>
          <w:fldChar w:fldCharType="end"/>
        </w:r>
      </w:hyperlink>
    </w:p>
    <w:p>
      <w:pPr>
        <w:pStyle w:val="TOC2"/>
        <w:tabs>
          <w:tab w:val="right" w:leader="dot" w:pos="8306"/>
        </w:tabs>
      </w:pPr>
      <w:hyperlink w:anchor="_Toc25360" w:history="1">
        <w:r>
          <w:rPr>
            <w:rFonts w:ascii="仿宋" w:eastAsia="仿宋" w:hAnsi="仿宋" w:cs="仿宋" w:hint="eastAsia"/>
            <w:lang w:eastAsia="zh-CN"/>
          </w:rPr>
          <w:t>(一)、文档编制与审查</w:t>
        </w:r>
        <w:r>
          <w:tab/>
        </w:r>
        <w:r>
          <w:fldChar w:fldCharType="begin"/>
        </w:r>
        <w:r>
          <w:instrText xml:space="preserve"> PAGEREF _Toc25360 \h </w:instrText>
        </w:r>
        <w:r>
          <w:fldChar w:fldCharType="separate"/>
        </w:r>
        <w:r>
          <w:t>13</w:t>
        </w:r>
        <w:r>
          <w:fldChar w:fldCharType="end"/>
        </w:r>
      </w:hyperlink>
    </w:p>
    <w:p>
      <w:pPr>
        <w:pStyle w:val="TOC2"/>
        <w:tabs>
          <w:tab w:val="right" w:leader="dot" w:pos="8306"/>
        </w:tabs>
      </w:pPr>
      <w:hyperlink w:anchor="_Toc911" w:history="1">
        <w:r>
          <w:rPr>
            <w:rFonts w:ascii="仿宋" w:eastAsia="仿宋" w:hAnsi="仿宋" w:cs="仿宋" w:hint="eastAsia"/>
            <w:lang w:eastAsia="zh-CN"/>
          </w:rPr>
          <w:t>(二)、文档发布与分发</w:t>
        </w:r>
        <w:r>
          <w:tab/>
        </w:r>
        <w:r>
          <w:fldChar w:fldCharType="begin"/>
        </w:r>
        <w:r>
          <w:instrText xml:space="preserve"> PAGEREF _Toc911 \h </w:instrText>
        </w:r>
        <w:r>
          <w:fldChar w:fldCharType="separate"/>
        </w:r>
        <w:r>
          <w:t>15</w:t>
        </w:r>
        <w:r>
          <w:fldChar w:fldCharType="end"/>
        </w:r>
      </w:hyperlink>
    </w:p>
    <w:p>
      <w:pPr>
        <w:pStyle w:val="TOC2"/>
        <w:tabs>
          <w:tab w:val="right" w:leader="dot" w:pos="8306"/>
        </w:tabs>
      </w:pPr>
      <w:hyperlink w:anchor="_Toc17534" w:history="1">
        <w:r>
          <w:rPr>
            <w:rFonts w:ascii="仿宋" w:eastAsia="仿宋" w:hAnsi="仿宋" w:cs="仿宋" w:hint="eastAsia"/>
            <w:lang w:eastAsia="zh-CN"/>
          </w:rPr>
          <w:t>(三)、文档存档与归档</w:t>
        </w:r>
        <w:r>
          <w:tab/>
        </w:r>
        <w:r>
          <w:fldChar w:fldCharType="begin"/>
        </w:r>
        <w:r>
          <w:instrText xml:space="preserve"> PAGEREF _Toc17534 \h </w:instrText>
        </w:r>
        <w:r>
          <w:fldChar w:fldCharType="separate"/>
        </w:r>
        <w:r>
          <w:t>16</w:t>
        </w:r>
        <w:r>
          <w:fldChar w:fldCharType="end"/>
        </w:r>
      </w:hyperlink>
    </w:p>
    <w:p>
      <w:pPr>
        <w:pStyle w:val="TOC1"/>
        <w:tabs>
          <w:tab w:val="right" w:leader="dot" w:pos="8306"/>
        </w:tabs>
      </w:pPr>
      <w:hyperlink w:anchor="_Toc11035" w:history="1">
        <w:r>
          <w:rPr>
            <w:rFonts w:ascii="仿宋" w:eastAsia="仿宋" w:hAnsi="仿宋" w:cs="仿宋" w:hint="eastAsia"/>
            <w:lang w:eastAsia="zh-CN"/>
          </w:rPr>
          <w:t>六、数控刃磨床项目概论</w:t>
        </w:r>
        <w:r>
          <w:tab/>
        </w:r>
        <w:r>
          <w:fldChar w:fldCharType="begin"/>
        </w:r>
        <w:r>
          <w:instrText xml:space="preserve"> PAGEREF _Toc11035 \h </w:instrText>
        </w:r>
        <w:r>
          <w:fldChar w:fldCharType="separate"/>
        </w:r>
        <w:r>
          <w:t>17</w:t>
        </w:r>
        <w:r>
          <w:fldChar w:fldCharType="end"/>
        </w:r>
      </w:hyperlink>
    </w:p>
    <w:p>
      <w:pPr>
        <w:pStyle w:val="TOC2"/>
        <w:tabs>
          <w:tab w:val="right" w:leader="dot" w:pos="8306"/>
        </w:tabs>
      </w:pPr>
      <w:hyperlink w:anchor="_Toc2294" w:history="1">
        <w:r>
          <w:rPr>
            <w:rFonts w:ascii="仿宋" w:eastAsia="仿宋" w:hAnsi="仿宋" w:cs="仿宋" w:hint="eastAsia"/>
            <w:lang w:eastAsia="zh-CN"/>
          </w:rPr>
          <w:t>(一)、数控刃磨床项目概况</w:t>
        </w:r>
        <w:r>
          <w:tab/>
        </w:r>
        <w:r>
          <w:fldChar w:fldCharType="begin"/>
        </w:r>
        <w:r>
          <w:instrText xml:space="preserve"> PAGEREF _Toc2294 \h </w:instrText>
        </w:r>
        <w:r>
          <w:fldChar w:fldCharType="separate"/>
        </w:r>
        <w:r>
          <w:t>17</w:t>
        </w:r>
        <w:r>
          <w:fldChar w:fldCharType="end"/>
        </w:r>
      </w:hyperlink>
    </w:p>
    <w:p>
      <w:pPr>
        <w:pStyle w:val="TOC2"/>
        <w:tabs>
          <w:tab w:val="right" w:leader="dot" w:pos="8306"/>
        </w:tabs>
      </w:pPr>
      <w:hyperlink w:anchor="_Toc20613" w:history="1">
        <w:r>
          <w:rPr>
            <w:rFonts w:ascii="仿宋" w:eastAsia="仿宋" w:hAnsi="仿宋" w:cs="仿宋" w:hint="eastAsia"/>
            <w:lang w:eastAsia="zh-CN"/>
          </w:rPr>
          <w:t>(二)、数控刃磨床项目目标</w:t>
        </w:r>
        <w:r>
          <w:tab/>
        </w:r>
        <w:r>
          <w:fldChar w:fldCharType="begin"/>
        </w:r>
        <w:r>
          <w:instrText xml:space="preserve"> PAGEREF _Toc20613 \h </w:instrText>
        </w:r>
        <w:r>
          <w:fldChar w:fldCharType="separate"/>
        </w:r>
        <w:r>
          <w:t>19</w:t>
        </w:r>
        <w:r>
          <w:fldChar w:fldCharType="end"/>
        </w:r>
      </w:hyperlink>
    </w:p>
    <w:p>
      <w:pPr>
        <w:pStyle w:val="TOC2"/>
        <w:tabs>
          <w:tab w:val="right" w:leader="dot" w:pos="8306"/>
        </w:tabs>
      </w:pPr>
      <w:hyperlink w:anchor="_Toc21478" w:history="1">
        <w:r>
          <w:rPr>
            <w:rFonts w:ascii="仿宋" w:eastAsia="仿宋" w:hAnsi="仿宋" w:cs="仿宋" w:hint="eastAsia"/>
            <w:lang w:eastAsia="zh-CN"/>
          </w:rPr>
          <w:t>(三)、数控刃磨床项目提出的理由</w:t>
        </w:r>
        <w:r>
          <w:tab/>
        </w:r>
        <w:r>
          <w:fldChar w:fldCharType="begin"/>
        </w:r>
        <w:r>
          <w:instrText xml:space="preserve"> PAGEREF _Toc21478 \h </w:instrText>
        </w:r>
        <w:r>
          <w:fldChar w:fldCharType="separate"/>
        </w:r>
        <w:r>
          <w:t>20</w:t>
        </w:r>
        <w:r>
          <w:fldChar w:fldCharType="end"/>
        </w:r>
      </w:hyperlink>
    </w:p>
    <w:p>
      <w:pPr>
        <w:pStyle w:val="TOC2"/>
        <w:tabs>
          <w:tab w:val="right" w:leader="dot" w:pos="8306"/>
        </w:tabs>
      </w:pPr>
      <w:hyperlink w:anchor="_Toc840" w:history="1">
        <w:r>
          <w:rPr>
            <w:rFonts w:ascii="仿宋" w:eastAsia="仿宋" w:hAnsi="仿宋" w:cs="仿宋" w:hint="eastAsia"/>
            <w:lang w:eastAsia="zh-CN"/>
          </w:rPr>
          <w:t>(四)、数控刃磨床项目意义</w:t>
        </w:r>
        <w:r>
          <w:tab/>
        </w:r>
        <w:r>
          <w:fldChar w:fldCharType="begin"/>
        </w:r>
        <w:r>
          <w:instrText xml:space="preserve"> PAGEREF _Toc840 \h </w:instrText>
        </w:r>
        <w:r>
          <w:fldChar w:fldCharType="separate"/>
        </w:r>
        <w:r>
          <w:t>22</w:t>
        </w:r>
        <w:r>
          <w:fldChar w:fldCharType="end"/>
        </w:r>
      </w:hyperlink>
    </w:p>
    <w:p>
      <w:pPr>
        <w:pStyle w:val="TOC2"/>
        <w:tabs>
          <w:tab w:val="right" w:leader="dot" w:pos="8306"/>
        </w:tabs>
      </w:pPr>
      <w:hyperlink w:anchor="_Toc12674" w:history="1">
        <w:r>
          <w:rPr>
            <w:rFonts w:ascii="仿宋" w:eastAsia="仿宋" w:hAnsi="仿宋" w:cs="仿宋" w:hint="eastAsia"/>
            <w:lang w:eastAsia="zh-CN"/>
          </w:rPr>
          <w:t>(五)、数控刃磨床项目背景</w:t>
        </w:r>
        <w:r>
          <w:tab/>
        </w:r>
        <w:r>
          <w:fldChar w:fldCharType="begin"/>
        </w:r>
        <w:r>
          <w:instrText xml:space="preserve"> PAGEREF _Toc12674 \h </w:instrText>
        </w:r>
        <w:r>
          <w:fldChar w:fldCharType="separate"/>
        </w:r>
        <w:r>
          <w:t>22</w:t>
        </w:r>
        <w:r>
          <w:fldChar w:fldCharType="end"/>
        </w:r>
      </w:hyperlink>
    </w:p>
    <w:p>
      <w:pPr>
        <w:pStyle w:val="TOC1"/>
        <w:tabs>
          <w:tab w:val="right" w:leader="dot" w:pos="8306"/>
        </w:tabs>
      </w:pPr>
      <w:hyperlink w:anchor="_Toc30436" w:history="1">
        <w:r>
          <w:rPr>
            <w:rFonts w:ascii="仿宋" w:eastAsia="仿宋" w:hAnsi="仿宋" w:cs="仿宋" w:hint="eastAsia"/>
            <w:lang w:eastAsia="zh-CN"/>
          </w:rPr>
          <w:t>七、数控刃磨床项目投资规划</w:t>
        </w:r>
        <w:r>
          <w:tab/>
        </w:r>
        <w:r>
          <w:fldChar w:fldCharType="begin"/>
        </w:r>
        <w:r>
          <w:instrText xml:space="preserve"> PAGEREF _Toc30436 \h </w:instrText>
        </w:r>
        <w:r>
          <w:fldChar w:fldCharType="separate"/>
        </w:r>
        <w:r>
          <w:t>23</w:t>
        </w:r>
        <w:r>
          <w:fldChar w:fldCharType="end"/>
        </w:r>
      </w:hyperlink>
    </w:p>
    <w:p>
      <w:pPr>
        <w:pStyle w:val="TOC2"/>
        <w:tabs>
          <w:tab w:val="right" w:leader="dot" w:pos="8306"/>
        </w:tabs>
      </w:pPr>
      <w:hyperlink w:anchor="_Toc26364" w:history="1">
        <w:r>
          <w:rPr>
            <w:rFonts w:ascii="仿宋" w:eastAsia="仿宋" w:hAnsi="仿宋" w:cs="仿宋" w:hint="eastAsia"/>
            <w:lang w:eastAsia="zh-CN"/>
          </w:rPr>
          <w:t>(一)、数控刃磨床项目总投资估算</w:t>
        </w:r>
        <w:r>
          <w:tab/>
        </w:r>
        <w:r>
          <w:fldChar w:fldCharType="begin"/>
        </w:r>
        <w:r>
          <w:instrText xml:space="preserve"> PAGEREF _Toc26364 \h </w:instrText>
        </w:r>
        <w:r>
          <w:fldChar w:fldCharType="separate"/>
        </w:r>
        <w:r>
          <w:t>23</w:t>
        </w:r>
        <w:r>
          <w:fldChar w:fldCharType="end"/>
        </w:r>
      </w:hyperlink>
    </w:p>
    <w:p>
      <w:pPr>
        <w:pStyle w:val="TOC2"/>
        <w:tabs>
          <w:tab w:val="right" w:leader="dot" w:pos="8306"/>
        </w:tabs>
      </w:pPr>
      <w:hyperlink w:anchor="_Toc1199" w:history="1">
        <w:r>
          <w:rPr>
            <w:rFonts w:ascii="仿宋" w:eastAsia="仿宋" w:hAnsi="仿宋" w:cs="仿宋" w:hint="eastAsia"/>
            <w:lang w:eastAsia="zh-CN"/>
          </w:rPr>
          <w:t>(二)、资金筹措</w:t>
        </w:r>
        <w:r>
          <w:tab/>
        </w:r>
        <w:r>
          <w:fldChar w:fldCharType="begin"/>
        </w:r>
        <w:r>
          <w:instrText xml:space="preserve"> PAGEREF _Toc1199 \h </w:instrText>
        </w:r>
        <w:r>
          <w:fldChar w:fldCharType="separate"/>
        </w:r>
        <w:r>
          <w:t>25</w:t>
        </w:r>
        <w:r>
          <w:fldChar w:fldCharType="end"/>
        </w:r>
      </w:hyperlink>
    </w:p>
    <w:p>
      <w:pPr>
        <w:pStyle w:val="TOC1"/>
        <w:tabs>
          <w:tab w:val="right" w:leader="dot" w:pos="8306"/>
        </w:tabs>
      </w:pPr>
      <w:hyperlink w:anchor="_Toc5522" w:history="1">
        <w:r>
          <w:rPr>
            <w:rFonts w:ascii="仿宋" w:eastAsia="仿宋" w:hAnsi="仿宋" w:cs="仿宋" w:hint="eastAsia"/>
            <w:lang w:eastAsia="zh-CN"/>
          </w:rPr>
          <w:t>八、数控刃磨床项目人力资源培养与发展</w:t>
        </w:r>
        <w:r>
          <w:tab/>
        </w:r>
        <w:r>
          <w:fldChar w:fldCharType="begin"/>
        </w:r>
        <w:r>
          <w:instrText xml:space="preserve"> PAGEREF _Toc5522 \h </w:instrText>
        </w:r>
        <w:r>
          <w:fldChar w:fldCharType="separate"/>
        </w:r>
        <w:r>
          <w:t>25</w:t>
        </w:r>
        <w:r>
          <w:fldChar w:fldCharType="end"/>
        </w:r>
      </w:hyperlink>
    </w:p>
    <w:p>
      <w:pPr>
        <w:pStyle w:val="TOC2"/>
        <w:tabs>
          <w:tab w:val="right" w:leader="dot" w:pos="8306"/>
        </w:tabs>
      </w:pPr>
      <w:hyperlink w:anchor="_Toc18727" w:history="1">
        <w:r>
          <w:rPr>
            <w:rFonts w:ascii="仿宋" w:eastAsia="仿宋" w:hAnsi="仿宋" w:cs="仿宋" w:hint="eastAsia"/>
            <w:lang w:eastAsia="zh-CN"/>
          </w:rPr>
          <w:t>(一)、人才需求与规划</w:t>
        </w:r>
        <w:r>
          <w:tab/>
        </w:r>
        <w:r>
          <w:fldChar w:fldCharType="begin"/>
        </w:r>
        <w:r>
          <w:instrText xml:space="preserve"> PAGEREF _Toc18727 \h </w:instrText>
        </w:r>
        <w:r>
          <w:fldChar w:fldCharType="separate"/>
        </w:r>
        <w:r>
          <w:t>25</w:t>
        </w:r>
        <w:r>
          <w:fldChar w:fldCharType="end"/>
        </w:r>
      </w:hyperlink>
    </w:p>
    <w:p>
      <w:pPr>
        <w:pStyle w:val="TOC2"/>
        <w:tabs>
          <w:tab w:val="right" w:leader="dot" w:pos="8306"/>
        </w:tabs>
      </w:pPr>
      <w:hyperlink w:anchor="_Toc20252" w:history="1">
        <w:r>
          <w:rPr>
            <w:rFonts w:ascii="仿宋" w:eastAsia="仿宋" w:hAnsi="仿宋" w:cs="仿宋" w:hint="eastAsia"/>
            <w:lang w:eastAsia="zh-CN"/>
          </w:rPr>
          <w:t>(二)、培训与发展计划</w:t>
        </w:r>
        <w:r>
          <w:tab/>
        </w:r>
        <w:r>
          <w:fldChar w:fldCharType="begin"/>
        </w:r>
        <w:r>
          <w:instrText xml:space="preserve"> PAGEREF _Toc20252 \h </w:instrText>
        </w:r>
        <w:r>
          <w:fldChar w:fldCharType="separate"/>
        </w:r>
        <w:r>
          <w:t>26</w:t>
        </w:r>
        <w:r>
          <w:fldChar w:fldCharType="end"/>
        </w:r>
      </w:hyperlink>
    </w:p>
    <w:p>
      <w:pPr>
        <w:pStyle w:val="TOC1"/>
        <w:tabs>
          <w:tab w:val="right" w:leader="dot" w:pos="8306"/>
        </w:tabs>
      </w:pPr>
      <w:hyperlink w:anchor="_Toc8396" w:history="1">
        <w:r>
          <w:rPr>
            <w:rFonts w:ascii="仿宋" w:eastAsia="仿宋" w:hAnsi="仿宋" w:cs="仿宋" w:hint="eastAsia"/>
            <w:lang w:eastAsia="zh-CN"/>
          </w:rPr>
          <w:t>九、数控刃磨床项目风险管理</w:t>
        </w:r>
        <w:r>
          <w:tab/>
        </w:r>
        <w:r>
          <w:fldChar w:fldCharType="begin"/>
        </w:r>
        <w:r>
          <w:instrText xml:space="preserve"> PAGEREF _Toc8396 \h </w:instrText>
        </w:r>
        <w:r>
          <w:fldChar w:fldCharType="separate"/>
        </w:r>
        <w:r>
          <w:t>26</w:t>
        </w:r>
        <w:r>
          <w:fldChar w:fldCharType="end"/>
        </w:r>
      </w:hyperlink>
    </w:p>
    <w:p>
      <w:pPr>
        <w:pStyle w:val="TOC2"/>
        <w:tabs>
          <w:tab w:val="right" w:leader="dot" w:pos="8306"/>
        </w:tabs>
      </w:pPr>
      <w:hyperlink w:anchor="_Toc28673" w:history="1">
        <w:r>
          <w:rPr>
            <w:rFonts w:ascii="仿宋" w:eastAsia="仿宋" w:hAnsi="仿宋" w:cs="仿宋" w:hint="eastAsia"/>
            <w:lang w:eastAsia="zh-CN"/>
          </w:rPr>
          <w:t>(一)、风险识别与评估</w:t>
        </w:r>
        <w:r>
          <w:tab/>
        </w:r>
        <w:r>
          <w:fldChar w:fldCharType="begin"/>
        </w:r>
        <w:r>
          <w:instrText xml:space="preserve"> PAGEREF _Toc28673 \h </w:instrText>
        </w:r>
        <w:r>
          <w:fldChar w:fldCharType="separate"/>
        </w:r>
        <w:r>
          <w:t>26</w:t>
        </w:r>
        <w:r>
          <w:fldChar w:fldCharType="end"/>
        </w:r>
      </w:hyperlink>
    </w:p>
    <w:p>
      <w:pPr>
        <w:pStyle w:val="TOC2"/>
        <w:tabs>
          <w:tab w:val="right" w:leader="dot" w:pos="8306"/>
        </w:tabs>
      </w:pPr>
      <w:hyperlink w:anchor="_Toc10440" w:history="1">
        <w:r>
          <w:rPr>
            <w:rFonts w:ascii="仿宋" w:eastAsia="仿宋" w:hAnsi="仿宋" w:cs="仿宋" w:hint="eastAsia"/>
            <w:lang w:eastAsia="zh-CN"/>
          </w:rPr>
          <w:t>(二)、风险应对策略</w:t>
        </w:r>
        <w:r>
          <w:tab/>
        </w:r>
        <w:r>
          <w:fldChar w:fldCharType="begin"/>
        </w:r>
        <w:r>
          <w:instrText xml:space="preserve"> PAGEREF _Toc10440 \h </w:instrText>
        </w:r>
        <w:r>
          <w:fldChar w:fldCharType="separate"/>
        </w:r>
        <w:r>
          <w:t>27</w:t>
        </w:r>
        <w:r>
          <w:fldChar w:fldCharType="end"/>
        </w:r>
      </w:hyperlink>
    </w:p>
    <w:p>
      <w:pPr>
        <w:pStyle w:val="TOC2"/>
        <w:tabs>
          <w:tab w:val="right" w:leader="dot" w:pos="8306"/>
        </w:tabs>
      </w:pPr>
      <w:hyperlink w:anchor="_Toc29103" w:history="1">
        <w:r>
          <w:rPr>
            <w:rFonts w:ascii="仿宋" w:eastAsia="仿宋" w:hAnsi="仿宋" w:cs="仿宋" w:hint="eastAsia"/>
            <w:lang w:eastAsia="zh-CN"/>
          </w:rPr>
          <w:t>(三)、风险监控与控制</w:t>
        </w:r>
        <w:r>
          <w:tab/>
        </w:r>
        <w:r>
          <w:fldChar w:fldCharType="begin"/>
        </w:r>
        <w:r>
          <w:instrText xml:space="preserve"> PAGEREF _Toc29103 \h </w:instrText>
        </w:r>
        <w:r>
          <w:fldChar w:fldCharType="separate"/>
        </w:r>
        <w:r>
          <w:t>29</w:t>
        </w:r>
        <w:r>
          <w:fldChar w:fldCharType="end"/>
        </w:r>
      </w:hyperlink>
    </w:p>
    <w:p>
      <w:pPr>
        <w:pStyle w:val="TOC1"/>
        <w:tabs>
          <w:tab w:val="right" w:leader="dot" w:pos="8306"/>
        </w:tabs>
      </w:pPr>
      <w:hyperlink w:anchor="_Toc18936" w:history="1">
        <w:r>
          <w:rPr>
            <w:rFonts w:ascii="仿宋" w:eastAsia="仿宋" w:hAnsi="仿宋" w:cs="仿宋" w:hint="eastAsia"/>
            <w:lang w:eastAsia="zh-CN"/>
          </w:rPr>
          <w:t>十、数控刃磨床项目经营效益</w:t>
        </w:r>
        <w:r>
          <w:tab/>
        </w:r>
        <w:r>
          <w:fldChar w:fldCharType="begin"/>
        </w:r>
        <w:r>
          <w:instrText xml:space="preserve"> PAGEREF _Toc18936 \h </w:instrText>
        </w:r>
        <w:r>
          <w:fldChar w:fldCharType="separate"/>
        </w:r>
        <w:r>
          <w:t>30</w:t>
        </w:r>
        <w:r>
          <w:fldChar w:fldCharType="end"/>
        </w:r>
      </w:hyperlink>
    </w:p>
    <w:p>
      <w:pPr>
        <w:pStyle w:val="TOC2"/>
        <w:tabs>
          <w:tab w:val="right" w:leader="dot" w:pos="8306"/>
        </w:tabs>
      </w:pPr>
      <w:hyperlink w:anchor="_Toc16915" w:history="1">
        <w:r>
          <w:rPr>
            <w:rFonts w:ascii="仿宋" w:eastAsia="仿宋" w:hAnsi="仿宋" w:cs="仿宋" w:hint="eastAsia"/>
            <w:lang w:eastAsia="zh-CN"/>
          </w:rPr>
          <w:t>(一)、经济评价财务测算</w:t>
        </w:r>
        <w:r>
          <w:tab/>
        </w:r>
        <w:r>
          <w:fldChar w:fldCharType="begin"/>
        </w:r>
        <w:r>
          <w:instrText xml:space="preserve"> PAGEREF _Toc16915 \h </w:instrText>
        </w:r>
        <w:r>
          <w:fldChar w:fldCharType="separate"/>
        </w:r>
        <w:r>
          <w:t>30</w:t>
        </w:r>
        <w:r>
          <w:fldChar w:fldCharType="end"/>
        </w:r>
      </w:hyperlink>
    </w:p>
    <w:p>
      <w:pPr>
        <w:pStyle w:val="TOC2"/>
        <w:tabs>
          <w:tab w:val="right" w:leader="dot" w:pos="8306"/>
        </w:tabs>
      </w:pPr>
      <w:hyperlink w:anchor="_Toc18702" w:history="1">
        <w:r>
          <w:rPr>
            <w:rFonts w:ascii="仿宋" w:eastAsia="仿宋" w:hAnsi="仿宋" w:cs="仿宋" w:hint="eastAsia"/>
            <w:lang w:eastAsia="zh-CN"/>
          </w:rPr>
          <w:t>(二)、数控刃磨床项目盈利能力分析</w:t>
        </w:r>
        <w:r>
          <w:tab/>
        </w:r>
        <w:r>
          <w:fldChar w:fldCharType="begin"/>
        </w:r>
        <w:r>
          <w:instrText xml:space="preserve"> PAGEREF _Toc18702 \h </w:instrText>
        </w:r>
        <w:r>
          <w:fldChar w:fldCharType="separate"/>
        </w:r>
        <w:r>
          <w:t>32</w:t>
        </w:r>
        <w:r>
          <w:fldChar w:fldCharType="end"/>
        </w:r>
      </w:hyperlink>
    </w:p>
    <w:p>
      <w:pPr>
        <w:pStyle w:val="TOC1"/>
        <w:tabs>
          <w:tab w:val="right" w:leader="dot" w:pos="8306"/>
        </w:tabs>
      </w:pPr>
      <w:hyperlink w:anchor="_Toc20393" w:history="1">
        <w:r>
          <w:rPr>
            <w:rFonts w:ascii="仿宋" w:eastAsia="仿宋" w:hAnsi="仿宋" w:cs="仿宋" w:hint="eastAsia"/>
            <w:lang w:eastAsia="zh-CN"/>
          </w:rPr>
          <w:t>十一、数控刃磨床项目环境影响分析</w:t>
        </w:r>
        <w:r>
          <w:tab/>
        </w:r>
        <w:r>
          <w:fldChar w:fldCharType="begin"/>
        </w:r>
        <w:r>
          <w:instrText xml:space="preserve"> PAGEREF _Toc20393 \h </w:instrText>
        </w:r>
        <w:r>
          <w:fldChar w:fldCharType="separate"/>
        </w:r>
        <w:r>
          <w:t>32</w:t>
        </w:r>
        <w:r>
          <w:fldChar w:fldCharType="end"/>
        </w:r>
      </w:hyperlink>
    </w:p>
    <w:p>
      <w:pPr>
        <w:pStyle w:val="TOC2"/>
        <w:tabs>
          <w:tab w:val="right" w:leader="dot" w:pos="8306"/>
        </w:tabs>
      </w:pPr>
      <w:hyperlink w:anchor="_Toc27872" w:history="1">
        <w:r>
          <w:rPr>
            <w:rFonts w:ascii="仿宋" w:eastAsia="仿宋" w:hAnsi="仿宋" w:cs="仿宋" w:hint="eastAsia"/>
            <w:lang w:eastAsia="zh-CN"/>
          </w:rPr>
          <w:t>(一)、建设区域环境质量现状</w:t>
        </w:r>
        <w:r>
          <w:tab/>
        </w:r>
        <w:r>
          <w:fldChar w:fldCharType="begin"/>
        </w:r>
        <w:r>
          <w:instrText xml:space="preserve"> PAGEREF _Toc27872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99" w:history="1">
        <w:r>
          <w:rPr>
            <w:rFonts w:ascii="仿宋" w:eastAsia="仿宋" w:hAnsi="仿宋" w:cs="仿宋" w:hint="eastAsia"/>
            <w:lang w:eastAsia="zh-CN"/>
          </w:rPr>
          <w:t>(二)、建设期环境保护</w:t>
        </w:r>
        <w:r>
          <w:tab/>
        </w:r>
        <w:r>
          <w:fldChar w:fldCharType="begin"/>
        </w:r>
        <w:r>
          <w:instrText xml:space="preserve"> PAGEREF _Toc14099 \h </w:instrText>
        </w:r>
        <w:r>
          <w:fldChar w:fldCharType="separate"/>
        </w:r>
        <w:r>
          <w:t>34</w:t>
        </w:r>
        <w:r>
          <w:fldChar w:fldCharType="end"/>
        </w:r>
      </w:hyperlink>
    </w:p>
    <w:p>
      <w:pPr>
        <w:pStyle w:val="TOC2"/>
        <w:tabs>
          <w:tab w:val="right" w:leader="dot" w:pos="8306"/>
        </w:tabs>
      </w:pPr>
      <w:hyperlink w:anchor="_Toc5159" w:history="1">
        <w:r>
          <w:rPr>
            <w:rFonts w:ascii="仿宋" w:eastAsia="仿宋" w:hAnsi="仿宋" w:cs="仿宋" w:hint="eastAsia"/>
            <w:lang w:eastAsia="zh-CN"/>
          </w:rPr>
          <w:t>(三)、运营期环境保护</w:t>
        </w:r>
        <w:r>
          <w:tab/>
        </w:r>
        <w:r>
          <w:fldChar w:fldCharType="begin"/>
        </w:r>
        <w:r>
          <w:instrText xml:space="preserve"> PAGEREF _Toc5159 \h </w:instrText>
        </w:r>
        <w:r>
          <w:fldChar w:fldCharType="separate"/>
        </w:r>
        <w:r>
          <w:t>35</w:t>
        </w:r>
        <w:r>
          <w:fldChar w:fldCharType="end"/>
        </w:r>
      </w:hyperlink>
    </w:p>
    <w:p>
      <w:pPr>
        <w:pStyle w:val="TOC2"/>
        <w:tabs>
          <w:tab w:val="right" w:leader="dot" w:pos="8306"/>
        </w:tabs>
      </w:pPr>
      <w:hyperlink w:anchor="_Toc9814" w:history="1">
        <w:r>
          <w:rPr>
            <w:rFonts w:ascii="仿宋" w:eastAsia="仿宋" w:hAnsi="仿宋" w:cs="仿宋" w:hint="eastAsia"/>
            <w:lang w:eastAsia="zh-CN"/>
          </w:rPr>
          <w:t>(四)、数控刃磨床项目建设对区域经济的影响</w:t>
        </w:r>
        <w:r>
          <w:tab/>
        </w:r>
        <w:r>
          <w:fldChar w:fldCharType="begin"/>
        </w:r>
        <w:r>
          <w:instrText xml:space="preserve"> PAGEREF _Toc9814 \h </w:instrText>
        </w:r>
        <w:r>
          <w:fldChar w:fldCharType="separate"/>
        </w:r>
        <w:r>
          <w:t>37</w:t>
        </w:r>
        <w:r>
          <w:fldChar w:fldCharType="end"/>
        </w:r>
      </w:hyperlink>
    </w:p>
    <w:p>
      <w:pPr>
        <w:pStyle w:val="TOC2"/>
        <w:tabs>
          <w:tab w:val="right" w:leader="dot" w:pos="8306"/>
        </w:tabs>
      </w:pPr>
      <w:hyperlink w:anchor="_Toc7734" w:history="1">
        <w:r>
          <w:rPr>
            <w:rFonts w:ascii="仿宋" w:eastAsia="仿宋" w:hAnsi="仿宋" w:cs="仿宋" w:hint="eastAsia"/>
            <w:lang w:eastAsia="zh-CN"/>
          </w:rPr>
          <w:t>(五)、废弃物处理</w:t>
        </w:r>
        <w:r>
          <w:tab/>
        </w:r>
        <w:r>
          <w:fldChar w:fldCharType="begin"/>
        </w:r>
        <w:r>
          <w:instrText xml:space="preserve"> PAGEREF _Toc7734 \h </w:instrText>
        </w:r>
        <w:r>
          <w:fldChar w:fldCharType="separate"/>
        </w:r>
        <w:r>
          <w:t>38</w:t>
        </w:r>
        <w:r>
          <w:fldChar w:fldCharType="end"/>
        </w:r>
      </w:hyperlink>
    </w:p>
    <w:p>
      <w:pPr>
        <w:pStyle w:val="TOC2"/>
        <w:tabs>
          <w:tab w:val="right" w:leader="dot" w:pos="8306"/>
        </w:tabs>
      </w:pPr>
      <w:hyperlink w:anchor="_Toc27450" w:history="1">
        <w:r>
          <w:rPr>
            <w:rFonts w:ascii="仿宋" w:eastAsia="仿宋" w:hAnsi="仿宋" w:cs="仿宋" w:hint="eastAsia"/>
            <w:lang w:eastAsia="zh-CN"/>
          </w:rPr>
          <w:t>(六)、特殊环境影响分析</w:t>
        </w:r>
        <w:r>
          <w:tab/>
        </w:r>
        <w:r>
          <w:fldChar w:fldCharType="begin"/>
        </w:r>
        <w:r>
          <w:instrText xml:space="preserve"> PAGEREF _Toc27450 \h </w:instrText>
        </w:r>
        <w:r>
          <w:fldChar w:fldCharType="separate"/>
        </w:r>
        <w:r>
          <w:t>40</w:t>
        </w:r>
        <w:r>
          <w:fldChar w:fldCharType="end"/>
        </w:r>
      </w:hyperlink>
    </w:p>
    <w:p>
      <w:pPr>
        <w:pStyle w:val="TOC2"/>
        <w:tabs>
          <w:tab w:val="right" w:leader="dot" w:pos="8306"/>
        </w:tabs>
      </w:pPr>
      <w:hyperlink w:anchor="_Toc26230" w:history="1">
        <w:r>
          <w:rPr>
            <w:rFonts w:ascii="仿宋" w:eastAsia="仿宋" w:hAnsi="仿宋" w:cs="仿宋" w:hint="eastAsia"/>
            <w:lang w:eastAsia="zh-CN"/>
          </w:rPr>
          <w:t>(七)、清洁生产</w:t>
        </w:r>
        <w:r>
          <w:tab/>
        </w:r>
        <w:r>
          <w:fldChar w:fldCharType="begin"/>
        </w:r>
        <w:r>
          <w:instrText xml:space="preserve"> PAGEREF _Toc26230 \h </w:instrText>
        </w:r>
        <w:r>
          <w:fldChar w:fldCharType="separate"/>
        </w:r>
        <w:r>
          <w:t>41</w:t>
        </w:r>
        <w:r>
          <w:fldChar w:fldCharType="end"/>
        </w:r>
      </w:hyperlink>
    </w:p>
    <w:p>
      <w:pPr>
        <w:pStyle w:val="TOC2"/>
        <w:tabs>
          <w:tab w:val="right" w:leader="dot" w:pos="8306"/>
        </w:tabs>
      </w:pPr>
      <w:hyperlink w:anchor="_Toc3415" w:history="1">
        <w:r>
          <w:rPr>
            <w:rFonts w:ascii="仿宋" w:eastAsia="仿宋" w:hAnsi="仿宋" w:cs="仿宋" w:hint="eastAsia"/>
            <w:lang w:eastAsia="zh-CN"/>
          </w:rPr>
          <w:t>(八)、环境保护综合评价</w:t>
        </w:r>
        <w:r>
          <w:tab/>
        </w:r>
        <w:r>
          <w:fldChar w:fldCharType="begin"/>
        </w:r>
        <w:r>
          <w:instrText xml:space="preserve"> PAGEREF _Toc3415 \h </w:instrText>
        </w:r>
        <w:r>
          <w:fldChar w:fldCharType="separate"/>
        </w:r>
        <w:r>
          <w:t>42</w:t>
        </w:r>
        <w:r>
          <w:fldChar w:fldCharType="end"/>
        </w:r>
      </w:hyperlink>
    </w:p>
    <w:p>
      <w:pPr>
        <w:pStyle w:val="TOC1"/>
        <w:tabs>
          <w:tab w:val="right" w:leader="dot" w:pos="8306"/>
        </w:tabs>
      </w:pPr>
      <w:hyperlink w:anchor="_Toc20646" w:history="1">
        <w:r>
          <w:rPr>
            <w:rFonts w:ascii="仿宋" w:eastAsia="仿宋" w:hAnsi="仿宋" w:cs="仿宋" w:hint="eastAsia"/>
            <w:lang w:eastAsia="zh-CN"/>
          </w:rPr>
          <w:t>十二、生产安全保护</w:t>
        </w:r>
        <w:r>
          <w:tab/>
        </w:r>
        <w:r>
          <w:fldChar w:fldCharType="begin"/>
        </w:r>
        <w:r>
          <w:instrText xml:space="preserve"> PAGEREF _Toc20646 \h </w:instrText>
        </w:r>
        <w:r>
          <w:fldChar w:fldCharType="separate"/>
        </w:r>
        <w:r>
          <w:t>43</w:t>
        </w:r>
        <w:r>
          <w:fldChar w:fldCharType="end"/>
        </w:r>
      </w:hyperlink>
    </w:p>
    <w:p>
      <w:pPr>
        <w:pStyle w:val="TOC2"/>
        <w:tabs>
          <w:tab w:val="right" w:leader="dot" w:pos="8306"/>
        </w:tabs>
      </w:pPr>
      <w:hyperlink w:anchor="_Toc6611" w:history="1">
        <w:r>
          <w:rPr>
            <w:rFonts w:ascii="仿宋" w:eastAsia="仿宋" w:hAnsi="仿宋" w:cs="仿宋" w:hint="eastAsia"/>
            <w:lang w:eastAsia="zh-CN"/>
          </w:rPr>
          <w:t>(一)、消防安全</w:t>
        </w:r>
        <w:r>
          <w:tab/>
        </w:r>
        <w:r>
          <w:fldChar w:fldCharType="begin"/>
        </w:r>
        <w:r>
          <w:instrText xml:space="preserve"> PAGEREF _Toc6611 \h </w:instrText>
        </w:r>
        <w:r>
          <w:fldChar w:fldCharType="separate"/>
        </w:r>
        <w:r>
          <w:t>43</w:t>
        </w:r>
        <w:r>
          <w:fldChar w:fldCharType="end"/>
        </w:r>
      </w:hyperlink>
    </w:p>
    <w:p>
      <w:pPr>
        <w:pStyle w:val="TOC2"/>
        <w:tabs>
          <w:tab w:val="right" w:leader="dot" w:pos="8306"/>
        </w:tabs>
      </w:pPr>
      <w:hyperlink w:anchor="_Toc5166" w:history="1">
        <w:r>
          <w:rPr>
            <w:rFonts w:ascii="仿宋" w:eastAsia="仿宋" w:hAnsi="仿宋" w:cs="仿宋" w:hint="eastAsia"/>
            <w:lang w:eastAsia="zh-CN"/>
          </w:rPr>
          <w:t>(二)、防火防爆总图布置措施</w:t>
        </w:r>
        <w:r>
          <w:tab/>
        </w:r>
        <w:r>
          <w:fldChar w:fldCharType="begin"/>
        </w:r>
        <w:r>
          <w:instrText xml:space="preserve"> PAGEREF _Toc5166 \h </w:instrText>
        </w:r>
        <w:r>
          <w:fldChar w:fldCharType="separate"/>
        </w:r>
        <w:r>
          <w:t>45</w:t>
        </w:r>
        <w:r>
          <w:fldChar w:fldCharType="end"/>
        </w:r>
      </w:hyperlink>
    </w:p>
    <w:p>
      <w:pPr>
        <w:pStyle w:val="TOC2"/>
        <w:tabs>
          <w:tab w:val="right" w:leader="dot" w:pos="8306"/>
        </w:tabs>
      </w:pPr>
      <w:hyperlink w:anchor="_Toc13800" w:history="1">
        <w:r>
          <w:rPr>
            <w:rFonts w:ascii="仿宋" w:eastAsia="仿宋" w:hAnsi="仿宋" w:cs="仿宋" w:hint="eastAsia"/>
            <w:lang w:eastAsia="zh-CN"/>
          </w:rPr>
          <w:t>(三)、自然灾害防范措施</w:t>
        </w:r>
        <w:r>
          <w:tab/>
        </w:r>
        <w:r>
          <w:fldChar w:fldCharType="begin"/>
        </w:r>
        <w:r>
          <w:instrText xml:space="preserve"> PAGEREF _Toc13800 \h </w:instrText>
        </w:r>
        <w:r>
          <w:fldChar w:fldCharType="separate"/>
        </w:r>
        <w:r>
          <w:t>45</w:t>
        </w:r>
        <w:r>
          <w:fldChar w:fldCharType="end"/>
        </w:r>
      </w:hyperlink>
    </w:p>
    <w:p>
      <w:pPr>
        <w:pStyle w:val="TOC2"/>
        <w:tabs>
          <w:tab w:val="right" w:leader="dot" w:pos="8306"/>
        </w:tabs>
      </w:pPr>
      <w:hyperlink w:anchor="_Toc9996" w:history="1">
        <w:r>
          <w:rPr>
            <w:rFonts w:ascii="仿宋" w:eastAsia="仿宋" w:hAnsi="仿宋" w:cs="仿宋" w:hint="eastAsia"/>
            <w:lang w:eastAsia="zh-CN"/>
          </w:rPr>
          <w:t>(四)、安全色及安全标志使用要求</w:t>
        </w:r>
        <w:r>
          <w:tab/>
        </w:r>
        <w:r>
          <w:fldChar w:fldCharType="begin"/>
        </w:r>
        <w:r>
          <w:instrText xml:space="preserve"> PAGEREF _Toc9996 \h </w:instrText>
        </w:r>
        <w:r>
          <w:fldChar w:fldCharType="separate"/>
        </w:r>
        <w:r>
          <w:t>46</w:t>
        </w:r>
        <w:r>
          <w:fldChar w:fldCharType="end"/>
        </w:r>
      </w:hyperlink>
    </w:p>
    <w:p>
      <w:pPr>
        <w:pStyle w:val="TOC2"/>
        <w:tabs>
          <w:tab w:val="right" w:leader="dot" w:pos="8306"/>
        </w:tabs>
      </w:pPr>
      <w:hyperlink w:anchor="_Toc30365" w:history="1">
        <w:r>
          <w:rPr>
            <w:rFonts w:ascii="仿宋" w:eastAsia="仿宋" w:hAnsi="仿宋" w:cs="仿宋" w:hint="eastAsia"/>
            <w:lang w:eastAsia="zh-CN"/>
          </w:rPr>
          <w:t>(五)、防尘防毒措施</w:t>
        </w:r>
        <w:r>
          <w:tab/>
        </w:r>
        <w:r>
          <w:fldChar w:fldCharType="begin"/>
        </w:r>
        <w:r>
          <w:instrText xml:space="preserve"> PAGEREF _Toc30365 \h </w:instrText>
        </w:r>
        <w:r>
          <w:fldChar w:fldCharType="separate"/>
        </w:r>
        <w:r>
          <w:t>47</w:t>
        </w:r>
        <w:r>
          <w:fldChar w:fldCharType="end"/>
        </w:r>
      </w:hyperlink>
    </w:p>
    <w:p>
      <w:pPr>
        <w:pStyle w:val="TOC2"/>
        <w:tabs>
          <w:tab w:val="right" w:leader="dot" w:pos="8306"/>
        </w:tabs>
      </w:pPr>
      <w:hyperlink w:anchor="_Toc27936" w:history="1">
        <w:r>
          <w:rPr>
            <w:rFonts w:ascii="仿宋" w:eastAsia="仿宋" w:hAnsi="仿宋" w:cs="仿宋" w:hint="eastAsia"/>
            <w:lang w:eastAsia="zh-CN"/>
          </w:rPr>
          <w:t>(六)、防静电、触电防护及防雷措施</w:t>
        </w:r>
        <w:r>
          <w:tab/>
        </w:r>
        <w:r>
          <w:fldChar w:fldCharType="begin"/>
        </w:r>
        <w:r>
          <w:instrText xml:space="preserve"> PAGEREF _Toc27936 \h </w:instrText>
        </w:r>
        <w:r>
          <w:fldChar w:fldCharType="separate"/>
        </w:r>
        <w:r>
          <w:t>48</w:t>
        </w:r>
        <w:r>
          <w:fldChar w:fldCharType="end"/>
        </w:r>
      </w:hyperlink>
    </w:p>
    <w:p>
      <w:pPr>
        <w:pStyle w:val="TOC2"/>
        <w:tabs>
          <w:tab w:val="right" w:leader="dot" w:pos="8306"/>
        </w:tabs>
      </w:pPr>
      <w:hyperlink w:anchor="_Toc12132" w:history="1">
        <w:r>
          <w:rPr>
            <w:rFonts w:ascii="仿宋" w:eastAsia="仿宋" w:hAnsi="仿宋" w:cs="仿宋" w:hint="eastAsia"/>
            <w:lang w:eastAsia="zh-CN"/>
          </w:rPr>
          <w:t>(七)、机械设备安全保障措施</w:t>
        </w:r>
        <w:r>
          <w:tab/>
        </w:r>
        <w:r>
          <w:fldChar w:fldCharType="begin"/>
        </w:r>
        <w:r>
          <w:instrText xml:space="preserve"> PAGEREF _Toc12132 \h </w:instrText>
        </w:r>
        <w:r>
          <w:fldChar w:fldCharType="separate"/>
        </w:r>
        <w:r>
          <w:t>50</w:t>
        </w:r>
        <w:r>
          <w:fldChar w:fldCharType="end"/>
        </w:r>
      </w:hyperlink>
    </w:p>
    <w:p>
      <w:pPr>
        <w:pStyle w:val="TOC1"/>
        <w:tabs>
          <w:tab w:val="right" w:leader="dot" w:pos="8306"/>
        </w:tabs>
      </w:pPr>
      <w:hyperlink w:anchor="_Toc14052" w:history="1">
        <w:r>
          <w:rPr>
            <w:rFonts w:ascii="仿宋" w:eastAsia="仿宋" w:hAnsi="仿宋" w:cs="仿宋" w:hint="eastAsia"/>
            <w:lang w:eastAsia="zh-CN"/>
          </w:rPr>
          <w:t>十三、数控刃磨床项目实施时间节点</w:t>
        </w:r>
        <w:r>
          <w:tab/>
        </w:r>
        <w:r>
          <w:fldChar w:fldCharType="begin"/>
        </w:r>
        <w:r>
          <w:instrText xml:space="preserve"> PAGEREF _Toc14052 \h </w:instrText>
        </w:r>
        <w:r>
          <w:fldChar w:fldCharType="separate"/>
        </w:r>
        <w:r>
          <w:t>51</w:t>
        </w:r>
        <w:r>
          <w:fldChar w:fldCharType="end"/>
        </w:r>
      </w:hyperlink>
    </w:p>
    <w:p>
      <w:pPr>
        <w:pStyle w:val="TOC2"/>
        <w:tabs>
          <w:tab w:val="right" w:leader="dot" w:pos="8306"/>
        </w:tabs>
      </w:pPr>
      <w:hyperlink w:anchor="_Toc13937" w:history="1">
        <w:r>
          <w:rPr>
            <w:rFonts w:ascii="仿宋" w:eastAsia="仿宋" w:hAnsi="仿宋" w:cs="仿宋" w:hint="eastAsia"/>
            <w:lang w:eastAsia="zh-CN"/>
          </w:rPr>
          <w:t>(一)、数控刃磨床项目启动阶段时间节点</w:t>
        </w:r>
        <w:r>
          <w:tab/>
        </w:r>
        <w:r>
          <w:fldChar w:fldCharType="begin"/>
        </w:r>
        <w:r>
          <w:instrText xml:space="preserve"> PAGEREF _Toc13937 \h </w:instrText>
        </w:r>
        <w:r>
          <w:fldChar w:fldCharType="separate"/>
        </w:r>
        <w:r>
          <w:t>51</w:t>
        </w:r>
        <w:r>
          <w:fldChar w:fldCharType="end"/>
        </w:r>
      </w:hyperlink>
    </w:p>
    <w:p>
      <w:pPr>
        <w:pStyle w:val="TOC2"/>
        <w:tabs>
          <w:tab w:val="right" w:leader="dot" w:pos="8306"/>
        </w:tabs>
      </w:pPr>
      <w:hyperlink w:anchor="_Toc13009" w:history="1">
        <w:r>
          <w:rPr>
            <w:rFonts w:ascii="仿宋" w:eastAsia="仿宋" w:hAnsi="仿宋" w:cs="仿宋" w:hint="eastAsia"/>
            <w:lang w:eastAsia="zh-CN"/>
          </w:rPr>
          <w:t>(二)、数控刃磨床项目执行阶段时间节点</w:t>
        </w:r>
        <w:r>
          <w:tab/>
        </w:r>
        <w:r>
          <w:fldChar w:fldCharType="begin"/>
        </w:r>
        <w:r>
          <w:instrText xml:space="preserve"> PAGEREF _Toc13009 \h </w:instrText>
        </w:r>
        <w:r>
          <w:fldChar w:fldCharType="separate"/>
        </w:r>
        <w:r>
          <w:t>52</w:t>
        </w:r>
        <w:r>
          <w:fldChar w:fldCharType="end"/>
        </w:r>
      </w:hyperlink>
    </w:p>
    <w:p>
      <w:pPr>
        <w:pStyle w:val="TOC2"/>
        <w:tabs>
          <w:tab w:val="right" w:leader="dot" w:pos="8306"/>
        </w:tabs>
      </w:pPr>
      <w:hyperlink w:anchor="_Toc21770" w:history="1">
        <w:r>
          <w:rPr>
            <w:rFonts w:ascii="仿宋" w:eastAsia="仿宋" w:hAnsi="仿宋" w:cs="仿宋" w:hint="eastAsia"/>
            <w:lang w:eastAsia="zh-CN"/>
          </w:rPr>
          <w:t>(三)、数控刃磨床项目完成阶段时间节点</w:t>
        </w:r>
        <w:r>
          <w:tab/>
        </w:r>
        <w:r>
          <w:fldChar w:fldCharType="begin"/>
        </w:r>
        <w:r>
          <w:instrText xml:space="preserve"> PAGEREF _Toc21770 \h </w:instrText>
        </w:r>
        <w:r>
          <w:fldChar w:fldCharType="separate"/>
        </w:r>
        <w:r>
          <w:t>53</w:t>
        </w:r>
        <w:r>
          <w:fldChar w:fldCharType="end"/>
        </w:r>
      </w:hyperlink>
    </w:p>
    <w:p>
      <w:pPr>
        <w:pStyle w:val="TOC1"/>
        <w:tabs>
          <w:tab w:val="right" w:leader="dot" w:pos="8306"/>
        </w:tabs>
      </w:pPr>
      <w:hyperlink w:anchor="_Toc20225" w:history="1">
        <w:r>
          <w:rPr>
            <w:rFonts w:ascii="仿宋" w:eastAsia="仿宋" w:hAnsi="仿宋" w:cs="仿宋" w:hint="eastAsia"/>
            <w:lang w:eastAsia="zh-CN"/>
          </w:rPr>
          <w:t>十四、数控刃磨床项目治理与监督</w:t>
        </w:r>
        <w:r>
          <w:tab/>
        </w:r>
        <w:r>
          <w:fldChar w:fldCharType="begin"/>
        </w:r>
        <w:r>
          <w:instrText xml:space="preserve"> PAGEREF _Toc20225 \h </w:instrText>
        </w:r>
        <w:r>
          <w:fldChar w:fldCharType="separate"/>
        </w:r>
        <w:r>
          <w:t>54</w:t>
        </w:r>
        <w:r>
          <w:fldChar w:fldCharType="end"/>
        </w:r>
      </w:hyperlink>
    </w:p>
    <w:p>
      <w:pPr>
        <w:pStyle w:val="TOC2"/>
        <w:tabs>
          <w:tab w:val="right" w:leader="dot" w:pos="8306"/>
        </w:tabs>
      </w:pPr>
      <w:hyperlink w:anchor="_Toc2852" w:history="1">
        <w:r>
          <w:rPr>
            <w:rFonts w:ascii="仿宋" w:eastAsia="仿宋" w:hAnsi="仿宋" w:cs="仿宋" w:hint="eastAsia"/>
            <w:lang w:eastAsia="zh-CN"/>
          </w:rPr>
          <w:t>(一)、数控刃磨床项目治理结构</w:t>
        </w:r>
        <w:r>
          <w:tab/>
        </w:r>
        <w:r>
          <w:fldChar w:fldCharType="begin"/>
        </w:r>
        <w:r>
          <w:instrText xml:space="preserve"> PAGEREF _Toc2852 \h </w:instrText>
        </w:r>
        <w:r>
          <w:fldChar w:fldCharType="separate"/>
        </w:r>
        <w:r>
          <w:t>54</w:t>
        </w:r>
        <w:r>
          <w:fldChar w:fldCharType="end"/>
        </w:r>
      </w:hyperlink>
    </w:p>
    <w:p>
      <w:pPr>
        <w:pStyle w:val="TOC2"/>
        <w:tabs>
          <w:tab w:val="right" w:leader="dot" w:pos="8306"/>
        </w:tabs>
      </w:pPr>
      <w:hyperlink w:anchor="_Toc13520" w:history="1">
        <w:r>
          <w:rPr>
            <w:rFonts w:ascii="仿宋" w:eastAsia="仿宋" w:hAnsi="仿宋" w:cs="仿宋" w:hint="eastAsia"/>
            <w:lang w:eastAsia="zh-CN"/>
          </w:rPr>
          <w:t>(二)、监督与审计</w:t>
        </w:r>
        <w:r>
          <w:tab/>
        </w:r>
        <w:r>
          <w:fldChar w:fldCharType="begin"/>
        </w:r>
        <w:r>
          <w:instrText xml:space="preserve"> PAGEREF _Toc13520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35"/>
      <w:r>
        <w:rPr>
          <w:rFonts w:ascii="仿宋" w:eastAsia="仿宋" w:hAnsi="仿宋" w:cs="仿宋" w:hint="eastAsia"/>
          <w:sz w:val="28"/>
          <w:lang w:eastAsia="zh-CN"/>
        </w:rPr>
        <w:t>一、数控刃磨床项目选址可行性分析</w:t>
      </w:r>
      <w:bookmarkEnd w:id="2"/>
    </w:p>
    <w:p>
      <w:pPr>
        <w:pStyle w:val="Heading2"/>
        <w:rPr>
          <w:rFonts w:ascii="仿宋" w:eastAsia="仿宋" w:hAnsi="仿宋" w:cs="仿宋" w:hint="eastAsia"/>
          <w:lang w:eastAsia="zh-CN"/>
        </w:rPr>
      </w:pPr>
      <w:bookmarkStart w:id="3" w:name="_Toc26430"/>
      <w:r>
        <w:rPr>
          <w:rFonts w:ascii="仿宋" w:eastAsia="仿宋" w:hAnsi="仿宋" w:cs="仿宋" w:hint="eastAsia"/>
          <w:lang w:eastAsia="zh-CN"/>
        </w:rPr>
        <w:t>(一)、数控刃磨床项目选址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该数控刃磨床项目选址位于XX省XX市XX区XXX街道</w:t>
      </w:r>
    </w:p>
    <w:p>
      <w:pPr>
        <w:pStyle w:val="Heading2"/>
        <w:ind w:firstLine="560" w:firstLineChars="200"/>
        <w:rPr>
          <w:rFonts w:ascii="仿宋" w:eastAsia="仿宋" w:hAnsi="仿宋" w:cs="仿宋" w:hint="eastAsia"/>
          <w:sz w:val="28"/>
          <w:lang w:eastAsia="zh-CN"/>
        </w:rPr>
      </w:pPr>
      <w:bookmarkStart w:id="4" w:name="_Toc46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数控刃磨床项目的征地面积将根据数控刃磨床项目的实际规模和需求进行精确规划。具体面积XXX平方米，旨在确保数控刃磨床项目不仅能够满足当前的发展需求，还能够预留空间以适应未来的扩展。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净用地面积是在征地面积基础上去除不可利用面积后的实际可开发用地。具体面积XXX平方米，考虑到环保、交通、安全等多方面因素，以确保数控刃磨床项目在整体利用效率上达到最优。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数控刃磨床项目计划建设的建筑总规模具体面积XXX平方米。这一规模的确定综合考虑了数控刃磨床项目的性质、规模，以及城市规划的相关要求，确保建筑布局与周边环境协调一致。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绿地率是数控刃磨床项目用地中被规划为绿地的比例。具体面积XXX平方米，旨在通过合理规划绿地，改善数控刃磨床项目周边环境，提升居民生活质量，并符合城市整体绿化规划。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容积率是用地上可以建设的建筑总体积与用地面积之比。具体面积XXX，通过合理的容积率规划，确保数控刃磨床项目建筑规模与周边环境和谐共生。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刃磨床项目选址与当地城市规划相一致，具体面积XXX平方米。通过与城市规划部门深入沟通，确保数控刃磨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刃磨床项目选址符合当地产业政策，具体面积XXX平方米。这包括数控刃磨床项目对当地经济的促进作用，以及对相关产业的带动效应，确保数控刃磨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用地总体要求必须符合环保和可持续发展的原则，具体面积XXX平方米。通过采用绿色建筑设计、节能减排等措施，确保数控刃磨床项目在建设和运营过程中对环境的影响最小化，达到可持续发展的要求。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确保数控刃磨床项目选址具备必要的公共设施配套，具体面积XXX平方米。这包括交通便利性、教育、医疗等基础设施，以提高居民生活品质，使得数控刃磨床项目选址更具吸引力。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考虑用地总体要求对当地社会稳定性的影响，具体面积XXX平方米。通过深入了解当地社区反馈，确保数控刃磨床项目的选址和建设过程对当地社会和谐稳定产生积极作用。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刃磨床项目选址不仅符合法规和规划，还在实际操作中具有可行性。这一全面规划将为数控刃磨床项目的成功实施提供坚实的基础，确保数控刃磨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9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刃磨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刃磨床项目的设备规划和空间设计中，我们将采取灵活设备布局的措施。设备布局将根据实际需求进行灵活设计，避免不必要的浪费。通过合理规划设备摆放位置，我们将提高设备的利用率，减少设备间距，以确保数控刃磨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刃磨床项目内部引入共享设施的概念，例如共享会议室、办公区等。通过这种方式，我们可以减少对资源的重复建设，提高资源共享效率，从而减小数控刃磨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99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刃磨床项目的总图布置中，我们将不同功能区域进行明确的规划，以最大程度满足数控刃磨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27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刃磨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数控刃磨床项目对环境的影响是综合评价的重要因素之一。我们将详细考虑选址周边的自然环境、生态保护区、水源地等情况，确保数控刃磨床项目的建设和运营对环境影响最小化，并符合当地的环保法规标准。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对选址的评价还需充分考虑当地政府的产业政策和法规。我们将详细了解数控刃磨床项目所在地的相关政策，确保数控刃磨床项目的规划和运营与当地法规相符，降低不必要的法律风险。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考虑到社会稳定性对企业运营的重要性，我们将评估选址地区的社会安全情况、劳工关系、社区反馈等方面，以确保数控刃磨床项目的建设和运营不会受到社会稳定性的负面影响。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最后，我们将综合考虑用地成本，包括土地购置费用、土地开发成本等。通过对用地成本的详细评估，我们能够做出更为精确的经济效益分析，为数控刃磨床项目的投资决策提供有力支持。</w:t>
      </w:r>
    </w:p>
    <w:p>
      <w:pPr>
        <w:pStyle w:val="Heading1"/>
        <w:ind w:firstLine="560" w:firstLineChars="200"/>
        <w:rPr>
          <w:rFonts w:ascii="仿宋" w:eastAsia="仿宋" w:hAnsi="仿宋" w:cs="仿宋" w:hint="eastAsia"/>
          <w:sz w:val="28"/>
          <w:lang w:eastAsia="zh-CN"/>
        </w:rPr>
      </w:pPr>
      <w:bookmarkStart w:id="8" w:name="_Toc153"/>
      <w:r>
        <w:rPr>
          <w:rFonts w:ascii="仿宋" w:eastAsia="仿宋" w:hAnsi="仿宋" w:cs="仿宋" w:hint="eastAsia"/>
          <w:sz w:val="28"/>
          <w:lang w:eastAsia="zh-CN"/>
        </w:rPr>
        <w:t>二、数控刃磨床项目可持续发展</w:t>
      </w:r>
      <w:bookmarkEnd w:id="8"/>
    </w:p>
    <w:p>
      <w:pPr>
        <w:pStyle w:val="Heading2"/>
        <w:rPr>
          <w:rFonts w:ascii="仿宋" w:eastAsia="仿宋" w:hAnsi="仿宋" w:cs="仿宋" w:hint="eastAsia"/>
          <w:lang w:eastAsia="zh-CN"/>
        </w:rPr>
      </w:pPr>
      <w:bookmarkStart w:id="9" w:name="_Toc2678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数控刃磨床项目中，数控刃磨床项目团队着眼于未来，明确了可持续发展的战略方向。制定的具体可持续发展目标包括降低资源使用、采用环保技术、最大化社会效益等。这一步骤不仅有助于数控刃磨床项目在环保和社会责任方面达到最高标准，也为未来提供了明确的指引，确保数控刃磨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可持续实践的融入数控刃磨床项目管理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刃磨床项目管理周期。从数控刃磨床项目规划开始，数控刃磨床项目团队就考虑了环境和社会的因素。在执行阶段，数控刃磨床项目团队积极推动绿色技术的应用，优化资源利用。此外，关注员工的社会责任，通过培训和沟通活动提高员工对可持续发展的认知，使他们能够在日常工作中践行可持续实践。这些举措不仅为数控刃磨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78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扎根于数控刃磨床项目的可持续发展理念，我们深信环保与社会责任是数控刃磨床项目成功的关键支柱。在数控刃磨床项目的每一步，我们都致力于通过创新和实践，履行对环境和社会的坚定责任。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刃磨床项目团队通过引入先进的环保技术、建立高效的废物处理系统以及推动能源节约措施，积极履行环保责任。定期的环保监测和评估确保数控刃磨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刃磨床项目不仅致力于自身可持续发展，还注重对社会的回馈。通过支持社区数控刃磨床项目、参与慈善事业、提供培训机会等方式，数控刃磨床项目积极履行社会责任。与当地社区建立积极互动，关注员工的工作与生活平衡，以及员工的身心健康，是数控刃磨床项目在社会责任层面的关键举措。这样的实践不仅增强了数控刃磨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011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948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数控刃磨床项目的主要产品是XXXX，预计年产值为XXX万元。这一产品在市场中占据着重要的地位，其广泛的应用范围使得该数控刃磨床项目的市场前景非常广阔。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刃磨床项目的xxx产品作为重要的原材料之一，将在多个领域发挥关键作用。其在建筑、交通、能源等方面的广泛应用将为整个产业链提供强大的支持，形成产业协同效应。数控刃磨床项目的年产值XXX万XXX万XXX万万元不仅反映了其在市场上的巨大潜力，更预示着它对国民经济的积极贡献。这种关联度高、涉及面广的产业关系，使得该数控刃磨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10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刃磨床项目总征地面积为XXXX平方米，相当于约XX.XX亩，其中净用地面积为XXXX平方米，红线范围内相当于约XX.XX亩。这一用地规模充分考虑了数控刃磨床项目的建设需求，保障了数控刃磨床项目在合适的空间内得以充分发展。数控刃磨床项目规划的总建筑面积为XXXX平方米，其中主体工程建设占XXXX平方米，计容建筑面积达XXXX平方米。预计建筑工程的投资将达到XXXX万元，为数控刃磨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刃磨床项目计划购置的设备共计XXXX台（套），设备购置费用为XXXX万元。这一设备购置计划充分考虑到数控刃磨床项目的生产需求和技术要求，确保了数控刃磨床项目在生产运营中具备先进的技术装备和高效的生产能力。设备的合理配置将为数控刃磨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刃磨床项目计划总投资为XXXX万元，预计年实现营业收入为XXXX万元。这一产能规模的设定旨在确保数控刃磨床项目能够在投资与回报之间取得平衡，实现长期可持续的发展。数控刃磨床项目的总投资充分考虑到各个方面的需求，包括用地建设、设备购置等多个环节，以确保数控刃磨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4530"/>
      <w:r>
        <w:rPr>
          <w:rFonts w:ascii="仿宋" w:eastAsia="仿宋" w:hAnsi="仿宋" w:cs="仿宋" w:hint="eastAsia"/>
          <w:sz w:val="28"/>
          <w:lang w:eastAsia="zh-CN"/>
        </w:rPr>
        <w:t>四、数控刃磨床项目建设单位说明</w:t>
      </w:r>
      <w:bookmarkEnd w:id="14"/>
    </w:p>
    <w:p>
      <w:pPr>
        <w:pStyle w:val="Heading2"/>
        <w:rPr>
          <w:rFonts w:ascii="仿宋" w:eastAsia="仿宋" w:hAnsi="仿宋" w:cs="仿宋" w:hint="eastAsia"/>
          <w:lang w:eastAsia="zh-CN"/>
        </w:rPr>
      </w:pPr>
      <w:bookmarkStart w:id="15" w:name="_Toc14318"/>
      <w:r>
        <w:rPr>
          <w:rFonts w:ascii="仿宋" w:eastAsia="仿宋" w:hAnsi="仿宋" w:cs="仿宋" w:hint="eastAsia"/>
          <w:lang w:eastAsia="zh-CN"/>
        </w:rPr>
        <w:t>(一)、数控刃磨床项目承办单位基本情况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92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刃磨床项目承办单位的XXXX，我们着眼于实现可持续的经济效益。通过技术创新和解决方案的提供，公司预计在数控刃磨床项目执行期间将获得可观的收入增长。这一收入来源主要包括数控刃磨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同时，我们注重成本控制和效率提升，以确保数控刃磨床项目的可持续盈利。透过精细的管理和资源优化，公司期望实现数控刃磨床项目利润最大化。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刃磨床项目实施进行全面的投资评估，包括数控刃磨床项目启动阶段的资金投入和后续运营成本。通过对数控刃磨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控刃磨床项目实施过程中具备足够的资金流动性，公司将进行详尽的现金流分析。这包括资金需求的合理预测、数控刃磨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2886"/>
      <w:r>
        <w:rPr>
          <w:rFonts w:ascii="仿宋" w:eastAsia="仿宋" w:hAnsi="仿宋" w:cs="仿宋" w:hint="eastAsia"/>
          <w:sz w:val="28"/>
          <w:lang w:eastAsia="zh-CN"/>
        </w:rPr>
        <w:t>五、数控刃磨床项目文档管理</w:t>
      </w:r>
      <w:bookmarkEnd w:id="17"/>
    </w:p>
    <w:p>
      <w:pPr>
        <w:pStyle w:val="Heading2"/>
        <w:rPr>
          <w:rFonts w:ascii="仿宋" w:eastAsia="仿宋" w:hAnsi="仿宋" w:cs="仿宋" w:hint="eastAsia"/>
          <w:lang w:eastAsia="zh-CN"/>
        </w:rPr>
      </w:pPr>
      <w:bookmarkStart w:id="18" w:name="_Toc2536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数控刃磨床项目高度重视文档的质量和准确性，以支持数控刃磨床项目的各项活动和决策。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刃磨床项目文档的编制始于数控刃磨床项目计划的初期，我们制定了详细的文档编制计划，明确了每个文档的内容、格式和编写责任人。在数控刃磨床项目启动阶段，我们首先编制了数控刃磨床项目章程，明确定义了数控刃磨床项目的目标、范围、风险等关键要素。随后，数控刃磨床项目团队根据计划陆续编制了需求文档、设计文档、测试文档等各类文档，确保数控刃磨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刃磨床项目管理中的重要环节，旨在确保数控刃磨床项目文档符合质量标准和数控刃磨床项目需求。在数控刃磨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刃磨床项目相关利益方和专业领域的专家对文档进行独立审查。这有助于获取更全面、客观的反馈，确保数控刃磨床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数控刃磨床项目在文档编制与审查方面建立了严格的管理机制，通过规范的流程和多维度的审查，确保数控刃磨床项目文档的质量、准确性和可靠性，为数控刃磨床项目的顺利推进提供了有力支持。</w:t>
      </w:r>
    </w:p>
    <w:p>
      <w:pPr>
        <w:pStyle w:val="Heading2"/>
        <w:ind w:firstLine="560" w:firstLineChars="200"/>
        <w:rPr>
          <w:rFonts w:ascii="仿宋" w:eastAsia="仿宋" w:hAnsi="仿宋" w:cs="仿宋" w:hint="eastAsia"/>
          <w:sz w:val="28"/>
          <w:lang w:eastAsia="zh-CN"/>
        </w:rPr>
      </w:pPr>
      <w:bookmarkStart w:id="19" w:name="_Toc91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在数控刃磨床项目中，我们致力于优化文档发布与分发过程，以确保信息的高效传递和团队间协作的顺畅进行。以下是我们采取的关键优化策略：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我们通过多渠道发布文档，包括电子邮件、数控刃磨床项目管理平台、内部网站等，以满足不同团队成员的偏好和需求。多渠道发布确保了信息的全面覆盖。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我们采用了精细的权限控制，确保只有授权人员可以访问敏感信息。这种安全措施保护了数控刃磨床项目文档的机密性，防止了未经授权的信息泄露。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7534"/>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文档存档与归档是数控刃磨床项目生命周期中一个至关重要的环节，直接关系到数控刃磨床项目信息的长期保存和历史记录的完整性。在数控刃磨床项目中，我们实施了一系列有效的文档存档与归档管理策略：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https://d.book118.com/116213023200010041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数控刃磨床项目规划设计蓝图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08014D"/>
    <w:rsid w:val="400801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213023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2024-01-25T01:11:00Z</dcterms:created>
  <dcterms:modified xsi:type="dcterms:W3CDTF">2024-01-25T01:11:35Z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715DA5A580CE41379ABD3AC54E655A2C_11</vt:lpwstr>
  </property>
  <property fmtid="{D5CDD505-2E9C-101B-9397-08002B2CF9AE}" pid="3" name="KSOProductBuildVer">
    <vt:lpwstr>2052-12.1.0.16120</vt:lpwstr>
  </property>
</Properties>
</file>