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0" w:line="828" w:lineRule="exact"/>
        <w:ind w:left="0" w:right="1334" w:firstLine="0"/>
        <w:jc w:val="center"/>
        <w:rPr>
          <w:sz w:val="66"/>
        </w:rPr>
      </w:pPr>
      <w:r>
        <w:rPr>
          <w:sz w:val="66"/>
        </w:rPr>
        <w:t>管理信息系统课程设计案列</w:t>
      </w:r>
    </w:p>
    <w:p>
      <w:pPr>
        <w:spacing w:before="269"/>
        <w:ind w:left="0" w:right="1370" w:firstLine="0"/>
        <w:jc w:val="center"/>
        <w:rPr>
          <w:b/>
          <w:sz w:val="54"/>
        </w:rPr>
      </w:pPr>
      <w:r>
        <w:rPr>
          <w:b/>
          <w:sz w:val="54"/>
        </w:rPr>
        <w:t>——吉首步步高超市库存自动补货管理信息系统</w:t>
      </w:r>
    </w:p>
    <w:p>
      <w:pPr>
        <w:pStyle w:val="BodyText"/>
        <w:spacing w:before="399" w:line="364" w:lineRule="auto"/>
        <w:ind w:left="280" w:right="1601" w:firstLine="719"/>
      </w:pPr>
      <w:r>
        <w:t>我们组是对吉首的步步高超市库存管理中增加一个自动补货管理系统开发的实例，目的是使我们在学习管理信息系统课程设计的理论同时经历实践的过</w:t>
      </w:r>
      <w:r>
        <w:rPr>
          <w:spacing w:val="-15"/>
        </w:rPr>
        <w:t>程。通过实地调查以及多次咨询，我们组针对吉首步步高超市开发库存自动补货</w:t>
      </w:r>
      <w:r>
        <w:t>管理信息系统进行全面分析。</w:t>
      </w:r>
    </w:p>
    <w:p>
      <w:pPr>
        <w:pStyle w:val="BodyText"/>
      </w:pPr>
    </w:p>
    <w:p>
      <w:pPr>
        <w:pStyle w:val="Heading1"/>
        <w:spacing w:before="269"/>
      </w:pPr>
      <w:r>
        <w:t>一、企业概况</w:t>
      </w:r>
    </w:p>
    <w:p>
      <w:pPr>
        <w:pStyle w:val="BodyText"/>
        <w:spacing w:before="374" w:line="364" w:lineRule="auto"/>
        <w:ind w:left="280" w:right="1456" w:firstLine="719"/>
      </w:pPr>
      <w:r>
        <w:rPr>
          <w:spacing w:val="-16"/>
        </w:rPr>
        <w:t xml:space="preserve">步步高超市于 </w:t>
      </w:r>
      <w:r>
        <w:rPr>
          <w:rFonts w:ascii="Arial" w:eastAsia="Arial"/>
        </w:rPr>
        <w:t>2012</w:t>
      </w:r>
      <w:r>
        <w:rPr>
          <w:rFonts w:ascii="Arial" w:eastAsia="Arial"/>
          <w:spacing w:val="-33"/>
        </w:rPr>
        <w:t xml:space="preserve"> </w:t>
      </w:r>
      <w:r>
        <w:rPr>
          <w:spacing w:val="-57"/>
        </w:rPr>
        <w:t xml:space="preserve">年 </w:t>
      </w:r>
      <w:r>
        <w:rPr>
          <w:rFonts w:ascii="Arial" w:eastAsia="Arial"/>
        </w:rPr>
        <w:t>8</w:t>
      </w:r>
      <w:r>
        <w:rPr>
          <w:rFonts w:ascii="Arial" w:eastAsia="Arial"/>
          <w:spacing w:val="-33"/>
        </w:rPr>
        <w:t xml:space="preserve"> </w:t>
      </w:r>
      <w:r>
        <w:rPr>
          <w:spacing w:val="-56"/>
        </w:rPr>
        <w:t xml:space="preserve">月 </w:t>
      </w:r>
      <w:r>
        <w:rPr>
          <w:rFonts w:ascii="Arial" w:eastAsia="Arial"/>
        </w:rPr>
        <w:t>31</w:t>
      </w:r>
      <w:r>
        <w:rPr>
          <w:rFonts w:ascii="Arial" w:eastAsia="Arial"/>
          <w:spacing w:val="-34"/>
        </w:rPr>
        <w:t xml:space="preserve"> </w:t>
      </w:r>
      <w:r>
        <w:rPr>
          <w:spacing w:val="-2"/>
        </w:rPr>
        <w:t>日取得营业执照，</w:t>
      </w:r>
      <w:r>
        <w:rPr>
          <w:rFonts w:ascii="Arial" w:eastAsia="Arial"/>
          <w:spacing w:val="-10"/>
        </w:rPr>
        <w:t>2012</w:t>
      </w:r>
      <w:r>
        <w:rPr>
          <w:rFonts w:ascii="Arial" w:eastAsia="Arial"/>
          <w:spacing w:val="-33"/>
        </w:rPr>
        <w:t xml:space="preserve"> </w:t>
      </w:r>
      <w:r>
        <w:rPr>
          <w:spacing w:val="-56"/>
        </w:rPr>
        <w:t xml:space="preserve">年 </w:t>
      </w:r>
      <w:r>
        <w:rPr>
          <w:rFonts w:ascii="Arial" w:eastAsia="Arial"/>
        </w:rPr>
        <w:t>9</w:t>
      </w:r>
      <w:r>
        <w:rPr>
          <w:rFonts w:ascii="Arial" w:eastAsia="Arial"/>
          <w:spacing w:val="-33"/>
        </w:rPr>
        <w:t xml:space="preserve"> </w:t>
      </w:r>
      <w:r>
        <w:rPr>
          <w:spacing w:val="-57"/>
        </w:rPr>
        <w:t xml:space="preserve">月 </w:t>
      </w:r>
      <w:r>
        <w:rPr>
          <w:rFonts w:ascii="Arial" w:eastAsia="Arial"/>
        </w:rPr>
        <w:t>19</w:t>
      </w:r>
      <w:r>
        <w:rPr>
          <w:rFonts w:ascii="Arial" w:eastAsia="Arial"/>
          <w:spacing w:val="-32"/>
        </w:rPr>
        <w:t xml:space="preserve"> </w:t>
      </w:r>
      <w:r>
        <w:t>日正式在吉</w:t>
      </w:r>
      <w:r>
        <w:rPr>
          <w:spacing w:val="-15"/>
        </w:rPr>
        <w:t xml:space="preserve">首开业，作为进驻的第一个门店。位于吉首乾州区人民广场，店总面积 </w:t>
      </w:r>
      <w:r>
        <w:rPr>
          <w:rFonts w:ascii="Arial" w:eastAsia="Arial"/>
        </w:rPr>
        <w:t>2</w:t>
      </w:r>
      <w:r>
        <w:rPr>
          <w:rFonts w:ascii="Arial" w:eastAsia="Arial"/>
          <w:spacing w:val="-17"/>
        </w:rPr>
        <w:t xml:space="preserve"> </w:t>
      </w:r>
      <w:r>
        <w:t>万平方</w:t>
      </w:r>
      <w:r>
        <w:rPr>
          <w:spacing w:val="-15"/>
        </w:rPr>
        <w:t xml:space="preserve">米。有员工 </w:t>
      </w:r>
      <w:r>
        <w:rPr>
          <w:rFonts w:ascii="Arial" w:eastAsia="Arial"/>
        </w:rPr>
        <w:t>87</w:t>
      </w:r>
      <w:r>
        <w:rPr>
          <w:rFonts w:ascii="Arial" w:eastAsia="Arial"/>
          <w:spacing w:val="-5"/>
        </w:rPr>
        <w:t xml:space="preserve"> </w:t>
      </w:r>
      <w:r>
        <w:t>个，突破了吉首的商业历史，是湘西黄金旅游圈中心地带，是整</w:t>
      </w:r>
      <w:r>
        <w:rPr>
          <w:spacing w:val="-8"/>
        </w:rPr>
        <w:t>个湘西自治州第一家国际化大卖场，整个的超市是引进国际化团队，超市事业部</w:t>
      </w:r>
      <w:r>
        <w:rPr>
          <w:spacing w:val="-15"/>
        </w:rPr>
        <w:t>经营管理为主导，以国际化标准对超市形象和硬件进行设施，进行全面实施深入</w:t>
      </w:r>
      <w:r>
        <w:rPr>
          <w:spacing w:val="-16"/>
        </w:rPr>
        <w:t>社区、以生鲜、食品为主要经营项目的业态。以时尚鲜艳的色彩，宽阔整洁的通</w:t>
      </w:r>
      <w:r>
        <w:rPr>
          <w:spacing w:val="-1"/>
        </w:rPr>
        <w:t>道，丰满个性的堆头，整齐划一的陈列，新鲜绿色的蔬果，体贴入微的服务为广</w:t>
      </w:r>
      <w:r>
        <w:t>大消费者提供了舒适、惬意的购物环境。</w:t>
      </w:r>
    </w:p>
    <w:p>
      <w:pPr>
        <w:pStyle w:val="BodyText"/>
      </w:pPr>
    </w:p>
    <w:p>
      <w:pPr>
        <w:pStyle w:val="Heading1"/>
        <w:spacing w:before="272"/>
      </w:pPr>
      <w:r>
        <w:t>二、企业现状</w:t>
      </w:r>
    </w:p>
    <w:p>
      <w:pPr>
        <w:pStyle w:val="BodyText"/>
        <w:spacing w:before="374" w:line="364" w:lineRule="auto"/>
        <w:ind w:left="280" w:right="1419" w:firstLine="719"/>
      </w:pPr>
      <w:r>
        <w:rPr>
          <w:spacing w:val="-12"/>
        </w:rPr>
        <w:t>近年来，随着经济的持续快速发展，人民收入水平的不断提高，吉首市超市行业迅速发展壮大，已成为拉动全市社会消费品零售总额快速增长的活跃力量。</w:t>
      </w:r>
      <w:r>
        <w:rPr>
          <w:spacing w:val="-23"/>
        </w:rPr>
        <w:t xml:space="preserve">吉首市超市行业从 </w:t>
      </w:r>
      <w:r>
        <w:rPr>
          <w:rFonts w:ascii="Arial" w:eastAsia="Arial"/>
        </w:rPr>
        <w:t xml:space="preserve">90 </w:t>
      </w:r>
      <w:r>
        <w:rPr>
          <w:spacing w:val="-22"/>
        </w:rPr>
        <w:t xml:space="preserve">年代末开始兴起，迄今为止，已拥有 </w:t>
      </w:r>
      <w:r>
        <w:rPr>
          <w:rFonts w:ascii="Arial" w:eastAsia="Arial"/>
        </w:rPr>
        <w:t xml:space="preserve">52 </w:t>
      </w:r>
      <w:r>
        <w:rPr>
          <w:spacing w:val="-15"/>
        </w:rPr>
        <w:t>家超市，其中梅呢、</w:t>
      </w:r>
      <w:r>
        <w:t>家乐富、步步高、新一佳、阳光五家大超市商场为主。基本形成了以私营经济为主多种经济成分共同发展的多元化经营格局。</w:t>
      </w:r>
    </w:p>
    <w:p>
      <w:pPr>
        <w:pStyle w:val="BodyText"/>
        <w:spacing w:before="6" w:line="364" w:lineRule="auto"/>
        <w:ind w:left="280" w:right="1458" w:firstLine="719"/>
      </w:pPr>
      <w:r>
        <w:rPr>
          <w:spacing w:val="-1"/>
        </w:rPr>
        <w:t xml:space="preserve">家乐富由于地理位置处在商业繁华区，其流动人群中社会各个阶层的都有， </w:t>
      </w:r>
      <w:r>
        <w:rPr>
          <w:spacing w:val="-8"/>
        </w:rPr>
        <w:t>故以整个市场的消费群为目标顾客。且商品种类比较齐全，日常生活所涉及的各</w:t>
      </w:r>
      <w:r>
        <w:rPr>
          <w:spacing w:val="-15"/>
        </w:rPr>
        <w:t>方面产品都有，而且还分区经营，以品牌化和大众化相结合为主。而且其周边都</w:t>
      </w:r>
      <w:r>
        <w:rPr>
          <w:spacing w:val="-17"/>
        </w:rPr>
        <w:t>是购物的主流区，所以其可以开发一些休闲方面的娱乐设施，使得休闲与购物相</w:t>
      </w:r>
      <w:r>
        <w:rPr>
          <w:spacing w:val="-14"/>
        </w:rPr>
        <w:t>结合，来营造时尚与娱乐相结合的消费理念，形成家乐富的独具特色。而且又有</w:t>
      </w:r>
    </w:p>
    <w:p>
      <w:pPr>
        <w:spacing w:after="0" w:line="364" w:lineRule="auto"/>
        <w:sectPr>
          <w:type w:val="continuous"/>
          <w:pgSz w:w="17860" w:h="25260"/>
          <w:pgMar w:top="1640" w:right="1100" w:bottom="280" w:left="2420" w:header="708" w:footer="708"/>
          <w:cols w:space="708"/>
        </w:sectPr>
      </w:pPr>
    </w:p>
    <w:p>
      <w:pPr>
        <w:pStyle w:val="BodyText"/>
        <w:spacing w:before="35" w:line="364" w:lineRule="auto"/>
        <w:ind w:left="280" w:right="1417"/>
      </w:pPr>
      <w:r>
        <w:rPr>
          <w:spacing w:val="-12"/>
        </w:rPr>
        <w:t>自己的品牌，如家乐福杂货自有品牌，家乐福生鲜自有品牌</w:t>
      </w:r>
      <w:r>
        <w:t>（家乐福质量体系</w:t>
      </w:r>
      <w:r>
        <w:rPr>
          <w:spacing w:val="-189"/>
        </w:rPr>
        <w:t>）</w:t>
      </w:r>
      <w:r>
        <w:rPr>
          <w:spacing w:val="-9"/>
        </w:rPr>
        <w:t>，</w:t>
      </w:r>
      <w:r>
        <w:t>家乐福家电自有品牌（福斯莱</w:t>
      </w:r>
      <w:r>
        <w:rPr>
          <w:spacing w:val="-180"/>
        </w:rPr>
        <w:t>）</w:t>
      </w:r>
      <w:r>
        <w:t>，家乐福纺织欧蕴自有品牌</w:t>
      </w:r>
    </w:p>
    <w:p>
      <w:pPr>
        <w:pStyle w:val="BodyText"/>
        <w:spacing w:before="3" w:line="364" w:lineRule="auto"/>
        <w:ind w:left="280" w:right="1597" w:firstLine="719"/>
        <w:jc w:val="both"/>
      </w:pPr>
      <w:r>
        <w:rPr>
          <w:spacing w:val="-8"/>
        </w:rPr>
        <w:t>新一佳也是面向所有消费者为主的一家大型超市，他们将其经营定位在“以</w:t>
      </w:r>
      <w:r>
        <w:rPr>
          <w:spacing w:val="-15"/>
        </w:rPr>
        <w:t>中档为基础，高档为导向”上，一方面以经营高档化商品来提高商场地位和商场</w:t>
      </w:r>
      <w:r>
        <w:rPr>
          <w:spacing w:val="-13"/>
        </w:rPr>
        <w:t>形象，另一方面，又不放弃广大的中档商品消费群。由于其超市门口出来的都是</w:t>
      </w:r>
      <w:r>
        <w:t>一些农产品的集卖点，所以来往顾客多以消费水平不是很高的消费者。</w:t>
      </w:r>
    </w:p>
    <w:p>
      <w:pPr>
        <w:pStyle w:val="BodyText"/>
        <w:spacing w:before="3" w:line="364" w:lineRule="auto"/>
        <w:ind w:left="280" w:right="1458" w:firstLine="719"/>
      </w:pPr>
      <w:r>
        <w:rPr>
          <w:spacing w:val="-1"/>
        </w:rPr>
        <w:t xml:space="preserve">阳光超市随远离市中心，由于处在吉首大学近郊，以及一些大型宾馆旁边， </w:t>
      </w:r>
      <w:r>
        <w:rPr>
          <w:spacing w:val="-10"/>
        </w:rPr>
        <w:t>再加上与团结广场比邻，所以其目标顾客主要为高校大学生，以及一些商旅人士和附近居民。</w:t>
      </w:r>
    </w:p>
    <w:p>
      <w:pPr>
        <w:pStyle w:val="BodyText"/>
        <w:spacing w:before="4" w:line="364" w:lineRule="auto"/>
        <w:ind w:left="280" w:right="1597" w:firstLine="719"/>
        <w:jc w:val="both"/>
      </w:pPr>
      <w:r>
        <w:rPr>
          <w:spacing w:val="-16"/>
        </w:rPr>
        <w:t xml:space="preserve">梅尼自创立 </w:t>
      </w:r>
      <w:r>
        <w:rPr>
          <w:rFonts w:ascii="Arial" w:eastAsia="Arial"/>
        </w:rPr>
        <w:t xml:space="preserve">14 </w:t>
      </w:r>
      <w:r>
        <w:rPr>
          <w:spacing w:val="-1"/>
        </w:rPr>
        <w:t>年以来一直致力于营造和谐的商业环境，位于吉首市和盛堂</w:t>
      </w:r>
      <w:r>
        <w:rPr>
          <w:spacing w:val="-13"/>
        </w:rPr>
        <w:t>负一楼。地处繁华的中心地段，交通方便。在周围有高端的商业区也有低端的消</w:t>
      </w:r>
      <w:r>
        <w:t>费，这给超市带来了大量的消费群体，且其商品也是物美价廉。</w:t>
      </w:r>
    </w:p>
    <w:p>
      <w:pPr>
        <w:pStyle w:val="BodyText"/>
        <w:tabs>
          <w:tab w:val="left" w:pos="12087"/>
        </w:tabs>
        <w:spacing w:before="2" w:line="364" w:lineRule="auto"/>
        <w:ind w:left="280" w:right="1420" w:firstLine="719"/>
      </w:pPr>
      <w:r>
        <w:t>步步高超市位于吉首乾州区人民广场</w:t>
      </w:r>
      <w:r>
        <w:rPr>
          <w:spacing w:val="-72"/>
        </w:rPr>
        <w:t>，</w:t>
      </w:r>
      <w:r>
        <w:t>店总面积</w:t>
      </w:r>
      <w:r>
        <w:rPr>
          <w:spacing w:val="-95"/>
        </w:rPr>
        <w:t xml:space="preserve"> </w:t>
      </w:r>
      <w:r>
        <w:rPr>
          <w:rFonts w:ascii="Arial" w:eastAsia="Arial"/>
        </w:rPr>
        <w:t>2</w:t>
      </w:r>
      <w:r>
        <w:rPr>
          <w:rFonts w:ascii="Arial" w:eastAsia="Arial"/>
          <w:spacing w:val="-15"/>
        </w:rPr>
        <w:t xml:space="preserve"> </w:t>
      </w:r>
      <w:r>
        <w:t>万平方米</w:t>
      </w:r>
      <w:r>
        <w:rPr>
          <w:spacing w:val="-72"/>
        </w:rPr>
        <w:t>。</w:t>
      </w:r>
      <w:r>
        <w:t>突破了吉首的商业历史</w:t>
      </w:r>
      <w:r>
        <w:rPr>
          <w:spacing w:val="-163"/>
        </w:rPr>
        <w:t>，</w:t>
      </w:r>
      <w:r>
        <w:t>是湘西黄金旅游圈中心地带</w:t>
      </w:r>
      <w:r>
        <w:rPr>
          <w:spacing w:val="-162"/>
        </w:rPr>
        <w:t>，</w:t>
      </w:r>
      <w:r>
        <w:t>是整个湘西自治州第一家国际化大卖场</w:t>
      </w:r>
      <w:r>
        <w:rPr>
          <w:spacing w:val="-16"/>
        </w:rPr>
        <w:t>。</w:t>
      </w:r>
      <w:r>
        <w:t>现在虽然还没有市中心繁华</w:t>
      </w:r>
      <w:r>
        <w:rPr>
          <w:spacing w:val="-72"/>
        </w:rPr>
        <w:t>，</w:t>
      </w:r>
      <w:r>
        <w:t>但是在未来的城市建设中是重点开发区</w:t>
      </w:r>
      <w:r>
        <w:rPr>
          <w:spacing w:val="-72"/>
        </w:rPr>
        <w:t>，</w:t>
      </w:r>
      <w:r>
        <w:t>再加上人民广场是人民休闲的地方</w:t>
      </w:r>
      <w:r>
        <w:rPr>
          <w:spacing w:val="-47"/>
        </w:rPr>
        <w:t>，</w:t>
      </w:r>
      <w:r>
        <w:t>同时其商品齐全</w:t>
      </w:r>
      <w:r>
        <w:rPr>
          <w:spacing w:val="-47"/>
        </w:rPr>
        <w:t>，</w:t>
      </w:r>
      <w:r>
        <w:t>提供超过</w:t>
      </w:r>
      <w:r>
        <w:rPr>
          <w:spacing w:val="-115"/>
        </w:rPr>
        <w:t xml:space="preserve"> </w:t>
      </w:r>
      <w:r>
        <w:rPr>
          <w:rFonts w:ascii="Arial" w:eastAsia="Arial"/>
        </w:rPr>
        <w:t>24000</w:t>
      </w:r>
      <w:r>
        <w:rPr>
          <w:rFonts w:ascii="Arial" w:eastAsia="Arial"/>
          <w:spacing w:val="-36"/>
        </w:rPr>
        <w:t xml:space="preserve"> </w:t>
      </w:r>
      <w:r>
        <w:t>个品种的商品</w:t>
      </w:r>
      <w:r>
        <w:rPr>
          <w:spacing w:val="-47"/>
        </w:rPr>
        <w:t>，</w:t>
      </w:r>
      <w:r>
        <w:t>重点扩大了生鲜区的蔬菜、水果、水产区域，经营单品数也比其他超市增加</w:t>
        <w:tab/>
      </w:r>
      <w:r>
        <w:rPr>
          <w:rFonts w:ascii="Arial" w:eastAsia="Arial"/>
        </w:rPr>
        <w:t xml:space="preserve">40% </w:t>
      </w:r>
      <w:r>
        <w:t>左右</w:t>
      </w:r>
      <w:r>
        <w:rPr>
          <w:spacing w:val="-47"/>
        </w:rPr>
        <w:t>，</w:t>
      </w:r>
      <w:r>
        <w:t>完全参照国际卖场标准配置</w:t>
      </w:r>
      <w:r>
        <w:rPr>
          <w:spacing w:val="-47"/>
        </w:rPr>
        <w:t>。</w:t>
      </w:r>
      <w:r>
        <w:t>目前在吉首的地理位置</w:t>
      </w:r>
      <w:r>
        <w:rPr>
          <w:spacing w:val="-47"/>
        </w:rPr>
        <w:t>、</w:t>
      </w:r>
      <w:r>
        <w:t>政策及其自身的品牌上有一定的优势。</w:t>
      </w:r>
    </w:p>
    <w:p>
      <w:pPr>
        <w:pStyle w:val="BodyText"/>
      </w:pPr>
    </w:p>
    <w:p>
      <w:pPr>
        <w:pStyle w:val="Heading1"/>
        <w:spacing w:before="272"/>
      </w:pPr>
      <w:r>
        <w:t>三、库存自动补货系统</w:t>
      </w:r>
    </w:p>
    <w:p>
      <w:pPr>
        <w:pStyle w:val="BodyText"/>
        <w:spacing w:before="374" w:line="364" w:lineRule="auto"/>
        <w:ind w:left="280" w:right="1597" w:firstLine="719"/>
        <w:jc w:val="both"/>
      </w:pPr>
      <w:r>
        <w:rPr>
          <w:spacing w:val="-6"/>
        </w:rPr>
        <w:t>此次库存自动补货系统主要是通过收银处了解到超市的销售情况，在设置一</w:t>
      </w:r>
      <w:r>
        <w:rPr>
          <w:spacing w:val="-11"/>
        </w:rPr>
        <w:t>个最高和最低的库存量，在超市商品库存达到预警的状态，系统自动按原先设置</w:t>
      </w:r>
      <w:r>
        <w:t>好的一个起订数向配送中心进行订货。</w:t>
      </w:r>
    </w:p>
    <w:p>
      <w:pPr>
        <w:pStyle w:val="BodyText"/>
        <w:spacing w:before="4"/>
        <w:ind w:left="1000"/>
      </w:pPr>
      <w:r>
        <w:rPr>
          <w:rFonts w:ascii="Arial" w:eastAsia="Arial"/>
        </w:rPr>
        <w:t>1</w:t>
      </w:r>
      <w:r>
        <w:t>、数据处理速度快，准确。</w:t>
      </w:r>
    </w:p>
    <w:p>
      <w:pPr>
        <w:pStyle w:val="BodyText"/>
        <w:spacing w:before="240"/>
        <w:ind w:left="1000"/>
      </w:pPr>
      <w:r>
        <w:rPr>
          <w:rFonts w:ascii="Arial" w:eastAsia="Arial"/>
        </w:rPr>
        <w:t>2</w:t>
      </w:r>
      <w:r>
        <w:t>、通过权限的设置保证数据的安全性，方便查询。</w:t>
      </w:r>
    </w:p>
    <w:p>
      <w:pPr>
        <w:pStyle w:val="BodyText"/>
        <w:spacing w:before="241"/>
        <w:ind w:left="1000"/>
      </w:pPr>
      <w:r>
        <w:rPr>
          <w:rFonts w:ascii="Arial" w:eastAsia="Arial"/>
        </w:rPr>
        <w:t>3</w:t>
      </w:r>
      <w:r>
        <w:t>、能够根据销售情况进行及时统计，及时进行补货。</w:t>
      </w:r>
    </w:p>
    <w:p>
      <w:pPr>
        <w:pStyle w:val="BodyText"/>
        <w:spacing w:before="241" w:line="364" w:lineRule="auto"/>
        <w:ind w:left="280" w:right="1638" w:firstLine="719"/>
      </w:pPr>
      <w:r>
        <w:rPr>
          <w:rFonts w:ascii="Arial" w:eastAsia="Arial"/>
          <w:w w:val="95"/>
        </w:rPr>
        <w:t>4</w:t>
      </w:r>
      <w:r>
        <w:rPr>
          <w:spacing w:val="-1"/>
          <w:w w:val="95"/>
        </w:rPr>
        <w:t xml:space="preserve">、实现商品库存零失踪，对每一件库存的商品进行快速扫描等级，能够追  </w:t>
      </w:r>
      <w:r>
        <w:t>踪商品去向，使得责任明确。</w:t>
      </w:r>
    </w:p>
    <w:p>
      <w:pPr>
        <w:spacing w:after="0" w:line="364" w:lineRule="auto"/>
        <w:sectPr>
          <w:pgSz w:w="17860" w:h="25260"/>
          <w:pgMar w:top="1920" w:right="1100" w:bottom="280" w:left="2420" w:header="708" w:footer="708"/>
          <w:pgNumType w:start="2"/>
          <w:cols w:space="708"/>
        </w:sectPr>
      </w:pPr>
    </w:p>
    <w:p>
      <w:pPr>
        <w:pStyle w:val="BodyText"/>
        <w:spacing w:before="75"/>
        <w:ind w:left="1000"/>
      </w:pPr>
      <w:r>
        <w:rPr>
          <w:rFonts w:ascii="Arial" w:eastAsia="Arial"/>
        </w:rPr>
        <w:t>5</w:t>
      </w:r>
      <w:r>
        <w:t>、实现采购商品的成本自动核算，便于财务部门进行财务统计。</w:t>
      </w:r>
    </w:p>
    <w:p>
      <w:pPr>
        <w:pStyle w:val="BodyText"/>
        <w:spacing w:before="242" w:line="364" w:lineRule="auto"/>
        <w:ind w:left="280" w:right="1420" w:firstLine="719"/>
      </w:pPr>
      <w:r>
        <w:rPr>
          <w:spacing w:val="-5"/>
        </w:rPr>
        <w:t>由此看来库存管理软件一方面将库存内部的运作有效的管理起来，根据企业</w:t>
      </w:r>
      <w:r>
        <w:rPr>
          <w:spacing w:val="-21"/>
        </w:rPr>
        <w:t xml:space="preserve">的运营需要，自动对库内的运作活动进行提前分配和指导，同时在实时的状态下， </w:t>
      </w:r>
      <w:r>
        <w:rPr>
          <w:spacing w:val="-12"/>
        </w:rPr>
        <w:t>将货物的状态，以及库存的在库情况反馈给各个有关部门。对库存的整个流程经行监控，一方面提高运作的准确率。减少错误的发生，一方面提高运作的效率。</w:t>
      </w:r>
    </w:p>
    <w:p>
      <w:pPr>
        <w:pStyle w:val="BodyText"/>
      </w:pPr>
    </w:p>
    <w:p>
      <w:pPr>
        <w:pStyle w:val="Heading1"/>
        <w:spacing w:before="268"/>
      </w:pPr>
      <w:r>
        <w:t>四、开发方法</w:t>
      </w:r>
    </w:p>
    <w:p>
      <w:pPr>
        <w:pStyle w:val="BodyText"/>
        <w:spacing w:before="374" w:line="364" w:lineRule="auto"/>
        <w:ind w:left="280" w:right="1456" w:firstLine="719"/>
      </w:pPr>
      <w:r>
        <w:t>结构化开发方法是系统工程思想和工程化方法在系统开发领域的作用。结构化开发方法包括系统规划、系统分析、系统设计、系统实施、系统运行和维护五个方面。</w:t>
      </w:r>
    </w:p>
    <w:p>
      <w:pPr>
        <w:pStyle w:val="BodyText"/>
        <w:spacing w:before="3" w:line="364" w:lineRule="auto"/>
        <w:ind w:left="280" w:right="1597" w:firstLine="719"/>
      </w:pPr>
      <w:r>
        <w:rPr>
          <w:spacing w:val="-12"/>
        </w:rPr>
        <w:t>系统规划方面是对企业的概况、企业的现状以及现行库存系统的初步调查和</w:t>
      </w:r>
      <w:r>
        <w:t>现行库存系统存在的问题，对设计新系统做出预测，确定新系统的必要性。</w:t>
      </w:r>
    </w:p>
    <w:p>
      <w:pPr>
        <w:pStyle w:val="BodyText"/>
        <w:spacing w:before="2" w:line="364" w:lineRule="auto"/>
        <w:ind w:left="280" w:right="1458" w:firstLine="719"/>
      </w:pPr>
      <w:r>
        <w:t>系统分析方面是在现行系统基础上补充新系统，并进行组织机构功能分析， 业务流程分析和数据流程分析等。</w:t>
      </w:r>
    </w:p>
    <w:p>
      <w:pPr>
        <w:pStyle w:val="BodyText"/>
        <w:spacing w:before="2" w:line="364" w:lineRule="auto"/>
        <w:ind w:left="280" w:right="1596" w:firstLine="719"/>
      </w:pPr>
      <w:r>
        <w:rPr>
          <w:spacing w:val="-9"/>
        </w:rPr>
        <w:t>系统设计是在系统分析基础上，已系统分析为依据，进行结构设计，代码设</w:t>
      </w:r>
      <w:r>
        <w:t>计，得出新系统的功能结构图，信息系统流程图以及输入输出设计。</w:t>
      </w:r>
    </w:p>
    <w:p>
      <w:pPr>
        <w:pStyle w:val="BodyText"/>
        <w:spacing w:before="2" w:line="364" w:lineRule="auto"/>
        <w:ind w:left="280" w:right="1417" w:firstLine="719"/>
      </w:pPr>
      <w:r>
        <w:rPr>
          <w:spacing w:val="-7"/>
        </w:rPr>
        <w:t>系统实施方面就是将设计的系统进一步到实现阶段，包括物理实施、程序设</w:t>
      </w:r>
      <w:r>
        <w:rPr>
          <w:spacing w:val="-30"/>
        </w:rPr>
        <w:t>计、程序调试</w:t>
      </w:r>
      <w:r>
        <w:t>（</w:t>
      </w:r>
      <w:r>
        <w:rPr>
          <w:spacing w:val="-13"/>
        </w:rPr>
        <w:t>静态调试有无错误，动态调试通过实例，查看有无错误并试运行</w:t>
      </w:r>
      <w:r>
        <w:rPr>
          <w:spacing w:val="-15"/>
        </w:rPr>
        <w:t>）</w:t>
      </w:r>
    </w:p>
    <w:p>
      <w:pPr>
        <w:pStyle w:val="BodyText"/>
        <w:spacing w:before="2" w:line="364" w:lineRule="auto"/>
        <w:ind w:left="280" w:right="1597" w:firstLine="719"/>
      </w:pPr>
      <w:r>
        <w:rPr>
          <w:spacing w:val="-8"/>
        </w:rPr>
        <w:t>系统运行和维护是系统开发成功后，交付正式使用、发挥效益的时期。包括</w:t>
      </w:r>
      <w:r>
        <w:t>日常的维护等。</w:t>
      </w:r>
    </w:p>
    <w:p>
      <w:pPr>
        <w:pStyle w:val="BodyText"/>
      </w:pPr>
    </w:p>
    <w:p>
      <w:pPr>
        <w:pStyle w:val="Heading1"/>
        <w:spacing w:before="267"/>
      </w:pPr>
      <w:r>
        <w:t>五、自动补货管理信息系统可行性分析</w:t>
      </w:r>
    </w:p>
    <w:p>
      <w:pPr>
        <w:pStyle w:val="Heading3"/>
        <w:spacing w:before="255"/>
        <w:ind w:left="280"/>
      </w:pPr>
      <w:r>
        <w:t>（一）概况</w:t>
      </w:r>
    </w:p>
    <w:p>
      <w:pPr>
        <w:pStyle w:val="BodyText"/>
        <w:spacing w:before="126" w:line="364" w:lineRule="auto"/>
        <w:ind w:left="280" w:right="1420" w:firstLine="719"/>
      </w:pPr>
      <w:r>
        <w:rPr>
          <w:spacing w:val="-6"/>
        </w:rPr>
        <w:t>吉首步步高超市作为湘西自治州第一家国际化的商场，不仅商业规模是最大</w:t>
      </w:r>
      <w:r>
        <w:rPr>
          <w:spacing w:val="-21"/>
        </w:rPr>
        <w:t xml:space="preserve">的，而且在政策上也得到了政府的大力支持，同时地理位置虽不是繁华的市中心， </w:t>
      </w:r>
      <w:r>
        <w:rPr>
          <w:spacing w:val="-8"/>
        </w:rPr>
        <w:t>但是是城市建设规划的重点黄金旅游圈中心，这对步步高的未来发展都是有极大</w:t>
      </w:r>
      <w:r>
        <w:rPr>
          <w:spacing w:val="-14"/>
        </w:rPr>
        <w:t>的促进作用。在这同时也意味着在未来步步高的货物供给也将复杂化，因此，开发库存管理信息系统，加强超市的货物管理，迫在眉睫。</w:t>
      </w:r>
    </w:p>
    <w:p>
      <w:pPr>
        <w:pStyle w:val="BodyText"/>
        <w:spacing w:before="5"/>
        <w:ind w:left="1000"/>
      </w:pPr>
      <w:r>
        <w:t>本报告是吉首步步高超市库存管理信息系统可能性研究的综合报告。步步高</w:t>
      </w:r>
    </w:p>
    <w:p>
      <w:pPr>
        <w:spacing w:after="0"/>
        <w:sectPr>
          <w:pgSz w:w="17860" w:h="25260"/>
          <w:pgMar w:top="1880" w:right="1100" w:bottom="280" w:left="2420" w:header="708" w:footer="708"/>
          <w:pgNumType w:start="3"/>
          <w:cols w:space="708"/>
        </w:sectPr>
      </w:pPr>
    </w:p>
    <w:p>
      <w:pPr>
        <w:pStyle w:val="BodyText"/>
        <w:spacing w:before="75" w:line="364" w:lineRule="auto"/>
        <w:ind w:left="280" w:right="1458"/>
      </w:pPr>
      <w:r>
        <w:rPr>
          <w:spacing w:val="-2"/>
        </w:rPr>
        <w:t>超市商品齐全，提供了食品、非食品、家电、杂货、生鲜</w:t>
      </w:r>
      <w:r>
        <w:rPr>
          <w:rFonts w:ascii="Arial" w:eastAsia="Arial"/>
        </w:rPr>
        <w:t>5</w:t>
      </w:r>
      <w:r>
        <w:rPr>
          <w:rFonts w:ascii="Arial" w:eastAsia="Arial"/>
          <w:spacing w:val="-20"/>
        </w:rPr>
        <w:t xml:space="preserve"> </w:t>
      </w:r>
      <w:r>
        <w:t>大主要的商品区，总</w:t>
      </w:r>
      <w:r>
        <w:rPr>
          <w:spacing w:val="-28"/>
        </w:rPr>
        <w:t xml:space="preserve">数超过了 </w:t>
      </w:r>
      <w:r>
        <w:rPr>
          <w:rFonts w:ascii="Arial" w:eastAsia="Arial"/>
        </w:rPr>
        <w:t>24000</w:t>
      </w:r>
      <w:r>
        <w:rPr>
          <w:rFonts w:ascii="Arial" w:eastAsia="Arial"/>
          <w:spacing w:val="-56"/>
        </w:rPr>
        <w:t xml:space="preserve"> </w:t>
      </w:r>
      <w:r>
        <w:rPr>
          <w:spacing w:val="-1"/>
        </w:rPr>
        <w:t>个品种的商品，重点扩大了生鲜区的蔬菜、水果、水产区域，经</w:t>
      </w:r>
      <w:r>
        <w:rPr>
          <w:spacing w:val="-8"/>
        </w:rPr>
        <w:t xml:space="preserve">营单品数也比其他超市增加 </w:t>
      </w:r>
      <w:r>
        <w:rPr>
          <w:rFonts w:ascii="Arial" w:eastAsia="Arial"/>
        </w:rPr>
        <w:t>40%</w:t>
      </w:r>
      <w:r>
        <w:t>左右，完全参照国际卖场标准配置。</w:t>
      </w:r>
    </w:p>
    <w:p>
      <w:pPr>
        <w:pStyle w:val="BodyText"/>
        <w:spacing w:before="4" w:line="364" w:lineRule="auto"/>
        <w:ind w:left="280" w:right="1422" w:firstLine="719"/>
        <w:jc w:val="both"/>
      </w:pPr>
      <w:r>
        <w:rPr>
          <w:spacing w:val="-20"/>
        </w:rPr>
        <w:t xml:space="preserve">综上可知，复杂的货物管理工做将需要大量的人力来支持，增加企业的成本， </w:t>
      </w:r>
      <w:r>
        <w:t>降低工作效率。因此建立一套完善的库存管理信息系统，减少货物的管理难度， 辅导领导决策，提高工作效率，降低企业成本，具有重要的现实意义</w:t>
      </w:r>
    </w:p>
    <w:p>
      <w:pPr>
        <w:pStyle w:val="Heading3"/>
        <w:spacing w:before="2"/>
        <w:ind w:left="579"/>
      </w:pPr>
      <w:r>
        <w:t>（二）企业现行库存系统概况</w:t>
      </w:r>
    </w:p>
    <w:p>
      <w:pPr>
        <w:pStyle w:val="BodyText"/>
        <w:spacing w:before="241" w:line="364" w:lineRule="auto"/>
        <w:ind w:left="280" w:right="1422" w:firstLine="719"/>
      </w:pPr>
      <w:r>
        <w:rPr>
          <w:spacing w:val="-19"/>
        </w:rPr>
        <w:t xml:space="preserve">在本库存管理系统中，我们本次分析的主要是订货部分。与其相关的部门有： </w:t>
      </w:r>
      <w:r>
        <w:t>营运部、财务部、采购部、收货部。营运部主要负责整个卖场的整理，清点、销</w:t>
      </w:r>
      <w:r>
        <w:rPr>
          <w:spacing w:val="-12"/>
        </w:rPr>
        <w:t>售；财务部主要负责对采购清单进行审核，以及账款的支付；采购部主要负责货物的采购。</w:t>
      </w:r>
    </w:p>
    <w:p>
      <w:pPr>
        <w:pStyle w:val="BodyText"/>
        <w:spacing w:before="4"/>
        <w:ind w:left="1000"/>
      </w:pPr>
      <w:r>
        <w:rPr>
          <w:rFonts w:ascii="Arial" w:eastAsia="Arial"/>
        </w:rPr>
        <w:t>1</w:t>
      </w:r>
      <w:r>
        <w:t>、现对步步高超市的订货具体流程作如下介绍：</w:t>
      </w:r>
    </w:p>
    <w:p>
      <w:pPr>
        <w:pStyle w:val="BodyText"/>
        <w:spacing w:before="241" w:line="364" w:lineRule="auto"/>
        <w:ind w:left="280" w:right="1456" w:firstLine="719"/>
      </w:pPr>
      <w:r>
        <w:rPr>
          <w:spacing w:val="-10"/>
        </w:rPr>
        <w:t>理货员将补货单给仓库，仓库发现缺货向采购部发出采购需求，财务部对采</w:t>
      </w:r>
      <w:r>
        <w:rPr>
          <w:spacing w:val="-14"/>
        </w:rPr>
        <w:t>购单进行审核，审核合格的采购单返还给采购部，向配送中心发出订货请求，不</w:t>
      </w:r>
      <w:r>
        <w:rPr>
          <w:spacing w:val="-18"/>
        </w:rPr>
        <w:t xml:space="preserve">合格直接退还给采购员，配送中心发货后将发货单给采购员，采购员通知仓库进行收货，仓库收货后对合格的货物进行登记库存账，并且将付款单交给财务部， </w:t>
      </w:r>
      <w:r>
        <w:t>不合格直接退还给配送中心</w:t>
      </w:r>
    </w:p>
    <w:p>
      <w:pPr>
        <w:pStyle w:val="BodyText"/>
        <w:spacing w:before="5"/>
        <w:ind w:left="1000"/>
      </w:pPr>
      <w:r>
        <w:rPr>
          <w:rFonts w:ascii="Arial" w:eastAsia="Arial"/>
        </w:rPr>
        <w:t>2</w:t>
      </w:r>
      <w:r>
        <w:t>、现行系统存在的问题：</w:t>
      </w:r>
    </w:p>
    <w:p>
      <w:pPr>
        <w:pStyle w:val="BodyText"/>
        <w:spacing w:before="241" w:line="364" w:lineRule="auto"/>
        <w:ind w:left="280" w:right="1597" w:firstLine="719"/>
        <w:jc w:val="both"/>
      </w:pPr>
      <w:r>
        <w:rPr>
          <w:spacing w:val="-8"/>
        </w:rPr>
        <w:t>经调查营运部与收货部仍然依靠人工统计的方式，工作效率很低，易出现错</w:t>
      </w:r>
      <w:r>
        <w:rPr>
          <w:spacing w:val="-12"/>
        </w:rPr>
        <w:t>误；且各有关部门不能及时了解到库存情况。缺少数据之间的监督与核对。而超</w:t>
      </w:r>
      <w:r>
        <w:t>市的货物库存涉及到整个超市运营能否正常运行，所以要加快加大的更新。</w:t>
      </w:r>
    </w:p>
    <w:p>
      <w:pPr>
        <w:pStyle w:val="Heading3"/>
        <w:spacing w:before="3"/>
        <w:ind w:left="579"/>
      </w:pPr>
      <w:r>
        <w:t>（三）拟建立的系统</w:t>
      </w:r>
    </w:p>
    <w:p>
      <w:pPr>
        <w:pStyle w:val="BodyText"/>
        <w:spacing w:before="240" w:line="364" w:lineRule="auto"/>
        <w:ind w:left="280" w:right="1597" w:firstLine="719"/>
      </w:pPr>
      <w:r>
        <w:rPr>
          <w:spacing w:val="-10"/>
        </w:rPr>
        <w:t>超市需要处理大量的库存信息，还要时刻更新产品的销售信息，不断添加商</w:t>
      </w:r>
      <w:r>
        <w:rPr>
          <w:spacing w:val="-13"/>
        </w:rPr>
        <w:t>品信息。面对不同种类的信息，需要合理的数据库结构来保存数据信息，需要有</w:t>
      </w:r>
      <w:r>
        <w:rPr>
          <w:spacing w:val="-9"/>
        </w:rPr>
        <w:t>效的程序结构支持各种数据操作的执行。商店自动化的产品管理在欧美等国家早</w:t>
      </w:r>
      <w:r>
        <w:rPr>
          <w:spacing w:val="-13"/>
        </w:rPr>
        <w:t>已经实现，也是零售业管理的基础。它最主要的特点是能够实时的和准确的控制</w:t>
      </w:r>
      <w:r>
        <w:rPr>
          <w:spacing w:val="-12"/>
        </w:rPr>
        <w:t>超市内的销售情况。如果可以能够实时掌握销售流程及销售情况，则可以有效地</w:t>
      </w:r>
      <w:r>
        <w:t>加速商品的周转率并提高服务质量，而且可以减少产品售价不符等所产生的问</w:t>
      </w:r>
      <w:r>
        <w:rPr>
          <w:spacing w:val="-12"/>
        </w:rPr>
        <w:t>题。顾客的消费要求的是希望在超市购物中能基本上都能购得所需的商品，并且</w:t>
      </w:r>
    </w:p>
    <w:p>
      <w:pPr>
        <w:spacing w:after="0" w:line="364" w:lineRule="auto"/>
        <w:sectPr>
          <w:pgSz w:w="17860" w:h="25260"/>
          <w:pgMar w:top="1880" w:right="1100" w:bottom="280" w:left="2420" w:header="708" w:footer="708"/>
          <w:pgNumType w:start="4"/>
          <w:cols w:space="708"/>
        </w:sectPr>
      </w:pPr>
    </w:p>
    <w:p>
      <w:pPr>
        <w:pStyle w:val="BodyText"/>
        <w:spacing w:before="35"/>
        <w:ind w:left="280"/>
      </w:pPr>
      <w:r>
        <w:t>还要既保证商品质量还要享受优质，方便的服务。</w:t>
      </w:r>
    </w:p>
    <w:p>
      <w:pPr>
        <w:pStyle w:val="BodyText"/>
        <w:spacing w:before="242" w:line="364" w:lineRule="auto"/>
        <w:ind w:left="280" w:right="1602" w:firstLine="719"/>
      </w:pPr>
      <w:r>
        <w:rPr>
          <w:spacing w:val="-12"/>
        </w:rPr>
        <w:t>因此要适应市场竞争，就需要有高效的处理方式和管理方法，因此加快超市</w:t>
      </w:r>
      <w:r>
        <w:t>的信息化进程是必可少的。</w:t>
      </w:r>
    </w:p>
    <w:p>
      <w:pPr>
        <w:pStyle w:val="Heading3"/>
        <w:spacing w:before="1"/>
        <w:ind w:left="579"/>
      </w:pPr>
      <w:r>
        <w:t>（四）管理的可行性</w:t>
      </w:r>
    </w:p>
    <w:p>
      <w:pPr>
        <w:pStyle w:val="BodyText"/>
        <w:spacing w:before="241" w:line="364" w:lineRule="auto"/>
        <w:ind w:left="280" w:right="1420" w:firstLine="719"/>
      </w:pPr>
      <w:r>
        <w:rPr>
          <w:spacing w:val="-10"/>
        </w:rPr>
        <w:t>吉首步步高超市经过财务处、信息中心、相关上级领导和系统分析人员认真</w:t>
      </w:r>
      <w:r>
        <w:rPr>
          <w:spacing w:val="-15"/>
        </w:rPr>
        <w:t>地讨论和审查后，大家认为新系统的开发方案是符合企业的管理需要和经济的现</w:t>
      </w:r>
      <w:r>
        <w:rPr>
          <w:spacing w:val="-16"/>
        </w:rPr>
        <w:t>实条件的，又依据可行性分析的结果，故该系统的开发是完全可行的，可立即进行系统的开发。系统中库存自动补货管理系统有关部门数据信息共享化，同时在</w:t>
      </w:r>
      <w:r>
        <w:rPr>
          <w:spacing w:val="-24"/>
        </w:rPr>
        <w:t>系统的使用的过程中，系统的初始化操作难度比较小，对操作人员的要求比较低。</w:t>
      </w:r>
      <w:r>
        <w:t>可以使涉及到库存自动补货的有关部门数据信息共享化。</w:t>
      </w:r>
    </w:p>
    <w:p>
      <w:pPr>
        <w:pStyle w:val="Heading3"/>
        <w:spacing w:before="6"/>
        <w:ind w:left="579"/>
      </w:pPr>
      <w:r>
        <w:t>（五）技术的可行性</w:t>
      </w:r>
    </w:p>
    <w:p>
      <w:pPr>
        <w:pStyle w:val="BodyText"/>
        <w:spacing w:before="241"/>
        <w:ind w:left="1000"/>
      </w:pPr>
      <w:r>
        <w:t>本系统开发设计的技术因素有：</w:t>
      </w:r>
    </w:p>
    <w:p>
      <w:pPr>
        <w:pStyle w:val="BodyText"/>
        <w:spacing w:before="241" w:line="364" w:lineRule="auto"/>
        <w:ind w:left="280" w:right="1638" w:firstLine="719"/>
      </w:pPr>
      <w:r>
        <w:rPr>
          <w:rFonts w:ascii="Arial" w:eastAsia="Arial"/>
          <w:w w:val="95"/>
        </w:rPr>
        <w:t>1</w:t>
      </w:r>
      <w:r>
        <w:rPr>
          <w:spacing w:val="-1"/>
          <w:w w:val="95"/>
        </w:rPr>
        <w:t xml:space="preserve">、信息系统开发方法：在开发小组中有熟练掌握结构化方法开发软件系统  </w:t>
      </w:r>
      <w:r>
        <w:t>的自身系统分析员和程序员，在信息系统开发方法上不存在任何问题。</w:t>
      </w:r>
    </w:p>
    <w:p>
      <w:pPr>
        <w:pStyle w:val="BodyText"/>
        <w:spacing w:before="2"/>
        <w:ind w:left="1000"/>
      </w:pPr>
      <w:r>
        <w:rPr>
          <w:rFonts w:ascii="Arial" w:eastAsia="Arial"/>
        </w:rPr>
        <w:t>2</w:t>
      </w:r>
      <w:r>
        <w:t>、网络和通信技术：有专门的网络技术人员。</w:t>
      </w:r>
    </w:p>
    <w:p>
      <w:pPr>
        <w:pStyle w:val="BodyText"/>
        <w:spacing w:before="240" w:line="364" w:lineRule="auto"/>
        <w:ind w:left="280" w:right="1638" w:firstLine="719"/>
      </w:pPr>
      <w:r>
        <w:rPr>
          <w:rFonts w:ascii="Arial" w:eastAsia="Arial"/>
          <w:w w:val="95"/>
        </w:rPr>
        <w:t>3</w:t>
      </w:r>
      <w:r>
        <w:rPr>
          <w:spacing w:val="-1"/>
          <w:w w:val="95"/>
        </w:rPr>
        <w:t xml:space="preserve">、数据库技术：开发技术小组有丰富的应用数据库开发经验，开发人员都  </w:t>
      </w:r>
      <w:r>
        <w:rPr>
          <w:spacing w:val="-19"/>
        </w:rPr>
        <w:t xml:space="preserve">熟练使用 </w:t>
      </w:r>
      <w:r>
        <w:rPr>
          <w:rFonts w:ascii="Arial" w:eastAsia="Arial"/>
        </w:rPr>
        <w:t>VF</w:t>
      </w:r>
      <w:r>
        <w:rPr>
          <w:rFonts w:ascii="Arial" w:eastAsia="Arial"/>
          <w:spacing w:val="-13"/>
        </w:rPr>
        <w:t xml:space="preserve"> </w:t>
      </w:r>
      <w:r>
        <w:t>编程。</w:t>
      </w:r>
    </w:p>
    <w:p>
      <w:pPr>
        <w:pStyle w:val="BodyText"/>
        <w:spacing w:before="3"/>
        <w:ind w:left="1000"/>
      </w:pPr>
      <w:r>
        <w:t>综上所述本系统在开发技术上是可行的。</w:t>
      </w:r>
    </w:p>
    <w:p>
      <w:pPr>
        <w:pStyle w:val="Heading3"/>
        <w:spacing w:before="241"/>
        <w:ind w:left="579"/>
      </w:pPr>
      <w:r>
        <w:t>（六）经济的可行性</w:t>
      </w:r>
    </w:p>
    <w:p>
      <w:pPr>
        <w:pStyle w:val="BodyText"/>
        <w:spacing w:before="240" w:line="364" w:lineRule="auto"/>
        <w:ind w:left="280" w:right="1602" w:firstLine="719"/>
      </w:pPr>
      <w:r>
        <w:rPr>
          <w:spacing w:val="-9"/>
        </w:rPr>
        <w:t>本系统的硬件系统虽然要求较高，但从企业的经济情况看，企业的新系统的</w:t>
      </w:r>
      <w:r>
        <w:t>开发费用不会给企业带来经济上的困难。</w:t>
      </w:r>
    </w:p>
    <w:p>
      <w:pPr>
        <w:pStyle w:val="BodyText"/>
        <w:spacing w:before="2" w:line="364" w:lineRule="auto"/>
        <w:ind w:left="280" w:right="1597" w:firstLine="719"/>
        <w:jc w:val="both"/>
      </w:pPr>
      <w:r>
        <w:rPr>
          <w:spacing w:val="-12"/>
        </w:rPr>
        <w:t>同时从日常的过程进行分析，如果需要在货物管理的各个环节提高很准确的</w:t>
      </w:r>
      <w:r>
        <w:rPr>
          <w:spacing w:val="-13"/>
        </w:rPr>
        <w:t>基础数据，需要加强各个环节的控制和人员，新系统的实施将大大的节约了企业</w:t>
      </w:r>
      <w:r>
        <w:t>的生产成本和人力成本，显然具有经济性。</w:t>
      </w:r>
    </w:p>
    <w:p>
      <w:pPr>
        <w:pStyle w:val="BodyText"/>
        <w:spacing w:before="4"/>
        <w:ind w:left="1000"/>
      </w:pPr>
      <w:r>
        <w:rPr>
          <w:rFonts w:ascii="Arial" w:eastAsia="Arial"/>
        </w:rPr>
        <w:t>1</w:t>
      </w:r>
      <w:r>
        <w:t>、支出</w:t>
      </w:r>
    </w:p>
    <w:p>
      <w:pPr>
        <w:pStyle w:val="ListParagraph"/>
        <w:numPr>
          <w:ilvl w:val="0"/>
          <w:numId w:val="3"/>
        </w:numPr>
        <w:tabs>
          <w:tab w:val="left" w:pos="1902"/>
        </w:tabs>
        <w:spacing w:before="241" w:after="0" w:line="240" w:lineRule="auto"/>
        <w:ind w:left="1901" w:right="0" w:hanging="902"/>
        <w:jc w:val="left"/>
        <w:rPr>
          <w:sz w:val="36"/>
        </w:rPr>
      </w:pPr>
      <w:r>
        <w:rPr>
          <w:sz w:val="36"/>
        </w:rPr>
        <w:t>系统开发费用</w:t>
      </w:r>
    </w:p>
    <w:p>
      <w:pPr>
        <w:pStyle w:val="BodyText"/>
        <w:spacing w:before="240" w:line="364" w:lineRule="auto"/>
        <w:ind w:left="280" w:right="1595" w:firstLine="719"/>
        <w:jc w:val="right"/>
      </w:pPr>
      <w:r>
        <w:rPr>
          <w:spacing w:val="-17"/>
        </w:rPr>
        <w:t xml:space="preserve">人员费用：系统计划与 </w:t>
      </w:r>
      <w:r>
        <w:rPr>
          <w:rFonts w:ascii="Arial" w:eastAsia="Arial"/>
        </w:rPr>
        <w:t>2012</w:t>
      </w:r>
      <w:r>
        <w:rPr>
          <w:rFonts w:ascii="Arial" w:eastAsia="Arial"/>
          <w:spacing w:val="-34"/>
        </w:rPr>
        <w:t xml:space="preserve"> </w:t>
      </w:r>
      <w:r>
        <w:rPr>
          <w:spacing w:val="-57"/>
        </w:rPr>
        <w:t xml:space="preserve">年 </w:t>
      </w:r>
      <w:r>
        <w:rPr>
          <w:rFonts w:ascii="Arial" w:eastAsia="Arial"/>
        </w:rPr>
        <w:t>10</w:t>
      </w:r>
      <w:r>
        <w:rPr>
          <w:rFonts w:ascii="Arial" w:eastAsia="Arial"/>
          <w:spacing w:val="-34"/>
        </w:rPr>
        <w:t xml:space="preserve"> </w:t>
      </w:r>
      <w:r>
        <w:rPr>
          <w:spacing w:val="-18"/>
        </w:rPr>
        <w:t xml:space="preserve">月开工建设。开发期 </w:t>
      </w:r>
      <w:r>
        <w:rPr>
          <w:rFonts w:ascii="Arial" w:eastAsia="Arial"/>
        </w:rPr>
        <w:t>3</w:t>
      </w:r>
      <w:r>
        <w:rPr>
          <w:rFonts w:ascii="Arial" w:eastAsia="Arial"/>
          <w:spacing w:val="-34"/>
        </w:rPr>
        <w:t xml:space="preserve"> </w:t>
      </w:r>
      <w:r>
        <w:rPr>
          <w:spacing w:val="-9"/>
        </w:rPr>
        <w:t>个月，开发人员需</w:t>
      </w:r>
      <w:r>
        <w:t xml:space="preserve"> </w:t>
      </w:r>
      <w:r>
        <w:rPr>
          <w:rFonts w:ascii="Arial" w:eastAsia="Arial"/>
        </w:rPr>
        <w:t>3</w:t>
      </w:r>
      <w:r>
        <w:rPr>
          <w:rFonts w:ascii="Arial" w:eastAsia="Arial"/>
          <w:spacing w:val="-14"/>
        </w:rPr>
        <w:t xml:space="preserve"> </w:t>
      </w:r>
      <w:r>
        <w:rPr>
          <w:spacing w:val="-14"/>
        </w:rPr>
        <w:t xml:space="preserve">个人，试运行 </w:t>
      </w:r>
      <w:r>
        <w:rPr>
          <w:rFonts w:ascii="Arial" w:eastAsia="Arial"/>
        </w:rPr>
        <w:t>1</w:t>
      </w:r>
      <w:r>
        <w:rPr>
          <w:rFonts w:ascii="Arial" w:eastAsia="Arial"/>
          <w:spacing w:val="-13"/>
        </w:rPr>
        <w:t xml:space="preserve"> </w:t>
      </w:r>
      <w:r>
        <w:rPr>
          <w:spacing w:val="-16"/>
        </w:rPr>
        <w:t xml:space="preserve">个月，需要 </w:t>
      </w:r>
      <w:r>
        <w:rPr>
          <w:rFonts w:ascii="Arial" w:eastAsia="Arial"/>
        </w:rPr>
        <w:t>1</w:t>
      </w:r>
      <w:r>
        <w:rPr>
          <w:rFonts w:ascii="Arial" w:eastAsia="Arial"/>
          <w:spacing w:val="-12"/>
        </w:rPr>
        <w:t xml:space="preserve"> </w:t>
      </w:r>
      <w:r>
        <w:rPr>
          <w:spacing w:val="-7"/>
        </w:rPr>
        <w:t xml:space="preserve">人进行维护，每人每月平均工资 </w:t>
      </w:r>
      <w:r>
        <w:rPr>
          <w:rFonts w:ascii="Arial" w:eastAsia="Arial"/>
        </w:rPr>
        <w:t>2000</w:t>
      </w:r>
      <w:r>
        <w:rPr>
          <w:rFonts w:ascii="Arial" w:eastAsia="Arial"/>
          <w:spacing w:val="-12"/>
        </w:rPr>
        <w:t xml:space="preserve"> </w:t>
      </w:r>
      <w:r>
        <w:t>元，系统</w:t>
      </w:r>
    </w:p>
    <w:p>
      <w:pPr>
        <w:pStyle w:val="BodyText"/>
        <w:tabs>
          <w:tab w:val="left" w:pos="2246"/>
          <w:tab w:val="left" w:pos="4126"/>
        </w:tabs>
        <w:spacing w:before="2"/>
        <w:ind w:right="1591"/>
        <w:jc w:val="right"/>
      </w:pPr>
      <w:r>
        <w:t>计划于</w:t>
      </w:r>
      <w:r>
        <w:rPr>
          <w:spacing w:val="19"/>
        </w:rPr>
        <w:t xml:space="preserve"> </w:t>
      </w:r>
      <w:r>
        <w:rPr>
          <w:rFonts w:ascii="Arial" w:eastAsia="Arial"/>
        </w:rPr>
        <w:t>2013</w:t>
        <w:tab/>
      </w:r>
      <w:r>
        <w:t xml:space="preserve">年 </w:t>
      </w:r>
      <w:r>
        <w:rPr>
          <w:rFonts w:ascii="Arial" w:eastAsia="Arial"/>
        </w:rPr>
        <w:t>1</w:t>
      </w:r>
      <w:r>
        <w:rPr>
          <w:rFonts w:ascii="Arial" w:eastAsia="Arial"/>
          <w:spacing w:val="96"/>
        </w:rPr>
        <w:t xml:space="preserve"> </w:t>
      </w:r>
      <w:r>
        <w:t>月</w:t>
      </w:r>
      <w:r>
        <w:rPr>
          <w:spacing w:val="11"/>
        </w:rPr>
        <w:t xml:space="preserve"> </w:t>
      </w:r>
      <w:r>
        <w:rPr>
          <w:rFonts w:ascii="Arial" w:eastAsia="Arial"/>
        </w:rPr>
        <w:t>1</w:t>
        <w:tab/>
      </w:r>
      <w:r>
        <w:t>日正式投入运营。因此，人员费用为（</w:t>
      </w:r>
      <w:r>
        <w:rPr>
          <w:spacing w:val="-18"/>
        </w:rPr>
        <w:t xml:space="preserve"> </w:t>
      </w:r>
      <w:r>
        <w:rPr>
          <w:spacing w:val="5"/>
        </w:rPr>
        <w:t>（</w:t>
      </w:r>
      <w:r>
        <w:rPr>
          <w:rFonts w:ascii="Arial" w:eastAsia="Arial"/>
          <w:spacing w:val="5"/>
        </w:rPr>
        <w:t>3*3+1*1</w:t>
      </w:r>
      <w:r>
        <w:rPr>
          <w:spacing w:val="5"/>
        </w:rPr>
        <w:t>）</w:t>
      </w:r>
    </w:p>
    <w:p>
      <w:pPr>
        <w:spacing w:after="0"/>
        <w:jc w:val="right"/>
        <w:sectPr>
          <w:pgSz w:w="17860" w:h="25260"/>
          <w:pgMar w:top="1920" w:right="1100" w:bottom="280" w:left="2420" w:header="708" w:footer="708"/>
          <w:pgNumType w:start="5"/>
          <w:cols w:space="708"/>
        </w:sectPr>
      </w:pPr>
    </w:p>
    <w:p>
      <w:pPr>
        <w:pStyle w:val="BodyText"/>
        <w:spacing w:before="35"/>
        <w:ind w:left="280"/>
      </w:pPr>
      <w:r>
        <w:rPr>
          <w:rFonts w:ascii="Times New Roman" w:eastAsia="Times New Roman"/>
        </w:rPr>
        <w:t>*2000=20000</w:t>
      </w:r>
      <w:r>
        <w:t>）元。</w:t>
      </w:r>
    </w:p>
    <w:p>
      <w:pPr>
        <w:pStyle w:val="BodyText"/>
        <w:spacing w:before="242" w:line="364" w:lineRule="auto"/>
        <w:ind w:left="1000" w:right="4335"/>
      </w:pPr>
      <w:r>
        <w:rPr>
          <w:spacing w:val="-5"/>
        </w:rPr>
        <w:t xml:space="preserve">硬件设备费用。本系统所需要的硬件设备费用为 </w:t>
      </w:r>
      <w:r>
        <w:rPr>
          <w:rFonts w:ascii="Times New Roman" w:eastAsia="Times New Roman"/>
        </w:rPr>
        <w:t xml:space="preserve">57650 </w:t>
      </w:r>
      <w:r>
        <w:rPr>
          <w:spacing w:val="-17"/>
        </w:rPr>
        <w:t>元</w:t>
      </w:r>
      <w:r>
        <w:rPr>
          <w:spacing w:val="-23"/>
        </w:rPr>
        <w:t xml:space="preserve">服务器 </w:t>
      </w:r>
      <w:r>
        <w:rPr>
          <w:rFonts w:ascii="Times New Roman" w:eastAsia="Times New Roman"/>
        </w:rPr>
        <w:t xml:space="preserve">1 </w:t>
      </w:r>
      <w:r>
        <w:rPr>
          <w:spacing w:val="-23"/>
        </w:rPr>
        <w:t xml:space="preserve">台共计 </w:t>
      </w:r>
      <w:r>
        <w:rPr>
          <w:rFonts w:ascii="Times New Roman" w:eastAsia="Times New Roman"/>
        </w:rPr>
        <w:t xml:space="preserve">25000 </w:t>
      </w:r>
      <w:r>
        <w:t>元</w:t>
      </w:r>
    </w:p>
    <w:p>
      <w:pPr>
        <w:pStyle w:val="BodyText"/>
        <w:spacing w:before="1" w:line="364" w:lineRule="auto"/>
        <w:ind w:left="1000" w:right="9377"/>
      </w:pPr>
      <w:r>
        <w:rPr>
          <w:spacing w:val="-23"/>
        </w:rPr>
        <w:t xml:space="preserve">计算机 </w:t>
      </w:r>
      <w:r>
        <w:rPr>
          <w:rFonts w:ascii="Times New Roman" w:eastAsia="Times New Roman"/>
        </w:rPr>
        <w:t xml:space="preserve">6 </w:t>
      </w:r>
      <w:r>
        <w:rPr>
          <w:spacing w:val="-23"/>
        </w:rPr>
        <w:t xml:space="preserve">台共计 </w:t>
      </w:r>
      <w:r>
        <w:rPr>
          <w:rFonts w:ascii="Times New Roman" w:eastAsia="Times New Roman"/>
        </w:rPr>
        <w:t xml:space="preserve">24000 </w:t>
      </w:r>
      <w:r>
        <w:rPr>
          <w:spacing w:val="-19"/>
        </w:rPr>
        <w:t>元</w:t>
      </w:r>
      <w:r>
        <w:rPr>
          <w:spacing w:val="-23"/>
        </w:rPr>
        <w:t xml:space="preserve">打印机 </w:t>
      </w:r>
      <w:r>
        <w:rPr>
          <w:rFonts w:ascii="Times New Roman" w:eastAsia="Times New Roman"/>
        </w:rPr>
        <w:t xml:space="preserve">2 </w:t>
      </w:r>
      <w:r>
        <w:rPr>
          <w:spacing w:val="-23"/>
        </w:rPr>
        <w:t xml:space="preserve">台共计 </w:t>
      </w:r>
      <w:r>
        <w:rPr>
          <w:rFonts w:ascii="Times New Roman" w:eastAsia="Times New Roman"/>
        </w:rPr>
        <w:t xml:space="preserve">3000 </w:t>
      </w:r>
      <w:r>
        <w:t>元</w:t>
      </w:r>
      <w:r>
        <w:rPr>
          <w:spacing w:val="-15"/>
        </w:rPr>
        <w:t xml:space="preserve">网络设备需 </w:t>
      </w:r>
      <w:r>
        <w:rPr>
          <w:rFonts w:ascii="Times New Roman" w:eastAsia="Times New Roman"/>
        </w:rPr>
        <w:t xml:space="preserve">2500 </w:t>
      </w:r>
      <w:r>
        <w:t>元</w:t>
      </w:r>
    </w:p>
    <w:p>
      <w:pPr>
        <w:pStyle w:val="BodyText"/>
        <w:spacing w:before="3" w:line="364" w:lineRule="auto"/>
        <w:ind w:left="1000" w:right="10277"/>
      </w:pPr>
      <w:r>
        <w:rPr>
          <w:spacing w:val="-15"/>
        </w:rPr>
        <w:t xml:space="preserve">不间断电源 </w:t>
      </w:r>
      <w:r>
        <w:rPr>
          <w:rFonts w:ascii="Times New Roman" w:eastAsia="Times New Roman"/>
        </w:rPr>
        <w:t xml:space="preserve">2200 </w:t>
      </w:r>
      <w:r>
        <w:rPr>
          <w:spacing w:val="-19"/>
        </w:rPr>
        <w:t>元</w:t>
      </w:r>
      <w:r>
        <w:rPr>
          <w:spacing w:val="-23"/>
        </w:rPr>
        <w:t xml:space="preserve">电脑桌 </w:t>
      </w:r>
      <w:r>
        <w:rPr>
          <w:rFonts w:ascii="Times New Roman" w:eastAsia="Times New Roman"/>
        </w:rPr>
        <w:t xml:space="preserve">6 </w:t>
      </w:r>
      <w:r>
        <w:rPr>
          <w:spacing w:val="-45"/>
        </w:rPr>
        <w:t xml:space="preserve">套 </w:t>
      </w:r>
      <w:r>
        <w:rPr>
          <w:rFonts w:ascii="Times New Roman" w:eastAsia="Times New Roman"/>
        </w:rPr>
        <w:t xml:space="preserve">950 </w:t>
      </w:r>
      <w:r>
        <w:t>元</w:t>
      </w:r>
    </w:p>
    <w:p>
      <w:pPr>
        <w:pStyle w:val="BodyText"/>
        <w:tabs>
          <w:tab w:val="left" w:pos="3445"/>
        </w:tabs>
        <w:spacing w:before="3" w:line="364" w:lineRule="auto"/>
        <w:ind w:left="1000" w:right="4855"/>
      </w:pPr>
      <w:r>
        <w:t>软件费。本系统所需要的软件设备费用为</w:t>
      </w:r>
      <w:r>
        <w:rPr>
          <w:spacing w:val="-89"/>
        </w:rPr>
        <w:t xml:space="preserve"> </w:t>
      </w:r>
      <w:r>
        <w:rPr>
          <w:rFonts w:ascii="Times New Roman" w:eastAsia="Times New Roman"/>
        </w:rPr>
        <w:t>46500</w:t>
      </w:r>
      <w:r>
        <w:rPr>
          <w:rFonts w:ascii="Times New Roman" w:eastAsia="Times New Roman"/>
          <w:spacing w:val="-1"/>
        </w:rPr>
        <w:t xml:space="preserve"> </w:t>
      </w:r>
      <w:r>
        <w:t>元。步步高库存系统一个点</w:t>
      </w:r>
      <w:r>
        <w:rPr>
          <w:spacing w:val="-89"/>
        </w:rPr>
        <w:t xml:space="preserve"> </w:t>
      </w:r>
      <w:r>
        <w:rPr>
          <w:rFonts w:ascii="Times New Roman" w:eastAsia="Times New Roman"/>
        </w:rPr>
        <w:t xml:space="preserve">1500 </w:t>
      </w:r>
      <w:r>
        <w:t>元，共</w:t>
      </w:r>
      <w:r>
        <w:rPr>
          <w:spacing w:val="-90"/>
        </w:rPr>
        <w:t xml:space="preserve"> </w:t>
      </w:r>
      <w:r>
        <w:rPr>
          <w:rFonts w:ascii="Times New Roman" w:eastAsia="Times New Roman"/>
        </w:rPr>
        <w:t>6*1500=9000</w:t>
      </w:r>
      <w:r>
        <w:rPr>
          <w:rFonts w:ascii="Times New Roman" w:eastAsia="Times New Roman"/>
          <w:spacing w:val="-2"/>
        </w:rPr>
        <w:t xml:space="preserve"> </w:t>
      </w:r>
      <w:r>
        <w:t>元</w:t>
      </w:r>
      <w:r>
        <w:rPr>
          <w:spacing w:val="-18"/>
        </w:rPr>
        <w:t>。</w:t>
      </w:r>
      <w:r>
        <w:rPr>
          <w:rFonts w:ascii="Times New Roman" w:eastAsia="Times New Roman"/>
        </w:rPr>
        <w:t>Windows</w:t>
      </w:r>
      <w:r>
        <w:rPr>
          <w:rFonts w:ascii="Times New Roman" w:eastAsia="Times New Roman"/>
          <w:spacing w:val="-1"/>
        </w:rPr>
        <w:t xml:space="preserve"> </w:t>
      </w:r>
      <w:r>
        <w:rPr>
          <w:rFonts w:ascii="Times New Roman" w:eastAsia="Times New Roman"/>
        </w:rPr>
        <w:t>XP</w:t>
        <w:tab/>
      </w:r>
      <w:r>
        <w:t>需</w:t>
      </w:r>
      <w:r>
        <w:rPr>
          <w:spacing w:val="-94"/>
        </w:rPr>
        <w:t xml:space="preserve"> </w:t>
      </w:r>
      <w:r>
        <w:rPr>
          <w:rFonts w:ascii="Times New Roman" w:eastAsia="Times New Roman"/>
        </w:rPr>
        <w:t xml:space="preserve">3500 </w:t>
      </w:r>
      <w:r>
        <w:t>元</w:t>
      </w:r>
    </w:p>
    <w:p>
      <w:pPr>
        <w:pStyle w:val="BodyText"/>
        <w:tabs>
          <w:tab w:val="left" w:pos="1817"/>
        </w:tabs>
        <w:spacing w:before="2" w:line="364" w:lineRule="auto"/>
        <w:ind w:left="1000" w:right="10386"/>
      </w:pPr>
      <w:r>
        <w:rPr>
          <w:rFonts w:ascii="Times New Roman" w:eastAsia="Times New Roman"/>
        </w:rPr>
        <w:t xml:space="preserve">SQL Server </w:t>
      </w:r>
      <w:r>
        <w:t>需</w:t>
      </w:r>
      <w:r>
        <w:rPr>
          <w:spacing w:val="-107"/>
        </w:rPr>
        <w:t xml:space="preserve"> </w:t>
      </w:r>
      <w:r>
        <w:rPr>
          <w:rFonts w:ascii="Times New Roman" w:eastAsia="Times New Roman"/>
          <w:spacing w:val="-5"/>
        </w:rPr>
        <w:t xml:space="preserve">5000 </w:t>
      </w:r>
      <w:r>
        <w:rPr>
          <w:rFonts w:ascii="Times New Roman" w:eastAsia="Times New Roman"/>
        </w:rPr>
        <w:t>VF</w:t>
        <w:tab/>
      </w:r>
      <w:r>
        <w:t>需</w:t>
      </w:r>
      <w:r>
        <w:rPr>
          <w:spacing w:val="-90"/>
        </w:rPr>
        <w:t xml:space="preserve"> </w:t>
      </w:r>
      <w:r>
        <w:rPr>
          <w:rFonts w:ascii="Times New Roman" w:eastAsia="Times New Roman"/>
        </w:rPr>
        <w:t xml:space="preserve">4000 </w:t>
      </w:r>
      <w:r>
        <w:t>元</w:t>
      </w:r>
    </w:p>
    <w:p>
      <w:pPr>
        <w:pStyle w:val="BodyText"/>
        <w:spacing w:before="2"/>
        <w:ind w:left="1000"/>
      </w:pPr>
      <w:r>
        <w:t xml:space="preserve">其他费用共需 </w:t>
      </w:r>
      <w:r>
        <w:rPr>
          <w:rFonts w:ascii="Times New Roman" w:eastAsia="Times New Roman"/>
        </w:rPr>
        <w:t xml:space="preserve">25000 </w:t>
      </w:r>
      <w:r>
        <w:t>元</w:t>
      </w:r>
    </w:p>
    <w:p>
      <w:pPr>
        <w:pStyle w:val="BodyText"/>
        <w:spacing w:before="241"/>
        <w:ind w:left="1000"/>
      </w:pPr>
      <w:r>
        <w:t>系统开发费用合计：</w:t>
      </w:r>
      <w:r>
        <w:rPr>
          <w:rFonts w:ascii="Times New Roman" w:eastAsia="Times New Roman"/>
        </w:rPr>
        <w:t xml:space="preserve">124150 </w:t>
      </w:r>
      <w:r>
        <w:t>元</w:t>
      </w:r>
    </w:p>
    <w:p>
      <w:pPr>
        <w:pStyle w:val="ListParagraph"/>
        <w:numPr>
          <w:ilvl w:val="0"/>
          <w:numId w:val="3"/>
        </w:numPr>
        <w:tabs>
          <w:tab w:val="left" w:pos="1902"/>
        </w:tabs>
        <w:spacing w:before="241" w:after="0" w:line="240" w:lineRule="auto"/>
        <w:ind w:left="1901" w:right="0" w:hanging="902"/>
        <w:jc w:val="left"/>
        <w:rPr>
          <w:sz w:val="36"/>
        </w:rPr>
      </w:pPr>
      <w:r>
        <w:rPr>
          <w:sz w:val="36"/>
        </w:rPr>
        <w:t>系统运行费用</w:t>
      </w:r>
    </w:p>
    <w:p>
      <w:pPr>
        <w:pStyle w:val="BodyText"/>
        <w:spacing w:before="241"/>
        <w:ind w:left="1000"/>
      </w:pPr>
      <w:r>
        <w:t>假定本系统运行期为十年，每年的费用为：</w:t>
      </w:r>
    </w:p>
    <w:p>
      <w:pPr>
        <w:pStyle w:val="BodyText"/>
        <w:spacing w:before="241"/>
        <w:ind w:left="1000"/>
        <w:jc w:val="both"/>
      </w:pPr>
      <w:r>
        <w:t xml:space="preserve">系统维护费：一年所需要的维护费用约为 </w:t>
      </w:r>
      <w:r>
        <w:rPr>
          <w:rFonts w:ascii="Times New Roman" w:eastAsia="Times New Roman"/>
        </w:rPr>
        <w:t xml:space="preserve">1500 </w:t>
      </w:r>
      <w:r>
        <w:t>元。</w:t>
      </w:r>
    </w:p>
    <w:p>
      <w:pPr>
        <w:pStyle w:val="BodyText"/>
        <w:spacing w:before="241" w:line="364" w:lineRule="auto"/>
        <w:ind w:left="280" w:right="1596" w:firstLine="719"/>
        <w:jc w:val="both"/>
      </w:pPr>
      <w:r>
        <w:rPr>
          <w:spacing w:val="-14"/>
        </w:rPr>
        <w:t xml:space="preserve">设备维护费：假定设备运行更新期为 </w:t>
      </w:r>
      <w:r>
        <w:rPr>
          <w:rFonts w:ascii="Times New Roman" w:eastAsia="Times New Roman"/>
        </w:rPr>
        <w:t xml:space="preserve">5 </w:t>
      </w:r>
      <w:r>
        <w:rPr>
          <w:spacing w:val="-34"/>
        </w:rPr>
        <w:t xml:space="preserve">年，并且 </w:t>
      </w:r>
      <w:r>
        <w:rPr>
          <w:rFonts w:ascii="Times New Roman" w:eastAsia="Times New Roman"/>
        </w:rPr>
        <w:t xml:space="preserve">5 </w:t>
      </w:r>
      <w:r>
        <w:rPr>
          <w:spacing w:val="-2"/>
        </w:rPr>
        <w:t>年以后的设备价格以现价</w:t>
      </w:r>
      <w:r>
        <w:rPr>
          <w:spacing w:val="-7"/>
        </w:rPr>
        <w:t xml:space="preserve">计算，则设备更新费用为 </w:t>
      </w:r>
      <w:r>
        <w:rPr>
          <w:rFonts w:ascii="Times New Roman" w:eastAsia="Times New Roman"/>
        </w:rPr>
        <w:t xml:space="preserve">57650 </w:t>
      </w:r>
      <w:r>
        <w:rPr>
          <w:spacing w:val="-6"/>
        </w:rPr>
        <w:t xml:space="preserve">元，假设日常故障维护费用每年 </w:t>
      </w:r>
      <w:r>
        <w:rPr>
          <w:rFonts w:ascii="Times New Roman" w:eastAsia="Times New Roman"/>
        </w:rPr>
        <w:t xml:space="preserve">2000 </w:t>
      </w:r>
      <w:r>
        <w:rPr>
          <w:spacing w:val="-4"/>
        </w:rPr>
        <w:t>元，则平</w:t>
      </w:r>
      <w:r>
        <w:rPr>
          <w:spacing w:val="-9"/>
        </w:rPr>
        <w:t xml:space="preserve">均每年设备维护费用为 </w:t>
      </w:r>
      <w:r>
        <w:rPr>
          <w:rFonts w:ascii="Times New Roman" w:eastAsia="Times New Roman"/>
        </w:rPr>
        <w:t xml:space="preserve">57650/10+2000=7765 </w:t>
      </w:r>
      <w:r>
        <w:t>元。</w:t>
      </w:r>
    </w:p>
    <w:p>
      <w:pPr>
        <w:pStyle w:val="BodyText"/>
        <w:spacing w:before="2"/>
        <w:ind w:left="1000"/>
        <w:jc w:val="both"/>
      </w:pPr>
      <w:r>
        <w:t xml:space="preserve">消耗材料费。每年消费材料费按 </w:t>
      </w:r>
      <w:r>
        <w:rPr>
          <w:rFonts w:ascii="Times New Roman" w:eastAsia="Times New Roman"/>
        </w:rPr>
        <w:t xml:space="preserve">2000 </w:t>
      </w:r>
      <w:r>
        <w:t>元计算。</w:t>
      </w:r>
    </w:p>
    <w:p>
      <w:pPr>
        <w:pStyle w:val="BodyText"/>
        <w:spacing w:before="241" w:line="364" w:lineRule="auto"/>
        <w:ind w:left="1000" w:right="2203"/>
      </w:pPr>
      <w:r>
        <w:rPr>
          <w:spacing w:val="-10"/>
        </w:rPr>
        <w:t xml:space="preserve">系统年运行费用为 </w:t>
      </w:r>
      <w:r>
        <w:rPr>
          <w:rFonts w:ascii="Times New Roman" w:eastAsia="Times New Roman"/>
        </w:rPr>
        <w:t xml:space="preserve">11265 </w:t>
      </w:r>
      <w:r>
        <w:rPr>
          <w:spacing w:val="-23"/>
        </w:rPr>
        <w:t xml:space="preserve">元，则 </w:t>
      </w:r>
      <w:r>
        <w:rPr>
          <w:rFonts w:ascii="Times New Roman" w:eastAsia="Times New Roman"/>
        </w:rPr>
        <w:t xml:space="preserve">10 </w:t>
      </w:r>
      <w:r>
        <w:rPr>
          <w:spacing w:val="-9"/>
        </w:rPr>
        <w:t xml:space="preserve">年累计系统运行费用为 </w:t>
      </w:r>
      <w:r>
        <w:rPr>
          <w:rFonts w:ascii="Times New Roman" w:eastAsia="Times New Roman"/>
        </w:rPr>
        <w:t xml:space="preserve">112650 </w:t>
      </w:r>
      <w:r>
        <w:rPr>
          <w:spacing w:val="-8"/>
        </w:rPr>
        <w:t>元。</w:t>
      </w:r>
      <w:r>
        <w:rPr>
          <w:spacing w:val="-6"/>
        </w:rPr>
        <w:t xml:space="preserve">综上，系统开发和运行总费用为 </w:t>
      </w:r>
      <w:r>
        <w:rPr>
          <w:rFonts w:ascii="Times New Roman" w:eastAsia="Times New Roman"/>
        </w:rPr>
        <w:t xml:space="preserve">231800 </w:t>
      </w:r>
      <w:r>
        <w:rPr>
          <w:spacing w:val="-19"/>
        </w:rPr>
        <w:t xml:space="preserve">元，折合 </w:t>
      </w:r>
      <w:r>
        <w:rPr>
          <w:rFonts w:ascii="Times New Roman" w:eastAsia="Times New Roman"/>
        </w:rPr>
        <w:t xml:space="preserve">23180 </w:t>
      </w:r>
      <w:r>
        <w:t>元每年。</w:t>
      </w:r>
    </w:p>
    <w:p>
      <w:pPr>
        <w:pStyle w:val="BodyText"/>
        <w:spacing w:before="3"/>
        <w:ind w:left="1000"/>
      </w:pPr>
      <w:r>
        <w:rPr>
          <w:rFonts w:ascii="Times New Roman" w:eastAsia="Times New Roman"/>
        </w:rPr>
        <w:t>2</w:t>
      </w:r>
      <w:r>
        <w:t>、收益</w:t>
      </w:r>
    </w:p>
    <w:p>
      <w:pPr>
        <w:pStyle w:val="BodyText"/>
        <w:spacing w:before="241"/>
        <w:ind w:left="1000"/>
      </w:pPr>
      <w:r>
        <w:t>提高工作效率，减少工作人员。</w:t>
      </w:r>
    </w:p>
    <w:p>
      <w:pPr>
        <w:pStyle w:val="BodyText"/>
        <w:spacing w:before="240" w:line="364" w:lineRule="auto"/>
        <w:ind w:left="280" w:right="1600" w:firstLine="719"/>
      </w:pPr>
      <w:r>
        <w:t>本系统运用计算机进行库存情况的统计和货物的补充，可以减少大量的人</w:t>
      </w:r>
      <w:r>
        <w:rPr>
          <w:spacing w:val="-13"/>
        </w:rPr>
        <w:t>工，原先的营运部的每个小部门至少可以减少一个人员，每个员工每个月的平均</w:t>
      </w:r>
      <w:r>
        <w:rPr>
          <w:spacing w:val="-46"/>
        </w:rPr>
        <w:t xml:space="preserve">按 </w:t>
      </w:r>
      <w:r>
        <w:rPr>
          <w:rFonts w:ascii="Times New Roman" w:eastAsia="Times New Roman"/>
        </w:rPr>
        <w:t xml:space="preserve">1800 </w:t>
      </w:r>
      <w:r>
        <w:t>元计算，就可以节省工资</w:t>
      </w:r>
      <w:r>
        <w:rPr>
          <w:rFonts w:ascii="Times New Roman" w:eastAsia="Times New Roman"/>
        </w:rPr>
        <w:t xml:space="preserve">(5*1*1800*12=108000 </w:t>
      </w:r>
      <w:r>
        <w:t>元</w:t>
      </w:r>
      <w:r>
        <w:rPr>
          <w:rFonts w:ascii="Times New Roman" w:eastAsia="Times New Roman"/>
        </w:rPr>
        <w:t>)</w:t>
      </w:r>
      <w:r>
        <w:t>每年。</w:t>
      </w:r>
    </w:p>
    <w:p>
      <w:pPr>
        <w:spacing w:after="0" w:line="364" w:lineRule="auto"/>
        <w:sectPr>
          <w:pgSz w:w="17860" w:h="25260"/>
          <w:pgMar w:top="1920" w:right="1100" w:bottom="280" w:left="2420" w:header="708" w:footer="708"/>
          <w:pgNumType w:start="6"/>
          <w:cols w:space="708"/>
        </w:sectPr>
      </w:pPr>
    </w:p>
    <w:p>
      <w:pPr>
        <w:pStyle w:val="BodyText"/>
        <w:spacing w:before="75"/>
        <w:ind w:left="1000"/>
      </w:pPr>
      <w:r>
        <w:rPr>
          <w:rFonts w:ascii="Arial" w:eastAsia="Arial"/>
        </w:rPr>
        <w:t>3</w:t>
      </w:r>
      <w:r>
        <w:t>、支出收益分析表</w:t>
      </w:r>
    </w:p>
    <w:p>
      <w:pPr>
        <w:pStyle w:val="BodyText"/>
        <w:spacing w:before="242"/>
        <w:ind w:left="1000"/>
      </w:pPr>
      <w:r>
        <w:pict>
          <v:group id="_x0000_s1025" style="width:542.75pt;height:244.9pt;margin-top:40.56pt;margin-left:168.25pt;mso-position-horizontal-relative:page;position:absolute;z-index:-251657216" coordorigin="3365,811" coordsize="10855,48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855;height:4898;left:3365;position:absolute;top:811" stroked="f">
              <v:imagedata r:id="rId4" o:title=""/>
            </v:shape>
            <v:shapetype id="_x0000_t202" coordsize="21600,21600" o:spt="202" path="m,l,21600r21600,l21600,xe">
              <v:stroke joinstyle="miter"/>
              <v:path gradientshapeok="t" o:connecttype="rect"/>
            </v:shapetype>
            <v:shape id="_x0000_s1027" type="#_x0000_t202" style="width:4139;height:317;left:3553;position:absolute;top:949" filled="f" stroked="f">
              <v:textbox inset="0,0,0,0">
                <w:txbxContent>
                  <w:p>
                    <w:pPr>
                      <w:spacing w:before="0" w:line="317" w:lineRule="exact"/>
                      <w:ind w:left="0" w:right="0" w:firstLine="0"/>
                      <w:jc w:val="left"/>
                      <w:rPr>
                        <w:sz w:val="31"/>
                      </w:rPr>
                    </w:pPr>
                    <w:r>
                      <w:rPr>
                        <w:sz w:val="31"/>
                      </w:rPr>
                      <w:t>库存管理信息系统支出收益表</w:t>
                    </w:r>
                  </w:p>
                </w:txbxContent>
              </v:textbox>
            </v:shape>
            <v:shape id="_x0000_s1028" type="#_x0000_t202" style="width:2639;height:357;left:3553;position:absolute;top:5260" filled="f" stroked="f">
              <v:textbox inset="0,0,0,0">
                <w:txbxContent>
                  <w:p>
                    <w:pPr>
                      <w:spacing w:before="2" w:line="355" w:lineRule="exact"/>
                      <w:ind w:left="0" w:right="0" w:firstLine="0"/>
                      <w:jc w:val="left"/>
                      <w:rPr>
                        <w:rFonts w:ascii="Arial" w:eastAsia="Arial"/>
                        <w:sz w:val="31"/>
                      </w:rPr>
                    </w:pPr>
                    <w:r>
                      <w:rPr>
                        <w:w w:val="95"/>
                        <w:sz w:val="31"/>
                      </w:rPr>
                      <w:t>十年收益为</w:t>
                    </w:r>
                    <w:r>
                      <w:rPr>
                        <w:rFonts w:ascii="Arial" w:eastAsia="Arial"/>
                        <w:w w:val="95"/>
                        <w:sz w:val="31"/>
                      </w:rPr>
                      <w:t>:843200</w:t>
                    </w:r>
                  </w:p>
                </w:txbxContent>
              </v:textbox>
            </v:shape>
          </v:group>
        </w:pict>
      </w:r>
      <w:r>
        <w:t xml:space="preserve">假设此系统运行为 </w:t>
      </w:r>
      <w:r>
        <w:rPr>
          <w:rFonts w:ascii="Arial" w:eastAsia="Arial"/>
        </w:rPr>
        <w:t xml:space="preserve">10 </w:t>
      </w:r>
      <w:r>
        <w:t>年</w:t>
      </w:r>
    </w:p>
    <w:p>
      <w:pPr>
        <w:pStyle w:val="BodyText"/>
        <w:rPr>
          <w:sz w:val="20"/>
        </w:rPr>
      </w:pPr>
    </w:p>
    <w:p>
      <w:pPr>
        <w:pStyle w:val="BodyText"/>
        <w:rPr>
          <w:sz w:val="20"/>
        </w:rPr>
      </w:pPr>
    </w:p>
    <w:p>
      <w:pPr>
        <w:pStyle w:val="BodyText"/>
        <w:spacing w:before="11"/>
        <w:rPr>
          <w:sz w:val="16"/>
        </w:rPr>
      </w:pPr>
    </w:p>
    <w:tbl>
      <w:tblPr>
        <w:tblStyle w:val="TableNormal0"/>
        <w:tblW w:w="0" w:type="auto"/>
        <w:jc w:val="left"/>
        <w:tblInd w:w="10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32"/>
        <w:gridCol w:w="2574"/>
        <w:gridCol w:w="2712"/>
        <w:gridCol w:w="3044"/>
      </w:tblGrid>
      <w:tr>
        <w:tblPrEx>
          <w:tblW w:w="0" w:type="auto"/>
          <w:jc w:val="left"/>
          <w:tblInd w:w="10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9"/>
          <w:jc w:val="left"/>
        </w:trPr>
        <w:tc>
          <w:tcPr>
            <w:tcW w:w="2232" w:type="dxa"/>
          </w:tcPr>
          <w:p>
            <w:pPr>
              <w:pStyle w:val="TableParagraph"/>
              <w:spacing w:line="359" w:lineRule="exact"/>
              <w:ind w:left="50"/>
              <w:rPr>
                <w:rFonts w:ascii="宋体" w:eastAsia="宋体" w:hint="eastAsia"/>
                <w:sz w:val="31"/>
              </w:rPr>
            </w:pPr>
            <w:r>
              <w:rPr>
                <w:rFonts w:ascii="宋体" w:eastAsia="宋体" w:hint="eastAsia"/>
                <w:sz w:val="31"/>
              </w:rPr>
              <w:t>项目</w:t>
            </w:r>
          </w:p>
        </w:tc>
        <w:tc>
          <w:tcPr>
            <w:tcW w:w="2574" w:type="dxa"/>
          </w:tcPr>
          <w:p>
            <w:pPr>
              <w:pStyle w:val="TableParagraph"/>
              <w:spacing w:line="359" w:lineRule="exact"/>
              <w:ind w:left="281"/>
              <w:rPr>
                <w:rFonts w:ascii="宋体" w:eastAsia="宋体" w:hint="eastAsia"/>
                <w:sz w:val="31"/>
              </w:rPr>
            </w:pPr>
            <w:r>
              <w:rPr>
                <w:rFonts w:ascii="宋体" w:eastAsia="宋体" w:hint="eastAsia"/>
                <w:sz w:val="31"/>
              </w:rPr>
              <w:t>费用</w:t>
            </w:r>
          </w:p>
        </w:tc>
        <w:tc>
          <w:tcPr>
            <w:tcW w:w="2712" w:type="dxa"/>
          </w:tcPr>
          <w:p>
            <w:pPr>
              <w:pStyle w:val="TableParagraph"/>
              <w:spacing w:line="359" w:lineRule="exact"/>
              <w:ind w:left="213"/>
              <w:rPr>
                <w:rFonts w:ascii="宋体" w:eastAsia="宋体" w:hint="eastAsia"/>
                <w:sz w:val="31"/>
              </w:rPr>
            </w:pPr>
            <w:r>
              <w:rPr>
                <w:rFonts w:ascii="宋体" w:eastAsia="宋体" w:hint="eastAsia"/>
                <w:sz w:val="31"/>
              </w:rPr>
              <w:t>项目</w:t>
            </w:r>
          </w:p>
        </w:tc>
        <w:tc>
          <w:tcPr>
            <w:tcW w:w="3044" w:type="dxa"/>
          </w:tcPr>
          <w:p>
            <w:pPr>
              <w:pStyle w:val="TableParagraph"/>
              <w:spacing w:line="359" w:lineRule="exact"/>
              <w:ind w:left="280"/>
              <w:rPr>
                <w:rFonts w:ascii="宋体" w:eastAsia="宋体" w:hint="eastAsia"/>
                <w:sz w:val="31"/>
              </w:rPr>
            </w:pPr>
            <w:r>
              <w:rPr>
                <w:rFonts w:ascii="宋体" w:eastAsia="宋体" w:hint="eastAsia"/>
                <w:sz w:val="31"/>
              </w:rPr>
              <w:t>费用</w:t>
            </w:r>
          </w:p>
        </w:tc>
      </w:tr>
      <w:tr>
        <w:tblPrEx>
          <w:tblW w:w="0" w:type="auto"/>
          <w:jc w:val="left"/>
          <w:tblInd w:w="1091" w:type="dxa"/>
          <w:tblLayout w:type="fixed"/>
          <w:tblCellMar>
            <w:top w:w="0" w:type="dxa"/>
            <w:left w:w="0" w:type="dxa"/>
            <w:bottom w:w="0" w:type="dxa"/>
            <w:right w:w="0" w:type="dxa"/>
          </w:tblCellMar>
          <w:tblLook w:val="01E0"/>
        </w:tblPrEx>
        <w:trPr>
          <w:trHeight w:val="484"/>
          <w:jc w:val="left"/>
        </w:trPr>
        <w:tc>
          <w:tcPr>
            <w:tcW w:w="2232" w:type="dxa"/>
          </w:tcPr>
          <w:p>
            <w:pPr>
              <w:pStyle w:val="TableParagraph"/>
              <w:spacing w:before="65"/>
              <w:ind w:left="50"/>
              <w:rPr>
                <w:rFonts w:ascii="宋体" w:eastAsia="宋体" w:hint="eastAsia"/>
                <w:sz w:val="31"/>
              </w:rPr>
            </w:pPr>
            <w:r>
              <w:rPr>
                <w:rFonts w:ascii="宋体" w:eastAsia="宋体" w:hint="eastAsia"/>
                <w:sz w:val="31"/>
              </w:rPr>
              <w:t>硬件设备费用</w:t>
            </w:r>
          </w:p>
        </w:tc>
        <w:tc>
          <w:tcPr>
            <w:tcW w:w="2574" w:type="dxa"/>
          </w:tcPr>
          <w:p>
            <w:pPr>
              <w:pStyle w:val="TableParagraph"/>
              <w:spacing w:before="84"/>
              <w:ind w:left="281"/>
              <w:rPr>
                <w:sz w:val="31"/>
              </w:rPr>
            </w:pPr>
            <w:r>
              <w:rPr>
                <w:sz w:val="31"/>
              </w:rPr>
              <w:t>57650</w:t>
            </w:r>
          </w:p>
        </w:tc>
        <w:tc>
          <w:tcPr>
            <w:tcW w:w="2712" w:type="dxa"/>
          </w:tcPr>
          <w:p>
            <w:pPr>
              <w:pStyle w:val="TableParagraph"/>
              <w:spacing w:before="65"/>
              <w:ind w:left="213"/>
              <w:rPr>
                <w:rFonts w:ascii="宋体" w:eastAsia="宋体" w:hint="eastAsia"/>
                <w:sz w:val="31"/>
              </w:rPr>
            </w:pPr>
            <w:r>
              <w:rPr>
                <w:rFonts w:ascii="宋体" w:eastAsia="宋体" w:hint="eastAsia"/>
                <w:sz w:val="31"/>
              </w:rPr>
              <w:t>减少的人员费用</w:t>
            </w:r>
          </w:p>
        </w:tc>
        <w:tc>
          <w:tcPr>
            <w:tcW w:w="3044" w:type="dxa"/>
          </w:tcPr>
          <w:p>
            <w:pPr>
              <w:pStyle w:val="TableParagraph"/>
              <w:spacing w:before="84"/>
              <w:ind w:left="280"/>
              <w:rPr>
                <w:sz w:val="31"/>
              </w:rPr>
            </w:pPr>
            <w:r>
              <w:rPr>
                <w:w w:val="95"/>
                <w:sz w:val="31"/>
              </w:rPr>
              <w:t>108000*10=1080000</w:t>
            </w:r>
          </w:p>
        </w:tc>
      </w:tr>
      <w:tr>
        <w:tblPrEx>
          <w:tblW w:w="0" w:type="auto"/>
          <w:jc w:val="left"/>
          <w:tblInd w:w="1091" w:type="dxa"/>
          <w:tblLayout w:type="fixed"/>
          <w:tblCellMar>
            <w:top w:w="0" w:type="dxa"/>
            <w:left w:w="0" w:type="dxa"/>
            <w:bottom w:w="0" w:type="dxa"/>
            <w:right w:w="0" w:type="dxa"/>
          </w:tblCellMar>
          <w:tblLook w:val="01E0"/>
        </w:tblPrEx>
        <w:trPr>
          <w:trHeight w:val="484"/>
          <w:jc w:val="left"/>
        </w:trPr>
        <w:tc>
          <w:tcPr>
            <w:tcW w:w="2232" w:type="dxa"/>
          </w:tcPr>
          <w:p>
            <w:pPr>
              <w:pStyle w:val="TableParagraph"/>
              <w:spacing w:before="66"/>
              <w:ind w:left="50"/>
              <w:rPr>
                <w:rFonts w:ascii="宋体" w:eastAsia="宋体" w:hint="eastAsia"/>
                <w:sz w:val="31"/>
              </w:rPr>
            </w:pPr>
            <w:r>
              <w:rPr>
                <w:rFonts w:ascii="宋体" w:eastAsia="宋体" w:hint="eastAsia"/>
                <w:sz w:val="31"/>
              </w:rPr>
              <w:t>软件费用</w:t>
            </w:r>
          </w:p>
        </w:tc>
        <w:tc>
          <w:tcPr>
            <w:tcW w:w="2574" w:type="dxa"/>
          </w:tcPr>
          <w:p>
            <w:pPr>
              <w:pStyle w:val="TableParagraph"/>
              <w:spacing w:before="86"/>
              <w:ind w:left="281"/>
              <w:rPr>
                <w:sz w:val="31"/>
              </w:rPr>
            </w:pPr>
            <w:r>
              <w:rPr>
                <w:sz w:val="31"/>
              </w:rPr>
              <w:t>46500</w:t>
            </w:r>
          </w:p>
        </w:tc>
        <w:tc>
          <w:tcPr>
            <w:tcW w:w="2712" w:type="dxa"/>
          </w:tcPr>
          <w:p>
            <w:pPr>
              <w:pStyle w:val="TableParagraph"/>
              <w:spacing w:before="66"/>
              <w:ind w:left="213"/>
              <w:rPr>
                <w:rFonts w:ascii="宋体" w:eastAsia="宋体" w:hint="eastAsia"/>
                <w:sz w:val="31"/>
              </w:rPr>
            </w:pPr>
            <w:r>
              <w:rPr>
                <w:rFonts w:ascii="宋体" w:eastAsia="宋体" w:hint="eastAsia"/>
                <w:sz w:val="31"/>
              </w:rPr>
              <w:t>提高工作质量</w:t>
            </w:r>
          </w:p>
        </w:tc>
        <w:tc>
          <w:tcPr>
            <w:tcW w:w="3044" w:type="dxa"/>
          </w:tcPr>
          <w:p>
            <w:pPr>
              <w:pStyle w:val="TableParagraph"/>
              <w:rPr>
                <w:rFonts w:ascii="Times New Roman"/>
                <w:sz w:val="32"/>
              </w:rPr>
            </w:pPr>
          </w:p>
        </w:tc>
      </w:tr>
      <w:tr>
        <w:tblPrEx>
          <w:tblW w:w="0" w:type="auto"/>
          <w:jc w:val="left"/>
          <w:tblInd w:w="1091" w:type="dxa"/>
          <w:tblLayout w:type="fixed"/>
          <w:tblCellMar>
            <w:top w:w="0" w:type="dxa"/>
            <w:left w:w="0" w:type="dxa"/>
            <w:bottom w:w="0" w:type="dxa"/>
            <w:right w:w="0" w:type="dxa"/>
          </w:tblCellMar>
          <w:tblLook w:val="01E0"/>
        </w:tblPrEx>
        <w:trPr>
          <w:trHeight w:val="482"/>
          <w:jc w:val="left"/>
        </w:trPr>
        <w:tc>
          <w:tcPr>
            <w:tcW w:w="2232" w:type="dxa"/>
          </w:tcPr>
          <w:p>
            <w:pPr>
              <w:pStyle w:val="TableParagraph"/>
              <w:spacing w:before="65"/>
              <w:ind w:left="50"/>
              <w:rPr>
                <w:rFonts w:ascii="宋体" w:eastAsia="宋体" w:hint="eastAsia"/>
                <w:sz w:val="31"/>
              </w:rPr>
            </w:pPr>
            <w:r>
              <w:rPr>
                <w:rFonts w:ascii="宋体" w:eastAsia="宋体" w:hint="eastAsia"/>
                <w:sz w:val="31"/>
              </w:rPr>
              <w:t>人员费用</w:t>
            </w:r>
          </w:p>
        </w:tc>
        <w:tc>
          <w:tcPr>
            <w:tcW w:w="2574" w:type="dxa"/>
          </w:tcPr>
          <w:p>
            <w:pPr>
              <w:pStyle w:val="TableParagraph"/>
              <w:spacing w:before="84"/>
              <w:ind w:left="281"/>
              <w:rPr>
                <w:sz w:val="31"/>
              </w:rPr>
            </w:pPr>
            <w:r>
              <w:rPr>
                <w:sz w:val="31"/>
              </w:rPr>
              <w:t>20000</w:t>
            </w:r>
          </w:p>
        </w:tc>
        <w:tc>
          <w:tcPr>
            <w:tcW w:w="2712" w:type="dxa"/>
          </w:tcPr>
          <w:p>
            <w:pPr>
              <w:pStyle w:val="TableParagraph"/>
              <w:spacing w:before="65"/>
              <w:ind w:left="213"/>
              <w:rPr>
                <w:rFonts w:ascii="宋体" w:eastAsia="宋体" w:hint="eastAsia"/>
                <w:sz w:val="31"/>
              </w:rPr>
            </w:pPr>
            <w:r>
              <w:rPr>
                <w:rFonts w:ascii="宋体" w:eastAsia="宋体" w:hint="eastAsia"/>
                <w:sz w:val="31"/>
              </w:rPr>
              <w:t>提高管理水平</w:t>
            </w:r>
          </w:p>
        </w:tc>
        <w:tc>
          <w:tcPr>
            <w:tcW w:w="3044" w:type="dxa"/>
          </w:tcPr>
          <w:p>
            <w:pPr>
              <w:pStyle w:val="TableParagraph"/>
              <w:rPr>
                <w:rFonts w:ascii="Times New Roman"/>
                <w:sz w:val="32"/>
              </w:rPr>
            </w:pPr>
          </w:p>
        </w:tc>
      </w:tr>
      <w:tr>
        <w:tblPrEx>
          <w:tblW w:w="0" w:type="auto"/>
          <w:jc w:val="left"/>
          <w:tblInd w:w="1091" w:type="dxa"/>
          <w:tblLayout w:type="fixed"/>
          <w:tblCellMar>
            <w:top w:w="0" w:type="dxa"/>
            <w:left w:w="0" w:type="dxa"/>
            <w:bottom w:w="0" w:type="dxa"/>
            <w:right w:w="0" w:type="dxa"/>
          </w:tblCellMar>
          <w:tblLook w:val="01E0"/>
        </w:tblPrEx>
        <w:trPr>
          <w:trHeight w:val="482"/>
          <w:jc w:val="left"/>
        </w:trPr>
        <w:tc>
          <w:tcPr>
            <w:tcW w:w="2232" w:type="dxa"/>
          </w:tcPr>
          <w:p>
            <w:pPr>
              <w:pStyle w:val="TableParagraph"/>
              <w:spacing w:before="65"/>
              <w:ind w:left="50"/>
              <w:rPr>
                <w:rFonts w:ascii="宋体" w:eastAsia="宋体" w:hint="eastAsia"/>
                <w:sz w:val="31"/>
              </w:rPr>
            </w:pPr>
            <w:r>
              <w:rPr>
                <w:rFonts w:ascii="宋体" w:eastAsia="宋体" w:hint="eastAsia"/>
                <w:sz w:val="31"/>
              </w:rPr>
              <w:t>日常运行费用</w:t>
            </w:r>
          </w:p>
        </w:tc>
        <w:tc>
          <w:tcPr>
            <w:tcW w:w="2574" w:type="dxa"/>
          </w:tcPr>
          <w:p>
            <w:pPr>
              <w:pStyle w:val="TableParagraph"/>
              <w:spacing w:before="84"/>
              <w:ind w:left="281"/>
              <w:rPr>
                <w:sz w:val="31"/>
              </w:rPr>
            </w:pPr>
            <w:r>
              <w:rPr>
                <w:sz w:val="31"/>
              </w:rPr>
              <w:t>1500*10=15000</w:t>
            </w:r>
          </w:p>
        </w:tc>
        <w:tc>
          <w:tcPr>
            <w:tcW w:w="2712" w:type="dxa"/>
          </w:tcPr>
          <w:p>
            <w:pPr>
              <w:pStyle w:val="TableParagraph"/>
              <w:spacing w:before="65"/>
              <w:ind w:left="213"/>
              <w:rPr>
                <w:rFonts w:ascii="宋体" w:eastAsia="宋体" w:hint="eastAsia"/>
                <w:sz w:val="31"/>
              </w:rPr>
            </w:pPr>
            <w:r>
              <w:rPr>
                <w:rFonts w:ascii="宋体" w:eastAsia="宋体" w:hint="eastAsia"/>
                <w:sz w:val="31"/>
              </w:rPr>
              <w:t>提高工作效率</w:t>
            </w:r>
          </w:p>
        </w:tc>
        <w:tc>
          <w:tcPr>
            <w:tcW w:w="3044" w:type="dxa"/>
          </w:tcPr>
          <w:p>
            <w:pPr>
              <w:pStyle w:val="TableParagraph"/>
              <w:rPr>
                <w:rFonts w:ascii="Times New Roman"/>
                <w:sz w:val="32"/>
              </w:rPr>
            </w:pPr>
          </w:p>
        </w:tc>
      </w:tr>
      <w:tr>
        <w:tblPrEx>
          <w:tblW w:w="0" w:type="auto"/>
          <w:jc w:val="left"/>
          <w:tblInd w:w="1091" w:type="dxa"/>
          <w:tblLayout w:type="fixed"/>
          <w:tblCellMar>
            <w:top w:w="0" w:type="dxa"/>
            <w:left w:w="0" w:type="dxa"/>
            <w:bottom w:w="0" w:type="dxa"/>
            <w:right w:w="0" w:type="dxa"/>
          </w:tblCellMar>
          <w:tblLook w:val="01E0"/>
        </w:tblPrEx>
        <w:trPr>
          <w:trHeight w:val="482"/>
          <w:jc w:val="left"/>
        </w:trPr>
        <w:tc>
          <w:tcPr>
            <w:tcW w:w="2232" w:type="dxa"/>
          </w:tcPr>
          <w:p>
            <w:pPr>
              <w:pStyle w:val="TableParagraph"/>
              <w:spacing w:before="65"/>
              <w:ind w:left="50"/>
              <w:rPr>
                <w:rFonts w:ascii="宋体" w:eastAsia="宋体" w:hint="eastAsia"/>
                <w:sz w:val="31"/>
              </w:rPr>
            </w:pPr>
            <w:r>
              <w:rPr>
                <w:rFonts w:ascii="宋体" w:eastAsia="宋体" w:hint="eastAsia"/>
                <w:sz w:val="31"/>
              </w:rPr>
              <w:t>耗材费</w:t>
            </w:r>
          </w:p>
        </w:tc>
        <w:tc>
          <w:tcPr>
            <w:tcW w:w="2574" w:type="dxa"/>
          </w:tcPr>
          <w:p>
            <w:pPr>
              <w:pStyle w:val="TableParagraph"/>
              <w:spacing w:before="84"/>
              <w:ind w:left="281"/>
              <w:rPr>
                <w:sz w:val="31"/>
              </w:rPr>
            </w:pPr>
            <w:r>
              <w:rPr>
                <w:sz w:val="31"/>
              </w:rPr>
              <w:t>2000*10=20000</w:t>
            </w:r>
          </w:p>
        </w:tc>
        <w:tc>
          <w:tcPr>
            <w:tcW w:w="2712" w:type="dxa"/>
          </w:tcPr>
          <w:p>
            <w:pPr>
              <w:pStyle w:val="TableParagraph"/>
              <w:spacing w:before="65"/>
              <w:ind w:left="213"/>
              <w:rPr>
                <w:rFonts w:ascii="宋体" w:eastAsia="宋体" w:hint="eastAsia"/>
                <w:sz w:val="31"/>
              </w:rPr>
            </w:pPr>
            <w:r>
              <w:rPr>
                <w:rFonts w:ascii="宋体" w:eastAsia="宋体" w:hint="eastAsia"/>
                <w:sz w:val="31"/>
              </w:rPr>
              <w:t>减少工作劳动</w:t>
            </w:r>
          </w:p>
        </w:tc>
        <w:tc>
          <w:tcPr>
            <w:tcW w:w="3044" w:type="dxa"/>
          </w:tcPr>
          <w:p>
            <w:pPr>
              <w:pStyle w:val="TableParagraph"/>
              <w:rPr>
                <w:rFonts w:ascii="Times New Roman"/>
                <w:sz w:val="32"/>
              </w:rPr>
            </w:pPr>
          </w:p>
        </w:tc>
      </w:tr>
      <w:tr>
        <w:tblPrEx>
          <w:tblW w:w="0" w:type="auto"/>
          <w:jc w:val="left"/>
          <w:tblInd w:w="1091" w:type="dxa"/>
          <w:tblLayout w:type="fixed"/>
          <w:tblCellMar>
            <w:top w:w="0" w:type="dxa"/>
            <w:left w:w="0" w:type="dxa"/>
            <w:bottom w:w="0" w:type="dxa"/>
            <w:right w:w="0" w:type="dxa"/>
          </w:tblCellMar>
          <w:tblLook w:val="01E0"/>
        </w:tblPrEx>
        <w:trPr>
          <w:trHeight w:val="482"/>
          <w:jc w:val="left"/>
        </w:trPr>
        <w:tc>
          <w:tcPr>
            <w:tcW w:w="2232" w:type="dxa"/>
          </w:tcPr>
          <w:p>
            <w:pPr>
              <w:pStyle w:val="TableParagraph"/>
              <w:spacing w:before="65"/>
              <w:ind w:left="50"/>
              <w:rPr>
                <w:rFonts w:ascii="宋体" w:eastAsia="宋体" w:hint="eastAsia"/>
                <w:sz w:val="31"/>
              </w:rPr>
            </w:pPr>
            <w:r>
              <w:rPr>
                <w:rFonts w:ascii="宋体" w:eastAsia="宋体" w:hint="eastAsia"/>
                <w:sz w:val="31"/>
              </w:rPr>
              <w:t>设备维护费</w:t>
            </w:r>
          </w:p>
        </w:tc>
        <w:tc>
          <w:tcPr>
            <w:tcW w:w="2574" w:type="dxa"/>
          </w:tcPr>
          <w:p>
            <w:pPr>
              <w:pStyle w:val="TableParagraph"/>
              <w:spacing w:before="84"/>
              <w:ind w:left="281"/>
              <w:rPr>
                <w:sz w:val="31"/>
              </w:rPr>
            </w:pPr>
            <w:r>
              <w:rPr>
                <w:sz w:val="31"/>
              </w:rPr>
              <w:t>7765*10=77650</w:t>
            </w:r>
          </w:p>
        </w:tc>
        <w:tc>
          <w:tcPr>
            <w:tcW w:w="2712" w:type="dxa"/>
          </w:tcPr>
          <w:p>
            <w:pPr>
              <w:pStyle w:val="TableParagraph"/>
              <w:rPr>
                <w:rFonts w:ascii="Times New Roman"/>
                <w:sz w:val="32"/>
              </w:rPr>
            </w:pPr>
          </w:p>
        </w:tc>
        <w:tc>
          <w:tcPr>
            <w:tcW w:w="3044" w:type="dxa"/>
          </w:tcPr>
          <w:p>
            <w:pPr>
              <w:pStyle w:val="TableParagraph"/>
              <w:rPr>
                <w:rFonts w:ascii="Times New Roman"/>
                <w:sz w:val="32"/>
              </w:rPr>
            </w:pPr>
          </w:p>
        </w:tc>
      </w:tr>
      <w:tr>
        <w:tblPrEx>
          <w:tblW w:w="0" w:type="auto"/>
          <w:jc w:val="left"/>
          <w:tblInd w:w="1091" w:type="dxa"/>
          <w:tblLayout w:type="fixed"/>
          <w:tblCellMar>
            <w:top w:w="0" w:type="dxa"/>
            <w:left w:w="0" w:type="dxa"/>
            <w:bottom w:w="0" w:type="dxa"/>
            <w:right w:w="0" w:type="dxa"/>
          </w:tblCellMar>
          <w:tblLook w:val="01E0"/>
        </w:tblPrEx>
        <w:trPr>
          <w:trHeight w:val="419"/>
          <w:jc w:val="left"/>
        </w:trPr>
        <w:tc>
          <w:tcPr>
            <w:tcW w:w="2232" w:type="dxa"/>
          </w:tcPr>
          <w:p>
            <w:pPr>
              <w:pStyle w:val="TableParagraph"/>
              <w:spacing w:before="65" w:line="335" w:lineRule="exact"/>
              <w:ind w:left="50"/>
              <w:rPr>
                <w:rFonts w:ascii="宋体" w:eastAsia="宋体" w:hint="eastAsia"/>
                <w:sz w:val="31"/>
              </w:rPr>
            </w:pPr>
            <w:r>
              <w:rPr>
                <w:rFonts w:ascii="宋体" w:eastAsia="宋体" w:hint="eastAsia"/>
                <w:sz w:val="31"/>
              </w:rPr>
              <w:t>总支出</w:t>
            </w:r>
          </w:p>
        </w:tc>
        <w:tc>
          <w:tcPr>
            <w:tcW w:w="2574" w:type="dxa"/>
          </w:tcPr>
          <w:p>
            <w:pPr>
              <w:pStyle w:val="TableParagraph"/>
              <w:spacing w:before="84" w:line="315" w:lineRule="exact"/>
              <w:ind w:left="281"/>
              <w:rPr>
                <w:sz w:val="31"/>
              </w:rPr>
            </w:pPr>
            <w:r>
              <w:rPr>
                <w:sz w:val="31"/>
              </w:rPr>
              <w:t>236800</w:t>
            </w:r>
          </w:p>
        </w:tc>
        <w:tc>
          <w:tcPr>
            <w:tcW w:w="2712" w:type="dxa"/>
          </w:tcPr>
          <w:p>
            <w:pPr>
              <w:pStyle w:val="TableParagraph"/>
              <w:spacing w:before="65" w:line="335" w:lineRule="exact"/>
              <w:ind w:left="213"/>
              <w:rPr>
                <w:rFonts w:ascii="宋体" w:eastAsia="宋体" w:hint="eastAsia"/>
                <w:sz w:val="31"/>
              </w:rPr>
            </w:pPr>
            <w:r>
              <w:rPr>
                <w:rFonts w:ascii="宋体" w:eastAsia="宋体" w:hint="eastAsia"/>
                <w:sz w:val="31"/>
              </w:rPr>
              <w:t>总收益</w:t>
            </w:r>
          </w:p>
        </w:tc>
        <w:tc>
          <w:tcPr>
            <w:tcW w:w="3044" w:type="dxa"/>
          </w:tcPr>
          <w:p>
            <w:pPr>
              <w:pStyle w:val="TableParagraph"/>
              <w:spacing w:before="84" w:line="315" w:lineRule="exact"/>
              <w:ind w:left="280"/>
              <w:rPr>
                <w:sz w:val="31"/>
              </w:rPr>
            </w:pPr>
            <w:r>
              <w:rPr>
                <w:sz w:val="31"/>
              </w:rPr>
              <w:t>1080000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22"/>
        </w:rPr>
      </w:pPr>
    </w:p>
    <w:p>
      <w:pPr>
        <w:pStyle w:val="Heading3"/>
        <w:spacing w:before="50"/>
        <w:ind w:left="579"/>
      </w:pPr>
      <w:r>
        <w:t>（七）自动补货系统可行性分析总结</w:t>
      </w:r>
    </w:p>
    <w:p>
      <w:pPr>
        <w:pStyle w:val="BodyText"/>
        <w:spacing w:before="240" w:line="364" w:lineRule="auto"/>
        <w:ind w:left="280" w:right="1456" w:firstLine="719"/>
      </w:pPr>
      <w:r>
        <w:rPr>
          <w:spacing w:val="-12"/>
        </w:rPr>
        <w:t>通过经济、管理、技术等方面的可能性分析，超市开发的库存自动补货管理</w:t>
      </w:r>
      <w:r>
        <w:rPr>
          <w:spacing w:val="-13"/>
        </w:rPr>
        <w:t>信息系统是可行的，并且它的方便、快捷、好管理的特征看，是有一定意义的。</w:t>
      </w:r>
    </w:p>
    <w:p>
      <w:pPr>
        <w:pStyle w:val="BodyText"/>
        <w:spacing w:before="7"/>
        <w:rPr>
          <w:sz w:val="38"/>
        </w:rPr>
      </w:pPr>
    </w:p>
    <w:p>
      <w:pPr>
        <w:pStyle w:val="Heading1"/>
        <w:spacing w:before="1"/>
      </w:pPr>
      <w:r>
        <w:t>六、自动补货系统分析</w:t>
      </w:r>
    </w:p>
    <w:p>
      <w:pPr>
        <w:pStyle w:val="BodyText"/>
        <w:spacing w:before="373" w:line="364" w:lineRule="auto"/>
        <w:ind w:left="280" w:right="1597" w:firstLine="719"/>
      </w:pPr>
      <w:r>
        <w:rPr>
          <w:spacing w:val="-6"/>
        </w:rPr>
        <w:t>根据小组调查的各种相关信息以及亲身实践和有关资料的收集与整理，系统</w:t>
      </w:r>
      <w:r>
        <w:t>分析结果如下：</w:t>
      </w:r>
    </w:p>
    <w:p>
      <w:pPr>
        <w:pStyle w:val="Heading3"/>
        <w:spacing w:before="3"/>
        <w:ind w:left="579"/>
      </w:pPr>
      <w:r>
        <w:t>（一）组织结构图</w:t>
      </w:r>
    </w:p>
    <w:p>
      <w:pPr>
        <w:pStyle w:val="BodyText"/>
        <w:spacing w:before="240"/>
        <w:ind w:left="280"/>
      </w:pPr>
      <w:r>
        <w:t>吉首步步高超市组织结构图如图 1-1 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9"/>
        </w:rPr>
      </w:pPr>
    </w:p>
    <w:p>
      <w:pPr>
        <w:pStyle w:val="Heading3"/>
        <w:tabs>
          <w:tab w:val="left" w:pos="1472"/>
        </w:tabs>
        <w:spacing w:before="100"/>
        <w:ind w:right="1365"/>
        <w:jc w:val="center"/>
      </w:pPr>
      <w:r>
        <w:pict>
          <v:group id="_x0000_s1029" style="width:704pt;height:331pt;margin-top:-341.28pt;margin-left:136pt;mso-position-horizontal-relative:page;position:absolute;z-index:251658240" coordorigin="2720,-6826" coordsize="14080,6620">
            <v:shape id="_x0000_s1030" type="#_x0000_t75" style="width:14080;height:6620;left:2720;position:absolute;top:-6826" stroked="f">
              <v:imagedata r:id="rId5" o:title=""/>
            </v:shape>
            <v:shape id="_x0000_s1031" type="#_x0000_t202" style="width:874;height:753;left:8994;position:absolute;top:-6607" filled="f" stroked="f">
              <v:textbox inset="0,0,0,0">
                <w:txbxContent>
                  <w:p>
                    <w:pPr>
                      <w:spacing w:before="0" w:line="323" w:lineRule="exact"/>
                      <w:ind w:left="0" w:right="18" w:firstLine="0"/>
                      <w:jc w:val="center"/>
                      <w:rPr>
                        <w:sz w:val="28"/>
                      </w:rPr>
                    </w:pPr>
                    <w:r>
                      <w:rPr>
                        <w:spacing w:val="-7"/>
                        <w:sz w:val="28"/>
                      </w:rPr>
                      <w:t>连锁店</w:t>
                    </w:r>
                  </w:p>
                  <w:p>
                    <w:pPr>
                      <w:spacing w:before="109" w:line="320" w:lineRule="exact"/>
                      <w:ind w:left="0" w:right="14" w:firstLine="0"/>
                      <w:jc w:val="center"/>
                      <w:rPr>
                        <w:sz w:val="28"/>
                      </w:rPr>
                    </w:pPr>
                    <w:r>
                      <w:rPr>
                        <w:sz w:val="28"/>
                      </w:rPr>
                      <w:t>经理</w:t>
                    </w:r>
                  </w:p>
                </w:txbxContent>
              </v:textbox>
            </v:shape>
            <v:shape id="_x0000_s1032" type="#_x0000_t202" style="width:874;height:285;left:2852;position:absolute;top:-4138" filled="f" stroked="f">
              <v:textbox inset="0,0,0,0">
                <w:txbxContent>
                  <w:p>
                    <w:pPr>
                      <w:spacing w:before="0" w:line="284" w:lineRule="exact"/>
                      <w:ind w:left="0" w:right="0" w:firstLine="0"/>
                      <w:jc w:val="left"/>
                      <w:rPr>
                        <w:sz w:val="28"/>
                      </w:rPr>
                    </w:pPr>
                    <w:r>
                      <w:rPr>
                        <w:sz w:val="28"/>
                      </w:rPr>
                      <w:t>财务部</w:t>
                    </w:r>
                  </w:p>
                </w:txbxContent>
              </v:textbox>
            </v:shape>
            <v:shape id="_x0000_s1033" type="#_x0000_t202" style="width:874;height:285;left:4788;position:absolute;top:-4138" filled="f" stroked="f">
              <v:textbox inset="0,0,0,0">
                <w:txbxContent>
                  <w:p>
                    <w:pPr>
                      <w:spacing w:before="0" w:line="284" w:lineRule="exact"/>
                      <w:ind w:left="0" w:right="0" w:firstLine="0"/>
                      <w:jc w:val="left"/>
                      <w:rPr>
                        <w:sz w:val="28"/>
                      </w:rPr>
                    </w:pPr>
                    <w:r>
                      <w:rPr>
                        <w:sz w:val="28"/>
                      </w:rPr>
                      <w:t>后勤部</w:t>
                    </w:r>
                  </w:p>
                </w:txbxContent>
              </v:textbox>
            </v:shape>
            <v:shape id="_x0000_s1034" type="#_x0000_t202" style="width:874;height:285;left:6081;position:absolute;top:-4138" filled="f" stroked="f">
              <v:textbox inset="0,0,0,0">
                <w:txbxContent>
                  <w:p>
                    <w:pPr>
                      <w:spacing w:before="0" w:line="284" w:lineRule="exact"/>
                      <w:ind w:left="0" w:right="0" w:firstLine="0"/>
                      <w:jc w:val="left"/>
                      <w:rPr>
                        <w:sz w:val="28"/>
                      </w:rPr>
                    </w:pPr>
                    <w:r>
                      <w:rPr>
                        <w:sz w:val="28"/>
                      </w:rPr>
                      <w:t>收货部</w:t>
                    </w:r>
                  </w:p>
                </w:txbxContent>
              </v:textbox>
            </v:shape>
            <v:shape id="_x0000_s1035" type="#_x0000_t202" style="width:874;height:285;left:10611;position:absolute;top:-4138" filled="f" stroked="f">
              <v:textbox inset="0,0,0,0">
                <w:txbxContent>
                  <w:p>
                    <w:pPr>
                      <w:spacing w:before="0" w:line="284" w:lineRule="exact"/>
                      <w:ind w:left="0" w:right="0" w:firstLine="0"/>
                      <w:jc w:val="left"/>
                      <w:rPr>
                        <w:sz w:val="28"/>
                      </w:rPr>
                    </w:pPr>
                    <w:r>
                      <w:rPr>
                        <w:sz w:val="28"/>
                      </w:rPr>
                      <w:t>营运部</w:t>
                    </w:r>
                  </w:p>
                </w:txbxContent>
              </v:textbox>
            </v:shape>
            <v:shape id="_x0000_s1036" type="#_x0000_t202" style="width:874;height:285;left:11903;position:absolute;top:-4138" filled="f" stroked="f">
              <v:textbox inset="0,0,0,0">
                <w:txbxContent>
                  <w:p>
                    <w:pPr>
                      <w:spacing w:before="0" w:line="284" w:lineRule="exact"/>
                      <w:ind w:left="0" w:right="0" w:firstLine="0"/>
                      <w:jc w:val="left"/>
                      <w:rPr>
                        <w:sz w:val="28"/>
                      </w:rPr>
                    </w:pPr>
                    <w:r>
                      <w:rPr>
                        <w:sz w:val="28"/>
                      </w:rPr>
                      <w:t>人事部</w:t>
                    </w:r>
                  </w:p>
                </w:txbxContent>
              </v:textbox>
            </v:shape>
            <v:shape id="_x0000_s1037" type="#_x0000_t202" style="width:874;height:285;left:13196;position:absolute;top:-4138" filled="f" stroked="f">
              <v:textbox inset="0,0,0,0">
                <w:txbxContent>
                  <w:p>
                    <w:pPr>
                      <w:spacing w:before="0" w:line="284" w:lineRule="exact"/>
                      <w:ind w:left="0" w:right="0" w:firstLine="0"/>
                      <w:jc w:val="left"/>
                      <w:rPr>
                        <w:sz w:val="28"/>
                      </w:rPr>
                    </w:pPr>
                    <w:r>
                      <w:rPr>
                        <w:sz w:val="28"/>
                      </w:rPr>
                      <w:t>采购部</w:t>
                    </w:r>
                  </w:p>
                </w:txbxContent>
              </v:textbox>
            </v:shape>
            <v:shape id="_x0000_s1038" type="#_x0000_t202" style="width:874;height:285;left:15137;position:absolute;top:-4138" filled="f" stroked="f">
              <v:textbox inset="0,0,0,0">
                <w:txbxContent>
                  <w:p>
                    <w:pPr>
                      <w:spacing w:before="0" w:line="284" w:lineRule="exact"/>
                      <w:ind w:left="0" w:right="0" w:firstLine="0"/>
                      <w:jc w:val="left"/>
                      <w:rPr>
                        <w:sz w:val="28"/>
                      </w:rPr>
                    </w:pPr>
                    <w:r>
                      <w:rPr>
                        <w:sz w:val="28"/>
                      </w:rPr>
                      <w:t>客服部</w:t>
                    </w:r>
                  </w:p>
                </w:txbxContent>
              </v:textbox>
            </v:shape>
            <v:shape id="_x0000_s1039" type="#_x0000_t202" style="width:874;height:285;left:2852;position:absolute;top:-1667" filled="f" stroked="f">
              <v:textbox inset="0,0,0,0">
                <w:txbxContent>
                  <w:p>
                    <w:pPr>
                      <w:spacing w:before="0" w:line="284" w:lineRule="exact"/>
                      <w:ind w:left="0" w:right="0" w:firstLine="0"/>
                      <w:jc w:val="left"/>
                      <w:rPr>
                        <w:sz w:val="28"/>
                      </w:rPr>
                    </w:pPr>
                    <w:r>
                      <w:rPr>
                        <w:sz w:val="28"/>
                      </w:rPr>
                      <w:t>设备科</w:t>
                    </w:r>
                  </w:p>
                </w:txbxContent>
              </v:textbox>
            </v:shape>
            <v:shape id="_x0000_s1040" type="#_x0000_t202" style="width:874;height:285;left:4144;position:absolute;top:-1667" filled="f" stroked="f">
              <v:textbox inset="0,0,0,0">
                <w:txbxContent>
                  <w:p>
                    <w:pPr>
                      <w:spacing w:before="0" w:line="284" w:lineRule="exact"/>
                      <w:ind w:left="0" w:right="0" w:firstLine="0"/>
                      <w:jc w:val="left"/>
                      <w:rPr>
                        <w:sz w:val="28"/>
                      </w:rPr>
                    </w:pPr>
                    <w:r>
                      <w:rPr>
                        <w:sz w:val="28"/>
                      </w:rPr>
                      <w:t>防损科</w:t>
                    </w:r>
                  </w:p>
                </w:txbxContent>
              </v:textbox>
            </v:shape>
            <v:shape id="_x0000_s1041" type="#_x0000_t202" style="width:874;height:285;left:5436;position:absolute;top:-1667" filled="f" stroked="f">
              <v:textbox inset="0,0,0,0">
                <w:txbxContent>
                  <w:p>
                    <w:pPr>
                      <w:spacing w:before="0" w:line="284" w:lineRule="exact"/>
                      <w:ind w:left="0" w:right="0" w:firstLine="0"/>
                      <w:jc w:val="left"/>
                      <w:rPr>
                        <w:sz w:val="28"/>
                      </w:rPr>
                    </w:pPr>
                    <w:r>
                      <w:rPr>
                        <w:sz w:val="28"/>
                      </w:rPr>
                      <w:t>企划科</w:t>
                    </w:r>
                  </w:p>
                </w:txbxContent>
              </v:textbox>
            </v:shape>
            <v:shape id="_x0000_s1042" type="#_x0000_t202" style="width:2105;height:285;left:6729;position:absolute;top:-1667" filled="f" stroked="f">
              <v:textbox inset="0,0,0,0">
                <w:txbxContent>
                  <w:p>
                    <w:pPr>
                      <w:tabs>
                        <w:tab w:val="left" w:pos="1231"/>
                      </w:tabs>
                      <w:spacing w:before="0" w:line="284" w:lineRule="exact"/>
                      <w:ind w:left="0" w:right="0" w:firstLine="0"/>
                      <w:jc w:val="left"/>
                      <w:rPr>
                        <w:sz w:val="28"/>
                      </w:rPr>
                    </w:pPr>
                    <w:r>
                      <w:rPr>
                        <w:sz w:val="28"/>
                      </w:rPr>
                      <w:t>信息科</w:t>
                      <w:tab/>
                      <w:t>生鲜处</w:t>
                    </w:r>
                  </w:p>
                </w:txbxContent>
              </v:textbox>
            </v:shape>
            <v:shape id="_x0000_s1043" type="#_x0000_t202" style="width:874;height:285;left:9314;position:absolute;top:-1667" filled="f" stroked="f">
              <v:textbox inset="0,0,0,0">
                <w:txbxContent>
                  <w:p>
                    <w:pPr>
                      <w:spacing w:before="0" w:line="284" w:lineRule="exact"/>
                      <w:ind w:left="0" w:right="0" w:firstLine="0"/>
                      <w:jc w:val="left"/>
                      <w:rPr>
                        <w:sz w:val="28"/>
                      </w:rPr>
                    </w:pPr>
                    <w:r>
                      <w:rPr>
                        <w:sz w:val="28"/>
                      </w:rPr>
                      <w:t>杂货处</w:t>
                    </w:r>
                  </w:p>
                </w:txbxContent>
              </v:textbox>
            </v:shape>
            <v:shape id="_x0000_s1044" type="#_x0000_t202" style="width:874;height:285;left:10611;position:absolute;top:-1667" filled="f" stroked="f">
              <v:textbox inset="0,0,0,0">
                <w:txbxContent>
                  <w:p>
                    <w:pPr>
                      <w:spacing w:before="0" w:line="284" w:lineRule="exact"/>
                      <w:ind w:left="0" w:right="0" w:firstLine="0"/>
                      <w:jc w:val="left"/>
                      <w:rPr>
                        <w:sz w:val="28"/>
                      </w:rPr>
                    </w:pPr>
                    <w:r>
                      <w:rPr>
                        <w:sz w:val="28"/>
                      </w:rPr>
                      <w:t>食品处</w:t>
                    </w:r>
                  </w:p>
                </w:txbxContent>
              </v:textbox>
            </v:shape>
            <v:shape id="_x0000_s1045" type="#_x0000_t202" style="width:874;height:753;left:11903;position:absolute;top:-1667" filled="f" stroked="f">
              <v:textbox inset="0,0,0,0">
                <w:txbxContent>
                  <w:p>
                    <w:pPr>
                      <w:spacing w:before="0" w:line="323" w:lineRule="exact"/>
                      <w:ind w:left="0" w:right="18" w:firstLine="0"/>
                      <w:jc w:val="center"/>
                      <w:rPr>
                        <w:sz w:val="28"/>
                      </w:rPr>
                    </w:pPr>
                    <w:r>
                      <w:rPr>
                        <w:sz w:val="28"/>
                      </w:rPr>
                      <w:t>非食品</w:t>
                    </w:r>
                  </w:p>
                  <w:p>
                    <w:pPr>
                      <w:spacing w:before="109" w:line="320" w:lineRule="exact"/>
                      <w:ind w:left="0" w:right="17" w:firstLine="0"/>
                      <w:jc w:val="center"/>
                      <w:rPr>
                        <w:sz w:val="28"/>
                      </w:rPr>
                    </w:pPr>
                    <w:r>
                      <w:rPr>
                        <w:w w:val="101"/>
                        <w:sz w:val="28"/>
                      </w:rPr>
                      <w:t>处</w:t>
                    </w:r>
                  </w:p>
                </w:txbxContent>
              </v:textbox>
            </v:shape>
            <v:shape id="_x0000_s1046" type="#_x0000_t202" style="width:874;height:285;left:13196;position:absolute;top:-1667" filled="f" stroked="f">
              <v:textbox inset="0,0,0,0">
                <w:txbxContent>
                  <w:p>
                    <w:pPr>
                      <w:spacing w:before="0" w:line="284" w:lineRule="exact"/>
                      <w:ind w:left="0" w:right="0" w:firstLine="0"/>
                      <w:jc w:val="left"/>
                      <w:rPr>
                        <w:sz w:val="28"/>
                      </w:rPr>
                    </w:pPr>
                    <w:r>
                      <w:rPr>
                        <w:sz w:val="28"/>
                      </w:rPr>
                      <w:t>家电处</w:t>
                    </w:r>
                  </w:p>
                </w:txbxContent>
              </v:textbox>
            </v:shape>
            <v:shape id="_x0000_s1047" type="#_x0000_t202" style="width:874;height:285;left:14489;position:absolute;top:-1667" filled="f" stroked="f">
              <v:textbox inset="0,0,0,0">
                <w:txbxContent>
                  <w:p>
                    <w:pPr>
                      <w:spacing w:before="0" w:line="284" w:lineRule="exact"/>
                      <w:ind w:left="0" w:right="0" w:firstLine="0"/>
                      <w:jc w:val="left"/>
                      <w:rPr>
                        <w:sz w:val="28"/>
                      </w:rPr>
                    </w:pPr>
                    <w:r>
                      <w:rPr>
                        <w:sz w:val="28"/>
                      </w:rPr>
                      <w:t>服务台</w:t>
                    </w:r>
                  </w:p>
                </w:txbxContent>
              </v:textbox>
            </v:shape>
            <v:shape id="_x0000_s1048" type="#_x0000_t202" style="width:874;height:285;left:15785;position:absolute;top:-1667" filled="f" stroked="f">
              <v:textbox inset="0,0,0,0">
                <w:txbxContent>
                  <w:p>
                    <w:pPr>
                      <w:spacing w:before="0" w:line="284" w:lineRule="exact"/>
                      <w:ind w:left="0" w:right="0" w:firstLine="0"/>
                      <w:jc w:val="left"/>
                      <w:rPr>
                        <w:sz w:val="28"/>
                      </w:rPr>
                    </w:pPr>
                    <w:r>
                      <w:rPr>
                        <w:sz w:val="28"/>
                      </w:rPr>
                      <w:t>收银科</w:t>
                    </w:r>
                  </w:p>
                </w:txbxContent>
              </v:textbox>
            </v:shape>
          </v:group>
        </w:pict>
      </w:r>
      <w:r>
        <w:t>图</w:t>
      </w:r>
      <w:r>
        <w:rPr>
          <w:spacing w:val="-100"/>
        </w:rPr>
        <w:t xml:space="preserve"> </w:t>
      </w:r>
      <w:r>
        <w:rPr>
          <w:rFonts w:ascii="Arial" w:eastAsia="Arial"/>
        </w:rPr>
        <w:t>1-1</w:t>
        <w:tab/>
      </w:r>
      <w:r>
        <w:t>组织结构图</w:t>
      </w:r>
    </w:p>
    <w:p>
      <w:pPr>
        <w:spacing w:after="0"/>
        <w:jc w:val="center"/>
        <w:sectPr>
          <w:pgSz w:w="17860" w:h="25260"/>
          <w:pgMar w:top="1880" w:right="1100" w:bottom="280" w:left="2420" w:header="708" w:footer="708"/>
          <w:pgNumType w:start="7"/>
          <w:cols w:space="708"/>
        </w:sectPr>
      </w:pPr>
    </w:p>
    <w:p>
      <w:pPr>
        <w:spacing w:before="35"/>
        <w:ind w:left="457" w:right="0" w:firstLine="0"/>
        <w:jc w:val="left"/>
        <w:rPr>
          <w:b/>
          <w:sz w:val="36"/>
        </w:rPr>
      </w:pPr>
      <w:r>
        <w:rPr>
          <w:b/>
          <w:sz w:val="36"/>
        </w:rPr>
        <w:t>（二）各部门职责</w:t>
      </w:r>
    </w:p>
    <w:p>
      <w:pPr>
        <w:pStyle w:val="BodyText"/>
        <w:spacing w:before="242" w:line="364" w:lineRule="auto"/>
        <w:ind w:left="280" w:right="1638" w:firstLine="719"/>
      </w:pPr>
      <w:r>
        <w:t>1、连锁店经理：全面负责管理超市的经营管理工作，向超市的集团公司领导及时汇报工作，制订年度的经营计划以及其管理目标。</w:t>
      </w:r>
    </w:p>
    <w:p>
      <w:pPr>
        <w:pStyle w:val="BodyText"/>
        <w:spacing w:before="1" w:line="364" w:lineRule="auto"/>
        <w:ind w:left="280" w:right="1600" w:firstLine="719"/>
        <w:jc w:val="both"/>
      </w:pPr>
      <w:r>
        <w:t>2、营运部：主要任务日常销售工作 ，包括物品摆放、货物整理、收银台</w:t>
      </w:r>
      <w:r>
        <w:rPr>
          <w:spacing w:val="-11"/>
        </w:rPr>
        <w:t>等货物销售区的日常事务；及时准确的将销售信息反馈给其他部门，以保证商品</w:t>
      </w:r>
      <w:r>
        <w:rPr>
          <w:spacing w:val="-12"/>
        </w:rPr>
        <w:t>的及时供应更新；为公司的整体动作提供实际销售的基础数据，根据缺货信息及</w:t>
      </w:r>
      <w:r>
        <w:t>时与供应商取得联系，使库房货源充足。</w:t>
      </w:r>
    </w:p>
    <w:p>
      <w:pPr>
        <w:pStyle w:val="BodyText"/>
        <w:spacing w:before="4"/>
        <w:ind w:left="1000"/>
      </w:pPr>
      <w:r>
        <w:t>3、客服部：主要负责收银和卖场客户需求了解。</w:t>
      </w:r>
    </w:p>
    <w:p>
      <w:pPr>
        <w:pStyle w:val="BodyText"/>
        <w:spacing w:before="242" w:line="364" w:lineRule="auto"/>
        <w:ind w:left="280" w:right="1456" w:firstLine="719"/>
      </w:pPr>
      <w:r>
        <w:t>4、财务部：负责一切与财务有关的各项事宜，全面记录公司的所有收支资金流动，包括各种收入、支出、税务、财务结算等，对进出货款实行控制，定期分析资金走向，为公司发展做好准备。</w:t>
      </w:r>
    </w:p>
    <w:p>
      <w:pPr>
        <w:pStyle w:val="BodyText"/>
        <w:spacing w:before="2" w:line="364" w:lineRule="auto"/>
        <w:ind w:left="280" w:right="1278" w:firstLine="719"/>
      </w:pPr>
      <w:r>
        <w:t>5</w:t>
      </w:r>
      <w:r>
        <w:rPr>
          <w:spacing w:val="-1"/>
        </w:rPr>
        <w:t xml:space="preserve">、人事部：其工作重心在店内员工的招聘及工作安排、分配、调动、管理， </w:t>
      </w:r>
      <w:r>
        <w:rPr>
          <w:spacing w:val="-8"/>
        </w:rPr>
        <w:t>也包括对人事档案的整理，定期分批对员工进行培训，以增加专业知识，为把公司凝聚成统一、奋进的团队而提供保障以及员工考勤和工资核算。</w:t>
      </w:r>
    </w:p>
    <w:p>
      <w:pPr>
        <w:pStyle w:val="BodyText"/>
        <w:spacing w:before="3" w:line="364" w:lineRule="auto"/>
        <w:ind w:left="280" w:right="1638" w:firstLine="719"/>
      </w:pPr>
      <w:r>
        <w:t>6、收货部：责任货物的接收，并安排好货物的存放事谊；对每天进出库房的的货物进行详细记录，使基础信息完备。</w:t>
      </w:r>
    </w:p>
    <w:p>
      <w:pPr>
        <w:pStyle w:val="BodyText"/>
        <w:spacing w:before="2"/>
        <w:ind w:left="1000"/>
      </w:pPr>
      <w:r>
        <w:t>7、信息科：主要负责商品的调价以及超市整体网络信息。</w:t>
      </w:r>
    </w:p>
    <w:p>
      <w:pPr>
        <w:pStyle w:val="BodyText"/>
        <w:spacing w:before="241"/>
        <w:ind w:left="1000"/>
      </w:pPr>
      <w:r>
        <w:t>8、设备科：主要负责整个超市的需求购买设备以及设备的维护。</w:t>
      </w:r>
    </w:p>
    <w:p>
      <w:pPr>
        <w:pStyle w:val="BodyText"/>
        <w:spacing w:before="241" w:line="364" w:lineRule="auto"/>
        <w:ind w:left="280" w:right="1599" w:firstLine="719"/>
      </w:pPr>
      <w:r>
        <w:t>9、企划科：主要负责超市各方面的宣传（</w:t>
      </w:r>
      <w:r>
        <w:rPr>
          <w:spacing w:val="-24"/>
        </w:rPr>
        <w:t xml:space="preserve">卖场 </w:t>
      </w:r>
      <w:r>
        <w:t>PUP</w:t>
      </w:r>
      <w:r>
        <w:rPr>
          <w:spacing w:val="-10"/>
        </w:rPr>
        <w:t xml:space="preserve"> 制造、活动策划、抽奖</w:t>
      </w:r>
      <w:r>
        <w:t>活动</w:t>
      </w:r>
      <w:r>
        <w:rPr>
          <w:spacing w:val="-181"/>
        </w:rPr>
        <w:t>）</w:t>
      </w:r>
      <w:r>
        <w:t>。</w:t>
      </w:r>
    </w:p>
    <w:p>
      <w:pPr>
        <w:pStyle w:val="BodyText"/>
        <w:spacing w:before="2"/>
        <w:ind w:left="1000"/>
      </w:pPr>
      <w:r>
        <w:t>10、防损科：主要是监督整个卖场的安全，防止损失。</w:t>
      </w:r>
    </w:p>
    <w:p>
      <w:pPr>
        <w:pStyle w:val="BodyText"/>
      </w:pPr>
    </w:p>
    <w:p>
      <w:pPr>
        <w:pStyle w:val="Heading3"/>
        <w:spacing w:before="247"/>
        <w:ind w:left="457"/>
      </w:pPr>
      <w:r>
        <w:t>（三）业务流程图</w:t>
      </w:r>
    </w:p>
    <w:p>
      <w:pPr>
        <w:pStyle w:val="BodyText"/>
        <w:spacing w:before="241" w:line="364" w:lineRule="auto"/>
        <w:ind w:left="280" w:right="1456" w:firstLine="719"/>
      </w:pPr>
      <w:r>
        <w:rPr>
          <w:spacing w:val="-10"/>
        </w:rPr>
        <w:t>理货员将补货单给仓库，仓库发现缺货向采购部发出采购需求，财务部对采</w:t>
      </w:r>
      <w:r>
        <w:rPr>
          <w:spacing w:val="-14"/>
        </w:rPr>
        <w:t>购单进行审核，审核合格的采购单返还给采购部，向配送中心发出订货请求，不</w:t>
      </w:r>
      <w:r>
        <w:rPr>
          <w:spacing w:val="-18"/>
        </w:rPr>
        <w:t xml:space="preserve">合格直接退还给采购员，配送中心发货后将发货单给采购员，采购员通知仓库进行收货，仓库收货后对合格的货物进行登记库存账，并且将付款单交给财务部， </w:t>
      </w:r>
      <w:r>
        <w:t>不合格直接退还给配送中心。</w:t>
      </w:r>
    </w:p>
    <w:p>
      <w:pPr>
        <w:spacing w:after="0" w:line="364" w:lineRule="auto"/>
        <w:sectPr>
          <w:pgSz w:w="17860" w:h="25260"/>
          <w:pgMar w:top="1920" w:right="1100" w:bottom="280" w:left="2420" w:header="708" w:footer="708"/>
          <w:pgNumType w:start="8"/>
          <w:cols w:space="708"/>
        </w:sectPr>
      </w:pPr>
    </w:p>
    <w:p>
      <w:pPr>
        <w:pStyle w:val="BodyText"/>
        <w:ind w:left="300"/>
        <w:rPr>
          <w:sz w:val="20"/>
        </w:rPr>
      </w:pPr>
      <w:r>
        <w:rPr>
          <w:sz w:val="20"/>
        </w:rPr>
        <w:pict>
          <v:group id="_x0000_i1049" style="width:515pt;height:385pt;mso-position-horizontal-relative:char;mso-position-vertical-relative:line" coordorigin="0,0" coordsize="10300,7700">
            <v:shape id="_x0000_s1050" type="#_x0000_t75" style="width:10300;height:7700;position:absolute" stroked="f">
              <v:imagedata r:id="rId6" o:title=""/>
            </v:shape>
            <v:shape id="_x0000_s1051" type="#_x0000_t202" style="width:1100;height:360;left:9000;position:absolute;top:166" filled="f" stroked="f">
              <v:textbox inset="0,0,0,0">
                <w:txbxContent>
                  <w:p>
                    <w:pPr>
                      <w:spacing w:before="0" w:line="360" w:lineRule="exact"/>
                      <w:ind w:left="0" w:right="0" w:firstLine="0"/>
                      <w:jc w:val="left"/>
                      <w:rPr>
                        <w:sz w:val="36"/>
                      </w:rPr>
                    </w:pPr>
                    <w:r>
                      <w:rPr>
                        <w:sz w:val="36"/>
                      </w:rPr>
                      <w:t>付款单</w:t>
                    </w:r>
                  </w:p>
                </w:txbxContent>
              </v:textbox>
            </v:shape>
            <v:shape id="_x0000_s1052" type="#_x0000_t202" style="width:1820;height:360;left:200;position:absolute;top:562" filled="f" stroked="f">
              <v:textbox inset="0,0,0,0">
                <w:txbxContent>
                  <w:p>
                    <w:pPr>
                      <w:spacing w:before="0" w:line="360" w:lineRule="exact"/>
                      <w:ind w:left="0" w:right="0" w:firstLine="0"/>
                      <w:jc w:val="left"/>
                      <w:rPr>
                        <w:sz w:val="36"/>
                      </w:rPr>
                    </w:pPr>
                    <w:r>
                      <w:rPr>
                        <w:sz w:val="36"/>
                      </w:rPr>
                      <w:t>登记库存帐</w:t>
                    </w:r>
                  </w:p>
                </w:txbxContent>
              </v:textbox>
            </v:shape>
            <v:shape id="_x0000_s1053" type="#_x0000_t202" style="width:971;height:317;left:3286;position:absolute;top:1040" filled="f" stroked="f">
              <v:textbox inset="0,0,0,0">
                <w:txbxContent>
                  <w:p>
                    <w:pPr>
                      <w:spacing w:before="0" w:line="317" w:lineRule="exact"/>
                      <w:ind w:left="0" w:right="0" w:firstLine="0"/>
                      <w:jc w:val="left"/>
                      <w:rPr>
                        <w:sz w:val="31"/>
                      </w:rPr>
                    </w:pPr>
                    <w:r>
                      <w:rPr>
                        <w:sz w:val="31"/>
                      </w:rPr>
                      <w:t>补货单</w:t>
                    </w:r>
                  </w:p>
                </w:txbxContent>
              </v:textbox>
            </v:shape>
            <v:shape id="_x0000_s1054" type="#_x0000_t202" style="width:740;height:828;left:6328;position:absolute;top:840" filled="f" stroked="f">
              <v:textbox inset="0,0,0,0">
                <w:txbxContent>
                  <w:p>
                    <w:pPr>
                      <w:spacing w:before="0" w:line="411" w:lineRule="exact"/>
                      <w:ind w:left="0" w:right="18" w:firstLine="0"/>
                      <w:jc w:val="center"/>
                      <w:rPr>
                        <w:sz w:val="36"/>
                      </w:rPr>
                    </w:pPr>
                    <w:r>
                      <w:rPr>
                        <w:sz w:val="36"/>
                      </w:rPr>
                      <w:t>理货</w:t>
                    </w:r>
                  </w:p>
                  <w:p>
                    <w:pPr>
                      <w:spacing w:before="6" w:line="411" w:lineRule="exact"/>
                      <w:ind w:left="0" w:right="18" w:firstLine="0"/>
                      <w:jc w:val="center"/>
                      <w:rPr>
                        <w:sz w:val="36"/>
                      </w:rPr>
                    </w:pPr>
                    <w:r>
                      <w:rPr>
                        <w:sz w:val="36"/>
                      </w:rPr>
                      <w:t>员</w:t>
                    </w:r>
                  </w:p>
                </w:txbxContent>
              </v:textbox>
            </v:shape>
            <v:shape id="_x0000_s1055" type="#_x0000_t202" style="width:3542;height:548;left:1550;position:absolute;top:1671" filled="f" stroked="f">
              <v:textbox inset="0,0,0,0">
                <w:txbxContent>
                  <w:p>
                    <w:pPr>
                      <w:tabs>
                        <w:tab w:val="left" w:pos="2441"/>
                      </w:tabs>
                      <w:spacing w:before="0" w:line="547" w:lineRule="exact"/>
                      <w:ind w:left="0" w:right="0" w:firstLine="0"/>
                      <w:jc w:val="left"/>
                      <w:rPr>
                        <w:sz w:val="36"/>
                      </w:rPr>
                    </w:pPr>
                    <w:r>
                      <w:rPr>
                        <w:position w:val="19"/>
                        <w:sz w:val="36"/>
                      </w:rPr>
                      <w:t>仓库</w:t>
                      <w:tab/>
                    </w:r>
                    <w:r>
                      <w:rPr>
                        <w:sz w:val="36"/>
                      </w:rPr>
                      <w:t>缺货单</w:t>
                    </w:r>
                  </w:p>
                </w:txbxContent>
              </v:textbox>
            </v:shape>
            <v:shape id="_x0000_s1056" type="#_x0000_t202" style="width:380;height:1980;left:203;position:absolute;top:2222" filled="f" stroked="f">
              <v:textbox inset="0,0,0,0">
                <w:txbxContent>
                  <w:p>
                    <w:pPr>
                      <w:spacing w:before="28" w:line="187" w:lineRule="auto"/>
                      <w:ind w:left="0" w:right="18" w:firstLine="0"/>
                      <w:jc w:val="both"/>
                      <w:rPr>
                        <w:sz w:val="36"/>
                      </w:rPr>
                    </w:pPr>
                    <w:r>
                      <w:rPr>
                        <w:sz w:val="36"/>
                      </w:rPr>
                      <w:t>不合格</w:t>
                    </w:r>
                  </w:p>
                  <w:p>
                    <w:pPr>
                      <w:spacing w:before="181" w:line="187" w:lineRule="auto"/>
                      <w:ind w:left="0" w:right="18" w:firstLine="0"/>
                      <w:jc w:val="left"/>
                      <w:rPr>
                        <w:sz w:val="36"/>
                      </w:rPr>
                    </w:pPr>
                    <w:r>
                      <w:rPr>
                        <w:sz w:val="36"/>
                      </w:rPr>
                      <w:t>货物</w:t>
                    </w:r>
                  </w:p>
                </w:txbxContent>
              </v:textbox>
            </v:shape>
            <v:shape id="_x0000_s1057" type="#_x0000_t202" style="width:1100;height:360;left:1280;position:absolute;top:3075" filled="f" stroked="f">
              <v:textbox inset="0,0,0,0">
                <w:txbxContent>
                  <w:p>
                    <w:pPr>
                      <w:spacing w:before="0" w:line="360" w:lineRule="exact"/>
                      <w:ind w:left="0" w:right="0" w:firstLine="0"/>
                      <w:jc w:val="left"/>
                      <w:rPr>
                        <w:sz w:val="36"/>
                      </w:rPr>
                    </w:pPr>
                    <w:r>
                      <w:rPr>
                        <w:sz w:val="36"/>
                      </w:rPr>
                      <w:t>收货单</w:t>
                    </w:r>
                  </w:p>
                </w:txbxContent>
              </v:textbox>
            </v:shape>
            <v:shape id="_x0000_s1058" type="#_x0000_t202" style="width:740;height:360;left:6130;position:absolute;top:3061" filled="f" stroked="f">
              <v:textbox inset="0,0,0,0">
                <w:txbxContent>
                  <w:p>
                    <w:pPr>
                      <w:spacing w:before="0" w:line="360" w:lineRule="exact"/>
                      <w:ind w:left="0" w:right="0" w:firstLine="0"/>
                      <w:jc w:val="left"/>
                      <w:rPr>
                        <w:sz w:val="36"/>
                      </w:rPr>
                    </w:pPr>
                    <w:r>
                      <w:rPr>
                        <w:sz w:val="36"/>
                      </w:rPr>
                      <w:t>合格</w:t>
                    </w:r>
                  </w:p>
                </w:txbxContent>
              </v:textbox>
            </v:shape>
            <v:shape id="_x0000_s1059" type="#_x0000_t202" style="width:740;height:360;left:4049;position:absolute;top:3471" filled="f" stroked="f">
              <v:textbox inset="0,0,0,0">
                <w:txbxContent>
                  <w:p>
                    <w:pPr>
                      <w:spacing w:before="0" w:line="360" w:lineRule="exact"/>
                      <w:ind w:left="0" w:right="0" w:firstLine="0"/>
                      <w:jc w:val="left"/>
                      <w:rPr>
                        <w:sz w:val="36"/>
                      </w:rPr>
                    </w:pPr>
                    <w:r>
                      <w:rPr>
                        <w:sz w:val="36"/>
                      </w:rPr>
                      <w:t>采购</w:t>
                    </w:r>
                  </w:p>
                </w:txbxContent>
              </v:textbox>
            </v:shape>
            <v:shape id="_x0000_s1060" type="#_x0000_t202" style="width:740;height:360;left:5590;position:absolute;top:3763" filled="f" stroked="f">
              <v:textbox inset="0,0,0,0">
                <w:txbxContent>
                  <w:p>
                    <w:pPr>
                      <w:spacing w:before="0" w:line="360" w:lineRule="exact"/>
                      <w:ind w:left="0" w:right="0" w:firstLine="0"/>
                      <w:jc w:val="left"/>
                      <w:rPr>
                        <w:sz w:val="36"/>
                      </w:rPr>
                    </w:pPr>
                    <w:r>
                      <w:rPr>
                        <w:sz w:val="36"/>
                      </w:rPr>
                      <w:t>审核</w:t>
                    </w:r>
                  </w:p>
                </w:txbxContent>
              </v:textbox>
            </v:shape>
            <v:shape id="_x0000_s1061" type="#_x0000_t202" style="width:1100;height:360;left:7491;position:absolute;top:3543" filled="f" stroked="f">
              <v:textbox inset="0,0,0,0">
                <w:txbxContent>
                  <w:p>
                    <w:pPr>
                      <w:spacing w:before="0" w:line="360" w:lineRule="exact"/>
                      <w:ind w:left="0" w:right="0" w:firstLine="0"/>
                      <w:jc w:val="left"/>
                      <w:rPr>
                        <w:sz w:val="36"/>
                      </w:rPr>
                    </w:pPr>
                    <w:r>
                      <w:rPr>
                        <w:sz w:val="36"/>
                      </w:rPr>
                      <w:t>采购单</w:t>
                    </w:r>
                  </w:p>
                </w:txbxContent>
              </v:textbox>
            </v:shape>
            <v:shape id="_x0000_s1062" type="#_x0000_t202" style="width:380;height:360;left:5860;position:absolute;top:4465" filled="f" stroked="f">
              <v:textbox inset="0,0,0,0">
                <w:txbxContent>
                  <w:p>
                    <w:pPr>
                      <w:spacing w:before="0" w:line="360" w:lineRule="exact"/>
                      <w:ind w:left="0" w:right="0" w:firstLine="0"/>
                      <w:jc w:val="left"/>
                      <w:rPr>
                        <w:sz w:val="36"/>
                      </w:rPr>
                    </w:pPr>
                    <w:r>
                      <w:rPr>
                        <w:sz w:val="36"/>
                      </w:rPr>
                      <w:t>不</w:t>
                    </w:r>
                  </w:p>
                </w:txbxContent>
              </v:textbox>
            </v:shape>
            <v:shape id="_x0000_s1063" type="#_x0000_t202" style="width:1100;height:360;left:3711;position:absolute;top:4947" filled="f" stroked="f">
              <v:textbox inset="0,0,0,0">
                <w:txbxContent>
                  <w:p>
                    <w:pPr>
                      <w:spacing w:before="0" w:line="360" w:lineRule="exact"/>
                      <w:ind w:left="0" w:right="0" w:firstLine="0"/>
                      <w:jc w:val="left"/>
                      <w:rPr>
                        <w:sz w:val="36"/>
                      </w:rPr>
                    </w:pPr>
                    <w:r>
                      <w:rPr>
                        <w:sz w:val="36"/>
                      </w:rPr>
                      <w:t>订货单</w:t>
                    </w:r>
                  </w:p>
                </w:txbxContent>
              </v:textbox>
            </v:shape>
            <v:shape id="_x0000_s1064" type="#_x0000_t202" style="width:380;height:829;left:5860;position:absolute;top:4933" filled="f" stroked="f">
              <v:textbox inset="0,0,0,0">
                <w:txbxContent>
                  <w:p>
                    <w:pPr>
                      <w:spacing w:before="0" w:line="411" w:lineRule="exact"/>
                      <w:ind w:left="0" w:right="0" w:firstLine="0"/>
                      <w:jc w:val="left"/>
                      <w:rPr>
                        <w:sz w:val="36"/>
                      </w:rPr>
                    </w:pPr>
                    <w:r>
                      <w:rPr>
                        <w:sz w:val="36"/>
                      </w:rPr>
                      <w:t>合</w:t>
                    </w:r>
                  </w:p>
                  <w:p>
                    <w:pPr>
                      <w:spacing w:before="7" w:line="411" w:lineRule="exact"/>
                      <w:ind w:left="0" w:right="0" w:firstLine="0"/>
                      <w:jc w:val="left"/>
                      <w:rPr>
                        <w:sz w:val="36"/>
                      </w:rPr>
                    </w:pPr>
                    <w:r>
                      <w:rPr>
                        <w:sz w:val="36"/>
                      </w:rPr>
                      <w:t>格</w:t>
                    </w:r>
                  </w:p>
                </w:txbxContent>
              </v:textbox>
            </v:shape>
            <v:shape id="_x0000_s1065" type="#_x0000_t202" style="width:1100;height:360;left:7563;position:absolute;top:5181" filled="f" stroked="f">
              <v:textbox inset="0,0,0,0">
                <w:txbxContent>
                  <w:p>
                    <w:pPr>
                      <w:spacing w:before="0" w:line="360" w:lineRule="exact"/>
                      <w:ind w:left="0" w:right="0" w:firstLine="0"/>
                      <w:jc w:val="left"/>
                      <w:rPr>
                        <w:sz w:val="36"/>
                      </w:rPr>
                    </w:pPr>
                    <w:r>
                      <w:rPr>
                        <w:sz w:val="36"/>
                      </w:rPr>
                      <w:t>财务科</w:t>
                    </w:r>
                  </w:p>
                </w:txbxContent>
              </v:textbox>
            </v:shape>
            <v:shape id="_x0000_s1066" type="#_x0000_t202" style="width:1100;height:360;left:1280;position:absolute;top:5884" filled="f" stroked="f">
              <v:textbox inset="0,0,0,0">
                <w:txbxContent>
                  <w:p>
                    <w:pPr>
                      <w:spacing w:before="0" w:line="360" w:lineRule="exact"/>
                      <w:ind w:left="0" w:right="0" w:firstLine="0"/>
                      <w:jc w:val="left"/>
                      <w:rPr>
                        <w:sz w:val="36"/>
                      </w:rPr>
                    </w:pPr>
                    <w:r>
                      <w:rPr>
                        <w:sz w:val="36"/>
                      </w:rPr>
                      <w:t>发货单</w:t>
                    </w:r>
                  </w:p>
                </w:txbxContent>
              </v:textbox>
            </v:shape>
            <v:shape id="_x0000_s1067" type="#_x0000_t202" style="width:1460;height:360;left:3127;position:absolute;top:6906" filled="f" stroked="f">
              <v:textbox inset="0,0,0,0">
                <w:txbxContent>
                  <w:p>
                    <w:pPr>
                      <w:spacing w:before="0" w:line="360" w:lineRule="exact"/>
                      <w:ind w:left="0" w:right="0" w:firstLine="0"/>
                      <w:jc w:val="left"/>
                      <w:rPr>
                        <w:sz w:val="36"/>
                      </w:rPr>
                    </w:pPr>
                    <w:r>
                      <w:rPr>
                        <w:sz w:val="36"/>
                      </w:rPr>
                      <w:t>配送中心</w:t>
                    </w:r>
                  </w:p>
                </w:txbxContent>
              </v:textbox>
            </v:shape>
            <v:shape id="_x0000_s1068" type="#_x0000_t202" style="width:1820;height:360;left:7221;position:absolute;top:7054" filled="f" stroked="f">
              <v:textbox inset="0,0,0,0">
                <w:txbxContent>
                  <w:p>
                    <w:pPr>
                      <w:spacing w:before="0" w:line="360" w:lineRule="exact"/>
                      <w:ind w:left="0" w:right="0" w:firstLine="0"/>
                      <w:jc w:val="left"/>
                      <w:rPr>
                        <w:sz w:val="36"/>
                      </w:rPr>
                    </w:pPr>
                    <w:r>
                      <w:rPr>
                        <w:sz w:val="36"/>
                      </w:rPr>
                      <w:t>登记往来账</w:t>
                    </w:r>
                  </w:p>
                </w:txbxContent>
              </v:textbox>
            </v:shape>
            <w10:wrap type="none"/>
          </v:group>
        </w:pict>
      </w:r>
    </w:p>
    <w:p>
      <w:pPr>
        <w:pStyle w:val="BodyText"/>
        <w:spacing w:before="10"/>
        <w:rPr>
          <w:sz w:val="24"/>
        </w:rPr>
      </w:pPr>
    </w:p>
    <w:p>
      <w:pPr>
        <w:pStyle w:val="Heading3"/>
        <w:spacing w:before="94"/>
        <w:ind w:right="1309"/>
        <w:jc w:val="center"/>
        <w:rPr>
          <w:rFonts w:ascii="Arial" w:eastAsia="Arial"/>
        </w:rPr>
      </w:pPr>
      <w:r>
        <w:t xml:space="preserve">超市业务流程图 </w:t>
      </w:r>
      <w:r>
        <w:rPr>
          <w:rFonts w:ascii="Arial" w:eastAsia="Arial"/>
        </w:rPr>
        <w:t>1-2</w:t>
      </w:r>
    </w:p>
    <w:p>
      <w:pPr>
        <w:pStyle w:val="BodyText"/>
        <w:spacing w:before="3"/>
        <w:rPr>
          <w:rFonts w:ascii="Arial"/>
          <w:b/>
          <w:sz w:val="41"/>
        </w:rPr>
      </w:pPr>
    </w:p>
    <w:p>
      <w:pPr>
        <w:spacing w:before="1"/>
        <w:ind w:left="547" w:right="0" w:firstLine="0"/>
        <w:jc w:val="left"/>
        <w:rPr>
          <w:b/>
          <w:sz w:val="36"/>
        </w:rPr>
      </w:pPr>
      <w:r>
        <w:rPr>
          <w:b/>
          <w:sz w:val="36"/>
        </w:rPr>
        <w:t>（四）新业务流程图</w:t>
      </w:r>
    </w:p>
    <w:p>
      <w:pPr>
        <w:pStyle w:val="BodyText"/>
        <w:spacing w:before="125" w:line="364" w:lineRule="auto"/>
        <w:ind w:left="280" w:right="1556" w:firstLine="719"/>
        <w:jc w:val="both"/>
      </w:pPr>
      <w:r>
        <w:pict>
          <v:group id="_x0000_s1069" style="width:453pt;height:380pt;margin-top:115.12pt;margin-left:136pt;mso-position-horizontal-relative:page;mso-wrap-distance-left:0;mso-wrap-distance-right:0;position:absolute;z-index:-251656192" coordorigin="2720,2302" coordsize="9060,7600">
            <v:shape id="_x0000_s1070" type="#_x0000_t75" style="width:9060;height:7600;left:2720;position:absolute;top:2302" stroked="f">
              <v:imagedata r:id="rId7" o:title=""/>
            </v:shape>
            <v:shape id="_x0000_s1071" type="#_x0000_t202" style="width:1820;height:360;left:6514;position:absolute;top:3034" filled="f" stroked="f">
              <v:textbox inset="0,0,0,0">
                <w:txbxContent>
                  <w:p>
                    <w:pPr>
                      <w:spacing w:before="0" w:line="360" w:lineRule="exact"/>
                      <w:ind w:left="0" w:right="0" w:firstLine="0"/>
                      <w:jc w:val="left"/>
                      <w:rPr>
                        <w:sz w:val="36"/>
                      </w:rPr>
                    </w:pPr>
                    <w:r>
                      <w:rPr>
                        <w:sz w:val="36"/>
                      </w:rPr>
                      <w:t>商品库存账</w:t>
                    </w:r>
                  </w:p>
                </w:txbxContent>
              </v:textbox>
            </v:shape>
            <v:shape id="_x0000_s1072" type="#_x0000_t202" style="width:1100;height:828;left:9927;position:absolute;top:2674" filled="f" stroked="f">
              <v:textbox inset="0,0,0,0">
                <w:txbxContent>
                  <w:p>
                    <w:pPr>
                      <w:spacing w:before="0" w:line="411" w:lineRule="exact"/>
                      <w:ind w:left="0" w:right="18" w:firstLine="0"/>
                      <w:jc w:val="center"/>
                      <w:rPr>
                        <w:sz w:val="36"/>
                      </w:rPr>
                    </w:pPr>
                    <w:r>
                      <w:rPr>
                        <w:spacing w:val="-7"/>
                        <w:sz w:val="36"/>
                      </w:rPr>
                      <w:t>连锁店</w:t>
                    </w:r>
                  </w:p>
                  <w:p>
                    <w:pPr>
                      <w:spacing w:before="6" w:line="411" w:lineRule="exact"/>
                      <w:ind w:left="0" w:right="18" w:firstLine="0"/>
                      <w:jc w:val="center"/>
                      <w:rPr>
                        <w:sz w:val="36"/>
                      </w:rPr>
                    </w:pPr>
                    <w:r>
                      <w:rPr>
                        <w:sz w:val="36"/>
                      </w:rPr>
                      <w:t>经理</w:t>
                    </w:r>
                  </w:p>
                </w:txbxContent>
              </v:textbox>
            </v:shape>
            <v:shape id="_x0000_s1073" type="#_x0000_t202" style="width:1460;height:360;left:3748;position:absolute;top:5266" filled="f" stroked="f">
              <v:textbox inset="0,0,0,0">
                <w:txbxContent>
                  <w:p>
                    <w:pPr>
                      <w:spacing w:before="0" w:line="360" w:lineRule="exact"/>
                      <w:ind w:left="0" w:right="0" w:firstLine="0"/>
                      <w:jc w:val="left"/>
                      <w:rPr>
                        <w:sz w:val="36"/>
                      </w:rPr>
                    </w:pPr>
                    <w:r>
                      <w:rPr>
                        <w:sz w:val="36"/>
                      </w:rPr>
                      <w:t>正常库存</w:t>
                    </w:r>
                  </w:p>
                </w:txbxContent>
              </v:textbox>
            </v:shape>
            <v:shape id="_x0000_s1074" type="#_x0000_t202" style="width:1100;height:828;left:6686;position:absolute;top:5025" filled="f" stroked="f">
              <v:textbox inset="0,0,0,0">
                <w:txbxContent>
                  <w:p>
                    <w:pPr>
                      <w:spacing w:before="0" w:line="411" w:lineRule="exact"/>
                      <w:ind w:left="0" w:right="18" w:firstLine="0"/>
                      <w:jc w:val="center"/>
                      <w:rPr>
                        <w:sz w:val="36"/>
                      </w:rPr>
                    </w:pPr>
                    <w:r>
                      <w:rPr>
                        <w:spacing w:val="-7"/>
                        <w:sz w:val="36"/>
                      </w:rPr>
                      <w:t>仓库管</w:t>
                    </w:r>
                  </w:p>
                  <w:p>
                    <w:pPr>
                      <w:spacing w:before="6" w:line="411" w:lineRule="exact"/>
                      <w:ind w:left="0" w:right="18" w:firstLine="0"/>
                      <w:jc w:val="center"/>
                      <w:rPr>
                        <w:sz w:val="36"/>
                      </w:rPr>
                    </w:pPr>
                    <w:r>
                      <w:rPr>
                        <w:sz w:val="36"/>
                      </w:rPr>
                      <w:t>理员</w:t>
                    </w:r>
                  </w:p>
                </w:txbxContent>
              </v:textbox>
            </v:shape>
            <v:shape id="_x0000_s1075" type="#_x0000_t202" style="width:1460;height:360;left:8339;position:absolute;top:5032" filled="f" stroked="f">
              <v:textbox inset="0,0,0,0">
                <w:txbxContent>
                  <w:p>
                    <w:pPr>
                      <w:spacing w:before="0" w:line="360" w:lineRule="exact"/>
                      <w:ind w:left="0" w:right="0" w:firstLine="0"/>
                      <w:jc w:val="left"/>
                      <w:rPr>
                        <w:sz w:val="36"/>
                      </w:rPr>
                    </w:pPr>
                    <w:r>
                      <w:rPr>
                        <w:sz w:val="36"/>
                      </w:rPr>
                      <w:t>最低库存</w:t>
                    </w:r>
                  </w:p>
                </w:txbxContent>
              </v:textbox>
            </v:shape>
            <v:shape id="_x0000_s1076" type="#_x0000_t202" style="width:1100;height:360;left:10244;position:absolute;top:5277" filled="f" stroked="f">
              <v:textbox inset="0,0,0,0">
                <w:txbxContent>
                  <w:p>
                    <w:pPr>
                      <w:spacing w:before="0" w:line="360" w:lineRule="exact"/>
                      <w:ind w:left="0" w:right="0" w:firstLine="0"/>
                      <w:jc w:val="left"/>
                      <w:rPr>
                        <w:sz w:val="36"/>
                      </w:rPr>
                    </w:pPr>
                    <w:r>
                      <w:rPr>
                        <w:sz w:val="36"/>
                      </w:rPr>
                      <w:t>订货单</w:t>
                    </w:r>
                  </w:p>
                </w:txbxContent>
              </v:textbox>
            </v:shape>
            <v:shape id="_x0000_s1077" type="#_x0000_t202" style="width:740;height:828;left:3039;position:absolute;top:6891" filled="f" stroked="f">
              <v:textbox inset="0,0,0,0">
                <w:txbxContent>
                  <w:p>
                    <w:pPr>
                      <w:spacing w:before="0" w:line="411" w:lineRule="exact"/>
                      <w:ind w:left="0" w:right="18" w:firstLine="0"/>
                      <w:jc w:val="center"/>
                      <w:rPr>
                        <w:sz w:val="36"/>
                      </w:rPr>
                    </w:pPr>
                    <w:r>
                      <w:rPr>
                        <w:sz w:val="36"/>
                      </w:rPr>
                      <w:t>出库</w:t>
                    </w:r>
                  </w:p>
                  <w:p>
                    <w:pPr>
                      <w:spacing w:before="6" w:line="411" w:lineRule="exact"/>
                      <w:ind w:left="0" w:right="18" w:firstLine="0"/>
                      <w:jc w:val="center"/>
                      <w:rPr>
                        <w:sz w:val="36"/>
                      </w:rPr>
                    </w:pPr>
                    <w:r>
                      <w:rPr>
                        <w:sz w:val="36"/>
                      </w:rPr>
                      <w:t>单</w:t>
                    </w:r>
                  </w:p>
                </w:txbxContent>
              </v:textbox>
            </v:shape>
            <v:shape id="_x0000_s1078" type="#_x0000_t202" style="width:1460;height:360;left:10085;position:absolute;top:6725" filled="f" stroked="f">
              <v:textbox inset="0,0,0,0">
                <w:txbxContent>
                  <w:p>
                    <w:pPr>
                      <w:spacing w:before="0" w:line="360" w:lineRule="exact"/>
                      <w:ind w:left="0" w:right="0" w:firstLine="0"/>
                      <w:jc w:val="left"/>
                      <w:rPr>
                        <w:sz w:val="36"/>
                      </w:rPr>
                    </w:pPr>
                    <w:r>
                      <w:rPr>
                        <w:sz w:val="36"/>
                      </w:rPr>
                      <w:t>配送中心</w:t>
                    </w:r>
                  </w:p>
                </w:txbxContent>
              </v:textbox>
            </v:shape>
            <v:shape id="_x0000_s1079" type="#_x0000_t202" style="width:380;height:1296;left:3129;position:absolute;top:8410" filled="f" stroked="f">
              <v:textbox inset="0,0,0,0">
                <w:txbxContent>
                  <w:p>
                    <w:pPr>
                      <w:spacing w:before="0" w:line="411" w:lineRule="exact"/>
                      <w:ind w:left="0" w:right="0" w:firstLine="0"/>
                      <w:jc w:val="left"/>
                      <w:rPr>
                        <w:sz w:val="36"/>
                      </w:rPr>
                    </w:pPr>
                    <w:r>
                      <w:rPr>
                        <w:sz w:val="36"/>
                      </w:rPr>
                      <w:t>营</w:t>
                    </w:r>
                  </w:p>
                  <w:p>
                    <w:pPr>
                      <w:spacing w:before="6" w:line="460" w:lineRule="atLeast"/>
                      <w:ind w:left="0" w:right="18" w:firstLine="0"/>
                      <w:jc w:val="left"/>
                      <w:rPr>
                        <w:sz w:val="36"/>
                      </w:rPr>
                    </w:pPr>
                    <w:r>
                      <w:rPr>
                        <w:sz w:val="36"/>
                      </w:rPr>
                      <w:t>运部</w:t>
                    </w:r>
                  </w:p>
                </w:txbxContent>
              </v:textbox>
            </v:shape>
            <v:shape id="_x0000_s1080" type="#_x0000_t202" style="width:1100;height:360;left:10244;position:absolute;top:8320" filled="f" stroked="f">
              <v:textbox inset="0,0,0,0">
                <w:txbxContent>
                  <w:p>
                    <w:pPr>
                      <w:spacing w:before="0" w:line="360" w:lineRule="exact"/>
                      <w:ind w:left="0" w:right="0" w:firstLine="0"/>
                      <w:jc w:val="left"/>
                      <w:rPr>
                        <w:sz w:val="36"/>
                      </w:rPr>
                    </w:pPr>
                    <w:r>
                      <w:rPr>
                        <w:sz w:val="36"/>
                      </w:rPr>
                      <w:t>发货单</w:t>
                    </w:r>
                  </w:p>
                </w:txbxContent>
              </v:textbox>
            </v:shape>
            <w10:wrap type="topAndBottom"/>
          </v:group>
        </w:pict>
      </w:r>
      <w:r>
        <w:rPr>
          <w:spacing w:val="-11"/>
        </w:rPr>
        <w:t>根据上面的分析，将业务流程图修改并细分成三个业务流程图，简化库存查</w:t>
      </w:r>
      <w:r>
        <w:rPr>
          <w:spacing w:val="-9"/>
        </w:rPr>
        <w:t>询，仓库管理员审核库存点击发送订货单至配送中心如图</w:t>
      </w:r>
      <w:r>
        <w:rPr>
          <w:rFonts w:ascii="Arial" w:eastAsia="Arial"/>
        </w:rPr>
        <w:t xml:space="preserve">1-3 </w:t>
      </w:r>
      <w:r>
        <w:t>所示（</w:t>
      </w:r>
      <w:r>
        <w:rPr>
          <w:spacing w:val="-4"/>
        </w:rPr>
        <w:t>订货单一式</w:t>
      </w:r>
      <w:r>
        <w:t>三份，一份自动补货留底，一份财务，一份配送中心</w:t>
      </w:r>
      <w:r>
        <w:rPr>
          <w:spacing w:val="-181"/>
        </w:rPr>
        <w:t>）</w:t>
      </w:r>
      <w:r>
        <w:t>。</w:t>
      </w:r>
    </w:p>
    <w:p>
      <w:pPr>
        <w:pStyle w:val="BodyText"/>
        <w:rPr>
          <w:sz w:val="20"/>
        </w:rPr>
      </w:pPr>
    </w:p>
    <w:p>
      <w:pPr>
        <w:pStyle w:val="BodyText"/>
        <w:spacing w:before="11"/>
        <w:rPr>
          <w:sz w:val="19"/>
        </w:rPr>
      </w:pPr>
    </w:p>
    <w:p>
      <w:pPr>
        <w:pStyle w:val="Heading3"/>
        <w:spacing w:before="95"/>
        <w:ind w:left="4237"/>
        <w:rPr>
          <w:rFonts w:ascii="Arial" w:eastAsia="Arial"/>
        </w:rPr>
      </w:pPr>
      <w:r>
        <w:t xml:space="preserve">库存自动补货业务流程图 </w:t>
      </w:r>
      <w:r>
        <w:rPr>
          <w:rFonts w:ascii="Arial" w:eastAsia="Arial"/>
        </w:rPr>
        <w:t>1-3</w:t>
      </w:r>
    </w:p>
    <w:p>
      <w:pPr>
        <w:spacing w:after="0"/>
        <w:rPr>
          <w:rFonts w:ascii="Arial" w:eastAsia="Arial"/>
        </w:rPr>
        <w:sectPr>
          <w:pgSz w:w="17860" w:h="25260"/>
          <w:pgMar w:top="2140" w:right="1100" w:bottom="280" w:left="2420" w:header="708" w:footer="708"/>
          <w:pgNumType w:start="9"/>
          <w:cols w:space="708"/>
        </w:sectPr>
      </w:pPr>
    </w:p>
    <w:p>
      <w:pPr>
        <w:pStyle w:val="BodyText"/>
        <w:spacing w:before="75"/>
        <w:ind w:left="1000"/>
      </w:pPr>
      <w:r>
        <w:t xml:space="preserve">收银销售业务流程图如下图 </w:t>
      </w:r>
      <w:r>
        <w:rPr>
          <w:rFonts w:ascii="Arial" w:eastAsia="Arial"/>
        </w:rPr>
        <w:t xml:space="preserve">1-4 </w:t>
      </w:r>
      <w:r>
        <w:t>所示：</w:t>
      </w:r>
    </w:p>
    <w:p>
      <w:pPr>
        <w:pStyle w:val="BodyText"/>
        <w:spacing w:before="242"/>
        <w:ind w:left="1000"/>
      </w:pPr>
      <w:r>
        <w:rPr>
          <w:rFonts w:ascii="Arial" w:eastAsia="Arial"/>
        </w:rPr>
        <w:t>1</w:t>
      </w:r>
      <w:r>
        <w:t>、顾客将商品交给收银员进行货物扫描，进行金额结算。</w:t>
      </w:r>
    </w:p>
    <w:p>
      <w:pPr>
        <w:pStyle w:val="BodyText"/>
        <w:spacing w:before="240"/>
        <w:ind w:left="1000"/>
      </w:pPr>
      <w:r>
        <w:rPr>
          <w:rFonts w:ascii="Arial" w:eastAsia="Arial"/>
        </w:rPr>
        <w:t>2</w:t>
      </w:r>
      <w:r>
        <w:t>、收银员将日销售清单交给仓库管理员，登记商品库存账。</w:t>
      </w:r>
    </w:p>
    <w:p>
      <w:pPr>
        <w:pStyle w:val="BodyText"/>
        <w:spacing w:before="7"/>
        <w:rPr>
          <w:sz w:val="23"/>
        </w:rPr>
      </w:pPr>
      <w:r>
        <w:pict>
          <v:group id="_x0000_s1081" style="width:597pt;height:283pt;margin-top:17.08pt;margin-left:136pt;mso-position-horizontal-relative:page;mso-wrap-distance-left:0;mso-wrap-distance-right:0;position:absolute;z-index:-251655168" coordorigin="2720,342" coordsize="11940,5660">
            <v:shape id="_x0000_s1082" type="#_x0000_t75" style="width:11940;height:5660;left:2720;position:absolute;top:341" stroked="f">
              <v:imagedata r:id="rId8" o:title=""/>
            </v:shape>
            <v:shape id="_x0000_s1083" type="#_x0000_t202" style="width:1187;height:389;left:12868;position:absolute;top:674" filled="f" stroked="f">
              <v:textbox inset="0,0,0,0">
                <w:txbxContent>
                  <w:p>
                    <w:pPr>
                      <w:spacing w:before="0" w:line="389" w:lineRule="exact"/>
                      <w:ind w:left="0" w:right="0" w:firstLine="0"/>
                      <w:jc w:val="left"/>
                      <w:rPr>
                        <w:sz w:val="39"/>
                      </w:rPr>
                    </w:pPr>
                    <w:r>
                      <w:rPr>
                        <w:sz w:val="39"/>
                      </w:rPr>
                      <w:t>库存账</w:t>
                    </w:r>
                  </w:p>
                </w:txbxContent>
              </v:textbox>
            </v:shape>
            <v:shape id="_x0000_s1084" type="#_x0000_t202" style="width:798;height:389;left:5580;position:absolute;top:1300" filled="f" stroked="f">
              <v:textbox inset="0,0,0,0">
                <w:txbxContent>
                  <w:p>
                    <w:pPr>
                      <w:spacing w:before="0" w:line="389" w:lineRule="exact"/>
                      <w:ind w:left="0" w:right="0" w:firstLine="0"/>
                      <w:jc w:val="left"/>
                      <w:rPr>
                        <w:sz w:val="39"/>
                      </w:rPr>
                    </w:pPr>
                    <w:r>
                      <w:rPr>
                        <w:sz w:val="39"/>
                      </w:rPr>
                      <w:t>现金</w:t>
                    </w:r>
                  </w:p>
                </w:txbxContent>
              </v:textbox>
            </v:shape>
            <v:shape id="_x0000_s1085" type="#_x0000_t202" style="width:798;height:389;left:3049;position:absolute;top:3000" filled="f" stroked="f">
              <v:textbox inset="0,0,0,0">
                <w:txbxContent>
                  <w:p>
                    <w:pPr>
                      <w:spacing w:before="0" w:line="389" w:lineRule="exact"/>
                      <w:ind w:left="0" w:right="0" w:firstLine="0"/>
                      <w:jc w:val="left"/>
                      <w:rPr>
                        <w:sz w:val="39"/>
                      </w:rPr>
                    </w:pPr>
                    <w:r>
                      <w:rPr>
                        <w:sz w:val="39"/>
                      </w:rPr>
                      <w:t>顾客</w:t>
                    </w:r>
                  </w:p>
                </w:txbxContent>
              </v:textbox>
            </v:shape>
            <v:shape id="_x0000_s1086" type="#_x0000_t202" style="width:798;height:389;left:5389;position:absolute;top:2949" filled="f" stroked="f">
              <v:textbox inset="0,0,0,0">
                <w:txbxContent>
                  <w:p>
                    <w:pPr>
                      <w:spacing w:before="0" w:line="389" w:lineRule="exact"/>
                      <w:ind w:left="0" w:right="0" w:firstLine="0"/>
                      <w:jc w:val="left"/>
                      <w:rPr>
                        <w:sz w:val="39"/>
                      </w:rPr>
                    </w:pPr>
                    <w:r>
                      <w:rPr>
                        <w:sz w:val="39"/>
                      </w:rPr>
                      <w:t>商品</w:t>
                    </w:r>
                  </w:p>
                </w:txbxContent>
              </v:textbox>
            </v:shape>
            <v:shape id="_x0000_s1087" type="#_x0000_t202" style="width:1187;height:389;left:8130;position:absolute;top:3000" filled="f" stroked="f">
              <v:textbox inset="0,0,0,0">
                <w:txbxContent>
                  <w:p>
                    <w:pPr>
                      <w:spacing w:before="0" w:line="389" w:lineRule="exact"/>
                      <w:ind w:left="0" w:right="0" w:firstLine="0"/>
                      <w:jc w:val="left"/>
                      <w:rPr>
                        <w:sz w:val="39"/>
                      </w:rPr>
                    </w:pPr>
                    <w:r>
                      <w:rPr>
                        <w:sz w:val="39"/>
                      </w:rPr>
                      <w:t>收银员</w:t>
                    </w:r>
                  </w:p>
                </w:txbxContent>
              </v:textbox>
            </v:shape>
            <v:shape id="_x0000_s1088" type="#_x0000_t202" style="width:1576;height:389;left:10424;position:absolute;top:2830" filled="f" stroked="f">
              <v:textbox inset="0,0,0,0">
                <w:txbxContent>
                  <w:p>
                    <w:pPr>
                      <w:spacing w:before="0" w:line="389" w:lineRule="exact"/>
                      <w:ind w:left="0" w:right="0" w:firstLine="0"/>
                      <w:jc w:val="left"/>
                      <w:rPr>
                        <w:sz w:val="39"/>
                      </w:rPr>
                    </w:pPr>
                    <w:r>
                      <w:rPr>
                        <w:sz w:val="39"/>
                      </w:rPr>
                      <w:t>日销清单</w:t>
                    </w:r>
                  </w:p>
                </w:txbxContent>
              </v:textbox>
            </v:shape>
            <v:shape id="_x0000_s1089" type="#_x0000_t202" style="width:1145;height:785;left:13113;position:absolute;top:2871" filled="f" stroked="f">
              <v:textbox inset="0,0,0,0">
                <w:txbxContent>
                  <w:p>
                    <w:pPr>
                      <w:spacing w:before="0" w:line="359" w:lineRule="exact"/>
                      <w:ind w:left="0" w:right="0" w:firstLine="0"/>
                      <w:jc w:val="left"/>
                      <w:rPr>
                        <w:sz w:val="31"/>
                      </w:rPr>
                    </w:pPr>
                    <w:r>
                      <w:rPr>
                        <w:spacing w:val="-24"/>
                        <w:sz w:val="31"/>
                      </w:rPr>
                      <w:t>仓 库 管</w:t>
                    </w:r>
                  </w:p>
                  <w:p>
                    <w:pPr>
                      <w:spacing w:before="71" w:line="355" w:lineRule="exact"/>
                      <w:ind w:left="0" w:right="0" w:firstLine="0"/>
                      <w:jc w:val="left"/>
                      <w:rPr>
                        <w:sz w:val="31"/>
                      </w:rPr>
                    </w:pPr>
                    <w:r>
                      <w:rPr>
                        <w:sz w:val="31"/>
                      </w:rPr>
                      <w:t>理员</w:t>
                    </w:r>
                  </w:p>
                </w:txbxContent>
              </v:textbox>
            </v:shape>
            <v:shape id="_x0000_s1090" type="#_x0000_t202" style="width:1576;height:389;left:7748;position:absolute;top:5135" filled="f" stroked="f">
              <v:textbox inset="0,0,0,0">
                <w:txbxContent>
                  <w:p>
                    <w:pPr>
                      <w:spacing w:before="0" w:line="389" w:lineRule="exact"/>
                      <w:ind w:left="0" w:right="0" w:firstLine="0"/>
                      <w:jc w:val="left"/>
                      <w:rPr>
                        <w:sz w:val="39"/>
                      </w:rPr>
                    </w:pPr>
                    <w:r>
                      <w:rPr>
                        <w:sz w:val="39"/>
                      </w:rPr>
                      <w:t>收银小票</w:t>
                    </w:r>
                  </w:p>
                </w:txbxContent>
              </v:textbox>
            </v:shape>
            <w10:wrap type="topAndBottom"/>
          </v:group>
        </w:pict>
      </w:r>
    </w:p>
    <w:p>
      <w:pPr>
        <w:pStyle w:val="BodyText"/>
        <w:spacing w:before="3"/>
        <w:rPr>
          <w:sz w:val="6"/>
        </w:rPr>
      </w:pPr>
    </w:p>
    <w:p>
      <w:pPr>
        <w:pStyle w:val="Heading3"/>
        <w:spacing w:before="97"/>
        <w:ind w:left="4597"/>
        <w:rPr>
          <w:rFonts w:ascii="Arial" w:eastAsia="Arial"/>
        </w:rPr>
      </w:pPr>
      <w:r>
        <w:t xml:space="preserve">收银销售业务流程图 </w:t>
      </w:r>
      <w:r>
        <w:rPr>
          <w:rFonts w:ascii="Arial" w:eastAsia="Arial"/>
        </w:rPr>
        <w:t>1-4</w:t>
      </w:r>
    </w:p>
    <w:p>
      <w:pPr>
        <w:pStyle w:val="BodyText"/>
        <w:rPr>
          <w:rFonts w:ascii="Arial"/>
          <w:b/>
          <w:sz w:val="40"/>
        </w:rPr>
      </w:pPr>
    </w:p>
    <w:p>
      <w:pPr>
        <w:pStyle w:val="BodyText"/>
        <w:rPr>
          <w:rFonts w:ascii="Arial"/>
          <w:b/>
          <w:sz w:val="40"/>
        </w:rPr>
      </w:pPr>
    </w:p>
    <w:p>
      <w:pPr>
        <w:pStyle w:val="BodyText"/>
        <w:rPr>
          <w:rFonts w:ascii="Arial"/>
          <w:b/>
          <w:sz w:val="53"/>
        </w:rPr>
      </w:pPr>
    </w:p>
    <w:p>
      <w:pPr>
        <w:pStyle w:val="BodyText"/>
        <w:ind w:left="1000"/>
      </w:pPr>
      <w:r>
        <w:t xml:space="preserve">入库业务流程图如下图 </w:t>
      </w:r>
      <w:r>
        <w:rPr>
          <w:rFonts w:ascii="Arial" w:eastAsia="Arial"/>
        </w:rPr>
        <w:t xml:space="preserve">1-5 </w:t>
      </w:r>
      <w:r>
        <w:t>所示：</w:t>
      </w:r>
    </w:p>
    <w:p>
      <w:pPr>
        <w:pStyle w:val="BodyText"/>
        <w:spacing w:before="241" w:line="364" w:lineRule="auto"/>
        <w:ind w:left="280" w:right="1597" w:firstLine="719"/>
      </w:pPr>
      <w:r>
        <w:rPr>
          <w:spacing w:val="-9"/>
        </w:rPr>
        <w:t>仓库管理员根据收货单登记商品库存账，财务部根据仓库管理员交来的付款</w:t>
      </w:r>
      <w:r>
        <w:t>清单登记往来账</w:t>
      </w:r>
    </w:p>
    <w:p>
      <w:pPr>
        <w:pStyle w:val="BodyText"/>
        <w:rPr>
          <w:sz w:val="20"/>
        </w:rPr>
      </w:pPr>
    </w:p>
    <w:p>
      <w:pPr>
        <w:pStyle w:val="BodyText"/>
        <w:rPr>
          <w:sz w:val="20"/>
        </w:rPr>
      </w:pPr>
    </w:p>
    <w:p>
      <w:pPr>
        <w:pStyle w:val="BodyText"/>
        <w:rPr>
          <w:sz w:val="20"/>
        </w:rPr>
      </w:pPr>
    </w:p>
    <w:p>
      <w:pPr>
        <w:pStyle w:val="BodyText"/>
        <w:spacing w:before="7"/>
        <w:rPr>
          <w:sz w:val="19"/>
        </w:rPr>
      </w:pPr>
      <w:r>
        <w:pict>
          <v:group id="_x0000_s1091" style="width:434pt;height:211pt;margin-top:14.52pt;margin-left:172pt;mso-position-horizontal-relative:page;mso-wrap-distance-left:0;mso-wrap-distance-right:0;position:absolute;z-index:-251654144" coordorigin="3440,290" coordsize="8680,4220">
            <v:shape id="_x0000_s1092" type="#_x0000_t75" style="width:8680;height:4220;left:3440;position:absolute;top:290" stroked="f">
              <v:imagedata r:id="rId9" o:title=""/>
            </v:shape>
            <v:shape id="_x0000_s1093" type="#_x0000_t202" style="width:1100;height:360;left:9704;position:absolute;top:468" filled="f" stroked="f">
              <v:textbox inset="0,0,0,0">
                <w:txbxContent>
                  <w:p>
                    <w:pPr>
                      <w:spacing w:before="0" w:line="360" w:lineRule="exact"/>
                      <w:ind w:left="0" w:right="0" w:firstLine="0"/>
                      <w:jc w:val="left"/>
                      <w:rPr>
                        <w:sz w:val="36"/>
                      </w:rPr>
                    </w:pPr>
                    <w:r>
                      <w:rPr>
                        <w:sz w:val="36"/>
                      </w:rPr>
                      <w:t>库存账</w:t>
                    </w:r>
                  </w:p>
                </w:txbxContent>
              </v:textbox>
            </v:shape>
            <v:shape id="_x0000_s1094" type="#_x0000_t202" style="width:1100;height:360;left:3805;position:absolute;top:1984" filled="f" stroked="f">
              <v:textbox inset="0,0,0,0">
                <w:txbxContent>
                  <w:p>
                    <w:pPr>
                      <w:spacing w:before="0" w:line="360" w:lineRule="exact"/>
                      <w:ind w:left="0" w:right="0" w:firstLine="0"/>
                      <w:jc w:val="left"/>
                      <w:rPr>
                        <w:sz w:val="36"/>
                      </w:rPr>
                    </w:pPr>
                    <w:r>
                      <w:rPr>
                        <w:sz w:val="36"/>
                      </w:rPr>
                      <w:t>收货单</w:t>
                    </w:r>
                  </w:p>
                </w:txbxContent>
              </v:textbox>
            </v:shape>
            <v:shape id="_x0000_s1095" type="#_x0000_t202" style="width:1100;height:828;left:7226;position:absolute;top:2056" filled="f" stroked="f">
              <v:textbox inset="0,0,0,0">
                <w:txbxContent>
                  <w:p>
                    <w:pPr>
                      <w:spacing w:before="0" w:line="411" w:lineRule="exact"/>
                      <w:ind w:left="0" w:right="18" w:firstLine="0"/>
                      <w:jc w:val="center"/>
                      <w:rPr>
                        <w:sz w:val="36"/>
                      </w:rPr>
                    </w:pPr>
                    <w:r>
                      <w:rPr>
                        <w:spacing w:val="-7"/>
                        <w:sz w:val="36"/>
                      </w:rPr>
                      <w:t>仓库管</w:t>
                    </w:r>
                  </w:p>
                  <w:p>
                    <w:pPr>
                      <w:spacing w:before="6" w:line="411" w:lineRule="exact"/>
                      <w:ind w:left="0" w:right="18" w:firstLine="0"/>
                      <w:jc w:val="center"/>
                      <w:rPr>
                        <w:sz w:val="36"/>
                      </w:rPr>
                    </w:pPr>
                    <w:r>
                      <w:rPr>
                        <w:sz w:val="36"/>
                      </w:rPr>
                      <w:t>理员</w:t>
                    </w:r>
                  </w:p>
                </w:txbxContent>
              </v:textbox>
            </v:shape>
            <v:shape id="_x0000_s1096" type="#_x0000_t202" style="width:1100;height:360;left:10737;position:absolute;top:2171" filled="f" stroked="f">
              <v:textbox inset="0,0,0,0">
                <w:txbxContent>
                  <w:p>
                    <w:pPr>
                      <w:spacing w:before="0" w:line="360" w:lineRule="exact"/>
                      <w:ind w:left="0" w:right="0" w:firstLine="0"/>
                      <w:jc w:val="left"/>
                      <w:rPr>
                        <w:sz w:val="36"/>
                      </w:rPr>
                    </w:pPr>
                    <w:r>
                      <w:rPr>
                        <w:sz w:val="36"/>
                      </w:rPr>
                      <w:t>付款单</w:t>
                    </w:r>
                  </w:p>
                </w:txbxContent>
              </v:textbox>
            </v:shape>
            <v:shape id="_x0000_s1097" type="#_x0000_t202" style="width:1460;height:360;left:3672;position:absolute;top:3911" filled="f" stroked="f">
              <v:textbox inset="0,0,0,0">
                <w:txbxContent>
                  <w:p>
                    <w:pPr>
                      <w:spacing w:before="0" w:line="360" w:lineRule="exact"/>
                      <w:ind w:left="0" w:right="0" w:firstLine="0"/>
                      <w:jc w:val="left"/>
                      <w:rPr>
                        <w:sz w:val="36"/>
                      </w:rPr>
                    </w:pPr>
                    <w:r>
                      <w:rPr>
                        <w:sz w:val="36"/>
                      </w:rPr>
                      <w:t>配送中心</w:t>
                    </w:r>
                  </w:p>
                </w:txbxContent>
              </v:textbox>
            </v:shape>
            <v:shape id="_x0000_s1098" type="#_x0000_t202" style="width:1100;height:360;left:8353;position:absolute;top:3979" filled="f" stroked="f">
              <v:textbox inset="0,0,0,0">
                <w:txbxContent>
                  <w:p>
                    <w:pPr>
                      <w:spacing w:before="0" w:line="360" w:lineRule="exact"/>
                      <w:ind w:left="0" w:right="0" w:firstLine="0"/>
                      <w:jc w:val="left"/>
                      <w:rPr>
                        <w:sz w:val="36"/>
                      </w:rPr>
                    </w:pPr>
                    <w:r>
                      <w:rPr>
                        <w:sz w:val="36"/>
                      </w:rPr>
                      <w:t>往来账</w:t>
                    </w:r>
                  </w:p>
                </w:txbxContent>
              </v:textbox>
            </v:shape>
            <v:shape id="_x0000_s1099" type="#_x0000_t202" style="width:1100;height:360;left:10784;position:absolute;top:3745" filled="f" stroked="f">
              <v:textbox inset="0,0,0,0">
                <w:txbxContent>
                  <w:p>
                    <w:pPr>
                      <w:spacing w:before="0" w:line="360" w:lineRule="exact"/>
                      <w:ind w:left="0" w:right="0" w:firstLine="0"/>
                      <w:jc w:val="left"/>
                      <w:rPr>
                        <w:sz w:val="36"/>
                      </w:rPr>
                    </w:pPr>
                    <w:r>
                      <w:rPr>
                        <w:sz w:val="36"/>
                      </w:rPr>
                      <w:t>财务部</w:t>
                    </w:r>
                  </w:p>
                </w:txbxContent>
              </v:textbox>
            </v:shape>
            <w10:wrap type="topAndBottom"/>
          </v:group>
        </w:pict>
      </w:r>
    </w:p>
    <w:p>
      <w:pPr>
        <w:pStyle w:val="BodyText"/>
        <w:rPr>
          <w:sz w:val="20"/>
        </w:rPr>
      </w:pPr>
    </w:p>
    <w:p>
      <w:pPr>
        <w:pStyle w:val="BodyText"/>
        <w:spacing w:before="12"/>
        <w:rPr>
          <w:sz w:val="23"/>
        </w:rPr>
      </w:pPr>
    </w:p>
    <w:p>
      <w:pPr>
        <w:pStyle w:val="Heading3"/>
        <w:spacing w:before="97"/>
        <w:ind w:right="1309"/>
        <w:jc w:val="center"/>
        <w:rPr>
          <w:rFonts w:ascii="Arial" w:eastAsia="Arial"/>
        </w:rPr>
      </w:pPr>
      <w:r>
        <w:t xml:space="preserve">入库业务流程图 </w:t>
      </w:r>
      <w:r>
        <w:rPr>
          <w:rFonts w:ascii="Arial" w:eastAsia="Arial"/>
        </w:rPr>
        <w:t>1-5</w:t>
      </w:r>
    </w:p>
    <w:p>
      <w:pPr>
        <w:spacing w:after="0"/>
        <w:jc w:val="center"/>
        <w:rPr>
          <w:rFonts w:ascii="Arial" w:eastAsia="Arial"/>
        </w:rPr>
        <w:sectPr>
          <w:pgSz w:w="17860" w:h="25260"/>
          <w:pgMar w:top="1880" w:right="1100" w:bottom="280" w:left="2420" w:header="708" w:footer="708"/>
          <w:pgNumType w:start="10"/>
          <w:cols w:space="708"/>
        </w:sectPr>
      </w:pPr>
    </w:p>
    <w:p>
      <w:pPr>
        <w:spacing w:before="35"/>
        <w:ind w:left="547" w:right="0" w:firstLine="0"/>
        <w:jc w:val="left"/>
        <w:rPr>
          <w:b/>
          <w:sz w:val="36"/>
        </w:rPr>
      </w:pPr>
      <w:r>
        <w:rPr>
          <w:b/>
          <w:sz w:val="36"/>
        </w:rPr>
        <w:t>（五）数据流程图</w:t>
      </w:r>
    </w:p>
    <w:p>
      <w:pPr>
        <w:pStyle w:val="BodyText"/>
        <w:spacing w:before="242"/>
        <w:ind w:left="1000"/>
      </w:pPr>
      <w:r>
        <w:pict>
          <v:group id="_x0000_s1100" style="width:373.65pt;height:376.65pt;margin-top:55.63pt;margin-left:300.06pt;mso-position-horizontal-relative:page;position:absolute;z-index:251665408" coordorigin="6001,1113" coordsize="7473,7533">
            <v:shape id="_x0000_s1101" type="#_x0000_t75" style="width:3831;height:2956;left:6361;position:absolute;top:1134" stroked="f">
              <v:imagedata r:id="rId10" o:title=""/>
            </v:shape>
            <v:shape id="_x0000_s1102" type="#_x0000_t75" style="width:217;height:1240;left:12384;position:absolute;top:2136" stroked="f">
              <v:imagedata r:id="rId11" o:title=""/>
            </v:shape>
            <v:shape id="_x0000_s1103" type="#_x0000_t75" style="width:3355;height:4369;left:10119;position:absolute;top:3303" stroked="f">
              <v:imagedata r:id="rId12" o:title=""/>
            </v:shape>
            <v:shape id="_x0000_s1104" type="#_x0000_t75" style="width:1097;height:1038;left:10386;position:absolute;top:1134" stroked="f">
              <v:imagedata r:id="rId13" o:title=""/>
            </v:shape>
            <v:shape id="_x0000_s1105" type="#_x0000_t75" style="width:58;height:1038;left:12961;position:absolute;top:1134" stroked="f">
              <v:imagedata r:id="rId14" o:title=""/>
            </v:shape>
            <v:line id="_x0000_s1106" style="position:absolute" from="11483,1120" to="12969,1120" stroked="t" strokecolor="black" strokeweight="0.72pt">
              <v:stroke dashstyle="solid"/>
            </v:line>
            <v:shape id="_x0000_s1107" style="width:1861;height:2228;left:11483;position:absolute;top:1321" coordorigin="11483,1322" coordsize="1861,2228" path="m11483,1322l12969,1322m11483,2143l12969,2143m11873,3340l13344,3340m11873,3549l13344,3549e" filled="f" stroked="t" strokecolor="black" strokeweight="1.08pt">
              <v:stroke dashstyle="solid"/>
              <v:path arrowok="t"/>
            </v:shape>
            <v:shape id="_x0000_s1108" type="#_x0000_t75" style="width:29;height:1024;left:6001;position:absolute;top:4997" stroked="f">
              <v:imagedata r:id="rId15" o:title=""/>
            </v:shape>
            <v:line id="_x0000_s1109" style="position:absolute" from="6030,4983" to="7321,4983" stroked="t" strokecolor="black" strokeweight="1.08pt">
              <v:stroke dashstyle="solid"/>
            </v:line>
            <v:shape id="_x0000_s1110" style="width:4148;height:181;left:6030;position:absolute;top:5185" coordorigin="6030,5185" coordsize="4148,181" path="m6030,5185l7321,5185m8612,5185l10178,5185m8612,5365l10178,5365e" filled="f" stroked="t" strokecolor="black" strokeweight="0.72pt">
              <v:stroke dashstyle="solid"/>
              <v:path arrowok="t"/>
            </v:shape>
            <v:shape id="_x0000_s1111" type="#_x0000_t75" style="width:1335;height:512;left:7314;position:absolute;top:5531" stroked="f">
              <v:imagedata r:id="rId16" o:title=""/>
            </v:shape>
            <v:line id="_x0000_s1112" style="position:absolute" from="6030,5993" to="7321,5993" stroked="t" strokecolor="black" strokeweight="0.72pt">
              <v:stroke dashstyle="solid"/>
            </v:line>
            <v:line id="_x0000_s1113" style="position:absolute" from="8612,6389" to="10170,6389" stroked="t" strokecolor="black" strokeweight="1.08pt">
              <v:stroke dashstyle="solid"/>
            </v:line>
            <v:shape id="_x0000_s1114" type="#_x0000_t75" style="width:29;height:1024;left:6102;position:absolute;top:7621" stroked="f">
              <v:imagedata r:id="rId17" o:title=""/>
            </v:shape>
            <v:shape id="_x0000_s1115" type="#_x0000_t75" style="width:65;height:1024;left:7501;position:absolute;top:7621" stroked="f">
              <v:imagedata r:id="rId18" o:title=""/>
            </v:shape>
            <v:line id="_x0000_s1116" style="position:absolute" from="6124,7607" to="7494,7607" stroked="t" strokecolor="black" strokeweight="0.72pt">
              <v:stroke dashstyle="solid"/>
            </v:line>
            <v:line id="_x0000_s1117" style="position:absolute" from="6124,7924" to="7494,7924" stroked="t" strokecolor="black" strokeweight="1.08pt">
              <v:stroke dashstyle="solid"/>
            </v:line>
            <v:shape id="_x0000_s1118" type="#_x0000_t75" style="width:152;height:923;left:9362;position:absolute;top:7621" stroked="f">
              <v:imagedata r:id="rId19" o:title=""/>
            </v:shape>
            <v:line id="_x0000_s1119" style="position:absolute" from="7559,8105" to="9370,8105" stroked="t" strokecolor="black" strokeweight="0.72pt">
              <v:stroke dashstyle="solid"/>
            </v:line>
            <v:shape id="_x0000_s1120" type="#_x0000_t75" style="width:80;height:923;left:9636;position:absolute;top:7621" stroked="f">
              <v:imagedata r:id="rId20" o:title=""/>
            </v:shape>
            <v:line id="_x0000_s1121" style="position:absolute" from="9507,8515" to="11368,8515" stroked="t" strokecolor="black" strokeweight="0.72pt">
              <v:stroke dashstyle="solid"/>
            </v:line>
            <v:line id="_x0000_s1122" style="position:absolute" from="6124,8616" to="7494,8616" stroked="t" strokecolor="black" strokeweight="1.08pt">
              <v:stroke dashstyle="solid"/>
            </v:line>
            <v:shape id="_x0000_s1123" type="#_x0000_t202" style="width:1615;height:331;left:11299;position:absolute;top:1477" filled="f" stroked="f">
              <v:textbox inset="0,0,0,0">
                <w:txbxContent>
                  <w:p>
                    <w:pPr>
                      <w:spacing w:before="0" w:line="330" w:lineRule="exact"/>
                      <w:ind w:left="0" w:right="0" w:firstLine="0"/>
                      <w:jc w:val="left"/>
                      <w:rPr>
                        <w:sz w:val="33"/>
                      </w:rPr>
                    </w:pPr>
                    <w:r>
                      <w:rPr>
                        <w:color w:val="424242"/>
                        <w:w w:val="60"/>
                        <w:sz w:val="33"/>
                      </w:rPr>
                      <w:t>一</w:t>
                    </w:r>
                    <w:r>
                      <w:rPr>
                        <w:color w:val="010101"/>
                        <w:w w:val="60"/>
                        <w:sz w:val="33"/>
                      </w:rPr>
                      <w:t xml:space="preserve">，审 </w:t>
                    </w:r>
                    <w:r>
                      <w:rPr>
                        <w:color w:val="010101"/>
                        <w:w w:val="90"/>
                        <w:sz w:val="33"/>
                      </w:rPr>
                      <w:t>核处理</w:t>
                    </w:r>
                  </w:p>
                </w:txbxContent>
              </v:textbox>
            </v:shape>
            <v:shape id="_x0000_s1124" type="#_x0000_t202" style="width:1261;height:361;left:11969;position:absolute;top:3693" filled="f" stroked="f">
              <v:textbox inset="0,0,0,0">
                <w:txbxContent>
                  <w:p>
                    <w:pPr>
                      <w:spacing w:before="0" w:line="360" w:lineRule="exact"/>
                      <w:ind w:left="0" w:right="0" w:firstLine="0"/>
                      <w:jc w:val="left"/>
                      <w:rPr>
                        <w:sz w:val="36"/>
                      </w:rPr>
                    </w:pPr>
                    <w:r>
                      <w:rPr>
                        <w:color w:val="010101"/>
                        <w:w w:val="85"/>
                        <w:sz w:val="36"/>
                      </w:rPr>
                      <w:t>订货处理</w:t>
                    </w:r>
                  </w:p>
                </w:txbxContent>
              </v:textbox>
            </v:shape>
            <v:shape id="_x0000_s1125" type="#_x0000_t202" style="width:2103;height:331;left:6056;position:absolute;top:5268" filled="f" stroked="f">
              <v:textbox inset="0,0,0,0">
                <w:txbxContent>
                  <w:p>
                    <w:pPr>
                      <w:spacing w:before="0" w:line="330" w:lineRule="exact"/>
                      <w:ind w:left="0" w:right="0" w:firstLine="0"/>
                      <w:jc w:val="left"/>
                      <w:rPr>
                        <w:sz w:val="33"/>
                      </w:rPr>
                    </w:pPr>
                    <w:r>
                      <w:rPr>
                        <w:color w:val="010101"/>
                        <w:w w:val="90"/>
                        <w:sz w:val="33"/>
                      </w:rPr>
                      <w:t>查验处理店到货</w:t>
                    </w:r>
                  </w:p>
                </w:txbxContent>
              </v:textbox>
            </v:shape>
            <v:shape id="_x0000_s1126" type="#_x0000_t202" style="width:1619;height:351;left:8776;position:absolute;top:5597" filled="f" stroked="f">
              <v:textbox inset="0,0,0,0">
                <w:txbxContent>
                  <w:p>
                    <w:pPr>
                      <w:spacing w:before="0" w:line="350" w:lineRule="exact"/>
                      <w:ind w:left="0" w:right="0" w:firstLine="0"/>
                      <w:jc w:val="left"/>
                      <w:rPr>
                        <w:sz w:val="35"/>
                      </w:rPr>
                    </w:pPr>
                    <w:r>
                      <w:rPr>
                        <w:color w:val="010101"/>
                        <w:w w:val="75"/>
                        <w:sz w:val="35"/>
                      </w:rPr>
                      <w:t>到货处理'..,</w:t>
                    </w:r>
                  </w:p>
                </w:txbxContent>
              </v:textbox>
            </v:shape>
            <v:shape id="_x0000_s1127" type="#_x0000_t202" style="width:1247;height:341;left:6203;position:absolute;top:7956" filled="f" stroked="f">
              <v:textbox inset="0,0,0,0">
                <w:txbxContent>
                  <w:p>
                    <w:pPr>
                      <w:spacing w:before="0" w:line="340" w:lineRule="exact"/>
                      <w:ind w:left="0" w:right="0" w:firstLine="0"/>
                      <w:jc w:val="left"/>
                      <w:rPr>
                        <w:sz w:val="34"/>
                      </w:rPr>
                    </w:pPr>
                    <w:r>
                      <w:rPr>
                        <w:color w:val="010101"/>
                        <w:w w:val="90"/>
                        <w:sz w:val="34"/>
                      </w:rPr>
                      <w:t>退货处理</w:t>
                    </w:r>
                  </w:p>
                </w:txbxContent>
              </v:textbox>
            </v:shape>
            <v:shape id="_x0000_s1128" type="#_x0000_t202" style="width:971;height:341;left:9903;position:absolute;top:8021" filled="f" stroked="f">
              <v:textbox inset="0,0,0,0">
                <w:txbxContent>
                  <w:p>
                    <w:pPr>
                      <w:spacing w:before="0" w:line="340" w:lineRule="exact"/>
                      <w:ind w:left="0" w:right="0" w:firstLine="0"/>
                      <w:jc w:val="left"/>
                      <w:rPr>
                        <w:sz w:val="34"/>
                      </w:rPr>
                    </w:pPr>
                    <w:r>
                      <w:rPr>
                        <w:color w:val="010101"/>
                        <w:w w:val="90"/>
                        <w:sz w:val="34"/>
                      </w:rPr>
                      <w:t>退货单</w:t>
                    </w:r>
                  </w:p>
                </w:txbxContent>
              </v:textbox>
            </v:shape>
          </v:group>
        </w:pict>
      </w:r>
      <w:r>
        <w:pict>
          <v:shape id="_x0000_s1129" type="#_x0000_t202" style="width:36.2pt;height:39.6pt;margin-top:119.38pt;margin-left:574.91pt;mso-position-horizontal-relative:page;position:absolute;z-index:251669504" filled="f" stroked="f">
            <v:textbox style="layout-flow:vertical-ideographic" inset="0,0,0,0">
              <w:txbxContent>
                <w:p>
                  <w:pPr>
                    <w:pStyle w:val="BodyText"/>
                    <w:spacing w:line="120" w:lineRule="auto"/>
                    <w:ind w:left="20"/>
                  </w:pPr>
                  <w:r>
                    <w:rPr>
                      <w:color w:val="010101"/>
                      <w:w w:val="100"/>
                    </w:rPr>
                    <w:t>货据</w:t>
                  </w:r>
                </w:p>
                <w:p>
                  <w:pPr>
                    <w:spacing w:before="0"/>
                    <w:ind w:left="26" w:right="0" w:firstLine="0"/>
                    <w:jc w:val="left"/>
                    <w:rPr>
                      <w:sz w:val="31"/>
                    </w:rPr>
                  </w:pPr>
                  <w:r>
                    <w:rPr>
                      <w:color w:val="010101"/>
                      <w:w w:val="100"/>
                      <w:sz w:val="31"/>
                    </w:rPr>
                    <w:t>订数</w:t>
                  </w:r>
                </w:p>
              </w:txbxContent>
            </v:textbox>
          </v:shape>
        </w:pict>
      </w:r>
      <w:r>
        <w:pict>
          <v:shape id="_x0000_s1130" type="#_x0000_t202" style="width:20.05pt;height:20.05pt;margin-top:81.05pt;margin-left:298.63pt;mso-position-horizontal-relative:page;position:absolute;z-index:251671552" filled="f" stroked="f">
            <v:textbox style="layout-flow:vertical-ideographic" inset="0,0,0,0">
              <w:txbxContent>
                <w:p>
                  <w:pPr>
                    <w:pStyle w:val="BodyText"/>
                    <w:spacing w:line="156" w:lineRule="auto"/>
                    <w:ind w:left="20"/>
                  </w:pPr>
                  <w:r>
                    <w:rPr>
                      <w:color w:val="010101"/>
                      <w:w w:val="100"/>
                    </w:rPr>
                    <w:t>一</w:t>
                  </w:r>
                </w:p>
              </w:txbxContent>
            </v:textbox>
          </v:shape>
        </w:pict>
      </w:r>
      <w:r>
        <w:pict>
          <v:shape id="_x0000_s1131" type="#_x0000_t202" style="width:20.3pt;height:77.7pt;margin-top:125pt;margin-left:298.6pt;mso-position-horizontal-relative:page;position:absolute;z-index:251672576" filled="f" stroked="f">
            <v:textbox style="layout-flow:vertical-ideographic" inset="0,0,0,0">
              <w:txbxContent>
                <w:p>
                  <w:pPr>
                    <w:pStyle w:val="BodyText"/>
                    <w:spacing w:line="156" w:lineRule="auto"/>
                    <w:ind w:left="20"/>
                  </w:pPr>
                  <w:r>
                    <w:rPr>
                      <w:color w:val="010101"/>
                      <w:w w:val="100"/>
                    </w:rPr>
                    <w:t>到货数据</w:t>
                  </w:r>
                </w:p>
              </w:txbxContent>
            </v:textbox>
          </v:shape>
        </w:pict>
      </w:r>
      <w:r>
        <w:pict>
          <v:shape id="_x0000_s1132" type="#_x0000_t202" style="width:49.1pt;height:49.1pt;margin-top:76.03pt;margin-left:176.91pt;mso-position-horizontal-relative:page;position:absolute;z-index:251674624" filled="f" stroked="f">
            <v:textbox style="layout-flow:vertical-ideographic" inset="0,0,0,0">
              <w:txbxContent>
                <w:p>
                  <w:pPr>
                    <w:spacing w:before="0" w:line="156" w:lineRule="auto"/>
                    <w:ind w:left="20" w:right="0" w:firstLine="0"/>
                    <w:jc w:val="left"/>
                    <w:rPr>
                      <w:sz w:val="94"/>
                    </w:rPr>
                  </w:pPr>
                  <w:r>
                    <w:rPr>
                      <w:color w:val="010101"/>
                      <w:w w:val="100"/>
                      <w:sz w:val="94"/>
                    </w:rPr>
                    <w:t>尸</w:t>
                  </w:r>
                </w:p>
              </w:txbxContent>
            </v:textbox>
          </v:shape>
        </w:pict>
      </w:r>
      <w:r>
        <w:t xml:space="preserve">原超市数据流程图如下图 </w:t>
      </w:r>
      <w:r>
        <w:rPr>
          <w:rFonts w:ascii="Arial" w:eastAsia="Arial"/>
        </w:rPr>
        <w:t xml:space="preserve">1-6 </w:t>
      </w:r>
      <w:r>
        <w:t>所示：</w:t>
      </w: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BodyText"/>
        <w:rPr>
          <w:sz w:val="40"/>
        </w:rPr>
      </w:pPr>
    </w:p>
    <w:p>
      <w:pPr>
        <w:pStyle w:val="Heading3"/>
        <w:spacing w:before="346"/>
        <w:ind w:right="1309"/>
        <w:jc w:val="center"/>
        <w:rPr>
          <w:rFonts w:ascii="Arial" w:eastAsia="Arial"/>
        </w:rPr>
      </w:pPr>
      <w:r>
        <w:pict>
          <v:shape id="_x0000_s1133" type="#_x0000_t202" style="width:48.25pt;height:39.4pt;margin-top:-127.22pt;margin-left:283.51pt;mso-position-horizontal-relative:page;position:absolute;z-index:251670528" filled="f" stroked="f">
            <v:textbox style="layout-flow:vertical-ideographic" inset="0,0,0,0">
              <w:txbxContent>
                <w:p>
                  <w:pPr>
                    <w:spacing w:before="0" w:line="72" w:lineRule="auto"/>
                    <w:ind w:left="25" w:right="0" w:firstLine="0"/>
                    <w:jc w:val="left"/>
                    <w:rPr>
                      <w:sz w:val="31"/>
                    </w:rPr>
                  </w:pPr>
                  <w:r>
                    <w:rPr>
                      <w:color w:val="010101"/>
                      <w:w w:val="100"/>
                      <w:sz w:val="31"/>
                    </w:rPr>
                    <w:t>格</w:t>
                  </w:r>
                </w:p>
                <w:p>
                  <w:pPr>
                    <w:spacing w:before="0" w:line="204" w:lineRule="auto"/>
                    <w:ind w:left="24" w:right="0" w:firstLine="0"/>
                    <w:jc w:val="left"/>
                    <w:rPr>
                      <w:sz w:val="34"/>
                    </w:rPr>
                  </w:pPr>
                  <w:r>
                    <w:rPr>
                      <w:color w:val="010101"/>
                      <w:spacing w:val="30"/>
                      <w:w w:val="100"/>
                      <w:sz w:val="34"/>
                    </w:rPr>
                    <w:t>合据</w:t>
                  </w:r>
                </w:p>
                <w:p>
                  <w:pPr>
                    <w:spacing w:before="0"/>
                    <w:ind w:left="20" w:right="0" w:firstLine="0"/>
                    <w:jc w:val="left"/>
                    <w:rPr>
                      <w:sz w:val="31"/>
                    </w:rPr>
                  </w:pPr>
                  <w:r>
                    <w:rPr>
                      <w:color w:val="010101"/>
                      <w:w w:val="100"/>
                      <w:sz w:val="31"/>
                    </w:rPr>
                    <w:t>不</w:t>
                  </w:r>
                  <w:r>
                    <w:rPr>
                      <w:color w:val="010101"/>
                      <w:spacing w:val="-59"/>
                      <w:sz w:val="31"/>
                    </w:rPr>
                    <w:t xml:space="preserve"> </w:t>
                  </w:r>
                  <w:r>
                    <w:rPr>
                      <w:color w:val="010101"/>
                      <w:w w:val="100"/>
                      <w:sz w:val="31"/>
                    </w:rPr>
                    <w:t>数</w:t>
                  </w:r>
                </w:p>
              </w:txbxContent>
            </v:textbox>
          </v:shape>
        </w:pict>
      </w:r>
      <w:r>
        <w:t xml:space="preserve">超市数据流程图 </w:t>
      </w:r>
      <w:r>
        <w:rPr>
          <w:rFonts w:ascii="Arial" w:eastAsia="Arial"/>
        </w:rPr>
        <w:t>1-6</w:t>
      </w:r>
    </w:p>
    <w:p>
      <w:pPr>
        <w:pStyle w:val="BodyText"/>
        <w:spacing w:before="8"/>
        <w:rPr>
          <w:rFonts w:ascii="Arial"/>
          <w:b/>
          <w:sz w:val="51"/>
        </w:rPr>
      </w:pPr>
    </w:p>
    <w:p>
      <w:pPr>
        <w:spacing w:before="0"/>
        <w:ind w:left="547" w:right="0" w:firstLine="0"/>
        <w:jc w:val="left"/>
        <w:rPr>
          <w:b/>
          <w:sz w:val="36"/>
        </w:rPr>
      </w:pPr>
      <w:r>
        <w:rPr>
          <w:b/>
          <w:sz w:val="36"/>
        </w:rPr>
        <w:t>（六）新数据流程图</w:t>
      </w:r>
    </w:p>
    <w:p>
      <w:pPr>
        <w:pStyle w:val="BodyText"/>
        <w:spacing w:before="241" w:line="364" w:lineRule="auto"/>
        <w:ind w:left="280" w:right="1596" w:firstLine="719"/>
      </w:pPr>
      <w:r>
        <w:rPr>
          <w:spacing w:val="-8"/>
        </w:rPr>
        <w:t>由原超市数据流程图修改成库存自动补货、收银销售、入库数据流图。如下</w:t>
      </w:r>
      <w:r>
        <w:rPr>
          <w:spacing w:val="-47"/>
        </w:rPr>
        <w:t xml:space="preserve">图 </w:t>
      </w:r>
      <w:r>
        <w:rPr>
          <w:rFonts w:ascii="Arial" w:eastAsia="Arial"/>
        </w:rPr>
        <w:t>1-7</w:t>
      </w:r>
      <w:r>
        <w:t>、</w:t>
      </w:r>
      <w:r>
        <w:rPr>
          <w:rFonts w:ascii="Arial" w:eastAsia="Arial"/>
        </w:rPr>
        <w:t>1-8</w:t>
      </w:r>
      <w:r>
        <w:t>、</w:t>
      </w:r>
      <w:r>
        <w:rPr>
          <w:rFonts w:ascii="Arial" w:eastAsia="Arial"/>
        </w:rPr>
        <w:t xml:space="preserve">1-9 </w:t>
      </w:r>
      <w:r>
        <w:t>所示：</w:t>
      </w:r>
    </w:p>
    <w:p>
      <w:pPr>
        <w:pStyle w:val="BodyText"/>
        <w:rPr>
          <w:sz w:val="20"/>
        </w:rPr>
      </w:pPr>
    </w:p>
    <w:p>
      <w:pPr>
        <w:pStyle w:val="BodyText"/>
        <w:spacing w:before="5"/>
        <w:rPr>
          <w:sz w:val="26"/>
        </w:rPr>
      </w:pPr>
    </w:p>
    <w:p>
      <w:pPr>
        <w:spacing w:before="47"/>
        <w:ind w:left="4229" w:right="0" w:firstLine="0"/>
        <w:jc w:val="left"/>
        <w:rPr>
          <w:sz w:val="38"/>
        </w:rPr>
      </w:pPr>
      <w:r>
        <w:pict>
          <v:group id="_x0000_s1134" style="width:102.8pt;height:157.15pt;margin-top:-5.68pt;margin-left:319.18pt;mso-position-horizontal-relative:page;position:absolute;z-index:-251640832" coordorigin="6384,-114" coordsize="2056,3143">
            <v:shape id="_x0000_s1135" type="#_x0000_t75" style="width:145;height:902;left:6383;position:absolute;top:-100" stroked="f">
              <v:imagedata r:id="rId21" o:title=""/>
            </v:shape>
            <v:line id="_x0000_s1136" style="position:absolute" from="6528,-106" to="8432,-106" stroked="t" strokecolor="black" strokeweight="0.72pt">
              <v:stroke dashstyle="solid"/>
            </v:line>
            <v:shape id="_x0000_s1137" type="#_x0000_t75" style="width:159;height:1139;left:7429;position:absolute;top:787" stroked="f">
              <v:imagedata r:id="rId22" o:title=""/>
            </v:shape>
            <v:line id="_x0000_s1138" style="position:absolute" from="6528,773" to="8425,773" stroked="t" strokecolor="black" strokeweight="0.72pt">
              <v:stroke dashstyle="solid"/>
            </v:line>
            <v:shape id="_x0000_s1139" type="#_x0000_t75" style="width:73;height:1125;left:8367;position:absolute;top:1904" stroked="f">
              <v:imagedata r:id="rId23" o:title=""/>
            </v:shape>
            <v:line id="_x0000_s1140" style="position:absolute" from="6549,1890" to="8374,1890" stroked="t" strokecolor="black" strokeweight="1.08pt">
              <v:stroke dashstyle="solid"/>
            </v:line>
            <v:line id="_x0000_s1141" style="position:absolute" from="6549,2121" to="8374,2121" stroked="t" strokecolor="black" strokeweight="0.72pt">
              <v:stroke dashstyle="solid"/>
            </v:line>
            <v:line id="_x0000_s1142" style="position:absolute" from="6528,2993" to="8374,2993" stroked="t" strokecolor="black" strokeweight="1.08pt">
              <v:stroke dashstyle="solid"/>
            </v:line>
          </v:group>
        </w:pict>
      </w:r>
      <w:r>
        <w:drawing>
          <wp:anchor distT="0" distB="0" distL="0" distR="0" simplePos="0" relativeHeight="251666432" behindDoc="0" locked="0" layoutInCell="1" allowOverlap="1">
            <wp:simplePos x="0" y="0"/>
            <wp:positionH relativeFrom="page">
              <wp:posOffset>5413911</wp:posOffset>
            </wp:positionH>
            <wp:positionV relativeFrom="paragraph">
              <wp:posOffset>-264389</wp:posOffset>
            </wp:positionV>
            <wp:extent cx="2368013" cy="878824"/>
            <wp:effectExtent l="0" t="0" r="0" b="0"/>
            <wp:wrapNone/>
            <wp:docPr id="1"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1.png"/>
                    <pic:cNvPicPr/>
                  </pic:nvPicPr>
                  <pic:blipFill>
                    <a:blip xmlns:r="http://schemas.openxmlformats.org/officeDocument/2006/relationships" r:embed="rId24" cstate="print"/>
                    <a:stretch>
                      <a:fillRect/>
                    </a:stretch>
                  </pic:blipFill>
                  <pic:spPr>
                    <a:xfrm>
                      <a:off x="0" y="0"/>
                      <a:ext cx="2368013" cy="878824"/>
                    </a:xfrm>
                    <a:prstGeom prst="rect">
                      <a:avLst/>
                    </a:prstGeom>
                  </pic:spPr>
                </pic:pic>
              </a:graphicData>
            </a:graphic>
          </wp:anchor>
        </w:drawing>
      </w:r>
      <w:r>
        <w:rPr>
          <w:color w:val="010101"/>
          <w:sz w:val="38"/>
        </w:rPr>
        <w:t>商品库存账</w:t>
      </w:r>
    </w:p>
    <w:p>
      <w:pPr>
        <w:pStyle w:val="BodyText"/>
        <w:rPr>
          <w:sz w:val="38"/>
        </w:rPr>
      </w:pPr>
    </w:p>
    <w:p>
      <w:pPr>
        <w:pStyle w:val="BodyText"/>
        <w:rPr>
          <w:sz w:val="38"/>
        </w:rPr>
      </w:pPr>
    </w:p>
    <w:p>
      <w:pPr>
        <w:pStyle w:val="BodyText"/>
        <w:rPr>
          <w:sz w:val="38"/>
        </w:rPr>
      </w:pPr>
    </w:p>
    <w:p>
      <w:pPr>
        <w:spacing w:before="287"/>
        <w:ind w:left="641" w:right="0" w:firstLine="0"/>
        <w:jc w:val="left"/>
        <w:rPr>
          <w:sz w:val="38"/>
        </w:rPr>
      </w:pPr>
      <w:r>
        <w:pict>
          <v:group id="_x0000_s1143" style="width:84.05pt;height:56.8pt;margin-top:0.73pt;margin-left:146.79pt;mso-position-horizontal-relative:page;position:absolute;z-index:-251639808" coordorigin="2936,15" coordsize="1681,1136">
            <v:shape id="_x0000_s1144" type="#_x0000_t75" style="width:37;height:1118;left:2935;position:absolute;top:32" stroked="f">
              <v:imagedata r:id="rId25" o:title=""/>
            </v:shape>
            <v:line id="_x0000_s1145" style="position:absolute" from="2965,25" to="4616,25" stroked="t" strokecolor="black" strokeweight="1.08pt">
              <v:stroke dashstyle="solid"/>
            </v:line>
            <v:shape id="_x0000_s1146" style="width:1609;height:887;left:2964;position:absolute;top:241" coordorigin="2965,242" coordsize="1609,887" path="m2965,242l4551,242m2965,1128l4573,1128e" filled="f" stroked="t" strokecolor="black" strokeweight="0.72pt">
              <v:stroke dashstyle="solid"/>
              <v:path arrowok="t"/>
            </v:shape>
          </v:group>
        </w:pict>
      </w:r>
      <w:r>
        <w:drawing>
          <wp:anchor distT="0" distB="0" distL="0" distR="0" simplePos="0" relativeHeight="251677696" behindDoc="1" locked="0" layoutInCell="1" allowOverlap="1">
            <wp:simplePos x="0" y="0"/>
            <wp:positionH relativeFrom="page">
              <wp:posOffset>3100861</wp:posOffset>
            </wp:positionH>
            <wp:positionV relativeFrom="paragraph">
              <wp:posOffset>428122</wp:posOffset>
            </wp:positionV>
            <wp:extent cx="668723" cy="160202"/>
            <wp:effectExtent l="0" t="0" r="0" b="0"/>
            <wp:wrapNone/>
            <wp:docPr id="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3.png"/>
                    <pic:cNvPicPr/>
                  </pic:nvPicPr>
                  <pic:blipFill>
                    <a:blip xmlns:r="http://schemas.openxmlformats.org/officeDocument/2006/relationships" r:embed="rId26" cstate="print"/>
                    <a:stretch>
                      <a:fillRect/>
                    </a:stretch>
                  </pic:blipFill>
                  <pic:spPr>
                    <a:xfrm>
                      <a:off x="0" y="0"/>
                      <a:ext cx="668723" cy="160202"/>
                    </a:xfrm>
                    <a:prstGeom prst="rect">
                      <a:avLst/>
                    </a:prstGeom>
                  </pic:spPr>
                </pic:pic>
              </a:graphicData>
            </a:graphic>
          </wp:anchor>
        </w:drawing>
      </w:r>
      <w:r>
        <w:pict>
          <v:group id="_x0000_s1147" style="width:163.75pt;height:73.2pt;margin-top:-5.57pt;margin-left:442.16pt;mso-position-horizontal-relative:page;position:absolute;z-index:251667456" coordorigin="8843,-111" coordsize="3275,1464">
            <v:shape id="_x0000_s1148" type="#_x0000_t75" style="width:1631;height:1442;left:8843;position:absolute;top:-90" stroked="f">
              <v:imagedata r:id="rId27" o:title=""/>
            </v:shape>
            <v:shape id="_x0000_s1149" type="#_x0000_t75" style="width:73;height:1125;left:12045;position:absolute;top:-90" stroked="f">
              <v:imagedata r:id="rId28" o:title=""/>
            </v:shape>
            <v:shape id="_x0000_s1150" style="width:1587;height:224;left:10466;position:absolute;top:-105" coordorigin="10466,-104" coordsize="1587,224" path="m10466,-104l12053,-104m10466,119l12053,119e" filled="f" stroked="t" strokecolor="black" strokeweight="0.72pt">
              <v:stroke dashstyle="solid"/>
              <v:path arrowok="t"/>
            </v:shape>
            <v:line id="_x0000_s1151" style="position:absolute" from="10466,999" to="12053,999" stroked="t" strokecolor="black" strokeweight="1.08pt">
              <v:stroke dashstyle="solid"/>
            </v:line>
            <v:shape id="_x0000_s1152" type="#_x0000_t202" style="width:3275;height:1464;left:8843;position:absolute;top:-112" filled="f" stroked="f">
              <v:textbox inset="0,0,0,0">
                <w:txbxContent>
                  <w:p>
                    <w:pPr>
                      <w:spacing w:before="3" w:line="240" w:lineRule="auto"/>
                      <w:rPr>
                        <w:rFonts w:ascii="Arial"/>
                        <w:b/>
                        <w:sz w:val="30"/>
                      </w:rPr>
                    </w:pPr>
                  </w:p>
                  <w:p>
                    <w:pPr>
                      <w:spacing w:before="0"/>
                      <w:ind w:left="1682" w:right="0" w:firstLine="0"/>
                      <w:jc w:val="left"/>
                      <w:rPr>
                        <w:sz w:val="38"/>
                      </w:rPr>
                    </w:pPr>
                    <w:r>
                      <w:rPr>
                        <w:color w:val="010101"/>
                        <w:sz w:val="38"/>
                      </w:rPr>
                      <w:t>订货处理</w:t>
                    </w:r>
                  </w:p>
                </w:txbxContent>
              </v:textbox>
            </v:shape>
          </v:group>
        </w:pict>
      </w:r>
      <w:r>
        <w:rPr>
          <w:color w:val="010101"/>
          <w:sz w:val="38"/>
        </w:rPr>
        <w:t>出库处理已旦气厂」审核处理</w:t>
      </w:r>
    </w:p>
    <w:p>
      <w:pPr>
        <w:pStyle w:val="BodyText"/>
        <w:rPr>
          <w:sz w:val="20"/>
        </w:rPr>
      </w:pPr>
    </w:p>
    <w:p>
      <w:pPr>
        <w:pStyle w:val="BodyText"/>
        <w:spacing w:before="9"/>
        <w:rPr>
          <w:sz w:val="26"/>
        </w:rPr>
      </w:pPr>
    </w:p>
    <w:p>
      <w:pPr>
        <w:pStyle w:val="Heading2"/>
        <w:spacing w:before="47"/>
        <w:ind w:left="8921"/>
      </w:pPr>
      <w:r>
        <w:drawing>
          <wp:anchor distT="0" distB="0" distL="0" distR="0" simplePos="0" relativeHeight="251668480" behindDoc="0" locked="0" layoutInCell="1" allowOverlap="1">
            <wp:simplePos x="0" y="0"/>
            <wp:positionH relativeFrom="page">
              <wp:posOffset>2528324</wp:posOffset>
            </wp:positionH>
            <wp:positionV relativeFrom="paragraph">
              <wp:posOffset>142983</wp:posOffset>
            </wp:positionV>
            <wp:extent cx="201533" cy="480607"/>
            <wp:effectExtent l="0" t="0" r="0" b="0"/>
            <wp:wrapNone/>
            <wp:docPr id="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6.png"/>
                    <pic:cNvPicPr/>
                  </pic:nvPicPr>
                  <pic:blipFill>
                    <a:blip xmlns:r="http://schemas.openxmlformats.org/officeDocument/2006/relationships" r:embed="rId29" cstate="print"/>
                    <a:stretch>
                      <a:fillRect/>
                    </a:stretch>
                  </pic:blipFill>
                  <pic:spPr>
                    <a:xfrm>
                      <a:off x="0" y="0"/>
                      <a:ext cx="201533" cy="480607"/>
                    </a:xfrm>
                    <a:prstGeom prst="rect">
                      <a:avLst/>
                    </a:prstGeom>
                  </pic:spPr>
                </pic:pic>
              </a:graphicData>
            </a:graphic>
          </wp:anchor>
        </w:drawing>
      </w:r>
      <w:r>
        <w:pict>
          <v:shape id="_x0000_s1153" type="#_x0000_t202" style="width:39.2pt;height:42.35pt;margin-top:9.04pt;margin-left:212.94pt;mso-position-horizontal-relative:page;position:absolute;z-index:251673600" filled="f" stroked="f">
            <v:textbox style="layout-flow:vertical-ideographic" inset="0,0,0,0">
              <w:txbxContent>
                <w:p>
                  <w:pPr>
                    <w:spacing w:before="0" w:line="96" w:lineRule="auto"/>
                    <w:ind w:left="20" w:right="0" w:firstLine="0"/>
                    <w:jc w:val="left"/>
                    <w:rPr>
                      <w:sz w:val="38"/>
                    </w:rPr>
                  </w:pPr>
                  <w:r>
                    <w:rPr>
                      <w:color w:val="010101"/>
                      <w:w w:val="100"/>
                      <w:sz w:val="38"/>
                    </w:rPr>
                    <w:t>单</w:t>
                  </w:r>
                </w:p>
                <w:p>
                  <w:pPr>
                    <w:spacing w:before="0"/>
                    <w:ind w:left="20" w:right="0" w:firstLine="0"/>
                    <w:jc w:val="left"/>
                    <w:rPr>
                      <w:sz w:val="38"/>
                    </w:rPr>
                  </w:pPr>
                  <w:r>
                    <w:rPr>
                      <w:color w:val="010101"/>
                      <w:w w:val="100"/>
                      <w:sz w:val="38"/>
                    </w:rPr>
                    <w:t>库据</w:t>
                  </w:r>
                </w:p>
              </w:txbxContent>
            </v:textbox>
          </v:shape>
        </w:pict>
      </w:r>
      <w:r>
        <w:rPr>
          <w:color w:val="010101"/>
        </w:rPr>
        <w:t>订货数据</w:t>
      </w:r>
    </w:p>
    <w:p>
      <w:pPr>
        <w:pStyle w:val="BodyText"/>
        <w:rPr>
          <w:sz w:val="20"/>
        </w:rPr>
      </w:pPr>
    </w:p>
    <w:p>
      <w:pPr>
        <w:pStyle w:val="BodyText"/>
        <w:spacing w:before="10"/>
        <w:rPr>
          <w:sz w:val="10"/>
        </w:rPr>
      </w:pPr>
      <w:r>
        <w:drawing>
          <wp:anchor distT="0" distB="0" distL="0" distR="0" simplePos="0" relativeHeight="251663360" behindDoc="0" locked="0" layoutInCell="1" allowOverlap="1">
            <wp:simplePos x="0" y="0"/>
            <wp:positionH relativeFrom="page">
              <wp:posOffset>2070293</wp:posOffset>
            </wp:positionH>
            <wp:positionV relativeFrom="paragraph">
              <wp:posOffset>543046</wp:posOffset>
            </wp:positionV>
            <wp:extent cx="1075143" cy="886968"/>
            <wp:effectExtent l="0" t="0" r="0" b="0"/>
            <wp:wrapTopAndBottom/>
            <wp:docPr id="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7.png"/>
                    <pic:cNvPicPr/>
                  </pic:nvPicPr>
                  <pic:blipFill>
                    <a:blip xmlns:r="http://schemas.openxmlformats.org/officeDocument/2006/relationships" r:embed="rId30" cstate="print"/>
                    <a:stretch>
                      <a:fillRect/>
                    </a:stretch>
                  </pic:blipFill>
                  <pic:spPr>
                    <a:xfrm>
                      <a:off x="0" y="0"/>
                      <a:ext cx="1075143" cy="886968"/>
                    </a:xfrm>
                    <a:prstGeom prst="rect">
                      <a:avLst/>
                    </a:prstGeom>
                  </pic:spPr>
                </pic:pic>
              </a:graphicData>
            </a:graphic>
          </wp:anchor>
        </w:drawing>
      </w:r>
      <w:r>
        <w:drawing>
          <wp:anchor distT="0" distB="0" distL="0" distR="0" simplePos="0" relativeHeight="251664384" behindDoc="0" locked="0" layoutInCell="1" allowOverlap="1">
            <wp:simplePos x="0" y="0"/>
            <wp:positionH relativeFrom="page">
              <wp:posOffset>6641431</wp:posOffset>
            </wp:positionH>
            <wp:positionV relativeFrom="paragraph">
              <wp:posOffset>112788</wp:posOffset>
            </wp:positionV>
            <wp:extent cx="997367" cy="964691"/>
            <wp:effectExtent l="0" t="0" r="0" b="0"/>
            <wp:wrapTopAndBottom/>
            <wp:docPr id="9"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8.png"/>
                    <pic:cNvPicPr/>
                  </pic:nvPicPr>
                  <pic:blipFill>
                    <a:blip xmlns:r="http://schemas.openxmlformats.org/officeDocument/2006/relationships" r:embed="rId31" cstate="print"/>
                    <a:stretch>
                      <a:fillRect/>
                    </a:stretch>
                  </pic:blipFill>
                  <pic:spPr>
                    <a:xfrm>
                      <a:off x="0" y="0"/>
                      <a:ext cx="997367" cy="964691"/>
                    </a:xfrm>
                    <a:prstGeom prst="rect">
                      <a:avLst/>
                    </a:prstGeom>
                  </pic:spPr>
                </pic:pic>
              </a:graphicData>
            </a:graphic>
          </wp:anchor>
        </w:drawing>
      </w:r>
    </w:p>
    <w:p>
      <w:pPr>
        <w:pStyle w:val="Heading3"/>
        <w:spacing w:before="339"/>
        <w:ind w:left="4237"/>
        <w:rPr>
          <w:rFonts w:ascii="Arial" w:eastAsia="Arial"/>
        </w:rPr>
      </w:pPr>
      <w:r>
        <w:t xml:space="preserve">库存自动补货数据流程图 </w:t>
      </w:r>
      <w:r>
        <w:rPr>
          <w:rFonts w:ascii="Arial" w:eastAsia="Arial"/>
        </w:rPr>
        <w:t>1-7</w:t>
      </w:r>
    </w:p>
    <w:p>
      <w:pPr>
        <w:spacing w:after="0"/>
        <w:rPr>
          <w:rFonts w:ascii="Arial" w:eastAsia="Arial"/>
        </w:rPr>
        <w:sectPr>
          <w:pgSz w:w="17860" w:h="25260"/>
          <w:pgMar w:top="1920" w:right="1100" w:bottom="280" w:left="2420" w:header="708" w:footer="708"/>
          <w:pgNumType w:start="11"/>
          <w:cols w:space="708"/>
        </w:sectPr>
      </w:pPr>
    </w:p>
    <w:p>
      <w:pPr>
        <w:pStyle w:val="BodyText"/>
        <w:spacing w:before="35"/>
        <w:ind w:left="1000"/>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219"/>
            <wp:effectExtent l="0" t="0" r="0" b="0"/>
            <wp:wrapNone/>
            <wp:docPr id="1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9.png"/>
                    <pic:cNvPicPr/>
                  </pic:nvPicPr>
                  <pic:blipFill>
                    <a:blip xmlns:r="http://schemas.openxmlformats.org/officeDocument/2006/relationships" r:embed="rId32" cstate="print"/>
                    <a:stretch>
                      <a:fillRect/>
                    </a:stretch>
                  </pic:blipFill>
                  <pic:spPr>
                    <a:xfrm>
                      <a:off x="0" y="0"/>
                      <a:ext cx="11340845" cy="15849219"/>
                    </a:xfrm>
                    <a:prstGeom prst="rect">
                      <a:avLst/>
                    </a:prstGeom>
                  </pic:spPr>
                </pic:pic>
              </a:graphicData>
            </a:graphic>
          </wp:anchor>
        </w:drawing>
      </w:r>
      <w:r>
        <w:t>收银员每日结算前，进行界面结账处理，将日销售数据发送至仓库管理员。</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0"/>
        <w:rPr>
          <w:sz w:val="34"/>
        </w:rPr>
      </w:pPr>
    </w:p>
    <w:p>
      <w:pPr>
        <w:pStyle w:val="Heading3"/>
        <w:ind w:right="1313"/>
        <w:jc w:val="center"/>
        <w:rPr>
          <w:rFonts w:ascii="Times New Roman" w:eastAsia="Times New Roman"/>
        </w:rPr>
      </w:pPr>
      <w:r>
        <w:t xml:space="preserve">收银销售数据流程图 </w:t>
      </w:r>
      <w:r>
        <w:rPr>
          <w:rFonts w:ascii="Times New Roman" w:eastAsia="Times New Roman"/>
        </w:rPr>
        <w:t>1-8</w:t>
      </w:r>
    </w:p>
    <w:p>
      <w:pPr>
        <w:pStyle w:val="BodyText"/>
        <w:spacing w:before="7"/>
        <w:rPr>
          <w:rFonts w:ascii="Times New Roman"/>
          <w:b/>
          <w:sz w:val="51"/>
        </w:rPr>
      </w:pPr>
    </w:p>
    <w:p>
      <w:pPr>
        <w:pStyle w:val="BodyText"/>
        <w:spacing w:line="364" w:lineRule="auto"/>
        <w:ind w:left="280" w:right="1602" w:firstLine="719"/>
      </w:pPr>
      <w:r>
        <w:rPr>
          <w:spacing w:val="-12"/>
        </w:rPr>
        <w:t>仓库管理员收到商品后，做入库处理，登记库存账同时将付款数据发送至财</w:t>
      </w:r>
      <w:r>
        <w:t>务部。</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33"/>
        </w:rPr>
      </w:pPr>
    </w:p>
    <w:p>
      <w:pPr>
        <w:pStyle w:val="Heading3"/>
        <w:ind w:right="1309"/>
        <w:jc w:val="center"/>
        <w:rPr>
          <w:rFonts w:ascii="Times New Roman" w:eastAsia="Times New Roman"/>
        </w:rPr>
      </w:pPr>
      <w:r>
        <w:t xml:space="preserve">入库数据流程图 </w:t>
      </w:r>
      <w:r>
        <w:rPr>
          <w:rFonts w:ascii="Times New Roman" w:eastAsia="Times New Roman"/>
        </w:rPr>
        <w:t>1-9</w:t>
      </w:r>
    </w:p>
    <w:p>
      <w:pPr>
        <w:pStyle w:val="BodyText"/>
        <w:spacing w:before="7"/>
        <w:rPr>
          <w:rFonts w:ascii="Times New Roman"/>
          <w:b/>
          <w:sz w:val="51"/>
        </w:rPr>
      </w:pPr>
    </w:p>
    <w:p>
      <w:pPr>
        <w:spacing w:before="0" w:line="364" w:lineRule="auto"/>
        <w:ind w:left="1000" w:right="11178" w:hanging="454"/>
        <w:jc w:val="left"/>
        <w:rPr>
          <w:sz w:val="36"/>
        </w:rPr>
      </w:pPr>
      <w:r>
        <w:rPr>
          <w:b/>
          <w:sz w:val="36"/>
        </w:rPr>
        <w:t>（七）数据字典</w:t>
      </w:r>
      <w:r>
        <w:rPr>
          <w:sz w:val="36"/>
        </w:rPr>
        <w:t>数据项的定义</w:t>
      </w:r>
    </w:p>
    <w:p>
      <w:pPr>
        <w:pStyle w:val="BodyText"/>
        <w:spacing w:before="3"/>
        <w:ind w:left="1000"/>
        <w:rPr>
          <w:rFonts w:ascii="Arial" w:eastAsia="Arial"/>
        </w:rPr>
      </w:pPr>
      <w:r>
        <w:t>数据项编号：</w:t>
      </w:r>
      <w:r>
        <w:rPr>
          <w:rFonts w:ascii="Arial" w:eastAsia="Arial"/>
        </w:rPr>
        <w:t>sp-01</w:t>
      </w:r>
    </w:p>
    <w:p>
      <w:pPr>
        <w:pStyle w:val="BodyText"/>
        <w:tabs>
          <w:tab w:val="left" w:pos="2440"/>
        </w:tabs>
        <w:spacing w:before="241" w:line="364" w:lineRule="auto"/>
        <w:ind w:left="1000" w:right="9738"/>
      </w:pPr>
      <w:r>
        <w:t>数据项名称：商品编</w:t>
      </w:r>
      <w:r>
        <w:rPr>
          <w:spacing w:val="-19"/>
        </w:rPr>
        <w:t>号</w:t>
      </w:r>
      <w:r>
        <w:t>别</w:t>
        <w:tab/>
        <w:t>名：商品编</w:t>
      </w:r>
      <w:r>
        <w:rPr>
          <w:spacing w:val="-19"/>
        </w:rPr>
        <w:t>码</w:t>
      </w:r>
    </w:p>
    <w:p>
      <w:pPr>
        <w:pStyle w:val="BodyText"/>
        <w:tabs>
          <w:tab w:val="left" w:pos="2440"/>
        </w:tabs>
        <w:spacing w:before="1" w:line="364" w:lineRule="auto"/>
        <w:ind w:left="1000" w:right="8658"/>
      </w:pPr>
      <w:r>
        <w:t>简</w:t>
        <w:tab/>
        <w:t>述：某种商品的代</w:t>
      </w:r>
      <w:r>
        <w:rPr>
          <w:spacing w:val="-19"/>
        </w:rPr>
        <w:t>码</w:t>
      </w:r>
      <w:r>
        <w:t>类型及宽度：字符型，</w:t>
      </w:r>
      <w:r>
        <w:rPr>
          <w:rFonts w:ascii="Arial" w:eastAsia="Arial"/>
        </w:rPr>
        <w:t>8</w:t>
      </w:r>
      <w:r>
        <w:rPr>
          <w:rFonts w:ascii="Arial" w:eastAsia="Arial"/>
          <w:spacing w:val="-21"/>
        </w:rPr>
        <w:t xml:space="preserve"> </w:t>
      </w:r>
      <w:r>
        <w:t>位数</w:t>
      </w:r>
    </w:p>
    <w:p>
      <w:pPr>
        <w:spacing w:after="0" w:line="364" w:lineRule="auto"/>
        <w:sectPr>
          <w:pgSz w:w="17860" w:h="25260"/>
          <w:pgMar w:top="1920" w:right="1100" w:bottom="280" w:left="2420" w:header="708" w:footer="708"/>
          <w:pgNumType w:start="12"/>
          <w:cols w:space="708"/>
        </w:sectPr>
      </w:pPr>
    </w:p>
    <w:p>
      <w:pPr>
        <w:pStyle w:val="BodyText"/>
        <w:spacing w:before="35"/>
        <w:ind w:left="1000"/>
      </w:pPr>
      <w:r>
        <w:t>数据结构定义</w:t>
      </w:r>
    </w:p>
    <w:p>
      <w:pPr>
        <w:pStyle w:val="BodyText"/>
        <w:spacing w:before="242" w:line="364" w:lineRule="auto"/>
        <w:ind w:left="1000" w:right="9556"/>
      </w:pPr>
      <w:r>
        <w:t>数据结构编号：</w:t>
      </w:r>
      <w:r>
        <w:rPr>
          <w:rFonts w:ascii="Times New Roman" w:eastAsia="Times New Roman"/>
        </w:rPr>
        <w:t xml:space="preserve">DHD-01 </w:t>
      </w:r>
      <w:r>
        <w:t>数据结构名称：订货单</w:t>
      </w:r>
    </w:p>
    <w:p>
      <w:pPr>
        <w:pStyle w:val="BodyText"/>
        <w:tabs>
          <w:tab w:val="left" w:pos="2800"/>
        </w:tabs>
        <w:spacing w:before="1"/>
        <w:ind w:left="1000"/>
      </w:pPr>
      <w:r>
        <w:t>简</w:t>
        <w:tab/>
        <w:t>述：订货要求信息</w:t>
      </w:r>
    </w:p>
    <w:p>
      <w:pPr>
        <w:pStyle w:val="BodyText"/>
        <w:spacing w:before="241" w:line="364" w:lineRule="auto"/>
        <w:ind w:left="1000" w:right="6053"/>
      </w:pPr>
      <w:r>
        <w:t>数据结构组成：商品名称</w:t>
      </w:r>
      <w:r>
        <w:rPr>
          <w:rFonts w:ascii="Times New Roman" w:eastAsia="Times New Roman"/>
        </w:rPr>
        <w:t>+</w:t>
      </w:r>
      <w:r>
        <w:t>订货数量</w:t>
      </w:r>
      <w:r>
        <w:rPr>
          <w:rFonts w:ascii="Times New Roman" w:eastAsia="Times New Roman"/>
        </w:rPr>
        <w:t>+</w:t>
      </w:r>
      <w:r>
        <w:t>订货单位数据流定义</w:t>
      </w:r>
    </w:p>
    <w:p>
      <w:pPr>
        <w:pStyle w:val="BodyText"/>
        <w:spacing w:before="2" w:line="364" w:lineRule="auto"/>
        <w:ind w:left="1000" w:right="9977"/>
      </w:pPr>
      <w:r>
        <w:t>数据流编号：</w:t>
      </w:r>
      <w:r>
        <w:rPr>
          <w:rFonts w:ascii="Times New Roman" w:eastAsia="Times New Roman"/>
        </w:rPr>
        <w:t xml:space="preserve">SHD-01 </w:t>
      </w:r>
      <w:r>
        <w:t>数据流名称：收货单</w:t>
      </w:r>
    </w:p>
    <w:p>
      <w:pPr>
        <w:pStyle w:val="BodyText"/>
        <w:tabs>
          <w:tab w:val="left" w:pos="2440"/>
        </w:tabs>
        <w:spacing w:before="3" w:line="364" w:lineRule="auto"/>
        <w:ind w:left="1000" w:right="7578"/>
      </w:pPr>
      <w:r>
        <w:t>简</w:t>
        <w:tab/>
        <w:t>述：配送中心发来的收货</w:t>
      </w:r>
      <w:r>
        <w:rPr>
          <w:spacing w:val="-19"/>
        </w:rPr>
        <w:t>单</w:t>
      </w:r>
      <w:r>
        <w:t>数据流来源：配送中心</w:t>
      </w:r>
    </w:p>
    <w:p>
      <w:pPr>
        <w:pStyle w:val="BodyText"/>
        <w:spacing w:before="1"/>
        <w:ind w:left="1000"/>
      </w:pPr>
      <w:r>
        <w:t>数据流去向：入库处理模块</w:t>
      </w:r>
    </w:p>
    <w:p>
      <w:pPr>
        <w:pStyle w:val="BodyText"/>
        <w:spacing w:before="241" w:line="364" w:lineRule="auto"/>
        <w:ind w:left="1000" w:right="3885"/>
      </w:pPr>
      <w:r>
        <w:t>数据流组成：收货单位</w:t>
      </w:r>
      <w:r>
        <w:rPr>
          <w:rFonts w:ascii="Times New Roman" w:eastAsia="Times New Roman"/>
        </w:rPr>
        <w:t>+</w:t>
      </w:r>
      <w:r>
        <w:t>商品名称</w:t>
      </w:r>
      <w:r>
        <w:rPr>
          <w:rFonts w:ascii="Times New Roman" w:eastAsia="Times New Roman"/>
        </w:rPr>
        <w:t>+</w:t>
      </w:r>
      <w:r>
        <w:t>收货数量</w:t>
      </w:r>
      <w:r>
        <w:rPr>
          <w:rFonts w:ascii="Times New Roman" w:eastAsia="Times New Roman"/>
        </w:rPr>
        <w:t>+</w:t>
      </w:r>
      <w:r>
        <w:t>日期</w:t>
      </w:r>
      <w:r>
        <w:rPr>
          <w:rFonts w:ascii="Times New Roman" w:eastAsia="Times New Roman"/>
        </w:rPr>
        <w:t>+</w:t>
      </w:r>
      <w:r>
        <w:t>发货中心处理逻辑的定义</w:t>
      </w:r>
    </w:p>
    <w:p>
      <w:pPr>
        <w:pStyle w:val="BodyText"/>
        <w:spacing w:before="2"/>
        <w:ind w:left="1000"/>
        <w:rPr>
          <w:rFonts w:ascii="Times New Roman" w:eastAsia="Times New Roman"/>
        </w:rPr>
      </w:pPr>
      <w:r>
        <w:t>处理逻辑编号：</w:t>
      </w:r>
      <w:r>
        <w:rPr>
          <w:rFonts w:ascii="Times New Roman" w:eastAsia="Times New Roman"/>
        </w:rPr>
        <w:t>Sh-01</w:t>
      </w:r>
    </w:p>
    <w:p>
      <w:pPr>
        <w:pStyle w:val="BodyText"/>
        <w:spacing w:before="241"/>
        <w:ind w:left="1000"/>
      </w:pPr>
      <w:r>
        <w:t>处理逻辑名称：订货处理</w:t>
      </w:r>
    </w:p>
    <w:p>
      <w:pPr>
        <w:pStyle w:val="BodyText"/>
        <w:tabs>
          <w:tab w:val="left" w:pos="2800"/>
        </w:tabs>
        <w:spacing w:before="240"/>
        <w:ind w:left="1000"/>
      </w:pPr>
      <w:r>
        <w:t>简</w:t>
        <w:tab/>
        <w:t>述：对订货数据进行处理</w:t>
      </w:r>
    </w:p>
    <w:p>
      <w:pPr>
        <w:pStyle w:val="BodyText"/>
        <w:spacing w:before="242"/>
        <w:ind w:left="1000"/>
      </w:pPr>
      <w:r>
        <w:t>输入的数据流：仓库的最低库存量，来源于商品库存表；</w:t>
      </w:r>
    </w:p>
    <w:p>
      <w:pPr>
        <w:pStyle w:val="BodyText"/>
        <w:spacing w:before="241" w:line="364" w:lineRule="auto"/>
        <w:ind w:left="1000" w:right="1818"/>
      </w:pPr>
      <w:r>
        <w:t>输出的数据流：根据仓库的最低库存量，输出需要的订货的名称和数量； 处理频率：根据需求自动进行处理</w:t>
      </w:r>
    </w:p>
    <w:p>
      <w:pPr>
        <w:pStyle w:val="BodyText"/>
        <w:spacing w:before="1"/>
        <w:ind w:left="1000"/>
      </w:pPr>
      <w:r>
        <w:t>数据存储的定义</w:t>
      </w:r>
    </w:p>
    <w:p>
      <w:pPr>
        <w:pStyle w:val="BodyText"/>
        <w:spacing w:before="241" w:line="364" w:lineRule="auto"/>
        <w:ind w:left="1000" w:right="9738"/>
      </w:pPr>
      <w:r>
        <w:t>数据存储编号：</w:t>
      </w:r>
      <w:r>
        <w:rPr>
          <w:rFonts w:ascii="Times New Roman" w:eastAsia="Times New Roman"/>
        </w:rPr>
        <w:t xml:space="preserve">kc-01 </w:t>
      </w:r>
      <w:r>
        <w:t>数据存储名称：库存账</w:t>
      </w:r>
    </w:p>
    <w:p>
      <w:pPr>
        <w:pStyle w:val="BodyText"/>
        <w:tabs>
          <w:tab w:val="left" w:pos="2800"/>
        </w:tabs>
        <w:spacing w:before="2"/>
        <w:ind w:left="1000"/>
      </w:pPr>
      <w:r>
        <w:t>简</w:t>
        <w:tab/>
        <w:t>述：登记商品的库存量及价格</w:t>
      </w:r>
    </w:p>
    <w:p>
      <w:pPr>
        <w:pStyle w:val="BodyText"/>
        <w:spacing w:before="242" w:line="364" w:lineRule="auto"/>
        <w:ind w:left="1000" w:right="4605"/>
      </w:pPr>
      <w:r>
        <w:t>数据存储组成：商品编号</w:t>
      </w:r>
      <w:r>
        <w:rPr>
          <w:rFonts w:ascii="Times New Roman" w:eastAsia="Times New Roman"/>
        </w:rPr>
        <w:t>+</w:t>
      </w:r>
      <w:r>
        <w:t>商品名称</w:t>
      </w:r>
      <w:r>
        <w:rPr>
          <w:rFonts w:ascii="Times New Roman" w:eastAsia="Times New Roman"/>
        </w:rPr>
        <w:t>+</w:t>
      </w:r>
      <w:r>
        <w:t>单价</w:t>
      </w:r>
      <w:r>
        <w:rPr>
          <w:rFonts w:ascii="Times New Roman" w:eastAsia="Times New Roman"/>
        </w:rPr>
        <w:t>+</w:t>
      </w:r>
      <w:r>
        <w:t>库存量</w:t>
      </w:r>
      <w:r>
        <w:rPr>
          <w:rFonts w:ascii="Times New Roman" w:eastAsia="Times New Roman"/>
        </w:rPr>
        <w:t>+</w:t>
      </w:r>
      <w:r>
        <w:t>备注关键字：商品编号</w:t>
      </w:r>
    </w:p>
    <w:p>
      <w:pPr>
        <w:pStyle w:val="BodyText"/>
        <w:spacing w:before="1"/>
        <w:ind w:left="1000"/>
      </w:pPr>
      <w:r>
        <w:t>外部实体的定义</w:t>
      </w:r>
    </w:p>
    <w:p>
      <w:pPr>
        <w:pStyle w:val="BodyText"/>
        <w:spacing w:before="241"/>
        <w:ind w:left="1000"/>
        <w:rPr>
          <w:rFonts w:ascii="Times New Roman" w:eastAsia="Times New Roman"/>
        </w:rPr>
      </w:pPr>
      <w:r>
        <w:t>外部实体编号：</w:t>
      </w:r>
      <w:r>
        <w:rPr>
          <w:rFonts w:ascii="Times New Roman" w:eastAsia="Times New Roman"/>
        </w:rPr>
        <w:t>ps-01</w:t>
      </w:r>
    </w:p>
    <w:p>
      <w:pPr>
        <w:pStyle w:val="BodyText"/>
        <w:spacing w:before="241"/>
        <w:ind w:left="1000"/>
      </w:pPr>
      <w:r>
        <w:t>外部实体名称：配送中心</w:t>
      </w:r>
    </w:p>
    <w:p>
      <w:pPr>
        <w:pStyle w:val="BodyText"/>
        <w:tabs>
          <w:tab w:val="left" w:pos="2800"/>
        </w:tabs>
        <w:spacing w:before="241"/>
        <w:ind w:left="1000"/>
      </w:pPr>
      <w:r>
        <w:t>简</w:t>
        <w:tab/>
        <w:t>述：提供货物的中心</w:t>
      </w:r>
    </w:p>
    <w:p>
      <w:pPr>
        <w:spacing w:after="0"/>
        <w:sectPr>
          <w:pgSz w:w="17860" w:h="25260"/>
          <w:pgMar w:top="1920" w:right="1100" w:bottom="280" w:left="2420" w:header="708" w:footer="708"/>
          <w:pgNumType w:start="13"/>
          <w:cols w:space="708"/>
        </w:sectPr>
      </w:pPr>
    </w:p>
    <w:p>
      <w:pPr>
        <w:pStyle w:val="BodyText"/>
        <w:spacing w:before="35" w:line="364" w:lineRule="auto"/>
        <w:ind w:left="1000" w:right="2340"/>
      </w:pPr>
      <w:r>
        <w:t>输入的数据流：账款输出的数据流：货物</w:t>
      </w:r>
    </w:p>
    <w:p>
      <w:pPr>
        <w:pStyle w:val="Heading3"/>
        <w:spacing w:before="3"/>
        <w:ind w:left="547"/>
      </w:pPr>
      <w:r>
        <w:t>（八）决策树</w:t>
      </w:r>
    </w:p>
    <w:p>
      <w:pPr>
        <w:pStyle w:val="BodyText"/>
        <w:rPr>
          <w:b/>
        </w:rPr>
      </w:pPr>
    </w:p>
    <w:p>
      <w:pPr>
        <w:pStyle w:val="BodyText"/>
        <w:rPr>
          <w:b/>
        </w:rPr>
      </w:pPr>
    </w:p>
    <w:p>
      <w:pPr>
        <w:pStyle w:val="BodyText"/>
        <w:rPr>
          <w:b/>
        </w:rPr>
      </w:pPr>
    </w:p>
    <w:p>
      <w:pPr>
        <w:pStyle w:val="BodyText"/>
        <w:tabs>
          <w:tab w:val="left" w:pos="5501"/>
        </w:tabs>
        <w:spacing w:before="261"/>
        <w:ind w:left="3341"/>
      </w:pPr>
      <w:r>
        <w:drawing>
          <wp:anchor distT="0" distB="0" distL="0" distR="0" simplePos="0" relativeHeight="251682816" behindDoc="1" locked="0" layoutInCell="1" allowOverlap="1">
            <wp:simplePos x="0" y="0"/>
            <wp:positionH relativeFrom="page">
              <wp:posOffset>4279900</wp:posOffset>
            </wp:positionH>
            <wp:positionV relativeFrom="paragraph">
              <wp:posOffset>232410</wp:posOffset>
            </wp:positionV>
            <wp:extent cx="711200" cy="38100"/>
            <wp:effectExtent l="0" t="0" r="0" b="0"/>
            <wp:wrapNone/>
            <wp:docPr id="1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0.png"/>
                    <pic:cNvPicPr/>
                  </pic:nvPicPr>
                  <pic:blipFill>
                    <a:blip xmlns:r="http://schemas.openxmlformats.org/officeDocument/2006/relationships" r:embed="rId33" cstate="print"/>
                    <a:stretch>
                      <a:fillRect/>
                    </a:stretch>
                  </pic:blipFill>
                  <pic:spPr>
                    <a:xfrm>
                      <a:off x="0" y="0"/>
                      <a:ext cx="711200" cy="38100"/>
                    </a:xfrm>
                    <a:prstGeom prst="rect">
                      <a:avLst/>
                    </a:prstGeom>
                  </pic:spPr>
                </pic:pic>
              </a:graphicData>
            </a:graphic>
          </wp:anchor>
        </w:drawing>
      </w:r>
      <w:r>
        <w:drawing>
          <wp:anchor distT="0" distB="0" distL="0" distR="0" simplePos="0" relativeHeight="251683840" behindDoc="1" locked="0" layoutInCell="1" allowOverlap="1">
            <wp:simplePos x="0" y="0"/>
            <wp:positionH relativeFrom="page">
              <wp:posOffset>2743200</wp:posOffset>
            </wp:positionH>
            <wp:positionV relativeFrom="paragraph">
              <wp:posOffset>379222</wp:posOffset>
            </wp:positionV>
            <wp:extent cx="876300" cy="2413000"/>
            <wp:effectExtent l="0" t="0" r="0" b="0"/>
            <wp:wrapNone/>
            <wp:docPr id="15"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1.png"/>
                    <pic:cNvPicPr/>
                  </pic:nvPicPr>
                  <pic:blipFill>
                    <a:blip xmlns:r="http://schemas.openxmlformats.org/officeDocument/2006/relationships" r:embed="rId34" cstate="print"/>
                    <a:stretch>
                      <a:fillRect/>
                    </a:stretch>
                  </pic:blipFill>
                  <pic:spPr>
                    <a:xfrm>
                      <a:off x="0" y="0"/>
                      <a:ext cx="876300" cy="2413000"/>
                    </a:xfrm>
                    <a:prstGeom prst="rect">
                      <a:avLst/>
                    </a:prstGeom>
                  </pic:spPr>
                </pic:pic>
              </a:graphicData>
            </a:graphic>
          </wp:anchor>
        </w:drawing>
      </w:r>
      <w:r>
        <w:t>≤200</w:t>
        <w:tab/>
      </w:r>
      <w:r>
        <w:rPr>
          <w:spacing w:val="-7"/>
        </w:rPr>
        <w:t>销售量</w:t>
      </w:r>
    </w:p>
    <w:p>
      <w:pPr>
        <w:pStyle w:val="BodyText"/>
      </w:pPr>
      <w:r>
        <w:br w:type="column"/>
      </w:r>
    </w:p>
    <w:p>
      <w:pPr>
        <w:pStyle w:val="BodyText"/>
      </w:pPr>
    </w:p>
    <w:p>
      <w:pPr>
        <w:pStyle w:val="BodyText"/>
      </w:pPr>
    </w:p>
    <w:p>
      <w:pPr>
        <w:pStyle w:val="BodyText"/>
      </w:pPr>
    </w:p>
    <w:p>
      <w:pPr>
        <w:pStyle w:val="BodyText"/>
        <w:spacing w:before="297"/>
        <w:ind w:left="3920"/>
      </w:pPr>
      <w:r>
        <w:t>解决方案</w:t>
      </w:r>
    </w:p>
    <w:p>
      <w:pPr>
        <w:pStyle w:val="BodyText"/>
        <w:tabs>
          <w:tab w:val="left" w:pos="3920"/>
        </w:tabs>
        <w:spacing w:before="241"/>
        <w:ind w:left="1400"/>
      </w:pPr>
      <w:r>
        <w:drawing>
          <wp:anchor distT="0" distB="0" distL="0" distR="0" simplePos="0" relativeHeight="251679744" behindDoc="0" locked="0" layoutInCell="1" allowOverlap="1">
            <wp:simplePos x="0" y="0"/>
            <wp:positionH relativeFrom="page">
              <wp:posOffset>5829300</wp:posOffset>
            </wp:positionH>
            <wp:positionV relativeFrom="paragraph">
              <wp:posOffset>367791</wp:posOffset>
            </wp:positionV>
            <wp:extent cx="698500" cy="774700"/>
            <wp:effectExtent l="0" t="0" r="0" b="0"/>
            <wp:wrapNone/>
            <wp:docPr id="1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2.png"/>
                    <pic:cNvPicPr/>
                  </pic:nvPicPr>
                  <pic:blipFill>
                    <a:blip xmlns:r="http://schemas.openxmlformats.org/officeDocument/2006/relationships" r:embed="rId35" cstate="print"/>
                    <a:stretch>
                      <a:fillRect/>
                    </a:stretch>
                  </pic:blipFill>
                  <pic:spPr>
                    <a:xfrm>
                      <a:off x="0" y="0"/>
                      <a:ext cx="698500" cy="7747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7543800</wp:posOffset>
            </wp:positionH>
            <wp:positionV relativeFrom="paragraph">
              <wp:posOffset>360679</wp:posOffset>
            </wp:positionV>
            <wp:extent cx="698500" cy="38100"/>
            <wp:effectExtent l="0" t="0" r="0" b="0"/>
            <wp:wrapNone/>
            <wp:docPr id="19"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3.png"/>
                    <pic:cNvPicPr/>
                  </pic:nvPicPr>
                  <pic:blipFill>
                    <a:blip xmlns:r="http://schemas.openxmlformats.org/officeDocument/2006/relationships" r:embed="rId36" cstate="print"/>
                    <a:stretch>
                      <a:fillRect/>
                    </a:stretch>
                  </pic:blipFill>
                  <pic:spPr>
                    <a:xfrm>
                      <a:off x="0" y="0"/>
                      <a:ext cx="698500" cy="38100"/>
                    </a:xfrm>
                    <a:prstGeom prst="rect">
                      <a:avLst/>
                    </a:prstGeom>
                  </pic:spPr>
                </pic:pic>
              </a:graphicData>
            </a:graphic>
          </wp:anchor>
        </w:drawing>
      </w:r>
      <w:r>
        <w:t>≤库存量</w:t>
        <w:tab/>
        <w:t>先按库存发货</w:t>
      </w:r>
    </w:p>
    <w:p>
      <w:pPr>
        <w:pStyle w:val="BodyText"/>
      </w:pPr>
    </w:p>
    <w:p>
      <w:pPr>
        <w:pStyle w:val="BodyText"/>
        <w:spacing w:before="7"/>
        <w:rPr>
          <w:sz w:val="37"/>
        </w:rPr>
      </w:pPr>
    </w:p>
    <w:p>
      <w:pPr>
        <w:pStyle w:val="BodyText"/>
        <w:tabs>
          <w:tab w:val="left" w:pos="4100"/>
        </w:tabs>
        <w:ind w:left="1400"/>
      </w:pPr>
      <w:r>
        <w:pict>
          <v:line id="_x0000_s1154" style="mso-position-horizontal-relative:page;position:absolute;z-index:-251634688" from="594pt,18.15pt" to="649pt,18.15pt" stroked="t" strokecolor="black" strokeweight="2pt">
            <v:stroke dashstyle="longDash"/>
          </v:line>
        </w:pict>
      </w:r>
      <w:r>
        <w:t>＞库存量</w:t>
        <w:tab/>
        <w:t>立即发货</w:t>
      </w:r>
    </w:p>
    <w:p>
      <w:pPr>
        <w:spacing w:after="0"/>
        <w:sectPr>
          <w:pgSz w:w="17860" w:h="25260"/>
          <w:pgMar w:top="1920" w:right="1100" w:bottom="280" w:left="2420" w:header="708" w:footer="708"/>
          <w:pgNumType w:start="14"/>
          <w:cols w:num="2" w:space="708" w:equalWidth="0">
            <w:col w:w="6582" w:space="40"/>
            <w:col w:w="7718" w:space="0"/>
          </w:cols>
        </w:sectPr>
      </w:pPr>
    </w:p>
    <w:p>
      <w:pPr>
        <w:pStyle w:val="BodyText"/>
        <w:spacing w:before="12"/>
        <w:rPr>
          <w:sz w:val="14"/>
        </w:rPr>
      </w:pPr>
    </w:p>
    <w:p>
      <w:pPr>
        <w:pStyle w:val="BodyText"/>
        <w:tabs>
          <w:tab w:val="left" w:pos="8021"/>
          <w:tab w:val="left" w:pos="10721"/>
        </w:tabs>
        <w:spacing w:before="49"/>
        <w:ind w:left="3160"/>
      </w:pPr>
      <w:r>
        <w:drawing>
          <wp:anchor distT="0" distB="0" distL="0" distR="0" simplePos="0" relativeHeight="251686912" behindDoc="1" locked="0" layoutInCell="1" allowOverlap="1">
            <wp:simplePos x="0" y="0"/>
            <wp:positionH relativeFrom="page">
              <wp:posOffset>5829300</wp:posOffset>
            </wp:positionH>
            <wp:positionV relativeFrom="paragraph">
              <wp:posOffset>254761</wp:posOffset>
            </wp:positionV>
            <wp:extent cx="698500" cy="762000"/>
            <wp:effectExtent l="0" t="0" r="0" b="0"/>
            <wp:wrapNone/>
            <wp:docPr id="21"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4.png"/>
                    <pic:cNvPicPr/>
                  </pic:nvPicPr>
                  <pic:blipFill>
                    <a:blip xmlns:r="http://schemas.openxmlformats.org/officeDocument/2006/relationships" r:embed="rId37" cstate="print"/>
                    <a:stretch>
                      <a:fillRect/>
                    </a:stretch>
                  </pic:blipFill>
                  <pic:spPr>
                    <a:xfrm>
                      <a:off x="0" y="0"/>
                      <a:ext cx="698500" cy="7620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7543800</wp:posOffset>
            </wp:positionH>
            <wp:positionV relativeFrom="paragraph">
              <wp:posOffset>95249</wp:posOffset>
            </wp:positionV>
            <wp:extent cx="698500" cy="38100"/>
            <wp:effectExtent l="0" t="0" r="0" b="0"/>
            <wp:wrapNone/>
            <wp:docPr id="23"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3.png"/>
                    <pic:cNvPicPr/>
                  </pic:nvPicPr>
                  <pic:blipFill>
                    <a:blip xmlns:r="http://schemas.openxmlformats.org/officeDocument/2006/relationships" r:embed="rId36" cstate="print"/>
                    <a:stretch>
                      <a:fillRect/>
                    </a:stretch>
                  </pic:blipFill>
                  <pic:spPr>
                    <a:xfrm>
                      <a:off x="0" y="0"/>
                      <a:ext cx="698500" cy="38100"/>
                    </a:xfrm>
                    <a:prstGeom prst="rect">
                      <a:avLst/>
                    </a:prstGeom>
                  </pic:spPr>
                </pic:pic>
              </a:graphicData>
            </a:graphic>
          </wp:anchor>
        </w:drawing>
      </w:r>
      <w:r>
        <w:t>＞200</w:t>
        <w:tab/>
        <w:t>≤库存量</w:t>
        <w:tab/>
        <w:t>立即发货</w:t>
      </w:r>
    </w:p>
    <w:p>
      <w:pPr>
        <w:pStyle w:val="BodyText"/>
        <w:tabs>
          <w:tab w:val="left" w:pos="5321"/>
        </w:tabs>
        <w:spacing w:before="242"/>
        <w:ind w:left="280"/>
      </w:pPr>
      <w:r>
        <w:drawing>
          <wp:anchor distT="0" distB="0" distL="0" distR="0" simplePos="0" relativeHeight="251685888" behindDoc="1" locked="0" layoutInCell="1" allowOverlap="1">
            <wp:simplePos x="0" y="0"/>
            <wp:positionH relativeFrom="page">
              <wp:posOffset>4279900</wp:posOffset>
            </wp:positionH>
            <wp:positionV relativeFrom="paragraph">
              <wp:posOffset>216026</wp:posOffset>
            </wp:positionV>
            <wp:extent cx="711200" cy="38100"/>
            <wp:effectExtent l="0" t="0" r="0" b="0"/>
            <wp:wrapNone/>
            <wp:docPr id="2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0.png"/>
                    <pic:cNvPicPr/>
                  </pic:nvPicPr>
                  <pic:blipFill>
                    <a:blip xmlns:r="http://schemas.openxmlformats.org/officeDocument/2006/relationships" r:embed="rId33" cstate="print"/>
                    <a:stretch>
                      <a:fillRect/>
                    </a:stretch>
                  </pic:blipFill>
                  <pic:spPr>
                    <a:xfrm>
                      <a:off x="0" y="0"/>
                      <a:ext cx="711200" cy="38100"/>
                    </a:xfrm>
                    <a:prstGeom prst="rect">
                      <a:avLst/>
                    </a:prstGeom>
                  </pic:spPr>
                </pic:pic>
              </a:graphicData>
            </a:graphic>
          </wp:anchor>
        </w:drawing>
      </w:r>
      <w:r>
        <w:t>库存数量</w:t>
        <w:tab/>
        <w:t>销售量</w:t>
      </w:r>
    </w:p>
    <w:p>
      <w:pPr>
        <w:pStyle w:val="BodyText"/>
        <w:tabs>
          <w:tab w:val="left" w:pos="8021"/>
          <w:tab w:val="left" w:pos="10721"/>
        </w:tabs>
        <w:spacing w:before="241"/>
        <w:ind w:left="3160"/>
      </w:pPr>
      <w:r>
        <w:drawing>
          <wp:anchor distT="0" distB="0" distL="0" distR="0" simplePos="0" relativeHeight="251688960" behindDoc="1" locked="0" layoutInCell="1" allowOverlap="1">
            <wp:simplePos x="0" y="0"/>
            <wp:positionH relativeFrom="page">
              <wp:posOffset>7543800</wp:posOffset>
            </wp:positionH>
            <wp:positionV relativeFrom="paragraph">
              <wp:posOffset>366522</wp:posOffset>
            </wp:positionV>
            <wp:extent cx="698500" cy="38100"/>
            <wp:effectExtent l="0" t="0" r="0" b="0"/>
            <wp:wrapNone/>
            <wp:docPr id="2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3.png"/>
                    <pic:cNvPicPr/>
                  </pic:nvPicPr>
                  <pic:blipFill>
                    <a:blip xmlns:r="http://schemas.openxmlformats.org/officeDocument/2006/relationships" r:embed="rId36" cstate="print"/>
                    <a:stretch>
                      <a:fillRect/>
                    </a:stretch>
                  </pic:blipFill>
                  <pic:spPr>
                    <a:xfrm>
                      <a:off x="0" y="0"/>
                      <a:ext cx="698500" cy="38100"/>
                    </a:xfrm>
                    <a:prstGeom prst="rect">
                      <a:avLst/>
                    </a:prstGeom>
                  </pic:spPr>
                </pic:pic>
              </a:graphicData>
            </a:graphic>
          </wp:anchor>
        </w:drawing>
      </w:r>
      <w:r>
        <w:t>≤1000</w:t>
        <w:tab/>
        <w:t>＞库存量</w:t>
        <w:tab/>
        <w:t>进货后补发</w:t>
      </w:r>
    </w:p>
    <w:p>
      <w:pPr>
        <w:pStyle w:val="BodyText"/>
      </w:pPr>
    </w:p>
    <w:p>
      <w:pPr>
        <w:pStyle w:val="BodyText"/>
        <w:spacing w:before="7"/>
        <w:rPr>
          <w:sz w:val="37"/>
        </w:rPr>
      </w:pPr>
    </w:p>
    <w:p>
      <w:pPr>
        <w:pStyle w:val="BodyText"/>
        <w:tabs>
          <w:tab w:val="left" w:pos="10721"/>
        </w:tabs>
        <w:ind w:left="3160"/>
      </w:pPr>
      <w:r>
        <w:drawing>
          <wp:anchor distT="0" distB="0" distL="0" distR="0" simplePos="0" relativeHeight="251684864" behindDoc="1" locked="0" layoutInCell="1" allowOverlap="1">
            <wp:simplePos x="0" y="0"/>
            <wp:positionH relativeFrom="page">
              <wp:posOffset>4279900</wp:posOffset>
            </wp:positionH>
            <wp:positionV relativeFrom="paragraph">
              <wp:posOffset>58546</wp:posOffset>
            </wp:positionV>
            <wp:extent cx="3962400" cy="38100"/>
            <wp:effectExtent l="0" t="0" r="0" b="0"/>
            <wp:wrapNone/>
            <wp:docPr id="29"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5.png"/>
                    <pic:cNvPicPr/>
                  </pic:nvPicPr>
                  <pic:blipFill>
                    <a:blip xmlns:r="http://schemas.openxmlformats.org/officeDocument/2006/relationships" r:embed="rId38" cstate="print"/>
                    <a:stretch>
                      <a:fillRect/>
                    </a:stretch>
                  </pic:blipFill>
                  <pic:spPr>
                    <a:xfrm>
                      <a:off x="0" y="0"/>
                      <a:ext cx="3962400" cy="38100"/>
                    </a:xfrm>
                    <a:prstGeom prst="rect">
                      <a:avLst/>
                    </a:prstGeom>
                  </pic:spPr>
                </pic:pic>
              </a:graphicData>
            </a:graphic>
          </wp:anchor>
        </w:drawing>
      </w:r>
      <w:r>
        <w:t>＞1000</w:t>
        <w:tab/>
        <w:t>不发货</w:t>
      </w:r>
    </w:p>
    <w:p>
      <w:pPr>
        <w:pStyle w:val="BodyText"/>
        <w:spacing w:before="241"/>
        <w:ind w:left="1000"/>
      </w:pPr>
      <w:r>
        <w:t>最低库存</w:t>
      </w:r>
      <w:r>
        <w:rPr>
          <w:rFonts w:ascii="Arial" w:eastAsia="Arial"/>
        </w:rPr>
        <w:t>=</w:t>
      </w:r>
      <w:r>
        <w:t>订货点</w:t>
      </w:r>
    </w:p>
    <w:p>
      <w:pPr>
        <w:pStyle w:val="BodyText"/>
        <w:spacing w:before="241"/>
        <w:ind w:left="1000"/>
      </w:pPr>
      <w:r>
        <w:t>最高库存数</w:t>
      </w:r>
      <w:r>
        <w:rPr>
          <w:rFonts w:ascii="Arial" w:eastAsia="Arial"/>
        </w:rPr>
        <w:t>=</w:t>
      </w:r>
      <w:r>
        <w:t>订货点</w:t>
      </w:r>
      <w:r>
        <w:rPr>
          <w:rFonts w:ascii="Arial" w:eastAsia="Arial"/>
        </w:rPr>
        <w:t>+</w:t>
      </w:r>
      <w:r>
        <w:t>订货量</w:t>
      </w:r>
    </w:p>
    <w:p>
      <w:pPr>
        <w:pStyle w:val="BodyText"/>
        <w:spacing w:before="240"/>
        <w:ind w:left="1000"/>
      </w:pPr>
      <w:r>
        <w:t>最高库存数－最低库存数</w:t>
      </w:r>
      <w:r>
        <w:rPr>
          <w:rFonts w:ascii="幼圆" w:eastAsia="幼圆" w:hAnsi="幼圆" w:hint="eastAsia"/>
          <w:spacing w:val="-162"/>
        </w:rPr>
        <w:t>≥</w:t>
      </w:r>
      <w:r>
        <w:t>订货量</w:t>
      </w:r>
    </w:p>
    <w:p>
      <w:pPr>
        <w:pStyle w:val="BodyText"/>
        <w:spacing w:before="241" w:line="364" w:lineRule="auto"/>
        <w:ind w:left="280" w:right="1597" w:firstLine="719"/>
      </w:pPr>
      <w:r>
        <w:rPr>
          <w:spacing w:val="-10"/>
        </w:rPr>
        <w:t>此判断树还未根据相关人员对季节、节假日、寒暑假等因素进行一个具体的</w:t>
      </w:r>
      <w:r>
        <w:t>详细的介绍。</w:t>
      </w:r>
    </w:p>
    <w:p>
      <w:pPr>
        <w:pStyle w:val="BodyText"/>
        <w:spacing w:before="9"/>
      </w:pPr>
    </w:p>
    <w:p>
      <w:pPr>
        <w:pStyle w:val="Heading3"/>
        <w:ind w:left="547"/>
      </w:pPr>
      <w:r>
        <w:t>（七）系统化分析</w:t>
      </w:r>
    </w:p>
    <w:p>
      <w:pPr>
        <w:pStyle w:val="BodyText"/>
        <w:spacing w:before="241"/>
        <w:ind w:left="1000"/>
      </w:pPr>
      <w:r>
        <w:rPr>
          <w:rFonts w:ascii="Arial" w:eastAsia="Arial"/>
        </w:rPr>
        <w:t>1</w:t>
      </w:r>
      <w:r>
        <w:t>、分析系统目标</w:t>
      </w:r>
    </w:p>
    <w:p>
      <w:pPr>
        <w:pStyle w:val="BodyText"/>
        <w:spacing w:before="241" w:line="364" w:lineRule="auto"/>
        <w:ind w:left="280" w:right="1595" w:firstLine="719"/>
        <w:jc w:val="both"/>
      </w:pPr>
      <w:r>
        <w:rPr>
          <w:spacing w:val="-8"/>
        </w:rPr>
        <w:t>随着信息系统在现代商业中的广泛运用，销售数据被记录下来，自动补货成</w:t>
      </w:r>
      <w:r>
        <w:rPr>
          <w:spacing w:val="-12"/>
        </w:rPr>
        <w:t>为可能。计算机除了有人工所不能比拟的速度和准确率，还有运用到计算合理库</w:t>
      </w:r>
      <w:r>
        <w:rPr>
          <w:spacing w:val="-13"/>
        </w:rPr>
        <w:t>存数量中去，对库存自动预警，高效并自动生成订单。沃尔玛成功地应用自动补货系统后，有效地减少了门店的库存量，并提高了门店的服务质量，不仅降低了物流成本，还增加了存货的流通速度，大大地提高了沃尔玛供给链的经济效益和</w:t>
      </w:r>
      <w:r>
        <w:t>作业效率。</w:t>
      </w:r>
    </w:p>
    <w:p>
      <w:pPr>
        <w:pStyle w:val="BodyText"/>
        <w:spacing w:before="6" w:line="364" w:lineRule="auto"/>
        <w:ind w:left="280" w:right="1456" w:firstLine="719"/>
      </w:pPr>
      <w:r>
        <w:rPr>
          <w:spacing w:val="-7"/>
        </w:rPr>
        <w:t>吉首步步高超市建立在旅游景点乾州附近，交通要道、学校附近。每天有大</w:t>
      </w:r>
      <w:r>
        <w:rPr>
          <w:spacing w:val="-8"/>
        </w:rPr>
        <w:t>量的人口流动量，需要吃、穿、用、行等日用品都要有大量的货品销售，从而要</w:t>
      </w:r>
      <w:r>
        <w:rPr>
          <w:spacing w:val="-10"/>
        </w:rPr>
        <w:t>经常进行货物的补充。对吉首步步高超市的自动补货系统还没有普及建立，所以建立一个自动补货系统，减少成本是能够大大的使企业利润最大化的。</w:t>
      </w:r>
    </w:p>
    <w:p>
      <w:pPr>
        <w:spacing w:after="0" w:line="36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https://d.book118.com/116220014010010044</w:t>
        </w:r>
      </w:hyperlink>
    </w:p>
    <w:p>
      <w:pPr>
        <w:spacing w:after="0" w:line="364" w:lineRule="auto"/>
      </w:pPr>
    </w:p>
    <w:sectPr>
      <w:type w:val="continuous"/>
      <w:pgSz w:w="17860" w:h="25260"/>
      <w:pgMar w:top="1640" w:right="1100" w:bottom="280" w:left="242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FF3AC5"/>
    <w:multiLevelType w:val="hybridMultilevel"/>
    <w:tmpl w:val="00000000"/>
    <w:lvl w:ilvl="0">
      <w:start w:val="1"/>
      <w:numFmt w:val="decimal"/>
      <w:lvlText w:val="（%1）"/>
      <w:lvlJc w:val="left"/>
      <w:pPr>
        <w:ind w:left="1901" w:hanging="901"/>
        <w:jc w:val="left"/>
      </w:pPr>
      <w:rPr>
        <w:rFonts w:ascii="宋体" w:eastAsia="宋体" w:hAnsi="宋体" w:cs="宋体" w:hint="default"/>
        <w:w w:val="89"/>
        <w:sz w:val="34"/>
        <w:szCs w:val="34"/>
      </w:rPr>
    </w:lvl>
    <w:lvl w:ilvl="1">
      <w:start w:val="0"/>
      <w:numFmt w:val="bullet"/>
      <w:lvlText w:val="•"/>
      <w:lvlJc w:val="left"/>
      <w:pPr>
        <w:ind w:left="3143" w:hanging="901"/>
      </w:pPr>
      <w:rPr>
        <w:rFonts w:hint="default"/>
      </w:rPr>
    </w:lvl>
    <w:lvl w:ilvl="2">
      <w:start w:val="0"/>
      <w:numFmt w:val="bullet"/>
      <w:lvlText w:val="•"/>
      <w:lvlJc w:val="left"/>
      <w:pPr>
        <w:ind w:left="4387" w:hanging="901"/>
      </w:pPr>
      <w:rPr>
        <w:rFonts w:hint="default"/>
      </w:rPr>
    </w:lvl>
    <w:lvl w:ilvl="3">
      <w:start w:val="0"/>
      <w:numFmt w:val="bullet"/>
      <w:lvlText w:val="•"/>
      <w:lvlJc w:val="left"/>
      <w:pPr>
        <w:ind w:left="5631" w:hanging="901"/>
      </w:pPr>
      <w:rPr>
        <w:rFonts w:hint="default"/>
      </w:rPr>
    </w:lvl>
    <w:lvl w:ilvl="4">
      <w:start w:val="0"/>
      <w:numFmt w:val="bullet"/>
      <w:lvlText w:val="•"/>
      <w:lvlJc w:val="left"/>
      <w:pPr>
        <w:ind w:left="6875" w:hanging="901"/>
      </w:pPr>
      <w:rPr>
        <w:rFonts w:hint="default"/>
      </w:rPr>
    </w:lvl>
    <w:lvl w:ilvl="5">
      <w:start w:val="0"/>
      <w:numFmt w:val="bullet"/>
      <w:lvlText w:val="•"/>
      <w:lvlJc w:val="left"/>
      <w:pPr>
        <w:ind w:left="8119" w:hanging="901"/>
      </w:pPr>
      <w:rPr>
        <w:rFonts w:hint="default"/>
      </w:rPr>
    </w:lvl>
    <w:lvl w:ilvl="6">
      <w:start w:val="0"/>
      <w:numFmt w:val="bullet"/>
      <w:lvlText w:val="•"/>
      <w:lvlJc w:val="left"/>
      <w:pPr>
        <w:ind w:left="9363" w:hanging="901"/>
      </w:pPr>
      <w:rPr>
        <w:rFonts w:hint="default"/>
      </w:rPr>
    </w:lvl>
    <w:lvl w:ilvl="7">
      <w:start w:val="0"/>
      <w:numFmt w:val="bullet"/>
      <w:lvlText w:val="•"/>
      <w:lvlJc w:val="left"/>
      <w:pPr>
        <w:ind w:left="10607" w:hanging="901"/>
      </w:pPr>
      <w:rPr>
        <w:rFonts w:hint="default"/>
      </w:rPr>
    </w:lvl>
    <w:lvl w:ilvl="8">
      <w:start w:val="0"/>
      <w:numFmt w:val="bullet"/>
      <w:lvlText w:val="•"/>
      <w:lvlJc w:val="left"/>
      <w:pPr>
        <w:ind w:left="11851" w:hanging="901"/>
      </w:pPr>
      <w:rPr>
        <w:rFonts w:hint="default"/>
      </w:rPr>
    </w:lvl>
  </w:abstractNum>
  <w:abstractNum w:abstractNumId="1">
    <w:nsid w:val="4632973A"/>
    <w:multiLevelType w:val="hybridMultilevel"/>
    <w:tmpl w:val="00000000"/>
    <w:lvl w:ilvl="0">
      <w:start w:val="1"/>
      <w:numFmt w:val="decimal"/>
      <w:lvlText w:val="%1"/>
      <w:lvlJc w:val="left"/>
      <w:pPr>
        <w:ind w:left="1270" w:hanging="270"/>
        <w:jc w:val="left"/>
      </w:pPr>
      <w:rPr>
        <w:rFonts w:ascii="Times New Roman" w:eastAsia="Times New Roman" w:hAnsi="Times New Roman" w:cs="Times New Roman" w:hint="default"/>
        <w:w w:val="100"/>
        <w:sz w:val="36"/>
        <w:szCs w:val="36"/>
      </w:rPr>
    </w:lvl>
    <w:lvl w:ilvl="1">
      <w:start w:val="0"/>
      <w:numFmt w:val="bullet"/>
      <w:lvlText w:val="•"/>
      <w:lvlJc w:val="left"/>
      <w:pPr>
        <w:ind w:left="2585" w:hanging="270"/>
      </w:pPr>
      <w:rPr>
        <w:rFonts w:hint="default"/>
      </w:rPr>
    </w:lvl>
    <w:lvl w:ilvl="2">
      <w:start w:val="0"/>
      <w:numFmt w:val="bullet"/>
      <w:lvlText w:val="•"/>
      <w:lvlJc w:val="left"/>
      <w:pPr>
        <w:ind w:left="3891" w:hanging="270"/>
      </w:pPr>
      <w:rPr>
        <w:rFonts w:hint="default"/>
      </w:rPr>
    </w:lvl>
    <w:lvl w:ilvl="3">
      <w:start w:val="0"/>
      <w:numFmt w:val="bullet"/>
      <w:lvlText w:val="•"/>
      <w:lvlJc w:val="left"/>
      <w:pPr>
        <w:ind w:left="5197" w:hanging="270"/>
      </w:pPr>
      <w:rPr>
        <w:rFonts w:hint="default"/>
      </w:rPr>
    </w:lvl>
    <w:lvl w:ilvl="4">
      <w:start w:val="0"/>
      <w:numFmt w:val="bullet"/>
      <w:lvlText w:val="•"/>
      <w:lvlJc w:val="left"/>
      <w:pPr>
        <w:ind w:left="6503" w:hanging="270"/>
      </w:pPr>
      <w:rPr>
        <w:rFonts w:hint="default"/>
      </w:rPr>
    </w:lvl>
    <w:lvl w:ilvl="5">
      <w:start w:val="0"/>
      <w:numFmt w:val="bullet"/>
      <w:lvlText w:val="•"/>
      <w:lvlJc w:val="left"/>
      <w:pPr>
        <w:ind w:left="7809" w:hanging="270"/>
      </w:pPr>
      <w:rPr>
        <w:rFonts w:hint="default"/>
      </w:rPr>
    </w:lvl>
    <w:lvl w:ilvl="6">
      <w:start w:val="0"/>
      <w:numFmt w:val="bullet"/>
      <w:lvlText w:val="•"/>
      <w:lvlJc w:val="left"/>
      <w:pPr>
        <w:ind w:left="9115" w:hanging="270"/>
      </w:pPr>
      <w:rPr>
        <w:rFonts w:hint="default"/>
      </w:rPr>
    </w:lvl>
    <w:lvl w:ilvl="7">
      <w:start w:val="0"/>
      <w:numFmt w:val="bullet"/>
      <w:lvlText w:val="•"/>
      <w:lvlJc w:val="left"/>
      <w:pPr>
        <w:ind w:left="10421" w:hanging="270"/>
      </w:pPr>
      <w:rPr>
        <w:rFonts w:hint="default"/>
      </w:rPr>
    </w:lvl>
    <w:lvl w:ilvl="8">
      <w:start w:val="0"/>
      <w:numFmt w:val="bullet"/>
      <w:lvlText w:val="•"/>
      <w:lvlJc w:val="left"/>
      <w:pPr>
        <w:ind w:left="11727" w:hanging="270"/>
      </w:pPr>
      <w:rPr>
        <w:rFonts w:hint="default"/>
      </w:rPr>
    </w:lvl>
  </w:abstractNum>
  <w:abstractNum w:abstractNumId="2">
    <w:nsid w:val="68786D74"/>
    <w:multiLevelType w:val="hybridMultilevel"/>
    <w:tmpl w:val="00000000"/>
    <w:lvl w:ilvl="0">
      <w:start w:val="1"/>
      <w:numFmt w:val="decimal"/>
      <w:lvlText w:val="（%1）"/>
      <w:lvlJc w:val="left"/>
      <w:pPr>
        <w:ind w:left="1901" w:hanging="901"/>
        <w:jc w:val="left"/>
      </w:pPr>
      <w:rPr>
        <w:rFonts w:ascii="宋体" w:eastAsia="宋体" w:hAnsi="宋体" w:cs="宋体" w:hint="default"/>
        <w:w w:val="89"/>
        <w:sz w:val="34"/>
        <w:szCs w:val="34"/>
      </w:rPr>
    </w:lvl>
    <w:lvl w:ilvl="1">
      <w:start w:val="0"/>
      <w:numFmt w:val="bullet"/>
      <w:lvlText w:val="•"/>
      <w:lvlJc w:val="left"/>
      <w:pPr>
        <w:ind w:left="5800" w:hanging="901"/>
      </w:pPr>
      <w:rPr>
        <w:rFonts w:hint="default"/>
      </w:rPr>
    </w:lvl>
    <w:lvl w:ilvl="2">
      <w:start w:val="0"/>
      <w:numFmt w:val="bullet"/>
      <w:lvlText w:val="•"/>
      <w:lvlJc w:val="left"/>
      <w:pPr>
        <w:ind w:left="6748" w:hanging="901"/>
      </w:pPr>
      <w:rPr>
        <w:rFonts w:hint="default"/>
      </w:rPr>
    </w:lvl>
    <w:lvl w:ilvl="3">
      <w:start w:val="0"/>
      <w:numFmt w:val="bullet"/>
      <w:lvlText w:val="•"/>
      <w:lvlJc w:val="left"/>
      <w:pPr>
        <w:ind w:left="7697" w:hanging="901"/>
      </w:pPr>
      <w:rPr>
        <w:rFonts w:hint="default"/>
      </w:rPr>
    </w:lvl>
    <w:lvl w:ilvl="4">
      <w:start w:val="0"/>
      <w:numFmt w:val="bullet"/>
      <w:lvlText w:val="•"/>
      <w:lvlJc w:val="left"/>
      <w:pPr>
        <w:ind w:left="8646" w:hanging="901"/>
      </w:pPr>
      <w:rPr>
        <w:rFonts w:hint="default"/>
      </w:rPr>
    </w:lvl>
    <w:lvl w:ilvl="5">
      <w:start w:val="0"/>
      <w:numFmt w:val="bullet"/>
      <w:lvlText w:val="•"/>
      <w:lvlJc w:val="left"/>
      <w:pPr>
        <w:ind w:left="9595" w:hanging="901"/>
      </w:pPr>
      <w:rPr>
        <w:rFonts w:hint="default"/>
      </w:rPr>
    </w:lvl>
    <w:lvl w:ilvl="6">
      <w:start w:val="0"/>
      <w:numFmt w:val="bullet"/>
      <w:lvlText w:val="•"/>
      <w:lvlJc w:val="left"/>
      <w:pPr>
        <w:ind w:left="10544" w:hanging="901"/>
      </w:pPr>
      <w:rPr>
        <w:rFonts w:hint="default"/>
      </w:rPr>
    </w:lvl>
    <w:lvl w:ilvl="7">
      <w:start w:val="0"/>
      <w:numFmt w:val="bullet"/>
      <w:lvlText w:val="•"/>
      <w:lvlJc w:val="left"/>
      <w:pPr>
        <w:ind w:left="11493" w:hanging="901"/>
      </w:pPr>
      <w:rPr>
        <w:rFonts w:hint="default"/>
      </w:rPr>
    </w:lvl>
    <w:lvl w:ilvl="8">
      <w:start w:val="0"/>
      <w:numFmt w:val="bullet"/>
      <w:lvlText w:val="•"/>
      <w:lvlJc w:val="left"/>
      <w:pPr>
        <w:ind w:left="12441" w:hanging="901"/>
      </w:pPr>
      <w:rPr>
        <w:rFont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80"/>
      <w:outlineLvl w:val="0"/>
    </w:pPr>
    <w:rPr>
      <w:rFonts w:ascii="宋体" w:eastAsia="宋体" w:hAnsi="宋体" w:cs="宋体"/>
      <w:b/>
      <w:bCs/>
      <w:sz w:val="42"/>
      <w:szCs w:val="42"/>
    </w:rPr>
  </w:style>
  <w:style w:type="paragraph" w:styleId="Heading2">
    <w:name w:val="heading 2"/>
    <w:basedOn w:val="Normal"/>
    <w:uiPriority w:val="1"/>
    <w:qFormat/>
    <w:pPr>
      <w:ind w:left="20"/>
      <w:outlineLvl w:val="1"/>
    </w:pPr>
    <w:rPr>
      <w:rFonts w:ascii="宋体" w:eastAsia="宋体" w:hAnsi="宋体" w:cs="宋体"/>
      <w:sz w:val="38"/>
      <w:szCs w:val="38"/>
    </w:rPr>
  </w:style>
  <w:style w:type="paragraph" w:styleId="Heading3">
    <w:name w:val="heading 3"/>
    <w:basedOn w:val="Normal"/>
    <w:uiPriority w:val="1"/>
    <w:qFormat/>
    <w:pPr>
      <w:outlineLvl w:val="2"/>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41"/>
      <w:ind w:left="1270" w:hanging="902"/>
    </w:pPr>
    <w:rPr>
      <w:rFonts w:ascii="宋体" w:eastAsia="宋体" w:hAnsi="宋体" w:cs="宋体"/>
    </w:rPr>
  </w:style>
  <w:style w:type="paragraph" w:customStyle="1" w:styleId="TableParagraph">
    <w:name w:val="Table Paragraph"/>
    <w:basedOn w:val="Normal"/>
    <w:uiPriority w:val="1"/>
    <w:qFormat/>
    <w:rPr>
      <w:rFonts w:ascii="Arial" w:eastAsia="Arial" w:hAnsi="Arial" w:cs="Arial"/>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hyperlink" Target="https://d.book118.com/116220014010010044" TargetMode="External" /><Relationship Id="rId4" Type="http://schemas.openxmlformats.org/officeDocument/2006/relationships/image" Target="media/image1.png"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2024-01-25T18:48:35Z</dcterms:created>
  <dcterms:modified xsi:type="dcterms:W3CDTF">2024-01-25T18:48:35Z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2022-11-25T00:00:00Z</vt:filetime>
  </property>
  <property fmtid="{D5CDD505-2E9C-101B-9397-08002B2CF9AE}" pid="3" name="LastSaved">
    <vt:filetime>2024-01-25T00:00:00Z</vt:filetime>
  </property>
</Properties>
</file>