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pStyle w:val="Title"/>
      </w:pPr>
      <w:r>
        <w:rPr>
          <w:color w:val="70AD47"/>
          <w:spacing w:val="-2"/>
        </w:rPr>
        <w:t xml:space="preserve">基于 </w:t>
      </w:r>
      <w:r>
        <w:rPr>
          <w:color w:val="70AD47"/>
          <w:w w:val="80"/>
        </w:rPr>
        <w:t>B</w:t>
      </w:r>
      <w:r>
        <w:rPr>
          <w:color w:val="70AD47"/>
          <w:w w:val="166"/>
        </w:rPr>
        <w:t>I</w:t>
      </w:r>
      <w:r>
        <w:rPr>
          <w:color w:val="70AD47"/>
          <w:spacing w:val="-1"/>
          <w:w w:val="53"/>
        </w:rPr>
        <w:t>M</w:t>
      </w:r>
      <w:r>
        <w:rPr>
          <w:color w:val="70AD47"/>
          <w:spacing w:val="-1"/>
          <w:w w:val="99"/>
        </w:rPr>
        <w:t xml:space="preserve"> </w:t>
      </w:r>
      <w:r>
        <w:rPr>
          <w:color w:val="70AD47"/>
          <w:spacing w:val="-1"/>
        </w:rPr>
        <w:t>的打桩施工质量全过程管理</w:t>
      </w: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spacing w:before="11"/>
        <w:rPr>
          <w:rFonts w:ascii="Microsoft JhengHei"/>
          <w:b/>
          <w:sz w:val="11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3313176</wp:posOffset>
            </wp:positionH>
            <wp:positionV relativeFrom="paragraph">
              <wp:posOffset>151156</wp:posOffset>
            </wp:positionV>
            <wp:extent cx="935516" cy="398145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5516" cy="398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"/>
        <w:rPr>
          <w:rFonts w:ascii="Microsoft JhengHei"/>
          <w:b/>
          <w:sz w:val="14"/>
        </w:rPr>
      </w:pPr>
    </w:p>
    <w:sdt>
      <w:sdtPr>
        <w:id w:val="221173649"/>
        <w:docPartObj>
          <w:docPartGallery w:val="Table of Contents"/>
          <w:docPartUnique/>
        </w:docPartObj>
      </w:sdtPr>
      <w:sdtContent>
        <w:p>
          <w:pPr>
            <w:pStyle w:val="TOC1"/>
            <w:tabs>
              <w:tab w:val="left" w:pos="1589"/>
              <w:tab w:val="right" w:leader="dot" w:pos="8415"/>
            </w:tabs>
            <w:spacing w:before="77"/>
            <w:rPr>
              <w:rFonts w:ascii="Times New Roman" w:eastAsia="Times New Roman"/>
            </w:rPr>
          </w:pPr>
          <w:r>
            <w:fldChar w:fldCharType="begin"/>
          </w:r>
          <w:r>
            <w:instrText xml:space="preserve">TOC \o "1-1" \h \z \u </w:instrText>
          </w:r>
          <w:r>
            <w:fldChar w:fldCharType="separate"/>
          </w:r>
          <w:hyperlink w:anchor="_bookmark0" w:history="1">
            <w:r>
              <w:t>第一部</w:t>
            </w:r>
            <w:r>
              <w:rPr>
                <w:spacing w:val="-10"/>
              </w:rPr>
              <w:t>分</w:t>
            </w:r>
            <w:r>
              <w:tab/>
              <w:t>BIM</w:t>
            </w:r>
            <w:r>
              <w:rPr>
                <w:spacing w:val="-53"/>
              </w:rPr>
              <w:t xml:space="preserve"> </w:t>
            </w:r>
            <w:r>
              <w:t>技术在打桩施工中的应用概</w:t>
            </w:r>
            <w:r>
              <w:rPr>
                <w:spacing w:val="-10"/>
              </w:rPr>
              <w:t>述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2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6" w:history="1">
            <w:r>
              <w:t>第二部</w:t>
            </w:r>
            <w:r>
              <w:rPr>
                <w:spacing w:val="-10"/>
              </w:rPr>
              <w:t>分</w:t>
            </w:r>
            <w:r>
              <w:tab/>
              <w:t>打桩施工质量全过程管理的重要</w:t>
            </w:r>
            <w:r>
              <w:rPr>
                <w:spacing w:val="-10"/>
              </w:rPr>
              <w:t>性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4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5" w:history="1">
            <w:r>
              <w:t>第三部</w:t>
            </w:r>
            <w:r>
              <w:rPr>
                <w:spacing w:val="-10"/>
              </w:rPr>
              <w:t>分</w:t>
            </w:r>
            <w:r>
              <w:tab/>
              <w:t>BIM</w:t>
            </w:r>
            <w:r>
              <w:rPr>
                <w:spacing w:val="-53"/>
              </w:rPr>
              <w:t xml:space="preserve"> </w:t>
            </w:r>
            <w:r>
              <w:t>技术的基本原理和特</w:t>
            </w:r>
            <w:r>
              <w:rPr>
                <w:spacing w:val="-10"/>
              </w:rPr>
              <w:t>点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7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4" w:history="1">
            <w:r>
              <w:t>第四部</w:t>
            </w:r>
            <w:r>
              <w:rPr>
                <w:spacing w:val="-10"/>
              </w:rPr>
              <w:t>分</w:t>
            </w:r>
            <w:r>
              <w:tab/>
              <w:t>基于</w:t>
            </w:r>
            <w:r>
              <w:rPr>
                <w:spacing w:val="-53"/>
              </w:rPr>
              <w:t xml:space="preserve"> </w:t>
            </w:r>
            <w:r>
              <w:t>BIM</w:t>
            </w:r>
            <w:r>
              <w:rPr>
                <w:spacing w:val="-53"/>
              </w:rPr>
              <w:t xml:space="preserve"> </w:t>
            </w:r>
            <w:r>
              <w:t>的打桩施工质量管理流</w:t>
            </w:r>
            <w:r>
              <w:rPr>
                <w:spacing w:val="-10"/>
              </w:rPr>
              <w:t>程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9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3" w:history="1">
            <w:r>
              <w:t>第五部</w:t>
            </w:r>
            <w:r>
              <w:rPr>
                <w:spacing w:val="-10"/>
              </w:rPr>
              <w:t>分</w:t>
            </w:r>
            <w:r>
              <w:tab/>
              <w:t>利用</w:t>
            </w:r>
            <w:r>
              <w:rPr>
                <w:spacing w:val="-53"/>
              </w:rPr>
              <w:t xml:space="preserve"> </w:t>
            </w:r>
            <w:r>
              <w:t>BIM</w:t>
            </w:r>
            <w:r>
              <w:rPr>
                <w:spacing w:val="-53"/>
              </w:rPr>
              <w:t xml:space="preserve"> </w:t>
            </w:r>
            <w:r>
              <w:t>进行打桩施工前的质量预</w:t>
            </w:r>
            <w:r>
              <w:rPr>
                <w:spacing w:val="-10"/>
              </w:rPr>
              <w:t>控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12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2" w:history="1">
            <w:r>
              <w:t>第六部</w:t>
            </w:r>
            <w:r>
              <w:rPr>
                <w:spacing w:val="-10"/>
              </w:rPr>
              <w:t>分</w:t>
            </w:r>
            <w:r>
              <w:tab/>
              <w:t>在打桩施工过程中应用</w:t>
            </w:r>
            <w:r>
              <w:rPr>
                <w:spacing w:val="-53"/>
              </w:rPr>
              <w:t xml:space="preserve"> </w:t>
            </w:r>
            <w:r>
              <w:t>BIM</w:t>
            </w:r>
            <w:r>
              <w:rPr>
                <w:spacing w:val="-53"/>
              </w:rPr>
              <w:t xml:space="preserve"> </w:t>
            </w:r>
            <w:r>
              <w:t>进行质量控</w:t>
            </w:r>
            <w:r>
              <w:rPr>
                <w:spacing w:val="-10"/>
              </w:rPr>
              <w:t>制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15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spacing w:before="354"/>
            <w:rPr>
              <w:rFonts w:ascii="Times New Roman" w:eastAsia="Times New Roman"/>
            </w:rPr>
          </w:pPr>
          <w:hyperlink w:anchor="_TOC_250001" w:history="1">
            <w:r>
              <w:t>第七部</w:t>
            </w:r>
            <w:r>
              <w:rPr>
                <w:spacing w:val="-10"/>
              </w:rPr>
              <w:t>分</w:t>
            </w:r>
            <w:r>
              <w:tab/>
              <w:t>基于</w:t>
            </w:r>
            <w:r>
              <w:rPr>
                <w:spacing w:val="-53"/>
              </w:rPr>
              <w:t xml:space="preserve"> </w:t>
            </w:r>
            <w:r>
              <w:t>BIM</w:t>
            </w:r>
            <w:r>
              <w:rPr>
                <w:spacing w:val="-53"/>
              </w:rPr>
              <w:t xml:space="preserve"> </w:t>
            </w:r>
            <w:r>
              <w:t>的打桩施工后质量评估与反</w:t>
            </w:r>
            <w:r>
              <w:rPr>
                <w:spacing w:val="-10"/>
              </w:rPr>
              <w:t>馈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19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0" w:history="1">
            <w:r>
              <w:t>第八部</w:t>
            </w:r>
            <w:r>
              <w:rPr>
                <w:spacing w:val="-10"/>
              </w:rPr>
              <w:t>分</w:t>
            </w:r>
            <w:r>
              <w:tab/>
              <w:t>案例分析：基于</w:t>
            </w:r>
            <w:r>
              <w:rPr>
                <w:spacing w:val="-53"/>
              </w:rPr>
              <w:t xml:space="preserve"> </w:t>
            </w:r>
            <w:r>
              <w:t>BIM</w:t>
            </w:r>
            <w:r>
              <w:rPr>
                <w:spacing w:val="-53"/>
              </w:rPr>
              <w:t xml:space="preserve"> </w:t>
            </w:r>
            <w:r>
              <w:t>的打桩施工质量全过程管理实</w:t>
            </w:r>
            <w:r>
              <w:rPr>
                <w:spacing w:val="-10"/>
              </w:rPr>
              <w:t>践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23</w:t>
            </w:r>
          </w:hyperlink>
        </w:p>
        <w:p>
          <w:r>
            <w:fldChar w:fldCharType="end"/>
          </w:r>
        </w:p>
      </w:sdtContent>
    </w:sdt>
    <w:p>
      <w:pPr>
        <w:spacing w:after="0"/>
        <w:sectPr>
          <w:footerReference w:type="default" r:id="rId5"/>
          <w:type w:val="continuous"/>
          <w:pgSz w:w="11910" w:h="16840"/>
          <w:pgMar w:top="1480" w:right="1280" w:bottom="1380" w:left="1680" w:header="0" w:footer="1198"/>
          <w:pgNumType w:start="1"/>
          <w:cols w:space="708"/>
        </w:sectPr>
      </w:pPr>
    </w:p>
    <w:p>
      <w:pPr>
        <w:pStyle w:val="Heading1"/>
        <w:tabs>
          <w:tab w:val="left" w:pos="1725"/>
        </w:tabs>
        <w:spacing w:line="514" w:lineRule="exact"/>
      </w:pPr>
      <w:bookmarkStart w:id="0" w:name="_bookmark0"/>
      <w:bookmarkEnd w:id="0"/>
      <w:r>
        <w:t>第</w:t>
      </w:r>
      <w:r>
        <w:t>一</w:t>
      </w:r>
      <w:r>
        <w:t>部</w:t>
      </w:r>
      <w:r>
        <w:rPr>
          <w:spacing w:val="-10"/>
        </w:rPr>
        <w:t>分</w:t>
      </w:r>
      <w:r>
        <w:tab/>
      </w:r>
      <w:r>
        <w:rPr>
          <w:rFonts w:ascii="Times New Roman" w:eastAsia="Times New Roman"/>
          <w:w w:val="84"/>
        </w:rPr>
        <w:t>B</w:t>
      </w:r>
      <w:r>
        <w:rPr>
          <w:rFonts w:ascii="Times New Roman" w:eastAsia="Times New Roman"/>
          <w:w w:val="138"/>
        </w:rPr>
        <w:t>I</w:t>
      </w:r>
      <w:r>
        <w:rPr>
          <w:rFonts w:ascii="Times New Roman" w:eastAsia="Times New Roman"/>
          <w:spacing w:val="-1"/>
          <w:w w:val="62"/>
        </w:rPr>
        <w:t>M</w:t>
      </w:r>
      <w:r>
        <w:rPr>
          <w:rFonts w:ascii="Times New Roman" w:eastAsia="Times New Roman"/>
          <w:spacing w:val="32"/>
        </w:rPr>
        <w:t xml:space="preserve">  </w:t>
      </w:r>
      <w:r>
        <w:rPr>
          <w:w w:val="95"/>
        </w:rPr>
        <w:t>技</w:t>
      </w:r>
      <w:r>
        <w:rPr>
          <w:w w:val="95"/>
        </w:rPr>
        <w:t>术</w:t>
      </w:r>
      <w:r>
        <w:rPr>
          <w:w w:val="95"/>
        </w:rPr>
        <w:t>在</w:t>
      </w:r>
      <w:r>
        <w:rPr>
          <w:w w:val="95"/>
        </w:rPr>
        <w:t>打</w:t>
      </w:r>
      <w:r>
        <w:rPr>
          <w:w w:val="95"/>
        </w:rPr>
        <w:t>桩</w:t>
      </w:r>
      <w:r>
        <w:rPr>
          <w:w w:val="95"/>
        </w:rPr>
        <w:t>施</w:t>
      </w:r>
      <w:r>
        <w:rPr>
          <w:w w:val="95"/>
        </w:rPr>
        <w:t>工</w:t>
      </w:r>
      <w:r>
        <w:rPr>
          <w:w w:val="95"/>
        </w:rPr>
        <w:t>中</w:t>
      </w:r>
      <w:r>
        <w:rPr>
          <w:w w:val="95"/>
        </w:rPr>
        <w:t>的</w:t>
      </w:r>
      <w:r>
        <w:rPr>
          <w:w w:val="95"/>
        </w:rPr>
        <w:t>应</w:t>
      </w:r>
      <w:r>
        <w:rPr>
          <w:w w:val="95"/>
        </w:rPr>
        <w:t>用</w:t>
      </w:r>
      <w:r>
        <w:rPr>
          <w:w w:val="95"/>
        </w:rPr>
        <w:t>概</w:t>
      </w:r>
      <w:r>
        <w:rPr>
          <w:spacing w:val="-10"/>
          <w:w w:val="95"/>
        </w:rPr>
        <w:t>述</w:t>
      </w:r>
    </w:p>
    <w:p>
      <w:pPr>
        <w:pStyle w:val="BodyText"/>
        <w:spacing w:before="15" w:after="1"/>
        <w:rPr>
          <w:rFonts w:ascii="Microsoft JhengHei"/>
          <w:b/>
          <w:sz w:val="15"/>
        </w:rPr>
      </w:pPr>
    </w:p>
    <w:tbl>
      <w:tblPr>
        <w:tblStyle w:val="TableNormal0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77"/>
        <w:gridCol w:w="5519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77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1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59"/>
          <w:jc w:val="left"/>
        </w:trPr>
        <w:tc>
          <w:tcPr>
            <w:tcW w:w="2777" w:type="dxa"/>
          </w:tcPr>
          <w:p>
            <w:pPr>
              <w:pStyle w:val="TableParagraph"/>
              <w:spacing w:before="23" w:line="278" w:lineRule="auto"/>
              <w:ind w:left="108" w:right="96"/>
              <w:rPr>
                <w:sz w:val="21"/>
              </w:rPr>
            </w:pPr>
            <w:r>
              <w:rPr>
                <w:rFonts w:ascii="Times New Roman" w:eastAsia="Times New Roman"/>
                <w:sz w:val="21"/>
              </w:rPr>
              <w:t>BIM</w:t>
            </w:r>
            <w:r>
              <w:rPr>
                <w:rFonts w:ascii="Times New Roman" w:eastAsia="Times New Roman"/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技术在打桩施工中的应</w:t>
            </w:r>
            <w:r>
              <w:rPr>
                <w:spacing w:val="-4"/>
                <w:sz w:val="21"/>
              </w:rPr>
              <w:t>用价值</w:t>
            </w:r>
          </w:p>
        </w:tc>
        <w:tc>
          <w:tcPr>
            <w:tcW w:w="5519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52"/>
              </w:numPr>
              <w:tabs>
                <w:tab w:val="left" w:pos="371"/>
              </w:tabs>
              <w:spacing w:before="0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提升施工效率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val="left" w:pos="371"/>
              </w:tabs>
              <w:spacing w:before="43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优化施工方案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val="left" w:pos="371"/>
              </w:tabs>
              <w:spacing w:before="43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减少工程风险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60"/>
          <w:jc w:val="left"/>
        </w:trPr>
        <w:tc>
          <w:tcPr>
            <w:tcW w:w="2777" w:type="dxa"/>
          </w:tcPr>
          <w:p>
            <w:pPr>
              <w:pStyle w:val="TableParagraph"/>
              <w:spacing w:before="23" w:line="278" w:lineRule="auto"/>
              <w:ind w:left="108" w:right="96"/>
              <w:rPr>
                <w:sz w:val="21"/>
              </w:rPr>
            </w:pPr>
            <w:r>
              <w:rPr>
                <w:rFonts w:ascii="Times New Roman" w:eastAsia="Times New Roman"/>
                <w:sz w:val="21"/>
              </w:rPr>
              <w:t>BIM</w:t>
            </w:r>
            <w:r>
              <w:rPr>
                <w:rFonts w:ascii="Times New Roman" w:eastAsia="Times New Roman"/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技术的打桩信息模型构</w:t>
            </w:r>
            <w:r>
              <w:rPr>
                <w:spacing w:val="-10"/>
                <w:sz w:val="21"/>
              </w:rPr>
              <w:t>建</w:t>
            </w:r>
          </w:p>
        </w:tc>
        <w:tc>
          <w:tcPr>
            <w:tcW w:w="5519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51"/>
              </w:numPr>
              <w:tabs>
                <w:tab w:val="left" w:pos="371"/>
              </w:tabs>
              <w:spacing w:before="0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建立三维几何模型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val="left" w:pos="371"/>
              </w:tabs>
              <w:spacing w:before="43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集成多源数据信息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val="left" w:pos="371"/>
              </w:tabs>
              <w:spacing w:before="43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实现动态可视化管理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60"/>
          <w:jc w:val="left"/>
        </w:trPr>
        <w:tc>
          <w:tcPr>
            <w:tcW w:w="2777" w:type="dxa"/>
          </w:tcPr>
          <w:p>
            <w:pPr>
              <w:pStyle w:val="TableParagraph"/>
              <w:spacing w:before="23" w:line="278" w:lineRule="auto"/>
              <w:ind w:left="108" w:right="96"/>
              <w:rPr>
                <w:sz w:val="21"/>
              </w:rPr>
            </w:pPr>
            <w:r>
              <w:rPr>
                <w:spacing w:val="12"/>
                <w:sz w:val="21"/>
              </w:rPr>
              <w:t>基于</w:t>
            </w:r>
            <w:r>
              <w:rPr>
                <w:rFonts w:ascii="Times New Roman" w:eastAsia="Times New Roman"/>
                <w:sz w:val="21"/>
              </w:rPr>
              <w:t>BIM</w:t>
            </w:r>
            <w:r>
              <w:rPr>
                <w:rFonts w:ascii="Times New Roman" w:eastAsia="Times New Roman"/>
                <w:spacing w:val="-21"/>
                <w:sz w:val="21"/>
              </w:rPr>
              <w:t xml:space="preserve"> </w:t>
            </w:r>
            <w:r>
              <w:rPr>
                <w:sz w:val="21"/>
              </w:rPr>
              <w:t>的打桩工艺模拟与</w:t>
            </w:r>
            <w:r>
              <w:rPr>
                <w:spacing w:val="-6"/>
                <w:sz w:val="21"/>
              </w:rPr>
              <w:t>分析</w:t>
            </w:r>
          </w:p>
        </w:tc>
        <w:tc>
          <w:tcPr>
            <w:tcW w:w="5519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50"/>
              </w:numPr>
              <w:tabs>
                <w:tab w:val="left" w:pos="371"/>
              </w:tabs>
              <w:spacing w:before="0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精细化工艺流程模拟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val="left" w:pos="371"/>
              </w:tabs>
              <w:spacing w:before="43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打桩过程力学特性分析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val="left" w:pos="371"/>
              </w:tabs>
              <w:spacing w:before="43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参数优化调整策略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60"/>
          <w:jc w:val="left"/>
        </w:trPr>
        <w:tc>
          <w:tcPr>
            <w:tcW w:w="2777" w:type="dxa"/>
          </w:tcPr>
          <w:p>
            <w:pPr>
              <w:pStyle w:val="TableParagraph"/>
              <w:spacing w:before="23" w:line="278" w:lineRule="auto"/>
              <w:ind w:left="108" w:right="96"/>
              <w:rPr>
                <w:sz w:val="21"/>
              </w:rPr>
            </w:pPr>
            <w:r>
              <w:rPr>
                <w:rFonts w:ascii="Times New Roman" w:eastAsia="Times New Roman"/>
                <w:sz w:val="21"/>
              </w:rPr>
              <w:t>BIM</w:t>
            </w:r>
            <w:r>
              <w:rPr>
                <w:rFonts w:ascii="Times New Roman" w:eastAsia="Times New Roman"/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技术对打桩质量的监控</w:t>
            </w:r>
            <w:r>
              <w:rPr>
                <w:spacing w:val="-6"/>
                <w:sz w:val="21"/>
              </w:rPr>
              <w:t>作用</w:t>
            </w:r>
          </w:p>
        </w:tc>
        <w:tc>
          <w:tcPr>
            <w:tcW w:w="5519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9"/>
              </w:numPr>
              <w:tabs>
                <w:tab w:val="left" w:pos="371"/>
              </w:tabs>
              <w:spacing w:before="0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实时监测打桩参数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val="left" w:pos="371"/>
              </w:tabs>
              <w:spacing w:before="43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提供预警机制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val="left" w:pos="371"/>
              </w:tabs>
              <w:spacing w:before="43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支持质量问题追溯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60"/>
          <w:jc w:val="left"/>
        </w:trPr>
        <w:tc>
          <w:tcPr>
            <w:tcW w:w="2777" w:type="dxa"/>
          </w:tcPr>
          <w:p>
            <w:pPr>
              <w:pStyle w:val="TableParagraph"/>
              <w:spacing w:before="23" w:line="278" w:lineRule="auto"/>
              <w:ind w:left="108" w:right="96"/>
              <w:rPr>
                <w:sz w:val="21"/>
              </w:rPr>
            </w:pPr>
            <w:r>
              <w:rPr>
                <w:rFonts w:ascii="Times New Roman" w:eastAsia="Times New Roman"/>
                <w:sz w:val="21"/>
              </w:rPr>
              <w:t>BIM</w:t>
            </w:r>
            <w:r>
              <w:rPr>
                <w:rFonts w:ascii="Times New Roman" w:eastAsia="Times New Roman"/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技术在打桩进度管理中</w:t>
            </w:r>
            <w:r>
              <w:rPr>
                <w:spacing w:val="-4"/>
                <w:sz w:val="21"/>
              </w:rPr>
              <w:t>的应用</w:t>
            </w:r>
          </w:p>
        </w:tc>
        <w:tc>
          <w:tcPr>
            <w:tcW w:w="5519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8"/>
              </w:numPr>
              <w:tabs>
                <w:tab w:val="left" w:pos="371"/>
              </w:tabs>
              <w:spacing w:before="0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制定精准施工计划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val="left" w:pos="371"/>
              </w:tabs>
              <w:spacing w:before="43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监控工程进度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val="left" w:pos="371"/>
              </w:tabs>
              <w:spacing w:before="43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调整优化施工资源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47"/>
          <w:jc w:val="left"/>
        </w:trPr>
        <w:tc>
          <w:tcPr>
            <w:tcW w:w="2777" w:type="dxa"/>
          </w:tcPr>
          <w:p>
            <w:pPr>
              <w:pStyle w:val="TableParagraph"/>
              <w:spacing w:before="23" w:line="278" w:lineRule="auto"/>
              <w:ind w:left="108" w:right="96"/>
              <w:rPr>
                <w:sz w:val="21"/>
              </w:rPr>
            </w:pPr>
            <w:r>
              <w:rPr>
                <w:rFonts w:ascii="Times New Roman" w:eastAsia="Times New Roman"/>
                <w:sz w:val="21"/>
              </w:rPr>
              <w:t>BIM</w:t>
            </w:r>
            <w:r>
              <w:rPr>
                <w:rFonts w:ascii="Times New Roman" w:eastAsia="Times New Roman"/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技术带来的经济效益分</w:t>
            </w:r>
            <w:r>
              <w:rPr>
                <w:spacing w:val="-10"/>
                <w:sz w:val="21"/>
              </w:rPr>
              <w:t>析</w:t>
            </w:r>
          </w:p>
        </w:tc>
        <w:tc>
          <w:tcPr>
            <w:tcW w:w="5519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7"/>
              </w:numPr>
              <w:tabs>
                <w:tab w:val="left" w:pos="371"/>
              </w:tabs>
              <w:spacing w:before="0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减少材料浪费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val="left" w:pos="371"/>
              </w:tabs>
              <w:spacing w:before="43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提高工效降低成本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val="left" w:pos="371"/>
              </w:tabs>
              <w:spacing w:before="43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加强项目协同能力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77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1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137"/>
        <w:ind w:left="680"/>
      </w:pPr>
      <w:r>
        <w:t>BIM</w:t>
      </w:r>
      <w:r>
        <w:rPr>
          <w:spacing w:val="-10"/>
        </w:rPr>
        <w:t xml:space="preserve"> 技术在打桩施工中的应用概述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518"/>
        <w:jc w:val="both"/>
      </w:pPr>
      <w:r>
        <w:rPr>
          <w:spacing w:val="17"/>
        </w:rPr>
        <w:t>随着建筑工程领域的不断发展和创新，建筑信息模型</w:t>
      </w:r>
      <w:r>
        <w:t xml:space="preserve">（Building </w:t>
      </w:r>
      <w:r>
        <w:rPr>
          <w:spacing w:val="-2"/>
        </w:rPr>
        <w:t>Information</w:t>
      </w:r>
      <w:r>
        <w:rPr>
          <w:spacing w:val="-16"/>
        </w:rPr>
        <w:t xml:space="preserve"> </w:t>
      </w:r>
      <w:r>
        <w:rPr>
          <w:spacing w:val="-2"/>
        </w:rPr>
        <w:t>Modeling</w:t>
      </w:r>
      <w:r>
        <w:rPr>
          <w:spacing w:val="-10"/>
        </w:rPr>
        <w:t xml:space="preserve">，简称 </w:t>
      </w:r>
      <w:r>
        <w:rPr>
          <w:spacing w:val="-2"/>
        </w:rPr>
        <w:t>BIM）技术已经逐渐成为了现代工程设</w:t>
      </w:r>
      <w:r>
        <w:rPr>
          <w:spacing w:val="-7"/>
        </w:rPr>
        <w:t xml:space="preserve">计、施工和管理中不可或缺的重要工具。本文将对基于 </w:t>
      </w:r>
      <w:r>
        <w:rPr>
          <w:spacing w:val="-6"/>
        </w:rPr>
        <w:t>BIM</w:t>
      </w:r>
      <w:r>
        <w:rPr>
          <w:spacing w:val="-11"/>
        </w:rPr>
        <w:t xml:space="preserve"> 的打桩施</w:t>
      </w:r>
      <w:r>
        <w:rPr>
          <w:spacing w:val="-12"/>
        </w:rPr>
        <w:t xml:space="preserve">工质量全过程管理进行探讨，并从 </w:t>
      </w:r>
      <w:r>
        <w:t>BIM</w:t>
      </w:r>
      <w:r>
        <w:rPr>
          <w:spacing w:val="-10"/>
        </w:rPr>
        <w:t xml:space="preserve"> 技术的角度介绍其在打桩施工</w:t>
      </w:r>
    </w:p>
    <w:p>
      <w:pPr>
        <w:spacing w:after="0" w:line="417" w:lineRule="auto"/>
        <w:jc w:val="both"/>
        <w:sectPr>
          <w:footerReference w:type="default" r:id="rId6"/>
          <w:pgSz w:w="11910" w:h="16840"/>
          <w:pgMar w:top="1500" w:right="1280" w:bottom="1380" w:left="1680" w:header="0" w:footer="1198"/>
          <w:pgNumType w:start="2"/>
          <w:cols w:space="708"/>
        </w:sectPr>
      </w:pPr>
    </w:p>
    <w:p>
      <w:pPr>
        <w:pStyle w:val="BodyText"/>
        <w:spacing w:before="37"/>
        <w:ind w:left="120"/>
      </w:pPr>
      <w:r>
        <w:rPr>
          <w:spacing w:val="-2"/>
        </w:rPr>
        <w:t>中的应用概述。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/>
        <w:ind w:left="120"/>
      </w:pPr>
      <w:r>
        <w:rPr>
          <w:spacing w:val="-1"/>
        </w:rPr>
        <w:t>一、打桩施工的重要性 打桩是建筑工程中非常重要的一个环节，它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98"/>
      </w:pPr>
      <w:r>
        <w:rPr>
          <w:spacing w:val="-12"/>
        </w:rPr>
        <w:t>不仅关系到建筑物的安全稳定，还直接影响着整个建筑的质量和寿命。</w:t>
      </w:r>
      <w:r>
        <w:rPr>
          <w:spacing w:val="-2"/>
        </w:rPr>
        <w:t>因此，在建筑工程中，打桩施工的质量管理具有极其重要的意义。</w:t>
      </w:r>
    </w:p>
    <w:p>
      <w:pPr>
        <w:pStyle w:val="BodyText"/>
        <w:spacing w:line="417" w:lineRule="auto"/>
        <w:ind w:left="120" w:right="238"/>
      </w:pPr>
      <w:r>
        <w:t>二、BIM</w:t>
      </w:r>
      <w:r>
        <w:rPr>
          <w:spacing w:val="-6"/>
        </w:rPr>
        <w:t xml:space="preserve"> 技术的优势 </w:t>
      </w:r>
      <w:r>
        <w:t>BIM</w:t>
      </w:r>
      <w:r>
        <w:rPr>
          <w:spacing w:val="-6"/>
        </w:rPr>
        <w:t xml:space="preserve"> 技术是一种三维可视化的设计和管理工具，</w:t>
      </w:r>
      <w:r>
        <w:rPr>
          <w:spacing w:val="-7"/>
        </w:rPr>
        <w:t>它可以将建筑项目的各种信息集成在一起，实现项目全过程的信息管</w:t>
      </w:r>
      <w:r>
        <w:rPr>
          <w:spacing w:val="-2"/>
        </w:rPr>
        <w:t xml:space="preserve"> </w:t>
      </w:r>
      <w:r>
        <w:t>理和协同工作。相较于传统的二维图纸，BIM</w:t>
      </w:r>
      <w:r>
        <w:rPr>
          <w:spacing w:val="-7"/>
        </w:rPr>
        <w:t xml:space="preserve"> 技术可以更准确地反映</w:t>
      </w:r>
      <w:r>
        <w:t xml:space="preserve"> </w:t>
      </w:r>
      <w:r>
        <w:rPr>
          <w:spacing w:val="-2"/>
        </w:rPr>
        <w:t>出建筑项目的实际形态和结构，从而提高施工质量和效率。</w:t>
      </w:r>
    </w:p>
    <w:p>
      <w:pPr>
        <w:pStyle w:val="BodyText"/>
      </w:pPr>
    </w:p>
    <w:p>
      <w:pPr>
        <w:pStyle w:val="BodyText"/>
        <w:spacing w:before="7"/>
        <w:rPr>
          <w:sz w:val="20"/>
        </w:rPr>
      </w:pPr>
    </w:p>
    <w:p>
      <w:pPr>
        <w:pStyle w:val="BodyText"/>
        <w:spacing w:line="417" w:lineRule="auto"/>
        <w:ind w:left="120" w:right="238"/>
      </w:pPr>
      <w:r>
        <w:rPr>
          <w:spacing w:val="-48"/>
        </w:rPr>
        <w:t>三、</w:t>
      </w:r>
      <w:r>
        <w:t>BIM</w:t>
      </w:r>
      <w:r>
        <w:rPr>
          <w:spacing w:val="-7"/>
        </w:rPr>
        <w:t xml:space="preserve"> 技术在打桩施工中的应用 </w:t>
      </w:r>
      <w:r>
        <w:t>1.</w:t>
      </w:r>
      <w:r>
        <w:rPr>
          <w:spacing w:val="-15"/>
        </w:rPr>
        <w:t xml:space="preserve"> 施工前的规划和设计：通过 </w:t>
      </w:r>
      <w:r>
        <w:t>BIM</w:t>
      </w:r>
      <w:r>
        <w:t xml:space="preserve"> </w:t>
      </w:r>
      <w:r>
        <w:rPr>
          <w:spacing w:val="-2"/>
        </w:rPr>
        <w:t>技术，可以在施工前就模拟出打桩施工的具体过程，以及可能出现的</w:t>
      </w:r>
      <w:r>
        <w:rPr>
          <w:spacing w:val="-2"/>
        </w:rPr>
        <w:t xml:space="preserve"> </w:t>
      </w:r>
      <w:r>
        <w:rPr>
          <w:spacing w:val="-2"/>
        </w:rPr>
        <w:t>各种问题和风险。此外，还可以根据设计数据自动计算所需的材料、</w:t>
      </w:r>
      <w:r>
        <w:rPr>
          <w:spacing w:val="-2"/>
        </w:rPr>
        <w:t>设备等资源，并生成相应的计划表和预算表，以便于施工方更好地控</w:t>
      </w:r>
      <w:r>
        <w:rPr>
          <w:spacing w:val="-2"/>
        </w:rPr>
        <w:t xml:space="preserve"> </w:t>
      </w:r>
      <w:r>
        <w:rPr>
          <w:spacing w:val="-2"/>
        </w:rPr>
        <w:t>制成本和时间。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46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4"/>
          <w:sz w:val="28"/>
        </w:rPr>
        <w:t xml:space="preserve">施工过程中的监控和管理：在打桩施工过程中，可以通过 </w:t>
      </w:r>
      <w:r>
        <w:rPr>
          <w:spacing w:val="-2"/>
          <w:sz w:val="28"/>
        </w:rPr>
        <w:t>BIM</w:t>
      </w:r>
      <w:r>
        <w:rPr>
          <w:spacing w:val="-18"/>
          <w:sz w:val="28"/>
        </w:rPr>
        <w:t xml:space="preserve"> 技</w:t>
      </w:r>
      <w:r>
        <w:rPr>
          <w:spacing w:val="-4"/>
          <w:sz w:val="28"/>
        </w:rPr>
        <w:t>术实时监控施工进度和质量，及时发现并解决出现的问题。同时，也</w:t>
      </w:r>
      <w:r>
        <w:rPr>
          <w:spacing w:val="-4"/>
          <w:sz w:val="28"/>
        </w:rPr>
        <w:t>可以通过对施工现场的三维建模，对桩位的定位、深度、倾斜度等参</w:t>
      </w:r>
      <w:r>
        <w:rPr>
          <w:spacing w:val="-2"/>
          <w:sz w:val="28"/>
        </w:rPr>
        <w:t>数进行精确测量和校核，确保施工质量达到标准要求。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46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5"/>
          <w:sz w:val="28"/>
        </w:rPr>
        <w:t xml:space="preserve">施工后的分析和评估：通过 </w:t>
      </w:r>
      <w:r>
        <w:rPr>
          <w:spacing w:val="-2"/>
          <w:sz w:val="28"/>
        </w:rPr>
        <w:t>BIM</w:t>
      </w:r>
      <w:r>
        <w:rPr>
          <w:spacing w:val="-8"/>
          <w:sz w:val="28"/>
        </w:rPr>
        <w:t xml:space="preserve"> 技术，可以对打桩施工的全过程</w:t>
      </w:r>
      <w:r>
        <w:rPr>
          <w:spacing w:val="-4"/>
          <w:sz w:val="28"/>
        </w:rPr>
        <w:t>进行回溯和分析，总结经验教训，为后续类似项目的施工提供参考依</w:t>
      </w:r>
    </w:p>
    <w:p>
      <w:pPr>
        <w:spacing w:after="0" w:line="417" w:lineRule="auto"/>
        <w:jc w:val="both"/>
        <w:rPr>
          <w:sz w:val="28"/>
        </w:rPr>
        <w:sectPr>
          <w:footerReference w:type="default" r:id="rId7"/>
          <w:pgSz w:w="11910" w:h="16840"/>
          <w:pgMar w:top="1520" w:right="1280" w:bottom="1380" w:left="1680" w:header="0" w:footer="1198"/>
          <w:pgNumType w:start="3"/>
          <w:cols w:space="708"/>
        </w:sectPr>
      </w:pPr>
    </w:p>
    <w:p>
      <w:pPr>
        <w:pStyle w:val="BodyText"/>
        <w:spacing w:before="37" w:line="417" w:lineRule="auto"/>
        <w:ind w:left="120" w:right="518"/>
      </w:pPr>
      <w:r>
        <w:rPr>
          <w:spacing w:val="-4"/>
        </w:rPr>
        <w:t>据。此外，也可以通过对施工数据的统计和分析，评估打桩施工的效</w:t>
      </w:r>
      <w:r>
        <w:rPr>
          <w:spacing w:val="-2"/>
        </w:rPr>
        <w:t>果和效益，为进一步改进施工技术和管理水平提供决策支持。</w:t>
      </w:r>
    </w:p>
    <w:p>
      <w:pPr>
        <w:pStyle w:val="BodyText"/>
        <w:spacing w:line="417" w:lineRule="auto"/>
        <w:ind w:left="120" w:right="518"/>
        <w:jc w:val="both"/>
      </w:pPr>
      <w:r>
        <w:rPr>
          <w:spacing w:val="-10"/>
        </w:rPr>
        <w:t xml:space="preserve">四、结语 随着 </w:t>
      </w:r>
      <w:r>
        <w:t>BIM</w:t>
      </w:r>
      <w:r>
        <w:rPr>
          <w:spacing w:val="-6"/>
        </w:rPr>
        <w:t xml:space="preserve"> 技术的不断发展和完善，它在打桩施工中的应用</w:t>
      </w:r>
      <w:r>
        <w:rPr>
          <w:spacing w:val="-8"/>
        </w:rPr>
        <w:t xml:space="preserve">也将越来越广泛和深入。通过全面应用 </w:t>
      </w:r>
      <w:r>
        <w:rPr>
          <w:spacing w:val="-6"/>
        </w:rPr>
        <w:t>BIM</w:t>
      </w:r>
      <w:r>
        <w:rPr>
          <w:spacing w:val="-11"/>
        </w:rPr>
        <w:t xml:space="preserve"> 技术，不仅可以提高打桩</w:t>
      </w:r>
      <w:r>
        <w:rPr>
          <w:spacing w:val="-4"/>
        </w:rPr>
        <w:t>施工的质量和效率，还可以有效降低施工成本，缩短工期，提升工程</w:t>
      </w:r>
      <w:r>
        <w:rPr>
          <w:spacing w:val="-4"/>
        </w:rPr>
        <w:t>整体价值。因此，我们有理由相信，在未来的发展中，BIM</w:t>
      </w:r>
      <w:r>
        <w:rPr>
          <w:spacing w:val="-5"/>
        </w:rPr>
        <w:t xml:space="preserve"> 技术将在</w:t>
      </w:r>
      <w:r>
        <w:rPr>
          <w:spacing w:val="-2"/>
        </w:rPr>
        <w:t>建筑工程领域发挥更加重要的作用。</w:t>
      </w:r>
    </w:p>
    <w:p>
      <w:pPr>
        <w:pStyle w:val="BodyText"/>
      </w:pPr>
    </w:p>
    <w:p>
      <w:pPr>
        <w:pStyle w:val="Heading1"/>
        <w:spacing w:before="236"/>
        <w:jc w:val="both"/>
      </w:pPr>
      <w:bookmarkStart w:id="1" w:name="_TOC_250006"/>
      <w:r>
        <w:t>第二部分</w:t>
      </w:r>
      <w:r>
        <w:rPr>
          <w:spacing w:val="218"/>
          <w:w w:val="150"/>
        </w:rPr>
        <w:t xml:space="preserve"> </w:t>
      </w:r>
      <w:bookmarkEnd w:id="1"/>
      <w:r>
        <w:rPr>
          <w:spacing w:val="-1"/>
        </w:rPr>
        <w:t>打桩施工质量全过程管理的重要性</w:t>
      </w:r>
    </w:p>
    <w:p>
      <w:pPr>
        <w:pStyle w:val="BodyText"/>
        <w:spacing w:before="16"/>
        <w:rPr>
          <w:rFonts w:ascii="Microsoft JhengHei"/>
          <w:b/>
          <w:sz w:val="15"/>
        </w:rPr>
      </w:pPr>
    </w:p>
    <w:tbl>
      <w:tblPr>
        <w:tblStyle w:val="TableNormal1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0"/>
          <w:jc w:val="left"/>
        </w:trPr>
        <w:tc>
          <w:tcPr>
            <w:tcW w:w="2769" w:type="dxa"/>
            <w:tcBorders>
              <w:bottom w:val="nil"/>
            </w:tcBorders>
          </w:tcPr>
          <w:p>
            <w:pPr>
              <w:pStyle w:val="TableParagraph"/>
              <w:spacing w:before="23" w:line="267" w:lineRule="exact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打桩施工质量全过程管理对</w:t>
            </w:r>
          </w:p>
        </w:tc>
        <w:tc>
          <w:tcPr>
            <w:tcW w:w="5527" w:type="dxa"/>
            <w:tcBorders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51"/>
          <w:jc w:val="left"/>
        </w:trPr>
        <w:tc>
          <w:tcPr>
            <w:tcW w:w="276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5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工程安全的影响</w:t>
            </w:r>
          </w:p>
        </w:tc>
        <w:tc>
          <w:tcPr>
            <w:tcW w:w="5527" w:type="dxa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45"/>
              </w:numPr>
              <w:tabs>
                <w:tab w:val="left" w:pos="371"/>
              </w:tabs>
              <w:spacing w:before="25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防止安全隐患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val="left" w:pos="371"/>
              </w:tabs>
              <w:spacing w:before="42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确保建筑物稳定性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val="left" w:pos="371"/>
              </w:tabs>
              <w:spacing w:before="43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提高结构安全性</w:t>
            </w:r>
          </w:p>
          <w:p>
            <w:pPr>
              <w:pStyle w:val="TableParagraph"/>
              <w:spacing w:before="43"/>
              <w:ind w:right="-15"/>
              <w:rPr>
                <w:sz w:val="21"/>
              </w:rPr>
            </w:pPr>
            <w:r>
              <w:rPr>
                <w:spacing w:val="-3"/>
                <w:sz w:val="21"/>
              </w:rPr>
              <w:t>在建筑工程中，打桩的质量直接影响到整个工程的安全性。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1"/>
          <w:jc w:val="left"/>
        </w:trPr>
        <w:tc>
          <w:tcPr>
            <w:tcW w:w="2769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1"/>
              <w:rPr>
                <w:sz w:val="21"/>
              </w:rPr>
            </w:pPr>
            <w:r>
              <w:rPr>
                <w:spacing w:val="-1"/>
                <w:sz w:val="21"/>
              </w:rPr>
              <w:t>通过全过程管理，可以及时发现和处理可能出现的问题，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1"/>
          <w:jc w:val="left"/>
        </w:trPr>
        <w:tc>
          <w:tcPr>
            <w:tcW w:w="2769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1"/>
              <w:rPr>
                <w:sz w:val="21"/>
              </w:rPr>
            </w:pPr>
            <w:r>
              <w:rPr>
                <w:spacing w:val="-1"/>
                <w:sz w:val="21"/>
              </w:rPr>
              <w:t>从而防止出现安全隐患。同时，优质的打桩也可以确保建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2"/>
          <w:jc w:val="left"/>
        </w:trPr>
        <w:tc>
          <w:tcPr>
            <w:tcW w:w="2769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  <w:tcBorders>
              <w:top w:val="nil"/>
            </w:tcBorders>
          </w:tcPr>
          <w:p>
            <w:pPr>
              <w:pStyle w:val="TableParagraph"/>
              <w:spacing w:before="21"/>
              <w:rPr>
                <w:sz w:val="21"/>
              </w:rPr>
            </w:pPr>
            <w:r>
              <w:rPr>
                <w:spacing w:val="-1"/>
                <w:sz w:val="21"/>
              </w:rPr>
              <w:t>筑物的稳定性和结构的安全性。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0"/>
          <w:jc w:val="left"/>
        </w:trPr>
        <w:tc>
          <w:tcPr>
            <w:tcW w:w="2769" w:type="dxa"/>
            <w:tcBorders>
              <w:bottom w:val="nil"/>
            </w:tcBorders>
          </w:tcPr>
          <w:p>
            <w:pPr>
              <w:pStyle w:val="TableParagraph"/>
              <w:spacing w:before="23" w:line="267" w:lineRule="exact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打桩施工质量全过程管理对</w:t>
            </w:r>
          </w:p>
        </w:tc>
        <w:tc>
          <w:tcPr>
            <w:tcW w:w="5527" w:type="dxa"/>
            <w:tcBorders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51"/>
          <w:jc w:val="left"/>
        </w:trPr>
        <w:tc>
          <w:tcPr>
            <w:tcW w:w="276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5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工程质量的影响</w:t>
            </w:r>
          </w:p>
        </w:tc>
        <w:tc>
          <w:tcPr>
            <w:tcW w:w="5527" w:type="dxa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44"/>
              </w:numPr>
              <w:tabs>
                <w:tab w:val="left" w:pos="371"/>
              </w:tabs>
              <w:spacing w:before="25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保证承载力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val="left" w:pos="371"/>
              </w:tabs>
              <w:spacing w:before="42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提升建筑性能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val="left" w:pos="371"/>
              </w:tabs>
              <w:spacing w:before="43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延长使用寿命</w:t>
            </w:r>
          </w:p>
          <w:p>
            <w:pPr>
              <w:pStyle w:val="TableParagraph"/>
              <w:spacing w:before="43"/>
              <w:rPr>
                <w:sz w:val="21"/>
              </w:rPr>
            </w:pPr>
            <w:r>
              <w:rPr>
                <w:spacing w:val="-1"/>
                <w:sz w:val="21"/>
              </w:rPr>
              <w:t>打桩是建筑工程的基础，其质量的好坏直接关系到整个工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1"/>
          <w:jc w:val="left"/>
        </w:trPr>
        <w:tc>
          <w:tcPr>
            <w:tcW w:w="2769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1"/>
              <w:rPr>
                <w:sz w:val="21"/>
              </w:rPr>
            </w:pPr>
            <w:r>
              <w:rPr>
                <w:spacing w:val="-1"/>
                <w:sz w:val="21"/>
              </w:rPr>
              <w:t>程的质量。全过程管理能够确保打桩的承载力、提升建筑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1"/>
          <w:jc w:val="left"/>
        </w:trPr>
        <w:tc>
          <w:tcPr>
            <w:tcW w:w="2769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1"/>
              <w:rPr>
                <w:sz w:val="21"/>
              </w:rPr>
            </w:pPr>
            <w:r>
              <w:rPr>
                <w:spacing w:val="-1"/>
                <w:sz w:val="21"/>
              </w:rPr>
              <w:t>的性能以及延长建筑物的使用寿命，从而提高整体工程质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2"/>
          <w:jc w:val="left"/>
        </w:trPr>
        <w:tc>
          <w:tcPr>
            <w:tcW w:w="2769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  <w:tcBorders>
              <w:top w:val="nil"/>
            </w:tcBorders>
          </w:tcPr>
          <w:p>
            <w:pPr>
              <w:pStyle w:val="TableParagraph"/>
              <w:spacing w:before="21"/>
              <w:rPr>
                <w:sz w:val="21"/>
              </w:rPr>
            </w:pPr>
            <w:r>
              <w:rPr>
                <w:spacing w:val="-5"/>
                <w:sz w:val="21"/>
              </w:rPr>
              <w:t>量。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0"/>
          <w:jc w:val="left"/>
        </w:trPr>
        <w:tc>
          <w:tcPr>
            <w:tcW w:w="2769" w:type="dxa"/>
            <w:tcBorders>
              <w:bottom w:val="nil"/>
            </w:tcBorders>
          </w:tcPr>
          <w:p>
            <w:pPr>
              <w:pStyle w:val="TableParagraph"/>
              <w:spacing w:before="23" w:line="267" w:lineRule="exact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打桩施工质量全过程管理的</w:t>
            </w:r>
          </w:p>
        </w:tc>
        <w:tc>
          <w:tcPr>
            <w:tcW w:w="5527" w:type="dxa"/>
            <w:tcBorders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51"/>
          <w:jc w:val="left"/>
        </w:trPr>
        <w:tc>
          <w:tcPr>
            <w:tcW w:w="276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5"/>
              <w:ind w:left="108"/>
              <w:rPr>
                <w:sz w:val="21"/>
              </w:rPr>
            </w:pPr>
            <w:r>
              <w:rPr>
                <w:spacing w:val="-3"/>
                <w:sz w:val="21"/>
              </w:rPr>
              <w:t>成本效益</w:t>
            </w:r>
          </w:p>
        </w:tc>
        <w:tc>
          <w:tcPr>
            <w:tcW w:w="5527" w:type="dxa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43"/>
              </w:numPr>
              <w:tabs>
                <w:tab w:val="left" w:pos="371"/>
              </w:tabs>
              <w:spacing w:before="25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减少返工成本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val="left" w:pos="371"/>
              </w:tabs>
              <w:spacing w:before="42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节约时间资源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val="left" w:pos="371"/>
              </w:tabs>
              <w:spacing w:before="43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提高经济效益</w:t>
            </w:r>
          </w:p>
          <w:p>
            <w:pPr>
              <w:pStyle w:val="TableParagraph"/>
              <w:spacing w:before="43"/>
              <w:rPr>
                <w:sz w:val="21"/>
              </w:rPr>
            </w:pPr>
            <w:r>
              <w:rPr>
                <w:spacing w:val="-1"/>
                <w:sz w:val="21"/>
              </w:rPr>
              <w:t>通过对打桩施工质量进行全过程管理，可以有效减少因质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0"/>
          <w:jc w:val="left"/>
        </w:trPr>
        <w:tc>
          <w:tcPr>
            <w:tcW w:w="2769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  <w:tcBorders>
              <w:top w:val="nil"/>
            </w:tcBorders>
          </w:tcPr>
          <w:p>
            <w:pPr>
              <w:pStyle w:val="TableParagraph"/>
              <w:spacing w:before="21"/>
              <w:rPr>
                <w:sz w:val="21"/>
              </w:rPr>
            </w:pPr>
            <w:r>
              <w:rPr>
                <w:spacing w:val="-1"/>
                <w:sz w:val="21"/>
              </w:rPr>
              <w:t>量问题导致的返工成本，并节省时间资源，从而提高项目</w:t>
            </w:r>
          </w:p>
        </w:tc>
      </w:tr>
    </w:tbl>
    <w:p>
      <w:pPr>
        <w:spacing w:after="0"/>
        <w:rPr>
          <w:sz w:val="21"/>
        </w:rPr>
        <w:sectPr>
          <w:footerReference w:type="default" r:id="rId8"/>
          <w:pgSz w:w="11910" w:h="16840"/>
          <w:pgMar w:top="1520" w:right="1280" w:bottom="1380" w:left="1680" w:header="0" w:footer="1198"/>
          <w:pgNumType w:start="4"/>
          <w:cols w:space="708"/>
        </w:sectPr>
      </w:pPr>
    </w:p>
    <w:tbl>
      <w:tblPr>
        <w:tblStyle w:val="TableNormal2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4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2"/>
                <w:sz w:val="21"/>
              </w:rPr>
              <w:t>经济效益。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0"/>
          <w:jc w:val="left"/>
        </w:trPr>
        <w:tc>
          <w:tcPr>
            <w:tcW w:w="2769" w:type="dxa"/>
            <w:tcBorders>
              <w:bottom w:val="nil"/>
            </w:tcBorders>
          </w:tcPr>
          <w:p>
            <w:pPr>
              <w:pStyle w:val="TableParagraph"/>
              <w:spacing w:before="23" w:line="267" w:lineRule="exact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打桩施工质量全过程管理与</w:t>
            </w:r>
          </w:p>
        </w:tc>
        <w:tc>
          <w:tcPr>
            <w:tcW w:w="5527" w:type="dxa"/>
            <w:tcBorders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51"/>
          <w:jc w:val="left"/>
        </w:trPr>
        <w:tc>
          <w:tcPr>
            <w:tcW w:w="276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5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环境保护的关系</w:t>
            </w:r>
          </w:p>
        </w:tc>
        <w:tc>
          <w:tcPr>
            <w:tcW w:w="5527" w:type="dxa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42"/>
              </w:numPr>
              <w:tabs>
                <w:tab w:val="left" w:pos="371"/>
              </w:tabs>
              <w:spacing w:before="25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减少噪声污染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val="left" w:pos="371"/>
              </w:tabs>
              <w:spacing w:before="42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控制扬尘污染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val="left" w:pos="371"/>
              </w:tabs>
              <w:spacing w:before="43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保护环境质量</w:t>
            </w:r>
          </w:p>
          <w:p>
            <w:pPr>
              <w:pStyle w:val="TableParagraph"/>
              <w:spacing w:before="43"/>
              <w:rPr>
                <w:sz w:val="21"/>
              </w:rPr>
            </w:pPr>
            <w:r>
              <w:rPr>
                <w:spacing w:val="-1"/>
                <w:sz w:val="21"/>
              </w:rPr>
              <w:t>打桩施工过程会产生较大的噪声和扬尘污染，对周围环境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1"/>
          <w:jc w:val="left"/>
        </w:trPr>
        <w:tc>
          <w:tcPr>
            <w:tcW w:w="2769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1"/>
              <w:rPr>
                <w:sz w:val="21"/>
              </w:rPr>
            </w:pPr>
            <w:r>
              <w:rPr>
                <w:spacing w:val="-1"/>
                <w:sz w:val="21"/>
              </w:rPr>
              <w:t>造成影响。全过程管理可以通过合理安排施工时间和采取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2"/>
          <w:jc w:val="left"/>
        </w:trPr>
        <w:tc>
          <w:tcPr>
            <w:tcW w:w="2769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  <w:tcBorders>
              <w:top w:val="nil"/>
            </w:tcBorders>
          </w:tcPr>
          <w:p>
            <w:pPr>
              <w:pStyle w:val="TableParagraph"/>
              <w:spacing w:before="21"/>
              <w:rPr>
                <w:sz w:val="21"/>
              </w:rPr>
            </w:pPr>
            <w:r>
              <w:rPr>
                <w:spacing w:val="-1"/>
                <w:sz w:val="21"/>
              </w:rPr>
              <w:t>措施控制污染，保护环境质量。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0"/>
          <w:jc w:val="left"/>
        </w:trPr>
        <w:tc>
          <w:tcPr>
            <w:tcW w:w="2769" w:type="dxa"/>
            <w:tcBorders>
              <w:bottom w:val="nil"/>
            </w:tcBorders>
          </w:tcPr>
          <w:p>
            <w:pPr>
              <w:pStyle w:val="TableParagraph"/>
              <w:spacing w:before="23" w:line="267" w:lineRule="exact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打桩施工质量全过程管理对</w:t>
            </w:r>
          </w:p>
        </w:tc>
        <w:tc>
          <w:tcPr>
            <w:tcW w:w="5527" w:type="dxa"/>
            <w:tcBorders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51"/>
          <w:jc w:val="left"/>
        </w:trPr>
        <w:tc>
          <w:tcPr>
            <w:tcW w:w="276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5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社会经济发展的影响</w:t>
            </w:r>
          </w:p>
        </w:tc>
        <w:tc>
          <w:tcPr>
            <w:tcW w:w="5527" w:type="dxa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41"/>
              </w:numPr>
              <w:tabs>
                <w:tab w:val="left" w:pos="371"/>
              </w:tabs>
              <w:spacing w:before="25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提升城市建设水平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val="left" w:pos="371"/>
              </w:tabs>
              <w:spacing w:before="42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支撑经济社会发展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val="left" w:pos="371"/>
              </w:tabs>
              <w:spacing w:before="43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提高人民生活质量</w:t>
            </w:r>
          </w:p>
          <w:p>
            <w:pPr>
              <w:pStyle w:val="TableParagraph"/>
              <w:spacing w:before="43"/>
              <w:rPr>
                <w:sz w:val="21"/>
              </w:rPr>
            </w:pPr>
            <w:r>
              <w:rPr>
                <w:spacing w:val="-1"/>
                <w:sz w:val="21"/>
              </w:rPr>
              <w:t>高质量的打桩施工质量管理有助于提升城市建设水平，支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2"/>
          <w:jc w:val="left"/>
        </w:trPr>
        <w:tc>
          <w:tcPr>
            <w:tcW w:w="2769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  <w:tcBorders>
              <w:top w:val="nil"/>
            </w:tcBorders>
          </w:tcPr>
          <w:p>
            <w:pPr>
              <w:pStyle w:val="TableParagraph"/>
              <w:spacing w:before="21"/>
              <w:rPr>
                <w:sz w:val="21"/>
              </w:rPr>
            </w:pPr>
            <w:r>
              <w:rPr>
                <w:spacing w:val="-1"/>
                <w:sz w:val="21"/>
              </w:rPr>
              <w:t>撑经济社会发展，并最终提高人民的生活质量。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0"/>
          <w:jc w:val="left"/>
        </w:trPr>
        <w:tc>
          <w:tcPr>
            <w:tcW w:w="2769" w:type="dxa"/>
            <w:tcBorders>
              <w:bottom w:val="nil"/>
            </w:tcBorders>
          </w:tcPr>
          <w:p>
            <w:pPr>
              <w:pStyle w:val="TableParagraph"/>
              <w:spacing w:before="23" w:line="267" w:lineRule="exact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打桩施工质量全过程管理与</w:t>
            </w:r>
          </w:p>
        </w:tc>
        <w:tc>
          <w:tcPr>
            <w:tcW w:w="5527" w:type="dxa"/>
            <w:tcBorders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51"/>
          <w:jc w:val="left"/>
        </w:trPr>
        <w:tc>
          <w:tcPr>
            <w:tcW w:w="276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5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科技创新的关系</w:t>
            </w:r>
          </w:p>
        </w:tc>
        <w:tc>
          <w:tcPr>
            <w:tcW w:w="5527" w:type="dxa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40"/>
              </w:numPr>
              <w:tabs>
                <w:tab w:val="left" w:pos="371"/>
              </w:tabs>
              <w:spacing w:before="25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推动技术创新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left" w:pos="371"/>
              </w:tabs>
              <w:spacing w:before="42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提高管理水平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left" w:pos="371"/>
              </w:tabs>
              <w:spacing w:before="43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实现可持续发展</w:t>
            </w:r>
          </w:p>
          <w:p>
            <w:pPr>
              <w:pStyle w:val="TableParagraph"/>
              <w:spacing w:before="43"/>
              <w:rPr>
                <w:sz w:val="21"/>
              </w:rPr>
            </w:pPr>
            <w:r>
              <w:rPr>
                <w:spacing w:val="-1"/>
                <w:sz w:val="21"/>
              </w:rPr>
              <w:t>随着科技的发展，数字化、智能化技术正在逐步应用于打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1"/>
          <w:jc w:val="left"/>
        </w:trPr>
        <w:tc>
          <w:tcPr>
            <w:tcW w:w="2769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1"/>
              <w:rPr>
                <w:sz w:val="21"/>
              </w:rPr>
            </w:pPr>
            <w:r>
              <w:rPr>
                <w:spacing w:val="-1"/>
                <w:sz w:val="21"/>
              </w:rPr>
              <w:t>桩施工质量管理中。全过程管理可以帮助企业推动技术创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0"/>
          <w:jc w:val="left"/>
        </w:trPr>
        <w:tc>
          <w:tcPr>
            <w:tcW w:w="2769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  <w:tcBorders>
              <w:top w:val="nil"/>
            </w:tcBorders>
          </w:tcPr>
          <w:p>
            <w:pPr>
              <w:pStyle w:val="TableParagraph"/>
              <w:spacing w:before="21"/>
              <w:rPr>
                <w:sz w:val="21"/>
              </w:rPr>
            </w:pPr>
            <w:r>
              <w:rPr>
                <w:spacing w:val="-1"/>
                <w:sz w:val="21"/>
              </w:rPr>
              <w:t>新，提高管理水平，并实现可持续发展的目标。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9"/>
        <w:rPr>
          <w:rFonts w:ascii="Microsoft JhengHei"/>
          <w:b/>
          <w:sz w:val="5"/>
        </w:rPr>
      </w:pPr>
    </w:p>
    <w:p>
      <w:pPr>
        <w:pStyle w:val="BodyText"/>
        <w:spacing w:before="61" w:line="417" w:lineRule="auto"/>
        <w:ind w:left="120" w:right="518" w:firstLine="560"/>
        <w:jc w:val="both"/>
      </w:pPr>
      <w:r>
        <w:rPr>
          <w:spacing w:val="-12"/>
        </w:rPr>
        <w:t>在建筑工程领域，打桩施工质量的全过程管理是一项至关重要的</w:t>
      </w:r>
      <w:r>
        <w:rPr>
          <w:spacing w:val="-13"/>
        </w:rPr>
        <w:t>任务。建筑结构的基础稳定性及建筑物的安全性与耐用性取决于打桩</w:t>
      </w:r>
      <w:r>
        <w:rPr>
          <w:spacing w:val="-4"/>
        </w:rPr>
        <w:t>工程的质量。因此，在整个项目周期中对打桩施工进行严密、细致且</w:t>
      </w:r>
      <w:r>
        <w:rPr>
          <w:spacing w:val="-2"/>
        </w:rPr>
        <w:t>高效的质量控制至关重要。</w:t>
      </w:r>
    </w:p>
    <w:p>
      <w:pPr>
        <w:pStyle w:val="BodyText"/>
      </w:pPr>
    </w:p>
    <w:p>
      <w:pPr>
        <w:pStyle w:val="BodyText"/>
        <w:spacing w:before="7"/>
        <w:rPr>
          <w:sz w:val="20"/>
        </w:rPr>
      </w:pPr>
    </w:p>
    <w:p>
      <w:pPr>
        <w:pStyle w:val="BodyText"/>
        <w:spacing w:before="1" w:line="417" w:lineRule="auto"/>
        <w:ind w:left="120" w:right="378"/>
      </w:pPr>
      <w:r>
        <w:rPr>
          <w:spacing w:val="-15"/>
        </w:rPr>
        <w:t>打桩施工是一种复杂的过程，涉及多种参数和变量。例如，地质条件、</w:t>
      </w:r>
      <w:r>
        <w:rPr>
          <w:spacing w:val="-2"/>
        </w:rPr>
        <w:t>桩型选择、材料性能、施工工艺、机械设备、环境因素等都会影响到</w:t>
      </w:r>
      <w:r>
        <w:rPr>
          <w:spacing w:val="-19"/>
        </w:rPr>
        <w:t>打桩的质量。这些因素的变化可能导致质量问题的出现，如桩身断裂、</w:t>
      </w:r>
      <w:r>
        <w:rPr>
          <w:spacing w:val="-2"/>
        </w:rPr>
        <w:t>沉降不均、承载力不足等问题，进而影响建筑结构的整体稳定性和安</w:t>
      </w:r>
    </w:p>
    <w:p>
      <w:pPr>
        <w:spacing w:after="0" w:line="417" w:lineRule="auto"/>
        <w:sectPr>
          <w:footerReference w:type="default" r:id="rId9"/>
          <w:type w:val="continuous"/>
          <w:pgSz w:w="11910" w:h="16840"/>
          <w:pgMar w:top="1400" w:right="1280" w:bottom="1380" w:left="1680" w:header="0" w:footer="1198"/>
          <w:pgNumType w:start="5"/>
          <w:cols w:space="708"/>
        </w:sectPr>
      </w:pPr>
    </w:p>
    <w:p>
      <w:pPr>
        <w:pStyle w:val="BodyText"/>
        <w:spacing w:before="37"/>
        <w:ind w:left="120"/>
      </w:pPr>
      <w:r>
        <w:rPr>
          <w:spacing w:val="-4"/>
        </w:rPr>
        <w:t>全性。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BodyText"/>
        <w:spacing w:line="417" w:lineRule="auto"/>
        <w:ind w:left="120" w:right="238"/>
      </w:pPr>
      <w:r>
        <w:rPr>
          <w:spacing w:val="-17"/>
        </w:rPr>
        <w:t>近年来，由于建筑行业的不断发展和技术的进步，基于</w:t>
      </w:r>
      <w:r>
        <w:t>BIM（Building Information Modeling）的打桩施工质量全过程管理成为了现代建设</w:t>
      </w:r>
      <w:r>
        <w:t xml:space="preserve"> 中的重要手段。BIM</w:t>
      </w:r>
      <w:r>
        <w:rPr>
          <w:spacing w:val="-7"/>
        </w:rPr>
        <w:t xml:space="preserve"> 技术能够将建筑项目的全生命周期信息集成在一</w:t>
      </w:r>
      <w:r>
        <w:t xml:space="preserve"> </w:t>
      </w:r>
      <w:r>
        <w:rPr>
          <w:spacing w:val="-2"/>
        </w:rPr>
        <w:t>个模型之中，实现设计、施工、运维等阶段的信息共享和协同工作，</w:t>
      </w:r>
      <w:r>
        <w:rPr>
          <w:spacing w:val="-2"/>
        </w:rPr>
        <w:t>从而提高工程质量、缩短工期、降低成本。</w:t>
      </w:r>
    </w:p>
    <w:p>
      <w:pPr>
        <w:pStyle w:val="BodyText"/>
      </w:pPr>
    </w:p>
    <w:p>
      <w:pPr>
        <w:pStyle w:val="BodyText"/>
        <w:spacing w:before="7"/>
        <w:rPr>
          <w:sz w:val="20"/>
        </w:rPr>
      </w:pPr>
    </w:p>
    <w:p>
      <w:pPr>
        <w:pStyle w:val="BodyText"/>
        <w:spacing w:before="1" w:line="417" w:lineRule="auto"/>
        <w:ind w:left="120" w:right="518"/>
      </w:pPr>
      <w:r>
        <w:rPr>
          <w:spacing w:val="-3"/>
        </w:rPr>
        <w:t xml:space="preserve">基于 </w:t>
      </w:r>
      <w:r>
        <w:t>BIM</w:t>
      </w:r>
      <w:r>
        <w:rPr>
          <w:spacing w:val="-5"/>
        </w:rPr>
        <w:t xml:space="preserve"> 的打桩施工质量全过程管理的重要性可以从以下几个方面</w:t>
      </w:r>
      <w:r>
        <w:rPr>
          <w:spacing w:val="-4"/>
        </w:rPr>
        <w:t>来阐述：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spacing w:line="417" w:lineRule="auto"/>
        <w:ind w:left="120" w:right="238"/>
      </w:pPr>
      <w:r>
        <w:t>首先，BIM</w:t>
      </w:r>
      <w:r>
        <w:rPr>
          <w:spacing w:val="-7"/>
        </w:rPr>
        <w:t xml:space="preserve"> 技术能够提供精确的三维可视化模型，帮助工程师更好地</w:t>
      </w:r>
      <w:r>
        <w:t xml:space="preserve"> </w:t>
      </w:r>
      <w:r>
        <w:rPr>
          <w:spacing w:val="-2"/>
        </w:rPr>
        <w:t>理解和掌握施工过程中的各种参数和变量。通过实时模拟施工过程，</w:t>
      </w:r>
      <w:r>
        <w:rPr>
          <w:spacing w:val="-6"/>
        </w:rPr>
        <w:t>工程师可以预测可能出现的问题并提前制定应对策略，以确保施工质</w:t>
      </w:r>
      <w:r>
        <w:rPr>
          <w:spacing w:val="-2"/>
        </w:rPr>
        <w:t xml:space="preserve"> </w:t>
      </w:r>
      <w:r>
        <w:rPr>
          <w:spacing w:val="-2"/>
        </w:rPr>
        <w:t>量和安全。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spacing w:line="417" w:lineRule="auto"/>
        <w:ind w:left="120" w:right="518"/>
        <w:jc w:val="both"/>
      </w:pPr>
      <w:r>
        <w:rPr>
          <w:spacing w:val="-25"/>
        </w:rPr>
        <w:t xml:space="preserve">其次，基于 </w:t>
      </w:r>
      <w:r>
        <w:rPr>
          <w:spacing w:val="-4"/>
        </w:rPr>
        <w:t>BIM</w:t>
      </w:r>
      <w:r>
        <w:rPr>
          <w:spacing w:val="-9"/>
        </w:rPr>
        <w:t xml:space="preserve"> 的打桩施工质量全过程管理可以实现信息的集成与共</w:t>
      </w:r>
      <w:r>
        <w:rPr>
          <w:spacing w:val="-4"/>
        </w:rPr>
        <w:t>享，降低沟通成本和错误率。所有相关方可以在同一平台上访问和更</w:t>
      </w:r>
      <w:r>
        <w:rPr>
          <w:spacing w:val="-2"/>
        </w:rPr>
        <w:t>新信息，减少因信息不对称导致的决策失误。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518"/>
        <w:jc w:val="both"/>
      </w:pPr>
      <w:r>
        <w:rPr>
          <w:spacing w:val="-25"/>
        </w:rPr>
        <w:t xml:space="preserve">此外，基于 </w:t>
      </w:r>
      <w:r>
        <w:rPr>
          <w:spacing w:val="-4"/>
        </w:rPr>
        <w:t>BIM</w:t>
      </w:r>
      <w:r>
        <w:rPr>
          <w:spacing w:val="-9"/>
        </w:rPr>
        <w:t xml:space="preserve"> 的打桩施工质量全过程管理可以实现数据的自动化分</w:t>
      </w:r>
      <w:r>
        <w:rPr>
          <w:spacing w:val="-5"/>
        </w:rPr>
        <w:t>析和优化，提高工作效率。通过对施工过程中收集的数据进行处理和</w:t>
      </w:r>
    </w:p>
    <w:p>
      <w:pPr>
        <w:spacing w:after="0" w:line="417" w:lineRule="auto"/>
        <w:jc w:val="both"/>
        <w:sectPr>
          <w:footerReference w:type="default" r:id="rId10"/>
          <w:pgSz w:w="11910" w:h="16840"/>
          <w:pgMar w:top="1520" w:right="1280" w:bottom="1380" w:left="1680" w:header="0" w:footer="1198"/>
          <w:pgNumType w:start="6"/>
          <w:cols w:space="708"/>
        </w:sectPr>
      </w:pPr>
    </w:p>
    <w:p>
      <w:pPr>
        <w:pStyle w:val="BodyText"/>
        <w:spacing w:before="37"/>
        <w:ind w:left="120"/>
      </w:pPr>
      <w:r>
        <w:rPr>
          <w:spacing w:val="-1"/>
        </w:rPr>
        <w:t>分析，可以快速发现潜在问题，并采取针对性措施，确保打桩质量。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BodyText"/>
        <w:spacing w:line="417" w:lineRule="auto"/>
        <w:ind w:left="120" w:right="518"/>
        <w:jc w:val="both"/>
      </w:pPr>
      <w:r>
        <w:rPr>
          <w:spacing w:val="-25"/>
        </w:rPr>
        <w:t xml:space="preserve">最后，基于 </w:t>
      </w:r>
      <w:r>
        <w:rPr>
          <w:spacing w:val="-4"/>
        </w:rPr>
        <w:t>BIM</w:t>
      </w:r>
      <w:r>
        <w:rPr>
          <w:spacing w:val="-9"/>
        </w:rPr>
        <w:t xml:space="preserve"> 的打桩施工质量全过程管理有助于促进项目的可持续</w:t>
      </w:r>
      <w:r>
        <w:rPr>
          <w:spacing w:val="-4"/>
        </w:rPr>
        <w:t>发展。通过实施绿色施工理念和方法，可以有效降低能源消耗和环境</w:t>
      </w:r>
      <w:r>
        <w:rPr>
          <w:spacing w:val="-2"/>
        </w:rPr>
        <w:t>污染，为环境保护和社会责任作出贡献。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spacing w:line="417" w:lineRule="auto"/>
        <w:ind w:left="120" w:right="238"/>
      </w:pPr>
      <w:r>
        <w:rPr>
          <w:spacing w:val="-15"/>
        </w:rPr>
        <w:t xml:space="preserve">综上所述，基于 </w:t>
      </w:r>
      <w:r>
        <w:t>BIM</w:t>
      </w:r>
      <w:r>
        <w:rPr>
          <w:spacing w:val="-5"/>
        </w:rPr>
        <w:t xml:space="preserve"> 的打桩施工质量全过程管理对于保障建筑物的安</w:t>
      </w:r>
      <w:r>
        <w:t xml:space="preserve"> </w:t>
      </w:r>
      <w:r>
        <w:rPr>
          <w:spacing w:val="-2"/>
        </w:rPr>
        <w:t>全性、稳定性和耐久性具有重要意义。通过采用先进的技术和工具，</w:t>
      </w:r>
      <w:r>
        <w:rPr>
          <w:spacing w:val="-14"/>
        </w:rPr>
        <w:t>我们可以更有效地控制施工质量，提高项目的整体效率和效益。同时，</w:t>
      </w:r>
      <w:r>
        <w:rPr>
          <w:spacing w:val="-2"/>
        </w:rPr>
        <w:t>这也符合了我国关于推进建筑业现代化和高质量发展的战略目标。</w:t>
      </w:r>
    </w:p>
    <w:p>
      <w:pPr>
        <w:pStyle w:val="BodyText"/>
      </w:pPr>
    </w:p>
    <w:p>
      <w:pPr>
        <w:pStyle w:val="Heading1"/>
        <w:spacing w:before="237"/>
        <w:jc w:val="both"/>
      </w:pPr>
      <w:bookmarkStart w:id="2" w:name="_TOC_250005"/>
      <w:r>
        <w:rPr>
          <w:spacing w:val="15"/>
        </w:rPr>
        <w:t xml:space="preserve">第三部分  </w:t>
      </w:r>
      <w:r>
        <w:rPr>
          <w:rFonts w:ascii="Times New Roman" w:eastAsia="Times New Roman"/>
          <w:w w:val="89"/>
        </w:rPr>
        <w:t>B</w:t>
      </w:r>
      <w:r>
        <w:rPr>
          <w:rFonts w:ascii="Times New Roman" w:eastAsia="Times New Roman"/>
          <w:w w:val="143"/>
        </w:rPr>
        <w:t>I</w:t>
      </w:r>
      <w:r>
        <w:rPr>
          <w:rFonts w:ascii="Times New Roman" w:eastAsia="Times New Roman"/>
          <w:spacing w:val="-1"/>
          <w:w w:val="67"/>
        </w:rPr>
        <w:t>M</w:t>
      </w:r>
      <w:r>
        <w:rPr>
          <w:rFonts w:ascii="Times New Roman" w:eastAsia="Times New Roman"/>
          <w:spacing w:val="-14"/>
          <w:w w:val="99"/>
        </w:rPr>
        <w:t xml:space="preserve"> </w:t>
      </w:r>
      <w:bookmarkEnd w:id="2"/>
      <w:r>
        <w:rPr>
          <w:spacing w:val="-1"/>
        </w:rPr>
        <w:t>技术的基本原理和特点</w:t>
      </w:r>
    </w:p>
    <w:p>
      <w:pPr>
        <w:pStyle w:val="BodyText"/>
        <w:spacing w:before="16"/>
        <w:rPr>
          <w:rFonts w:ascii="Microsoft JhengHei"/>
          <w:b/>
          <w:sz w:val="15"/>
        </w:rPr>
      </w:pPr>
    </w:p>
    <w:tbl>
      <w:tblPr>
        <w:tblStyle w:val="TableNormal3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79"/>
        <w:gridCol w:w="551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7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1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367"/>
          <w:jc w:val="left"/>
        </w:trPr>
        <w:tc>
          <w:tcPr>
            <w:tcW w:w="277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z w:val="21"/>
              </w:rPr>
              <w:t>【</w:t>
            </w:r>
            <w:r>
              <w:rPr>
                <w:rFonts w:ascii="Times New Roman" w:eastAsia="Times New Roman"/>
                <w:sz w:val="21"/>
              </w:rPr>
              <w:t xml:space="preserve">BIM </w:t>
            </w:r>
            <w:r>
              <w:rPr>
                <w:spacing w:val="-2"/>
                <w:sz w:val="21"/>
              </w:rPr>
              <w:t>技术基本原理】：</w:t>
            </w:r>
          </w:p>
        </w:tc>
        <w:tc>
          <w:tcPr>
            <w:tcW w:w="551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9"/>
              </w:numPr>
              <w:tabs>
                <w:tab w:val="left" w:pos="371"/>
              </w:tabs>
              <w:spacing w:before="0" w:after="0" w:line="278" w:lineRule="auto"/>
              <w:ind w:left="107" w:right="95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建筑信息模型：</w:t>
            </w:r>
            <w:r>
              <w:rPr>
                <w:rFonts w:ascii="Times New Roman" w:eastAsia="Times New Roman"/>
                <w:spacing w:val="-2"/>
                <w:sz w:val="21"/>
              </w:rPr>
              <w:t>BIM</w:t>
            </w:r>
            <w:r>
              <w:rPr>
                <w:rFonts w:ascii="Times New Roman" w:eastAsia="Times New Roman"/>
                <w:spacing w:val="-1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技术的核心是建筑信息模型，它是</w:t>
            </w:r>
            <w:r>
              <w:rPr>
                <w:spacing w:val="-2"/>
                <w:sz w:val="21"/>
              </w:rPr>
              <w:t>一个包含了建筑物全生命周期内所有相关信息的数字化表</w:t>
            </w:r>
            <w:r>
              <w:rPr>
                <w:spacing w:val="-2"/>
                <w:sz w:val="21"/>
              </w:rPr>
              <w:t>示。通过该模型，可以从不同角度和层面查看、分析和管</w:t>
            </w:r>
            <w:r>
              <w:rPr>
                <w:spacing w:val="-2"/>
                <w:sz w:val="21"/>
              </w:rPr>
              <w:t>理建筑项目。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val="left" w:pos="371"/>
              </w:tabs>
              <w:spacing w:before="0" w:after="0" w:line="278" w:lineRule="auto"/>
              <w:ind w:left="107" w:right="95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数据共享与协同工作：</w:t>
            </w:r>
            <w:r>
              <w:rPr>
                <w:rFonts w:ascii="Times New Roman" w:eastAsia="Times New Roman"/>
                <w:spacing w:val="-2"/>
                <w:sz w:val="21"/>
              </w:rPr>
              <w:t>BIM</w:t>
            </w:r>
            <w:r>
              <w:rPr>
                <w:rFonts w:ascii="Times New Roman" w:eastAsia="Times New Roman"/>
                <w:spacing w:val="-1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技术实现了各专业间的信息</w:t>
            </w:r>
            <w:r>
              <w:rPr>
                <w:spacing w:val="-5"/>
                <w:sz w:val="21"/>
              </w:rPr>
              <w:t xml:space="preserve">共享和协同工作。各个参与方可以基于同一个 </w:t>
            </w:r>
            <w:r>
              <w:rPr>
                <w:rFonts w:ascii="Times New Roman" w:eastAsia="Times New Roman"/>
                <w:spacing w:val="-4"/>
                <w:sz w:val="21"/>
              </w:rPr>
              <w:t>BIM</w:t>
            </w:r>
            <w:r>
              <w:rPr>
                <w:rFonts w:ascii="Times New Roman" w:eastAsia="Times New Roman"/>
                <w:spacing w:val="7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模型进</w:t>
            </w:r>
            <w:r>
              <w:rPr>
                <w:spacing w:val="-2"/>
                <w:sz w:val="21"/>
              </w:rPr>
              <w:t>行协作，避免了信息孤岛和沟通障碍。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val="left" w:pos="371"/>
              </w:tabs>
              <w:spacing w:before="0" w:after="0" w:line="278" w:lineRule="auto"/>
              <w:ind w:left="107" w:right="95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可视化与模拟：</w:t>
            </w:r>
            <w:r>
              <w:rPr>
                <w:rFonts w:ascii="Times New Roman" w:eastAsia="Times New Roman"/>
                <w:spacing w:val="-2"/>
                <w:sz w:val="21"/>
              </w:rPr>
              <w:t>BIM</w:t>
            </w:r>
            <w:r>
              <w:rPr>
                <w:rFonts w:ascii="Times New Roman" w:eastAsia="Times New Roman"/>
                <w:spacing w:val="-1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技术具有强大的可视化功能，可以</w:t>
            </w:r>
            <w:r>
              <w:rPr>
                <w:spacing w:val="-2"/>
                <w:sz w:val="21"/>
              </w:rPr>
              <w:t>通过三维模型展示建筑物的设计、施工和运维等过程。同</w:t>
            </w:r>
            <w:r>
              <w:rPr>
                <w:spacing w:val="-2"/>
                <w:sz w:val="21"/>
              </w:rPr>
              <w:t>时，也可以对建筑物的各种性能进行模拟分析，如结构稳</w:t>
            </w:r>
            <w:r>
              <w:rPr>
                <w:spacing w:val="-2"/>
                <w:sz w:val="21"/>
              </w:rPr>
              <w:t>定性、能源消耗等。</w:t>
            </w:r>
          </w:p>
          <w:p>
            <w:pPr>
              <w:pStyle w:val="TableParagraph"/>
              <w:spacing w:line="269" w:lineRule="exact"/>
              <w:rPr>
                <w:sz w:val="21"/>
              </w:rPr>
            </w:pPr>
            <w:r>
              <w:rPr>
                <w:sz w:val="21"/>
              </w:rPr>
              <w:t>【</w:t>
            </w:r>
            <w:r>
              <w:rPr>
                <w:rFonts w:ascii="Times New Roman" w:eastAsia="Times New Roman"/>
                <w:sz w:val="21"/>
              </w:rPr>
              <w:t xml:space="preserve">BIM </w:t>
            </w:r>
            <w:r>
              <w:rPr>
                <w:spacing w:val="-2"/>
                <w:sz w:val="21"/>
              </w:rPr>
              <w:t>技术特点】：</w:t>
            </w:r>
          </w:p>
        </w:tc>
      </w:tr>
    </w:tbl>
    <w:p>
      <w:pPr>
        <w:pStyle w:val="BodyText"/>
        <w:spacing w:before="1"/>
        <w:rPr>
          <w:rFonts w:ascii="Microsoft JhengHei"/>
          <w:b/>
          <w:sz w:val="4"/>
        </w:rPr>
      </w:pPr>
    </w:p>
    <w:p>
      <w:pPr>
        <w:pStyle w:val="BodyText"/>
        <w:spacing w:before="61" w:line="417" w:lineRule="auto"/>
        <w:ind w:left="120" w:right="518" w:firstLine="560"/>
      </w:pPr>
      <w:r>
        <w:rPr>
          <w:spacing w:val="-2"/>
        </w:rPr>
        <w:t>BIM（Building</w:t>
      </w:r>
      <w:r>
        <w:rPr>
          <w:spacing w:val="-23"/>
        </w:rPr>
        <w:t xml:space="preserve"> </w:t>
      </w:r>
      <w:r>
        <w:rPr>
          <w:spacing w:val="-2"/>
        </w:rPr>
        <w:t>Information</w:t>
      </w:r>
      <w:r>
        <w:rPr>
          <w:spacing w:val="-23"/>
        </w:rPr>
        <w:t xml:space="preserve"> </w:t>
      </w:r>
      <w:r>
        <w:rPr>
          <w:spacing w:val="-2"/>
        </w:rPr>
        <w:t>Modeling，建筑信息模型）是一种</w:t>
      </w:r>
      <w:r>
        <w:rPr>
          <w:spacing w:val="-5"/>
        </w:rPr>
        <w:t>应用于工程设计、施工和运营维护过程中的信息化管理技术。它将建</w:t>
      </w:r>
    </w:p>
    <w:p>
      <w:pPr>
        <w:spacing w:after="0" w:line="417" w:lineRule="auto"/>
        <w:sectPr>
          <w:footerReference w:type="default" r:id="rId11"/>
          <w:pgSz w:w="11910" w:h="16840"/>
          <w:pgMar w:top="1520" w:right="1280" w:bottom="1380" w:left="1680" w:header="0" w:footer="1198"/>
          <w:pgNumType w:start="7"/>
          <w:cols w:space="708"/>
        </w:sectPr>
      </w:pPr>
    </w:p>
    <w:p>
      <w:pPr>
        <w:pStyle w:val="BodyText"/>
        <w:spacing w:before="37" w:line="417" w:lineRule="auto"/>
        <w:ind w:left="120" w:right="518"/>
        <w:jc w:val="both"/>
      </w:pPr>
      <w:r>
        <w:rPr>
          <w:spacing w:val="-7"/>
        </w:rPr>
        <w:t>筑物的各种物理和功能特性以数字形式集成在一起，形成一个具有三</w:t>
      </w:r>
      <w:r>
        <w:rPr>
          <w:spacing w:val="-4"/>
        </w:rPr>
        <w:t>维几何形状和四维时间信息的模型。在这个模型中，不仅可以查看建</w:t>
      </w:r>
      <w:r>
        <w:rPr>
          <w:spacing w:val="-4"/>
        </w:rPr>
        <w:t>筑物的设计、结构和系统信息，还可以进行模拟分析、协调优化和可</w:t>
      </w:r>
      <w:r>
        <w:rPr>
          <w:spacing w:val="-2"/>
        </w:rPr>
        <w:t>视化展示等操作。</w:t>
      </w:r>
    </w:p>
    <w:p>
      <w:pPr>
        <w:pStyle w:val="BodyText"/>
      </w:pPr>
    </w:p>
    <w:p>
      <w:pPr>
        <w:pStyle w:val="BodyText"/>
        <w:spacing w:before="7"/>
        <w:rPr>
          <w:sz w:val="20"/>
        </w:rPr>
      </w:pPr>
    </w:p>
    <w:p>
      <w:pPr>
        <w:pStyle w:val="BodyText"/>
        <w:spacing w:before="1" w:line="417" w:lineRule="auto"/>
        <w:ind w:left="120" w:right="518"/>
        <w:jc w:val="both"/>
      </w:pPr>
      <w:r>
        <w:rPr>
          <w:spacing w:val="-4"/>
        </w:rPr>
        <w:t>在打桩施工质量全过程管理中，BIM</w:t>
      </w:r>
      <w:r>
        <w:rPr>
          <w:spacing w:val="-5"/>
        </w:rPr>
        <w:t xml:space="preserve"> 技术的应用可以帮助实现对施工</w:t>
      </w:r>
      <w:r>
        <w:rPr>
          <w:spacing w:val="-4"/>
        </w:rPr>
        <w:t>过程的有效管理和控制，提高施工质量和效率。其基本原理是通过数</w:t>
      </w:r>
      <w:r>
        <w:rPr>
          <w:spacing w:val="-8"/>
        </w:rPr>
        <w:t>字化手段建立工程项目的信息模型，并在此基础上进行各种应用和服</w:t>
      </w:r>
      <w:r>
        <w:rPr>
          <w:spacing w:val="-2"/>
        </w:rPr>
        <w:t>务。具体来说，可以分为以下几个步骤：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38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数据采集：通过现场测量、图纸输入等方式收集有关打桩工程的</w:t>
      </w:r>
      <w:r>
        <w:rPr>
          <w:spacing w:val="-2"/>
          <w:sz w:val="28"/>
        </w:rPr>
        <w:t>数据信息。</w:t>
      </w:r>
    </w:p>
    <w:p>
      <w:pPr>
        <w:pStyle w:val="ListParagraph"/>
        <w:numPr>
          <w:ilvl w:val="0"/>
          <w:numId w:val="38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模型构建：根据数据信息，在计算机软件中建立打桩工程的三维</w:t>
      </w:r>
      <w:r>
        <w:rPr>
          <w:spacing w:val="-4"/>
          <w:sz w:val="28"/>
        </w:rPr>
        <w:t>模型。</w:t>
      </w:r>
    </w:p>
    <w:p>
      <w:pPr>
        <w:pStyle w:val="ListParagraph"/>
        <w:numPr>
          <w:ilvl w:val="0"/>
          <w:numId w:val="38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信息整合：将与打桩工程相关的各种信息，如材料参数、工艺流</w:t>
      </w:r>
      <w:r>
        <w:rPr>
          <w:spacing w:val="-2"/>
          <w:sz w:val="28"/>
        </w:rPr>
        <w:t>程、质量标准等，与三维模型进行关联，形成完整的信息模型。</w:t>
      </w:r>
    </w:p>
    <w:p>
      <w:pPr>
        <w:pStyle w:val="ListParagraph"/>
        <w:numPr>
          <w:ilvl w:val="0"/>
          <w:numId w:val="38"/>
        </w:numPr>
        <w:tabs>
          <w:tab w:val="left" w:pos="542"/>
        </w:tabs>
        <w:spacing w:before="0" w:after="0" w:line="417" w:lineRule="auto"/>
        <w:ind w:left="120" w:right="378" w:firstLine="0"/>
        <w:jc w:val="left"/>
        <w:rPr>
          <w:sz w:val="28"/>
        </w:rPr>
      </w:pPr>
      <w:r>
        <w:rPr>
          <w:spacing w:val="-2"/>
          <w:sz w:val="28"/>
        </w:rPr>
        <w:t>分析评估：利用信息模型进行各种模拟分析和性能评估，包括地</w:t>
      </w:r>
      <w:r>
        <w:rPr>
          <w:spacing w:val="-19"/>
          <w:sz w:val="28"/>
        </w:rPr>
        <w:t>质条件分析、施工方案选择、施工进度控制、成本预算、风险预测等。</w:t>
      </w:r>
    </w:p>
    <w:p>
      <w:pPr>
        <w:pStyle w:val="ListParagraph"/>
        <w:numPr>
          <w:ilvl w:val="0"/>
          <w:numId w:val="38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协调优化：基于信息模型，进行各专业之间的协同工作和设计方</w:t>
      </w:r>
      <w:r>
        <w:rPr>
          <w:spacing w:val="-2"/>
          <w:sz w:val="28"/>
        </w:rPr>
        <w:t>案的优化调整。</w:t>
      </w:r>
    </w:p>
    <w:p>
      <w:pPr>
        <w:pStyle w:val="ListParagraph"/>
        <w:numPr>
          <w:ilvl w:val="0"/>
          <w:numId w:val="38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可视化展示：将信息模型以三维图形或动画的形式展示出来，方</w:t>
      </w:r>
      <w:r>
        <w:rPr>
          <w:spacing w:val="-2"/>
          <w:sz w:val="28"/>
        </w:rPr>
        <w:t>便相关人员进行审查、交流和决策。</w:t>
      </w:r>
    </w:p>
    <w:p>
      <w:pPr>
        <w:spacing w:after="0" w:line="417" w:lineRule="auto"/>
        <w:jc w:val="left"/>
        <w:rPr>
          <w:sz w:val="28"/>
        </w:rPr>
        <w:sectPr>
          <w:footerReference w:type="default" r:id="rId12"/>
          <w:pgSz w:w="11910" w:h="16840"/>
          <w:pgMar w:top="1520" w:right="1280" w:bottom="1380" w:left="1680" w:header="0" w:footer="1198"/>
          <w:pgNumType w:start="8"/>
          <w:cols w:space="708"/>
        </w:sectPr>
      </w:pPr>
    </w:p>
    <w:p>
      <w:pPr>
        <w:pStyle w:val="BodyText"/>
        <w:spacing w:before="8"/>
        <w:rPr>
          <w:sz w:val="15"/>
        </w:rPr>
      </w:pPr>
    </w:p>
    <w:p>
      <w:pPr>
        <w:pStyle w:val="BodyText"/>
        <w:spacing w:before="60"/>
        <w:ind w:left="120"/>
      </w:pPr>
      <w:r>
        <w:t>BIM</w:t>
      </w:r>
      <w:r>
        <w:rPr>
          <w:spacing w:val="-10"/>
        </w:rPr>
        <w:t xml:space="preserve"> 技术的特点主要体现在以下几个方面：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ListParagraph"/>
        <w:numPr>
          <w:ilvl w:val="0"/>
          <w:numId w:val="37"/>
        </w:numPr>
        <w:tabs>
          <w:tab w:val="left" w:pos="545"/>
        </w:tabs>
        <w:spacing w:before="1" w:after="0" w:line="417" w:lineRule="auto"/>
        <w:ind w:left="120" w:right="518" w:firstLine="0"/>
        <w:jc w:val="left"/>
        <w:rPr>
          <w:sz w:val="28"/>
        </w:rPr>
      </w:pPr>
      <w:r>
        <w:rPr>
          <w:sz w:val="28"/>
        </w:rPr>
        <w:t>集成性：BIM</w:t>
      </w:r>
      <w:r>
        <w:rPr>
          <w:spacing w:val="-7"/>
          <w:sz w:val="28"/>
        </w:rPr>
        <w:t xml:space="preserve"> 技术将建筑项目的各种信息集成在一个统一的模型</w:t>
      </w:r>
      <w:r>
        <w:rPr>
          <w:spacing w:val="-2"/>
          <w:sz w:val="28"/>
        </w:rPr>
        <w:t>中，实现了从设计到施工再到运维全生命周期的管理。</w:t>
      </w:r>
    </w:p>
    <w:p>
      <w:pPr>
        <w:pStyle w:val="ListParagraph"/>
        <w:numPr>
          <w:ilvl w:val="0"/>
          <w:numId w:val="37"/>
        </w:numPr>
        <w:tabs>
          <w:tab w:val="left" w:pos="545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z w:val="28"/>
        </w:rPr>
        <w:t>可视化：BIM</w:t>
      </w:r>
      <w:r>
        <w:rPr>
          <w:spacing w:val="-7"/>
          <w:sz w:val="28"/>
        </w:rPr>
        <w:t xml:space="preserve"> 技术可以通过三维图形直观地展示建筑项目的状态</w:t>
      </w:r>
      <w:r>
        <w:rPr>
          <w:spacing w:val="-2"/>
          <w:sz w:val="28"/>
        </w:rPr>
        <w:t>和变化，便于理解和沟通。</w:t>
      </w:r>
    </w:p>
    <w:p>
      <w:pPr>
        <w:pStyle w:val="ListParagraph"/>
        <w:numPr>
          <w:ilvl w:val="0"/>
          <w:numId w:val="37"/>
        </w:numPr>
        <w:tabs>
          <w:tab w:val="left" w:pos="545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z w:val="28"/>
        </w:rPr>
        <w:t>参数化：BIM</w:t>
      </w:r>
      <w:r>
        <w:rPr>
          <w:spacing w:val="-7"/>
          <w:sz w:val="28"/>
        </w:rPr>
        <w:t xml:space="preserve"> 技术采用了参数化的建模方法，可以根据设计变更</w:t>
      </w:r>
      <w:r>
        <w:rPr>
          <w:spacing w:val="-2"/>
          <w:sz w:val="28"/>
        </w:rPr>
        <w:t>自动更新模型，提高了工作效率和准确性。</w:t>
      </w:r>
    </w:p>
    <w:p>
      <w:pPr>
        <w:pStyle w:val="ListParagraph"/>
        <w:numPr>
          <w:ilvl w:val="0"/>
          <w:numId w:val="37"/>
        </w:numPr>
        <w:tabs>
          <w:tab w:val="left" w:pos="545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z w:val="28"/>
        </w:rPr>
        <w:t>协同性：BIM</w:t>
      </w:r>
      <w:r>
        <w:rPr>
          <w:spacing w:val="-7"/>
          <w:sz w:val="28"/>
        </w:rPr>
        <w:t xml:space="preserve"> 技术支持多专业的协同工作，可以在项目团队之间</w:t>
      </w:r>
      <w:r>
        <w:rPr>
          <w:spacing w:val="-2"/>
          <w:sz w:val="28"/>
        </w:rPr>
        <w:t>共享信息和知识，提高了合作效率和质量。</w:t>
      </w:r>
    </w:p>
    <w:p>
      <w:pPr>
        <w:pStyle w:val="ListParagraph"/>
        <w:numPr>
          <w:ilvl w:val="0"/>
          <w:numId w:val="37"/>
        </w:numPr>
        <w:tabs>
          <w:tab w:val="left" w:pos="545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z w:val="28"/>
        </w:rPr>
        <w:t>动态性：BIM</w:t>
      </w:r>
      <w:r>
        <w:rPr>
          <w:spacing w:val="-7"/>
          <w:sz w:val="28"/>
        </w:rPr>
        <w:t xml:space="preserve"> 技术能够实时反映建筑项目的进展和状态，提供了</w:t>
      </w:r>
      <w:r>
        <w:rPr>
          <w:spacing w:val="-2"/>
          <w:sz w:val="28"/>
        </w:rPr>
        <w:t>动态的管理工具和平台。</w:t>
      </w:r>
    </w:p>
    <w:p>
      <w:pPr>
        <w:pStyle w:val="ListParagraph"/>
        <w:numPr>
          <w:ilvl w:val="0"/>
          <w:numId w:val="37"/>
        </w:numPr>
        <w:tabs>
          <w:tab w:val="left" w:pos="545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z w:val="28"/>
        </w:rPr>
        <w:t>智能化：BIM</w:t>
      </w:r>
      <w:r>
        <w:rPr>
          <w:spacing w:val="-7"/>
          <w:sz w:val="28"/>
        </w:rPr>
        <w:t xml:space="preserve"> 技术结合了人工智能、大数据等先进技术，可以实</w:t>
      </w:r>
      <w:r>
        <w:rPr>
          <w:spacing w:val="-2"/>
          <w:sz w:val="28"/>
        </w:rPr>
        <w:t>现智能化的决策支持和自动化的工作流程。</w:t>
      </w:r>
    </w:p>
    <w:p>
      <w:pPr>
        <w:pStyle w:val="BodyText"/>
      </w:pPr>
    </w:p>
    <w:p>
      <w:pPr>
        <w:pStyle w:val="BodyText"/>
        <w:spacing w:before="6"/>
        <w:rPr>
          <w:sz w:val="20"/>
        </w:rPr>
      </w:pPr>
    </w:p>
    <w:p>
      <w:pPr>
        <w:pStyle w:val="BodyText"/>
        <w:spacing w:line="417" w:lineRule="auto"/>
        <w:ind w:left="120" w:right="518"/>
        <w:jc w:val="both"/>
      </w:pPr>
      <w:r>
        <w:rPr>
          <w:spacing w:val="-4"/>
        </w:rPr>
        <w:t>总的来说，BIM</w:t>
      </w:r>
      <w:r>
        <w:rPr>
          <w:spacing w:val="-5"/>
        </w:rPr>
        <w:t xml:space="preserve"> 技术的基本原理和特点使其成为打桩施工质量全过程</w:t>
      </w:r>
      <w:r>
        <w:rPr>
          <w:spacing w:val="-4"/>
        </w:rPr>
        <w:t>管理的重要工具。通过对信息模型的构建、分析、优化和展示，可以</w:t>
      </w:r>
      <w:r>
        <w:rPr>
          <w:spacing w:val="-4"/>
        </w:rPr>
        <w:t>有效地提高施工质量和效率，降低风险和成本，从而达到提高建筑工</w:t>
      </w:r>
      <w:r>
        <w:rPr>
          <w:spacing w:val="-2"/>
        </w:rPr>
        <w:t>程的整体价值的目的。</w:t>
      </w:r>
    </w:p>
    <w:p>
      <w:pPr>
        <w:spacing w:after="0" w:line="417" w:lineRule="auto"/>
        <w:jc w:val="both"/>
        <w:sectPr>
          <w:footerReference w:type="default" r:id="rId13"/>
          <w:pgSz w:w="11910" w:h="16840"/>
          <w:pgMar w:top="1920" w:right="1280" w:bottom="1380" w:left="1680" w:header="0" w:footer="1198"/>
          <w:pgNumType w:start="9"/>
          <w:cols w:space="708"/>
        </w:sectPr>
      </w:pPr>
    </w:p>
    <w:p>
      <w:pPr>
        <w:pStyle w:val="Heading1"/>
        <w:tabs>
          <w:tab w:val="left" w:pos="1725"/>
        </w:tabs>
        <w:spacing w:line="514" w:lineRule="exact"/>
      </w:pPr>
      <w:bookmarkStart w:id="3" w:name="_TOC_250004"/>
      <w:r>
        <w:t>第</w:t>
      </w:r>
      <w:r>
        <w:t>四</w:t>
      </w:r>
      <w:r>
        <w:t>部</w:t>
      </w:r>
      <w:r>
        <w:rPr>
          <w:spacing w:val="-10"/>
        </w:rPr>
        <w:t>分</w:t>
      </w:r>
      <w:r>
        <w:tab/>
      </w:r>
      <w:r>
        <w:rPr>
          <w:w w:val="95"/>
        </w:rPr>
        <w:t>基于</w:t>
      </w:r>
      <w:r>
        <w:rPr>
          <w:spacing w:val="72"/>
        </w:rPr>
        <w:t xml:space="preserve"> </w:t>
      </w:r>
      <w:r>
        <w:rPr>
          <w:rFonts w:ascii="Times New Roman" w:eastAsia="Times New Roman"/>
          <w:w w:val="84"/>
        </w:rPr>
        <w:t>B</w:t>
      </w:r>
      <w:r>
        <w:rPr>
          <w:rFonts w:ascii="Times New Roman" w:eastAsia="Times New Roman"/>
          <w:w w:val="138"/>
        </w:rPr>
        <w:t>I</w:t>
      </w:r>
      <w:r>
        <w:rPr>
          <w:rFonts w:ascii="Times New Roman" w:eastAsia="Times New Roman"/>
          <w:spacing w:val="-1"/>
          <w:w w:val="62"/>
        </w:rPr>
        <w:t>M</w:t>
      </w:r>
      <w:r>
        <w:rPr>
          <w:rFonts w:ascii="Times New Roman" w:eastAsia="Times New Roman"/>
          <w:spacing w:val="72"/>
        </w:rPr>
        <w:t xml:space="preserve"> </w:t>
      </w:r>
      <w:r>
        <w:rPr>
          <w:w w:val="95"/>
        </w:rPr>
        <w:t>的</w:t>
      </w:r>
      <w:r>
        <w:rPr>
          <w:w w:val="95"/>
        </w:rPr>
        <w:t>打</w:t>
      </w:r>
      <w:r>
        <w:rPr>
          <w:w w:val="95"/>
        </w:rPr>
        <w:t>桩</w:t>
      </w:r>
      <w:r>
        <w:rPr>
          <w:w w:val="95"/>
        </w:rPr>
        <w:t>施</w:t>
      </w:r>
      <w:r>
        <w:rPr>
          <w:w w:val="95"/>
        </w:rPr>
        <w:t>工</w:t>
      </w:r>
      <w:r>
        <w:rPr>
          <w:w w:val="95"/>
        </w:rPr>
        <w:t>质</w:t>
      </w:r>
      <w:r>
        <w:rPr>
          <w:w w:val="95"/>
        </w:rPr>
        <w:t>量</w:t>
      </w:r>
      <w:r>
        <w:rPr>
          <w:w w:val="95"/>
        </w:rPr>
        <w:t>管</w:t>
      </w:r>
      <w:r>
        <w:rPr>
          <w:w w:val="95"/>
        </w:rPr>
        <w:t>理</w:t>
      </w:r>
      <w:r>
        <w:rPr>
          <w:w w:val="95"/>
        </w:rPr>
        <w:t>流</w:t>
      </w:r>
      <w:bookmarkEnd w:id="3"/>
      <w:r>
        <w:rPr>
          <w:spacing w:val="-10"/>
          <w:w w:val="95"/>
        </w:rPr>
        <w:t>程</w:t>
      </w:r>
    </w:p>
    <w:p>
      <w:pPr>
        <w:pStyle w:val="BodyText"/>
        <w:spacing w:before="15" w:after="1"/>
        <w:rPr>
          <w:rFonts w:ascii="Microsoft JhengHei"/>
          <w:b/>
          <w:sz w:val="15"/>
        </w:rPr>
      </w:pPr>
    </w:p>
    <w:tbl>
      <w:tblPr>
        <w:tblStyle w:val="TableNormal4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74"/>
        <w:gridCol w:w="5522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74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2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59"/>
          <w:jc w:val="left"/>
        </w:trPr>
        <w:tc>
          <w:tcPr>
            <w:tcW w:w="2774" w:type="dxa"/>
          </w:tcPr>
          <w:p>
            <w:pPr>
              <w:pStyle w:val="TableParagraph"/>
              <w:spacing w:before="23" w:line="278" w:lineRule="auto"/>
              <w:ind w:left="108" w:right="95"/>
              <w:rPr>
                <w:sz w:val="21"/>
              </w:rPr>
            </w:pPr>
            <w:r>
              <w:rPr>
                <w:spacing w:val="11"/>
                <w:sz w:val="21"/>
              </w:rPr>
              <w:t>基于</w:t>
            </w:r>
            <w:r>
              <w:rPr>
                <w:rFonts w:ascii="Times New Roman" w:eastAsia="Times New Roman"/>
                <w:sz w:val="21"/>
              </w:rPr>
              <w:t>BIM</w:t>
            </w:r>
            <w:r>
              <w:rPr>
                <w:rFonts w:ascii="Times New Roman" w:eastAsia="Times New Roman"/>
                <w:spacing w:val="-22"/>
                <w:sz w:val="21"/>
              </w:rPr>
              <w:t xml:space="preserve"> </w:t>
            </w:r>
            <w:r>
              <w:rPr>
                <w:sz w:val="21"/>
              </w:rPr>
              <w:t>的打桩施工质量全</w:t>
            </w:r>
            <w:r>
              <w:rPr>
                <w:spacing w:val="-4"/>
                <w:sz w:val="21"/>
              </w:rPr>
              <w:t>过程管理</w:t>
            </w:r>
          </w:p>
        </w:tc>
        <w:tc>
          <w:tcPr>
            <w:tcW w:w="5522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6"/>
              </w:numPr>
              <w:tabs>
                <w:tab w:val="left" w:pos="318"/>
              </w:tabs>
              <w:spacing w:before="0" w:after="0" w:line="240" w:lineRule="auto"/>
              <w:ind w:left="318" w:right="0" w:hanging="211"/>
              <w:jc w:val="left"/>
              <w:rPr>
                <w:sz w:val="21"/>
              </w:rPr>
            </w:pPr>
            <w:r>
              <w:rPr>
                <w:rFonts w:ascii="Times New Roman" w:eastAsia="Times New Roman"/>
                <w:sz w:val="21"/>
              </w:rPr>
              <w:t xml:space="preserve">BIM </w:t>
            </w:r>
            <w:r>
              <w:rPr>
                <w:spacing w:val="-1"/>
                <w:sz w:val="21"/>
              </w:rPr>
              <w:t>技术在打桩施工中的应用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val="left" w:pos="371"/>
              </w:tabs>
              <w:spacing w:before="43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打桩施工质量管理流程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val="left" w:pos="371"/>
              </w:tabs>
              <w:spacing w:before="43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全过程管理的方法和措施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60"/>
          <w:jc w:val="left"/>
        </w:trPr>
        <w:tc>
          <w:tcPr>
            <w:tcW w:w="2774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桩基设计与分析</w:t>
            </w:r>
          </w:p>
        </w:tc>
        <w:tc>
          <w:tcPr>
            <w:tcW w:w="5522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5"/>
              </w:numPr>
              <w:tabs>
                <w:tab w:val="left" w:pos="371"/>
              </w:tabs>
              <w:spacing w:before="0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桩基的设计原则和方法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val="left" w:pos="371"/>
              </w:tabs>
              <w:spacing w:before="43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地质条件对桩基设计的影响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val="left" w:pos="371"/>
              </w:tabs>
              <w:spacing w:before="43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8"/>
                <w:sz w:val="21"/>
              </w:rPr>
              <w:t xml:space="preserve">使用 </w:t>
            </w:r>
            <w:r>
              <w:rPr>
                <w:rFonts w:ascii="Times New Roman" w:eastAsia="Times New Roman"/>
                <w:sz w:val="21"/>
              </w:rPr>
              <w:t xml:space="preserve">BIM </w:t>
            </w:r>
            <w:r>
              <w:rPr>
                <w:spacing w:val="-2"/>
                <w:sz w:val="21"/>
              </w:rPr>
              <w:t>进行桩基分析的优势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60"/>
          <w:jc w:val="left"/>
        </w:trPr>
        <w:tc>
          <w:tcPr>
            <w:tcW w:w="2774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施工前的质量控制</w:t>
            </w:r>
          </w:p>
        </w:tc>
        <w:tc>
          <w:tcPr>
            <w:tcW w:w="5522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left" w:pos="371"/>
              </w:tabs>
              <w:spacing w:before="0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施工前的质量准备工作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left" w:pos="371"/>
              </w:tabs>
              <w:spacing w:before="43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材料和设备的检验和试验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left" w:pos="371"/>
              </w:tabs>
              <w:spacing w:before="43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制定合理的施工方案和进度计划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60"/>
          <w:jc w:val="left"/>
        </w:trPr>
        <w:tc>
          <w:tcPr>
            <w:tcW w:w="2774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施工过程中的质量监控</w:t>
            </w:r>
          </w:p>
        </w:tc>
        <w:tc>
          <w:tcPr>
            <w:tcW w:w="5522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3"/>
              </w:numPr>
              <w:tabs>
                <w:tab w:val="left" w:pos="371"/>
              </w:tabs>
              <w:spacing w:before="0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8"/>
                <w:sz w:val="21"/>
              </w:rPr>
              <w:t xml:space="preserve">使用 </w:t>
            </w:r>
            <w:r>
              <w:rPr>
                <w:rFonts w:ascii="Times New Roman" w:eastAsia="Times New Roman"/>
                <w:sz w:val="21"/>
              </w:rPr>
              <w:t xml:space="preserve">BIM </w:t>
            </w:r>
            <w:r>
              <w:rPr>
                <w:spacing w:val="-2"/>
                <w:sz w:val="21"/>
              </w:rPr>
              <w:t>进行实时监控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val="left" w:pos="371"/>
              </w:tabs>
              <w:spacing w:before="43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质量问题的预防和处理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val="left" w:pos="371"/>
              </w:tabs>
              <w:spacing w:before="43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对比实际施工情况与设计方案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60"/>
          <w:jc w:val="left"/>
        </w:trPr>
        <w:tc>
          <w:tcPr>
            <w:tcW w:w="2774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施工后期的质量验收</w:t>
            </w:r>
          </w:p>
        </w:tc>
        <w:tc>
          <w:tcPr>
            <w:tcW w:w="5522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left" w:pos="371"/>
              </w:tabs>
              <w:spacing w:before="0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验收标准和程序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left" w:pos="371"/>
              </w:tabs>
              <w:spacing w:before="43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8"/>
                <w:sz w:val="21"/>
              </w:rPr>
              <w:t xml:space="preserve">基于 </w:t>
            </w:r>
            <w:r>
              <w:rPr>
                <w:rFonts w:ascii="Times New Roman" w:eastAsia="Times New Roman"/>
                <w:sz w:val="21"/>
              </w:rPr>
              <w:t xml:space="preserve">BIM </w:t>
            </w:r>
            <w:r>
              <w:rPr>
                <w:spacing w:val="-2"/>
                <w:sz w:val="21"/>
              </w:rPr>
              <w:t>的数据分析和评估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left" w:pos="371"/>
              </w:tabs>
              <w:spacing w:before="43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提交完整的工程资料和报告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47"/>
          <w:jc w:val="left"/>
        </w:trPr>
        <w:tc>
          <w:tcPr>
            <w:tcW w:w="2774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持续改进与风险管理</w:t>
            </w:r>
          </w:p>
        </w:tc>
        <w:tc>
          <w:tcPr>
            <w:tcW w:w="5522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left" w:pos="371"/>
              </w:tabs>
              <w:spacing w:before="0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通过数据分析和反馈进行持续改进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left" w:pos="371"/>
              </w:tabs>
              <w:spacing w:before="43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风险识别、评估和应对策略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left" w:pos="371"/>
              </w:tabs>
              <w:spacing w:before="43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建立有效的沟通和协作机制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74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2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2"/>
        <w:rPr>
          <w:rFonts w:ascii="Microsoft JhengHei"/>
          <w:b/>
          <w:sz w:val="4"/>
        </w:rPr>
      </w:pPr>
    </w:p>
    <w:p>
      <w:pPr>
        <w:pStyle w:val="BodyText"/>
        <w:spacing w:before="61" w:line="417" w:lineRule="auto"/>
        <w:ind w:left="120" w:right="238" w:firstLine="560"/>
      </w:pPr>
      <w:r>
        <w:rPr>
          <w:spacing w:val="-8"/>
        </w:rPr>
        <w:t xml:space="preserve">基于 </w:t>
      </w:r>
      <w:r>
        <w:t>BIM</w:t>
      </w:r>
      <w:r>
        <w:rPr>
          <w:spacing w:val="-10"/>
        </w:rPr>
        <w:t xml:space="preserve"> 的打桩施工质量管理流程是一种高效、精准的质量控制</w:t>
      </w:r>
      <w:r>
        <w:t xml:space="preserve"> </w:t>
      </w:r>
      <w:r>
        <w:rPr>
          <w:spacing w:val="-2"/>
        </w:rPr>
        <w:t>方法，能够实现对整个打桩施工过程的全方位、全过程管理。这种流</w:t>
      </w:r>
      <w:r>
        <w:rPr>
          <w:spacing w:val="-2"/>
        </w:rPr>
        <w:t xml:space="preserve"> 程利用 </w:t>
      </w:r>
      <w:r>
        <w:t>BIM</w:t>
      </w:r>
      <w:r>
        <w:rPr>
          <w:spacing w:val="-5"/>
        </w:rPr>
        <w:t xml:space="preserve"> 技术进行数据收集和分析，通过对工程量、进度、成本、</w:t>
      </w:r>
      <w:r>
        <w:rPr>
          <w:spacing w:val="-2"/>
        </w:rPr>
        <w:t>质量等多方面的信息集成和管理，为施工企业提供决策支持，提高工</w:t>
      </w:r>
      <w:r>
        <w:rPr>
          <w:spacing w:val="-2"/>
        </w:rPr>
        <w:t xml:space="preserve"> </w:t>
      </w:r>
      <w:r>
        <w:rPr>
          <w:spacing w:val="-2"/>
        </w:rPr>
        <w:t>程质量、降低成本、缩短工期。</w:t>
      </w:r>
    </w:p>
    <w:p>
      <w:pPr>
        <w:spacing w:after="0" w:line="417" w:lineRule="auto"/>
        <w:sectPr>
          <w:footerReference w:type="default" r:id="rId14"/>
          <w:pgSz w:w="11910" w:h="16840"/>
          <w:pgMar w:top="1500" w:right="1280" w:bottom="1380" w:left="1680" w:header="0" w:footer="1198"/>
          <w:pgNumType w:start="10"/>
          <w:cols w:space="708"/>
        </w:sectPr>
      </w:pPr>
    </w:p>
    <w:p>
      <w:pPr>
        <w:pStyle w:val="BodyText"/>
        <w:spacing w:before="37"/>
        <w:ind w:left="120"/>
      </w:pPr>
      <w:r>
        <w:rPr>
          <w:spacing w:val="-2"/>
        </w:rPr>
        <w:t>一、前期准备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238"/>
      </w:pPr>
      <w:r>
        <w:rPr>
          <w:spacing w:val="-2"/>
        </w:rPr>
        <w:t>在开始打桩施工前，需要做好充分的前期准备工作。首先，要制定详</w:t>
      </w:r>
      <w:r>
        <w:rPr>
          <w:spacing w:val="-2"/>
        </w:rPr>
        <w:t xml:space="preserve"> </w:t>
      </w:r>
      <w:r>
        <w:rPr>
          <w:spacing w:val="-2"/>
        </w:rPr>
        <w:t xml:space="preserve">细、完善的施工方案，并根据施工方案进行现场布置和设备配置；其 </w:t>
      </w:r>
      <w:r>
        <w:rPr>
          <w:spacing w:val="-2"/>
        </w:rPr>
        <w:t>次，要根据地质条件和设计要求，确定合理的打桩方式和打桩参数；</w:t>
      </w:r>
      <w:r>
        <w:rPr>
          <w:spacing w:val="-2"/>
        </w:rPr>
        <w:t>最后，要组织技术人员进行打桩工艺和安全操作规程的培训和考核，</w:t>
      </w:r>
      <w:r>
        <w:rPr>
          <w:spacing w:val="-2"/>
        </w:rPr>
        <w:t>确保每个工作人员都能够熟练掌握打桩技术和相关知识。</w:t>
      </w:r>
    </w:p>
    <w:p>
      <w:pPr>
        <w:pStyle w:val="BodyText"/>
      </w:pPr>
    </w:p>
    <w:p>
      <w:pPr>
        <w:pStyle w:val="BodyText"/>
        <w:spacing w:before="7"/>
        <w:rPr>
          <w:sz w:val="20"/>
        </w:rPr>
      </w:pPr>
    </w:p>
    <w:p>
      <w:pPr>
        <w:pStyle w:val="BodyText"/>
        <w:ind w:left="120"/>
      </w:pPr>
      <w:r>
        <w:rPr>
          <w:spacing w:val="-1"/>
        </w:rPr>
        <w:t>二、数据采集与模型建立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417" w:lineRule="auto"/>
        <w:ind w:left="120" w:right="518"/>
        <w:jc w:val="both"/>
      </w:pPr>
      <w:r>
        <w:rPr>
          <w:spacing w:val="-4"/>
        </w:rPr>
        <w:t>在打桩施工过程中，需要实时采集大量的数据，包括地质资料、打桩</w:t>
      </w:r>
      <w:r>
        <w:rPr>
          <w:spacing w:val="-4"/>
        </w:rPr>
        <w:t>参数、施工进度等。这些数据可以通过各种传感器、测量仪器等工具</w:t>
      </w:r>
      <w:r>
        <w:rPr>
          <w:spacing w:val="-9"/>
        </w:rPr>
        <w:t xml:space="preserve">进行采集，并通过 </w:t>
      </w:r>
      <w:r>
        <w:rPr>
          <w:spacing w:val="-6"/>
        </w:rPr>
        <w:t>BIM</w:t>
      </w:r>
      <w:r>
        <w:rPr>
          <w:spacing w:val="-11"/>
        </w:rPr>
        <w:t xml:space="preserve"> 软件进行建模。建立的模型可以反映出整个施</w:t>
      </w:r>
      <w:r>
        <w:rPr>
          <w:spacing w:val="-4"/>
        </w:rPr>
        <w:t>工现场的情况，包括地下结构、建筑物的位置和形状、打桩位置和深</w:t>
      </w:r>
      <w:r>
        <w:rPr>
          <w:spacing w:val="-4"/>
        </w:rPr>
        <w:t>度等。通过这种方式，可以及时发现施工中出现的问题，从而迅速采</w:t>
      </w:r>
      <w:r>
        <w:rPr>
          <w:spacing w:val="-2"/>
        </w:rPr>
        <w:t>取措施解决，保证打桩质量和进度。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ind w:left="120"/>
      </w:pPr>
      <w:r>
        <w:rPr>
          <w:spacing w:val="-1"/>
        </w:rPr>
        <w:t>三、数据分析与决策支持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417" w:lineRule="auto"/>
        <w:ind w:left="120" w:right="518"/>
        <w:jc w:val="both"/>
      </w:pPr>
      <w:r>
        <w:rPr>
          <w:spacing w:val="-8"/>
        </w:rPr>
        <w:t xml:space="preserve">在建立完打桩模型后，可以通过 </w:t>
      </w:r>
      <w:r>
        <w:rPr>
          <w:spacing w:val="-6"/>
        </w:rPr>
        <w:t>BIM</w:t>
      </w:r>
      <w:r>
        <w:rPr>
          <w:spacing w:val="-11"/>
        </w:rPr>
        <w:t xml:space="preserve"> 软件进行数据分析和处理。数据</w:t>
      </w:r>
      <w:r>
        <w:rPr>
          <w:spacing w:val="-4"/>
        </w:rPr>
        <w:t>分析的结果可以帮助企业了解当前施工进度、成本和质量问题，并预</w:t>
      </w:r>
      <w:r>
        <w:rPr>
          <w:spacing w:val="-4"/>
        </w:rPr>
        <w:t>测未来的施工趋势。此外，BIM</w:t>
      </w:r>
      <w:r>
        <w:rPr>
          <w:spacing w:val="-5"/>
        </w:rPr>
        <w:t xml:space="preserve"> 还可以提供决策支持，帮助企业做出</w:t>
      </w:r>
      <w:r>
        <w:rPr>
          <w:spacing w:val="-4"/>
        </w:rPr>
        <w:t>正确的决策，如选择合适的打桩方式和参数、调整施工计划等。通过</w:t>
      </w:r>
      <w:r>
        <w:rPr>
          <w:spacing w:val="-4"/>
        </w:rPr>
        <w:t>对数据的实时监控和分析，可以有效地降低施工风险，提高施工效率</w:t>
      </w:r>
      <w:r>
        <w:rPr>
          <w:spacing w:val="-4"/>
        </w:rPr>
        <w:t>和质量。</w:t>
      </w:r>
    </w:p>
    <w:p>
      <w:pPr>
        <w:spacing w:after="0" w:line="417" w:lineRule="auto"/>
        <w:jc w:val="both"/>
        <w:sectPr>
          <w:footerReference w:type="default" r:id="rId15"/>
          <w:pgSz w:w="11910" w:h="16840"/>
          <w:pgMar w:top="1520" w:right="1280" w:bottom="1380" w:left="1680" w:header="0" w:footer="1198"/>
          <w:pgNumType w:start="11"/>
          <w:cols w:space="708"/>
        </w:sectPr>
      </w:pPr>
    </w:p>
    <w:p>
      <w:pPr>
        <w:pStyle w:val="BodyText"/>
        <w:spacing w:before="8"/>
        <w:rPr>
          <w:sz w:val="15"/>
        </w:rPr>
      </w:pPr>
    </w:p>
    <w:p>
      <w:pPr>
        <w:pStyle w:val="BodyText"/>
        <w:spacing w:before="60"/>
        <w:ind w:left="120"/>
      </w:pPr>
      <w:r>
        <w:rPr>
          <w:spacing w:val="-2"/>
        </w:rPr>
        <w:t>四、后期管理和维护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417" w:lineRule="auto"/>
        <w:ind w:left="120" w:right="518"/>
        <w:jc w:val="both"/>
      </w:pPr>
      <w:r>
        <w:rPr>
          <w:spacing w:val="-4"/>
        </w:rPr>
        <w:t>在打桩施工完成后，还需要进行后期管理和维护。这包括对已完成的</w:t>
      </w:r>
      <w:r>
        <w:rPr>
          <w:spacing w:val="-4"/>
        </w:rPr>
        <w:t>打桩进行检查和验收，以确认其符合设计要求和施工标准。同时，还</w:t>
      </w:r>
      <w:r>
        <w:rPr>
          <w:spacing w:val="-4"/>
        </w:rPr>
        <w:t>需要定期对打桩进行维修和保养，确保其长期稳定运行。BIM</w:t>
      </w:r>
      <w:r>
        <w:rPr>
          <w:spacing w:val="-5"/>
        </w:rPr>
        <w:t xml:space="preserve"> 软件可</w:t>
      </w:r>
      <w:r>
        <w:rPr>
          <w:spacing w:val="-8"/>
        </w:rPr>
        <w:t>以帮助企业管理打桩的全生命周期，从施工前的设计阶段到施工后的</w:t>
      </w:r>
      <w:r>
        <w:rPr>
          <w:spacing w:val="-2"/>
        </w:rPr>
        <w:t>运营维护阶段，都能实现有效的管理和控制。</w:t>
      </w:r>
    </w:p>
    <w:p>
      <w:pPr>
        <w:pStyle w:val="BodyText"/>
        <w:spacing w:line="417" w:lineRule="auto"/>
        <w:ind w:left="120" w:right="518"/>
        <w:jc w:val="both"/>
      </w:pPr>
      <w:r>
        <w:rPr>
          <w:spacing w:val="-10"/>
        </w:rPr>
        <w:t xml:space="preserve">总之，基于 </w:t>
      </w:r>
      <w:r>
        <w:rPr>
          <w:spacing w:val="-6"/>
        </w:rPr>
        <w:t>BIM</w:t>
      </w:r>
      <w:r>
        <w:rPr>
          <w:spacing w:val="-11"/>
        </w:rPr>
        <w:t xml:space="preserve"> 的打桩施工质量管理流程是一种先进的、高效的管理</w:t>
      </w:r>
      <w:r>
        <w:rPr>
          <w:spacing w:val="-4"/>
        </w:rPr>
        <w:t>模式，能够大大提高打桩施工的质量和效率。该流程涵盖了从施工前</w:t>
      </w:r>
      <w:r>
        <w:rPr>
          <w:spacing w:val="-2"/>
        </w:rPr>
        <w:t>的准备到施工后</w:t>
      </w:r>
    </w:p>
    <w:p>
      <w:pPr>
        <w:pStyle w:val="BodyText"/>
      </w:pPr>
    </w:p>
    <w:p>
      <w:pPr>
        <w:pStyle w:val="Heading1"/>
        <w:spacing w:before="237"/>
        <w:jc w:val="both"/>
      </w:pPr>
      <w:bookmarkStart w:id="4" w:name="_TOC_250003"/>
      <w:r>
        <w:rPr>
          <w:spacing w:val="9"/>
        </w:rPr>
        <w:t xml:space="preserve">第五部分  利用 </w:t>
      </w:r>
      <w:r>
        <w:rPr>
          <w:rFonts w:ascii="Times New Roman" w:eastAsia="Times New Roman"/>
          <w:w w:val="89"/>
        </w:rPr>
        <w:t>B</w:t>
      </w:r>
      <w:r>
        <w:rPr>
          <w:rFonts w:ascii="Times New Roman" w:eastAsia="Times New Roman"/>
          <w:w w:val="143"/>
        </w:rPr>
        <w:t>I</w:t>
      </w:r>
      <w:r>
        <w:rPr>
          <w:rFonts w:ascii="Times New Roman" w:eastAsia="Times New Roman"/>
          <w:spacing w:val="-1"/>
          <w:w w:val="67"/>
        </w:rPr>
        <w:t>M</w:t>
      </w:r>
      <w:r>
        <w:rPr>
          <w:rFonts w:ascii="Times New Roman" w:eastAsia="Times New Roman"/>
          <w:spacing w:val="-11"/>
          <w:w w:val="99"/>
        </w:rPr>
        <w:t xml:space="preserve"> </w:t>
      </w:r>
      <w:bookmarkEnd w:id="4"/>
      <w:r>
        <w:rPr>
          <w:spacing w:val="-1"/>
        </w:rPr>
        <w:t>进行打桩施工前的质量预控</w:t>
      </w:r>
    </w:p>
    <w:p>
      <w:pPr>
        <w:pStyle w:val="BodyText"/>
        <w:spacing w:before="16"/>
        <w:rPr>
          <w:rFonts w:ascii="Microsoft JhengHei"/>
          <w:b/>
          <w:sz w:val="15"/>
        </w:rPr>
      </w:pPr>
    </w:p>
    <w:tbl>
      <w:tblPr>
        <w:tblStyle w:val="TableNormal5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72"/>
        <w:gridCol w:w="5524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72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4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59"/>
          <w:jc w:val="left"/>
        </w:trPr>
        <w:tc>
          <w:tcPr>
            <w:tcW w:w="2772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桩位规划与布设</w:t>
            </w:r>
          </w:p>
        </w:tc>
        <w:tc>
          <w:tcPr>
            <w:tcW w:w="5524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left" w:pos="371"/>
              </w:tabs>
              <w:spacing w:before="0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桩位精确定位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left" w:pos="371"/>
              </w:tabs>
              <w:spacing w:before="43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布置优化分析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left" w:pos="371"/>
              </w:tabs>
              <w:spacing w:before="43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设计变更管理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60"/>
          <w:jc w:val="left"/>
        </w:trPr>
        <w:tc>
          <w:tcPr>
            <w:tcW w:w="2772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地质信息模拟与评估</w:t>
            </w:r>
          </w:p>
        </w:tc>
        <w:tc>
          <w:tcPr>
            <w:tcW w:w="5524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29"/>
              </w:numPr>
              <w:tabs>
                <w:tab w:val="left" w:pos="371"/>
              </w:tabs>
              <w:spacing w:before="0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地质数据集成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val="left" w:pos="371"/>
              </w:tabs>
              <w:spacing w:before="43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地质模型建立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val="left" w:pos="371"/>
              </w:tabs>
              <w:spacing w:before="43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施工风险预警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60"/>
          <w:jc w:val="left"/>
        </w:trPr>
        <w:tc>
          <w:tcPr>
            <w:tcW w:w="2772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打桩设备选择与配置</w:t>
            </w:r>
          </w:p>
        </w:tc>
        <w:tc>
          <w:tcPr>
            <w:tcW w:w="5524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28"/>
              </w:numPr>
              <w:tabs>
                <w:tab w:val="left" w:pos="371"/>
              </w:tabs>
              <w:spacing w:before="0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设备参数匹配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val="left" w:pos="371"/>
              </w:tabs>
              <w:spacing w:before="43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选型建议提供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val="left" w:pos="371"/>
              </w:tabs>
              <w:spacing w:before="43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设备性能优化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935"/>
          <w:jc w:val="left"/>
        </w:trPr>
        <w:tc>
          <w:tcPr>
            <w:tcW w:w="2772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施工方案仿真分析</w:t>
            </w:r>
          </w:p>
        </w:tc>
        <w:tc>
          <w:tcPr>
            <w:tcW w:w="5524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left" w:pos="371"/>
              </w:tabs>
              <w:spacing w:before="0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施工流程模拟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left" w:pos="371"/>
              </w:tabs>
              <w:spacing w:before="43" w:after="0" w:line="240" w:lineRule="auto"/>
              <w:ind w:left="370" w:right="0" w:hanging="26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工期及成本预估</w:t>
            </w:r>
          </w:p>
        </w:tc>
      </w:tr>
    </w:tbl>
    <w:p>
      <w:pPr>
        <w:spacing w:after="0" w:line="240" w:lineRule="auto"/>
        <w:jc w:val="left"/>
        <w:rPr>
          <w:sz w:val="21"/>
        </w:rPr>
      </w:pPr>
      <w:r>
        <w:rPr>
          <w:sz w:val="21"/>
        </w:rPr>
        <w:br/>
      </w:r>
      <w:r>
        <w:rPr>
          <w:sz w:val="21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https://d.book118.com/116223211125010055</w:t>
        </w:r>
      </w:hyperlink>
    </w:p>
    <w:p>
      <w:pPr>
        <w:spacing w:after="0" w:line="240" w:lineRule="auto"/>
        <w:jc w:val="left"/>
        <w:rPr>
          <w:sz w:val="21"/>
        </w:rPr>
      </w:pPr>
    </w:p>
    <w:sectPr>
      <w:footerReference w:type="default" r:id="rId17"/>
      <w:pgSz w:w="11910" w:h="16840"/>
      <w:pgMar w:top="1920" w:right="1280" w:bottom="1380" w:left="1680" w:header="0" w:footer="1198"/>
      <w:pgNumType w:start="12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Microsoft JhengHei">
    <w:altName w:val="Microsoft JhengHei"/>
    <w:charset w:val="00"/>
    <w:family w:val="swiss"/>
    <w:pitch w:val="variable"/>
    <w:sig w:usb0="00000000" w:usb1="00000000" w:usb2="00000000" w:usb3="00000000" w:csb0="00000001" w:csb1="00000000"/>
  </w:font>
  <w:font w:name="仿宋">
    <w:altName w:val="仿宋"/>
    <w:charset w:val="86"/>
    <w:family w:val="modern"/>
    <w:pitch w:val="fixed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29.05pt;height:12pt;margin-top:770.98pt;margin-left:284.4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29.05pt;height:12pt;margin-top:770.98pt;margin-left:284.4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2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29.05pt;height:12pt;margin-top:770.98pt;margin-left:284.4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3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29.05pt;height:12pt;margin-top:770.98pt;margin-left:284.4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4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width:29.05pt;height:12pt;margin-top:770.98pt;margin-left:284.4pt;mso-position-horizontal-relative:page;mso-position-vertical-relative:page;position:absolute;z-index:-251654144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5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width:29.05pt;height:12pt;margin-top:770.98pt;margin-left:284.4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6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width:29.05pt;height:12pt;margin-top:770.98pt;margin-left:284.4pt;mso-position-horizontal-relative:page;mso-position-vertical-relative:page;position:absolute;z-index:-25165209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7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width:29.05pt;height:12pt;margin-top:770.98pt;margin-left:284.4pt;mso-position-horizontal-relative:page;mso-position-vertical-relative:page;position:absolute;z-index:-25165107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8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width:29.05pt;height:12pt;margin-top:770.98pt;margin-left:284.4pt;mso-position-horizontal-relative:page;mso-position-vertical-relative:page;position:absolute;z-index:-251650048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9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width:29.05pt;height:12pt;margin-top:770.98pt;margin-left:284.4pt;mso-position-horizontal-relative:page;mso-position-vertical-relative:page;position:absolute;z-index:-251649024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10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width:29.05pt;height:12pt;margin-top:770.98pt;margin-left:284.4pt;mso-position-horizontal-relative:page;mso-position-vertical-relative:page;position:absolute;z-index:-25164800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11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width:29.05pt;height:12pt;margin-top:770.98pt;margin-left:284.4pt;mso-position-horizontal-relative:page;mso-position-vertical-relative:page;position:absolute;z-index:-25164697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1E102C2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5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5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5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5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5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5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5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5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5"/>
      </w:pPr>
      <w:rPr>
        <w:rFonts w:hint="default"/>
        <w:lang w:val="en-US" w:eastAsia="zh-CN" w:bidi="ar-SA"/>
      </w:rPr>
    </w:lvl>
  </w:abstractNum>
  <w:abstractNum w:abstractNumId="1">
    <w:nsid w:val="07B3119F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2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5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18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1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4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57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0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3" w:hanging="263"/>
      </w:pPr>
      <w:rPr>
        <w:rFonts w:hint="default"/>
        <w:lang w:val="en-US" w:eastAsia="zh-CN" w:bidi="ar-SA"/>
      </w:rPr>
    </w:lvl>
  </w:abstractNum>
  <w:abstractNum w:abstractNumId="2">
    <w:nsid w:val="0F1454E4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1"/>
      <w:numFmt w:val="decimal"/>
      <w:lvlText w:val="%1.%2"/>
      <w:lvlJc w:val="left"/>
      <w:pPr>
        <w:ind w:left="680" w:hanging="56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598" w:hanging="56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516" w:hanging="56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435" w:hanging="56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353" w:hanging="56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272" w:hanging="56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190" w:hanging="56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09" w:hanging="560"/>
      </w:pPr>
      <w:rPr>
        <w:rFonts w:hint="default"/>
        <w:lang w:val="en-US" w:eastAsia="zh-CN" w:bidi="ar-SA"/>
      </w:rPr>
    </w:lvl>
  </w:abstractNum>
  <w:abstractNum w:abstractNumId="3">
    <w:nsid w:val="0F1DAAE4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1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1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2" w:hanging="21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3" w:hanging="21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4" w:hanging="21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6" w:hanging="21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7" w:hanging="21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8" w:hanging="21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9" w:hanging="210"/>
      </w:pPr>
      <w:rPr>
        <w:rFonts w:hint="default"/>
        <w:lang w:val="en-US" w:eastAsia="zh-CN" w:bidi="ar-SA"/>
      </w:rPr>
    </w:lvl>
  </w:abstractNum>
  <w:abstractNum w:abstractNumId="4">
    <w:nsid w:val="126AD17A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6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19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2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6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59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2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5" w:hanging="263"/>
      </w:pPr>
      <w:rPr>
        <w:rFonts w:hint="default"/>
        <w:lang w:val="en-US" w:eastAsia="zh-CN" w:bidi="ar-SA"/>
      </w:rPr>
    </w:lvl>
  </w:abstractNum>
  <w:abstractNum w:abstractNumId="5">
    <w:nsid w:val="12AFDDD1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6">
    <w:nsid w:val="1737616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2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3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6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7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8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9" w:hanging="263"/>
      </w:pPr>
      <w:rPr>
        <w:rFonts w:hint="default"/>
        <w:lang w:val="en-US" w:eastAsia="zh-CN" w:bidi="ar-SA"/>
      </w:rPr>
    </w:lvl>
  </w:abstractNum>
  <w:abstractNum w:abstractNumId="7">
    <w:nsid w:val="18E95B1C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6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19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2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6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59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2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5" w:hanging="263"/>
      </w:pPr>
      <w:rPr>
        <w:rFonts w:hint="default"/>
        <w:lang w:val="en-US" w:eastAsia="zh-CN" w:bidi="ar-SA"/>
      </w:rPr>
    </w:lvl>
  </w:abstractNum>
  <w:abstractNum w:abstractNumId="8">
    <w:nsid w:val="1B0AC451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1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2" w:hanging="21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3" w:hanging="21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4" w:hanging="21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6" w:hanging="21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7" w:hanging="21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8" w:hanging="21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9" w:hanging="212"/>
      </w:pPr>
      <w:rPr>
        <w:rFonts w:hint="default"/>
        <w:lang w:val="en-US" w:eastAsia="zh-CN" w:bidi="ar-SA"/>
      </w:rPr>
    </w:lvl>
  </w:abstractNum>
  <w:abstractNum w:abstractNumId="9">
    <w:nsid w:val="1B7769B3"/>
    <w:multiLevelType w:val="hybridMultilevel"/>
    <w:tmpl w:val="00000000"/>
    <w:lvl w:ilvl="0">
      <w:start w:val="2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2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3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6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7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8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9" w:hanging="263"/>
      </w:pPr>
      <w:rPr>
        <w:rFonts w:hint="default"/>
        <w:lang w:val="en-US" w:eastAsia="zh-CN" w:bidi="ar-SA"/>
      </w:rPr>
    </w:lvl>
  </w:abstractNum>
  <w:abstractNum w:abstractNumId="10">
    <w:nsid w:val="1D105C81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11">
    <w:nsid w:val="1EB2776E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6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19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2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6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59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2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5" w:hanging="263"/>
      </w:pPr>
      <w:rPr>
        <w:rFonts w:hint="default"/>
        <w:lang w:val="en-US" w:eastAsia="zh-CN" w:bidi="ar-SA"/>
      </w:rPr>
    </w:lvl>
  </w:abstractNum>
  <w:abstractNum w:abstractNumId="12">
    <w:nsid w:val="1F9BA50C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6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19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2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6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59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2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5" w:hanging="263"/>
      </w:pPr>
      <w:rPr>
        <w:rFonts w:hint="default"/>
        <w:lang w:val="en-US" w:eastAsia="zh-CN" w:bidi="ar-SA"/>
      </w:rPr>
    </w:lvl>
  </w:abstractNum>
  <w:abstractNum w:abstractNumId="13">
    <w:nsid w:val="2260E333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6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19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2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6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59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2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5" w:hanging="263"/>
      </w:pPr>
      <w:rPr>
        <w:rFonts w:hint="default"/>
        <w:lang w:val="en-US" w:eastAsia="zh-CN" w:bidi="ar-SA"/>
      </w:rPr>
    </w:lvl>
  </w:abstractNum>
  <w:abstractNum w:abstractNumId="14">
    <w:nsid w:val="22F81404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2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3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6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7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8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9" w:hanging="263"/>
      </w:pPr>
      <w:rPr>
        <w:rFonts w:hint="default"/>
        <w:lang w:val="en-US" w:eastAsia="zh-CN" w:bidi="ar-SA"/>
      </w:rPr>
    </w:lvl>
  </w:abstractNum>
  <w:abstractNum w:abstractNumId="15">
    <w:nsid w:val="23F1873F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1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2" w:hanging="21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3" w:hanging="21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4" w:hanging="21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6" w:hanging="21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7" w:hanging="21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8" w:hanging="21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9" w:hanging="212"/>
      </w:pPr>
      <w:rPr>
        <w:rFonts w:hint="default"/>
        <w:lang w:val="en-US" w:eastAsia="zh-CN" w:bidi="ar-SA"/>
      </w:rPr>
    </w:lvl>
  </w:abstractNum>
  <w:abstractNum w:abstractNumId="16">
    <w:nsid w:val="25C83931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17">
    <w:nsid w:val="25E24ABA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6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19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2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6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59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2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5" w:hanging="263"/>
      </w:pPr>
      <w:rPr>
        <w:rFonts w:hint="default"/>
        <w:lang w:val="en-US" w:eastAsia="zh-CN" w:bidi="ar-SA"/>
      </w:rPr>
    </w:lvl>
  </w:abstractNum>
  <w:abstractNum w:abstractNumId="18">
    <w:nsid w:val="264D7DF2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6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19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2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6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59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2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5" w:hanging="263"/>
      </w:pPr>
      <w:rPr>
        <w:rFonts w:hint="default"/>
        <w:lang w:val="en-US" w:eastAsia="zh-CN" w:bidi="ar-SA"/>
      </w:rPr>
    </w:lvl>
  </w:abstractNum>
  <w:abstractNum w:abstractNumId="19">
    <w:nsid w:val="2820A50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1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1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2" w:hanging="21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3" w:hanging="21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4" w:hanging="21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6" w:hanging="21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7" w:hanging="21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8" w:hanging="21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9" w:hanging="210"/>
      </w:pPr>
      <w:rPr>
        <w:rFonts w:hint="default"/>
        <w:lang w:val="en-US" w:eastAsia="zh-CN" w:bidi="ar-SA"/>
      </w:rPr>
    </w:lvl>
  </w:abstractNum>
  <w:abstractNum w:abstractNumId="20">
    <w:nsid w:val="299146A8"/>
    <w:multiLevelType w:val="hybridMultilevel"/>
    <w:tmpl w:val="00000000"/>
    <w:lvl w:ilvl="0">
      <w:start w:val="2"/>
      <w:numFmt w:val="decimal"/>
      <w:lvlText w:val="%1"/>
      <w:lvlJc w:val="left"/>
      <w:pPr>
        <w:ind w:left="680" w:hanging="560"/>
        <w:jc w:val="left"/>
      </w:pPr>
      <w:rPr>
        <w:rFonts w:hint="default"/>
        <w:lang w:val="en-US" w:eastAsia="zh-CN" w:bidi="ar-SA"/>
      </w:rPr>
    </w:lvl>
    <w:lvl w:ilvl="1">
      <w:start w:val="1"/>
      <w:numFmt w:val="decimal"/>
      <w:lvlText w:val="%1.%2"/>
      <w:lvlJc w:val="left"/>
      <w:pPr>
        <w:ind w:left="680" w:hanging="56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333" w:hanging="56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159" w:hanging="56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86" w:hanging="56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813" w:hanging="56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639" w:hanging="56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66" w:hanging="56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92" w:hanging="560"/>
      </w:pPr>
      <w:rPr>
        <w:rFonts w:hint="default"/>
        <w:lang w:val="en-US" w:eastAsia="zh-CN" w:bidi="ar-SA"/>
      </w:rPr>
    </w:lvl>
  </w:abstractNum>
  <w:abstractNum w:abstractNumId="21">
    <w:nsid w:val="2A595F2A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22">
    <w:nsid w:val="2CD2DBF1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2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3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6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7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8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9" w:hanging="263"/>
      </w:pPr>
      <w:rPr>
        <w:rFonts w:hint="default"/>
        <w:lang w:val="en-US" w:eastAsia="zh-CN" w:bidi="ar-SA"/>
      </w:rPr>
    </w:lvl>
  </w:abstractNum>
  <w:abstractNum w:abstractNumId="23">
    <w:nsid w:val="2EE4628D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2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5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18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1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4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57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0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3" w:hanging="263"/>
      </w:pPr>
      <w:rPr>
        <w:rFonts w:hint="default"/>
        <w:lang w:val="en-US" w:eastAsia="zh-CN" w:bidi="ar-SA"/>
      </w:rPr>
    </w:lvl>
  </w:abstractNum>
  <w:abstractNum w:abstractNumId="24">
    <w:nsid w:val="2F15EEA6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25">
    <w:nsid w:val="368400DF"/>
    <w:multiLevelType w:val="hybridMultilevel"/>
    <w:tmpl w:val="00000000"/>
    <w:lvl w:ilvl="0">
      <w:start w:val="1"/>
      <w:numFmt w:val="decimal"/>
      <w:lvlText w:val="%1"/>
      <w:lvlJc w:val="left"/>
      <w:pPr>
        <w:ind w:left="680" w:hanging="560"/>
        <w:jc w:val="left"/>
      </w:pPr>
      <w:rPr>
        <w:rFonts w:hint="default"/>
        <w:lang w:val="en-US" w:eastAsia="zh-CN" w:bidi="ar-SA"/>
      </w:rPr>
    </w:lvl>
    <w:lvl w:ilvl="1">
      <w:start w:val="1"/>
      <w:numFmt w:val="decimal"/>
      <w:lvlText w:val="%1.%2"/>
      <w:lvlJc w:val="left"/>
      <w:pPr>
        <w:ind w:left="680" w:hanging="56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333" w:hanging="56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159" w:hanging="56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86" w:hanging="56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813" w:hanging="56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639" w:hanging="56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66" w:hanging="56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92" w:hanging="560"/>
      </w:pPr>
      <w:rPr>
        <w:rFonts w:hint="default"/>
        <w:lang w:val="en-US" w:eastAsia="zh-CN" w:bidi="ar-SA"/>
      </w:rPr>
    </w:lvl>
  </w:abstractNum>
  <w:abstractNum w:abstractNumId="26">
    <w:nsid w:val="43864C3B"/>
    <w:multiLevelType w:val="hybridMultilevel"/>
    <w:tmpl w:val="00000000"/>
    <w:lvl w:ilvl="0">
      <w:start w:val="2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27">
    <w:nsid w:val="449657FF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2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5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18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1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4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57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0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3" w:hanging="263"/>
      </w:pPr>
      <w:rPr>
        <w:rFonts w:hint="default"/>
        <w:lang w:val="en-US" w:eastAsia="zh-CN" w:bidi="ar-SA"/>
      </w:rPr>
    </w:lvl>
  </w:abstractNum>
  <w:abstractNum w:abstractNumId="28">
    <w:nsid w:val="456E8F45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29">
    <w:nsid w:val="46D79115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30">
    <w:nsid w:val="48011530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6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0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3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7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3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7" w:hanging="263"/>
      </w:pPr>
      <w:rPr>
        <w:rFonts w:hint="default"/>
        <w:lang w:val="en-US" w:eastAsia="zh-CN" w:bidi="ar-SA"/>
      </w:rPr>
    </w:lvl>
  </w:abstractNum>
  <w:abstractNum w:abstractNumId="31">
    <w:nsid w:val="4A35890F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6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0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3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7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3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7" w:hanging="263"/>
      </w:pPr>
      <w:rPr>
        <w:rFonts w:hint="default"/>
        <w:lang w:val="en-US" w:eastAsia="zh-CN" w:bidi="ar-SA"/>
      </w:rPr>
    </w:lvl>
  </w:abstractNum>
  <w:abstractNum w:abstractNumId="32">
    <w:nsid w:val="4CD2E77A"/>
    <w:multiLevelType w:val="hybridMultilevel"/>
    <w:tmpl w:val="00000000"/>
    <w:lvl w:ilvl="0">
      <w:start w:val="1"/>
      <w:numFmt w:val="decimal"/>
      <w:lvlText w:val="%1."/>
      <w:lvlJc w:val="left"/>
      <w:pPr>
        <w:ind w:left="318" w:hanging="21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39" w:hanging="21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358" w:hanging="21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877" w:hanging="21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396" w:hanging="21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16" w:hanging="21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35" w:hanging="21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54" w:hanging="21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73" w:hanging="210"/>
      </w:pPr>
      <w:rPr>
        <w:rFonts w:hint="default"/>
        <w:lang w:val="en-US" w:eastAsia="zh-CN" w:bidi="ar-SA"/>
      </w:rPr>
    </w:lvl>
  </w:abstractNum>
  <w:abstractNum w:abstractNumId="33">
    <w:nsid w:val="5009398C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6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19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2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6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59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2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5" w:hanging="263"/>
      </w:pPr>
      <w:rPr>
        <w:rFonts w:hint="default"/>
        <w:lang w:val="en-US" w:eastAsia="zh-CN" w:bidi="ar-SA"/>
      </w:rPr>
    </w:lvl>
  </w:abstractNum>
  <w:abstractNum w:abstractNumId="34">
    <w:nsid w:val="5249110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2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3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6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7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8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9" w:hanging="263"/>
      </w:pPr>
      <w:rPr>
        <w:rFonts w:hint="default"/>
        <w:lang w:val="en-US" w:eastAsia="zh-CN" w:bidi="ar-SA"/>
      </w:rPr>
    </w:lvl>
  </w:abstractNum>
  <w:abstractNum w:abstractNumId="35">
    <w:nsid w:val="5285CEA1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2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5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18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1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4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57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0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3" w:hanging="263"/>
      </w:pPr>
      <w:rPr>
        <w:rFonts w:hint="default"/>
        <w:lang w:val="en-US" w:eastAsia="zh-CN" w:bidi="ar-SA"/>
      </w:rPr>
    </w:lvl>
  </w:abstractNum>
  <w:abstractNum w:abstractNumId="36">
    <w:nsid w:val="5646F781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2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3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6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7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8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9" w:hanging="263"/>
      </w:pPr>
      <w:rPr>
        <w:rFonts w:hint="default"/>
        <w:lang w:val="en-US" w:eastAsia="zh-CN" w:bidi="ar-SA"/>
      </w:rPr>
    </w:lvl>
  </w:abstractNum>
  <w:abstractNum w:abstractNumId="37">
    <w:nsid w:val="5C0E4FD4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80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221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61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02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74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83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24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64" w:hanging="420"/>
      </w:pPr>
      <w:rPr>
        <w:rFonts w:hint="default"/>
        <w:lang w:val="en-US" w:eastAsia="zh-CN" w:bidi="ar-SA"/>
      </w:rPr>
    </w:lvl>
  </w:abstractNum>
  <w:abstractNum w:abstractNumId="38">
    <w:nsid w:val="5D8C6127"/>
    <w:multiLevelType w:val="hybridMultilevel"/>
    <w:tmpl w:val="00000000"/>
    <w:lvl w:ilvl="0">
      <w:start w:val="2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2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3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6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7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8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9" w:hanging="263"/>
      </w:pPr>
      <w:rPr>
        <w:rFonts w:hint="default"/>
        <w:lang w:val="en-US" w:eastAsia="zh-CN" w:bidi="ar-SA"/>
      </w:rPr>
    </w:lvl>
  </w:abstractNum>
  <w:abstractNum w:abstractNumId="39">
    <w:nsid w:val="5F09ECC8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40">
    <w:nsid w:val="654F109C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41">
    <w:nsid w:val="66977AEE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6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0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3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7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3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7" w:hanging="263"/>
      </w:pPr>
      <w:rPr>
        <w:rFonts w:hint="default"/>
        <w:lang w:val="en-US" w:eastAsia="zh-CN" w:bidi="ar-SA"/>
      </w:rPr>
    </w:lvl>
  </w:abstractNum>
  <w:abstractNum w:abstractNumId="42">
    <w:nsid w:val="6A377FC2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6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0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3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7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3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7" w:hanging="263"/>
      </w:pPr>
      <w:rPr>
        <w:rFonts w:hint="default"/>
        <w:lang w:val="en-US" w:eastAsia="zh-CN" w:bidi="ar-SA"/>
      </w:rPr>
    </w:lvl>
  </w:abstractNum>
  <w:abstractNum w:abstractNumId="43">
    <w:nsid w:val="6E9C21EB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2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5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18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1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4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57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0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3" w:hanging="263"/>
      </w:pPr>
      <w:rPr>
        <w:rFonts w:hint="default"/>
        <w:lang w:val="en-US" w:eastAsia="zh-CN" w:bidi="ar-SA"/>
      </w:rPr>
    </w:lvl>
  </w:abstractNum>
  <w:abstractNum w:abstractNumId="44">
    <w:nsid w:val="700A5980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45">
    <w:nsid w:val="70BA33DF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6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0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3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7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3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7" w:hanging="263"/>
      </w:pPr>
      <w:rPr>
        <w:rFonts w:hint="default"/>
        <w:lang w:val="en-US" w:eastAsia="zh-CN" w:bidi="ar-SA"/>
      </w:rPr>
    </w:lvl>
  </w:abstractNum>
  <w:abstractNum w:abstractNumId="46">
    <w:nsid w:val="743A673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0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1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2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2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3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4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4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5" w:hanging="263"/>
      </w:pPr>
      <w:rPr>
        <w:rFonts w:hint="default"/>
        <w:lang w:val="en-US" w:eastAsia="zh-CN" w:bidi="ar-SA"/>
      </w:rPr>
    </w:lvl>
  </w:abstractNum>
  <w:abstractNum w:abstractNumId="47">
    <w:nsid w:val="7597A829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2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3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6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7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8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9" w:hanging="263"/>
      </w:pPr>
      <w:rPr>
        <w:rFonts w:hint="default"/>
        <w:lang w:val="en-US" w:eastAsia="zh-CN" w:bidi="ar-SA"/>
      </w:rPr>
    </w:lvl>
  </w:abstractNum>
  <w:abstractNum w:abstractNumId="48">
    <w:nsid w:val="79CAFEA9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49">
    <w:nsid w:val="7B5CF081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2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5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18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1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4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57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0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3" w:hanging="263"/>
      </w:pPr>
      <w:rPr>
        <w:rFonts w:hint="default"/>
        <w:lang w:val="en-US" w:eastAsia="zh-CN" w:bidi="ar-SA"/>
      </w:rPr>
    </w:lvl>
  </w:abstractNum>
  <w:abstractNum w:abstractNumId="50">
    <w:nsid w:val="7B9AA2B3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51">
    <w:nsid w:val="7F23CD3F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6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0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3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7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3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7" w:hanging="263"/>
      </w:pPr>
      <w:rPr>
        <w:rFonts w:hint="default"/>
        <w:lang w:val="en-US" w:eastAsia="zh-CN" w:bidi="ar-SA"/>
      </w:rPr>
    </w:lvl>
  </w:abstractNum>
  <w:num w:numId="1">
    <w:abstractNumId w:val="40"/>
  </w:num>
  <w:num w:numId="2">
    <w:abstractNumId w:val="37"/>
  </w:num>
  <w:num w:numId="3">
    <w:abstractNumId w:val="12"/>
  </w:num>
  <w:num w:numId="4">
    <w:abstractNumId w:val="47"/>
  </w:num>
  <w:num w:numId="5">
    <w:abstractNumId w:val="11"/>
  </w:num>
  <w:num w:numId="6">
    <w:abstractNumId w:val="8"/>
  </w:num>
  <w:num w:numId="7">
    <w:abstractNumId w:val="33"/>
  </w:num>
  <w:num w:numId="8">
    <w:abstractNumId w:val="9"/>
  </w:num>
  <w:num w:numId="9">
    <w:abstractNumId w:val="20"/>
  </w:num>
  <w:num w:numId="10">
    <w:abstractNumId w:val="25"/>
  </w:num>
  <w:num w:numId="11">
    <w:abstractNumId w:val="15"/>
  </w:num>
  <w:num w:numId="12">
    <w:abstractNumId w:val="3"/>
  </w:num>
  <w:num w:numId="13">
    <w:abstractNumId w:val="38"/>
  </w:num>
  <w:num w:numId="14">
    <w:abstractNumId w:val="16"/>
  </w:num>
  <w:num w:numId="15">
    <w:abstractNumId w:val="5"/>
  </w:num>
  <w:num w:numId="16">
    <w:abstractNumId w:val="22"/>
  </w:num>
  <w:num w:numId="17">
    <w:abstractNumId w:val="6"/>
  </w:num>
  <w:num w:numId="18">
    <w:abstractNumId w:val="34"/>
  </w:num>
  <w:num w:numId="19">
    <w:abstractNumId w:val="36"/>
  </w:num>
  <w:num w:numId="20">
    <w:abstractNumId w:val="14"/>
  </w:num>
  <w:num w:numId="21">
    <w:abstractNumId w:val="19"/>
  </w:num>
  <w:num w:numId="22">
    <w:abstractNumId w:val="28"/>
  </w:num>
  <w:num w:numId="23">
    <w:abstractNumId w:val="2"/>
  </w:num>
  <w:num w:numId="24">
    <w:abstractNumId w:val="50"/>
  </w:num>
  <w:num w:numId="25">
    <w:abstractNumId w:val="31"/>
  </w:num>
  <w:num w:numId="26">
    <w:abstractNumId w:val="41"/>
  </w:num>
  <w:num w:numId="27">
    <w:abstractNumId w:val="51"/>
  </w:num>
  <w:num w:numId="28">
    <w:abstractNumId w:val="42"/>
  </w:num>
  <w:num w:numId="29">
    <w:abstractNumId w:val="45"/>
  </w:num>
  <w:num w:numId="30">
    <w:abstractNumId w:val="30"/>
  </w:num>
  <w:num w:numId="31">
    <w:abstractNumId w:val="18"/>
  </w:num>
  <w:num w:numId="32">
    <w:abstractNumId w:val="13"/>
  </w:num>
  <w:num w:numId="33">
    <w:abstractNumId w:val="7"/>
  </w:num>
  <w:num w:numId="34">
    <w:abstractNumId w:val="17"/>
  </w:num>
  <w:num w:numId="35">
    <w:abstractNumId w:val="4"/>
  </w:num>
  <w:num w:numId="36">
    <w:abstractNumId w:val="32"/>
  </w:num>
  <w:num w:numId="37">
    <w:abstractNumId w:val="0"/>
  </w:num>
  <w:num w:numId="38">
    <w:abstractNumId w:val="48"/>
  </w:num>
  <w:num w:numId="39">
    <w:abstractNumId w:val="46"/>
  </w:num>
  <w:num w:numId="40">
    <w:abstractNumId w:val="10"/>
  </w:num>
  <w:num w:numId="41">
    <w:abstractNumId w:val="39"/>
  </w:num>
  <w:num w:numId="42">
    <w:abstractNumId w:val="21"/>
  </w:num>
  <w:num w:numId="43">
    <w:abstractNumId w:val="44"/>
  </w:num>
  <w:num w:numId="44">
    <w:abstractNumId w:val="24"/>
  </w:num>
  <w:num w:numId="45">
    <w:abstractNumId w:val="29"/>
  </w:num>
  <w:num w:numId="46">
    <w:abstractNumId w:val="26"/>
  </w:num>
  <w:num w:numId="47">
    <w:abstractNumId w:val="49"/>
  </w:num>
  <w:num w:numId="48">
    <w:abstractNumId w:val="1"/>
  </w:num>
  <w:num w:numId="49">
    <w:abstractNumId w:val="27"/>
  </w:num>
  <w:num w:numId="50">
    <w:abstractNumId w:val="43"/>
  </w:num>
  <w:num w:numId="51">
    <w:abstractNumId w:val="23"/>
  </w:num>
  <w:num w:numId="5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仿宋" w:eastAsia="仿宋" w:hAnsi="仿宋" w:cs="仿宋"/>
      <w:lang w:val="en-US" w:eastAsia="zh-CN" w:bidi="ar-SA"/>
    </w:rPr>
  </w:style>
  <w:style w:type="paragraph" w:styleId="Heading1">
    <w:name w:val="heading 1"/>
    <w:basedOn w:val="Normal"/>
    <w:uiPriority w:val="1"/>
    <w:qFormat/>
    <w:pPr>
      <w:ind w:left="120"/>
      <w:outlineLvl w:val="0"/>
    </w:pPr>
    <w:rPr>
      <w:rFonts w:ascii="Microsoft JhengHei" w:eastAsia="Microsoft JhengHei" w:hAnsi="Microsoft JhengHei" w:cs="Microsoft JhengHei"/>
      <w:b/>
      <w:bCs/>
      <w:sz w:val="32"/>
      <w:szCs w:val="3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uiPriority w:val="1"/>
    <w:qFormat/>
    <w:pPr>
      <w:spacing w:before="355"/>
      <w:ind w:left="540"/>
    </w:pPr>
    <w:rPr>
      <w:rFonts w:ascii="仿宋" w:eastAsia="仿宋" w:hAnsi="仿宋" w:cs="仿宋"/>
      <w:sz w:val="21"/>
      <w:szCs w:val="21"/>
      <w:lang w:val="en-US" w:eastAsia="zh-CN" w:bidi="ar-SA"/>
    </w:rPr>
  </w:style>
  <w:style w:type="paragraph" w:styleId="BodyText">
    <w:name w:val="Body Text"/>
    <w:basedOn w:val="Normal"/>
    <w:uiPriority w:val="1"/>
    <w:qFormat/>
    <w:rPr>
      <w:rFonts w:ascii="仿宋" w:eastAsia="仿宋" w:hAnsi="仿宋" w:cs="仿宋"/>
      <w:sz w:val="28"/>
      <w:szCs w:val="28"/>
      <w:lang w:val="en-US" w:eastAsia="zh-CN" w:bidi="ar-SA"/>
    </w:rPr>
  </w:style>
  <w:style w:type="paragraph" w:styleId="Title">
    <w:name w:val="Title"/>
    <w:basedOn w:val="Normal"/>
    <w:uiPriority w:val="1"/>
    <w:qFormat/>
    <w:pPr>
      <w:spacing w:line="569" w:lineRule="exact"/>
      <w:ind w:left="1376" w:right="1775"/>
      <w:jc w:val="center"/>
    </w:pPr>
    <w:rPr>
      <w:rFonts w:ascii="Microsoft JhengHei" w:eastAsia="Microsoft JhengHei" w:hAnsi="Microsoft JhengHei" w:cs="Microsoft JhengHei"/>
      <w:b/>
      <w:bCs/>
      <w:sz w:val="36"/>
      <w:szCs w:val="36"/>
      <w:lang w:val="en-US" w:eastAsia="zh-CN" w:bidi="ar-SA"/>
    </w:rPr>
  </w:style>
  <w:style w:type="paragraph" w:styleId="ListParagraph">
    <w:name w:val="List Paragraph"/>
    <w:basedOn w:val="Normal"/>
    <w:uiPriority w:val="1"/>
    <w:qFormat/>
    <w:pPr>
      <w:ind w:left="120" w:right="518"/>
    </w:pPr>
    <w:rPr>
      <w:rFonts w:ascii="仿宋" w:eastAsia="仿宋" w:hAnsi="仿宋" w:cs="仿宋"/>
      <w:lang w:val="en-US" w:eastAsia="zh-CN" w:bidi="ar-SA"/>
    </w:rPr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仿宋" w:eastAsia="仿宋" w:hAnsi="仿宋" w:cs="仿宋"/>
      <w:lang w:val="en-US" w:eastAsia="zh-CN" w:bidi="ar-SA"/>
    </w:rPr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6.xml" /><Relationship Id="rId11" Type="http://schemas.openxmlformats.org/officeDocument/2006/relationships/footer" Target="footer7.xml" /><Relationship Id="rId12" Type="http://schemas.openxmlformats.org/officeDocument/2006/relationships/footer" Target="footer8.xml" /><Relationship Id="rId13" Type="http://schemas.openxmlformats.org/officeDocument/2006/relationships/footer" Target="footer9.xml" /><Relationship Id="rId14" Type="http://schemas.openxmlformats.org/officeDocument/2006/relationships/footer" Target="footer10.xml" /><Relationship Id="rId15" Type="http://schemas.openxmlformats.org/officeDocument/2006/relationships/footer" Target="footer11.xml" /><Relationship Id="rId16" Type="http://schemas.openxmlformats.org/officeDocument/2006/relationships/hyperlink" Target="https://d.book118.com/116223211125010055" TargetMode="External" /><Relationship Id="rId17" Type="http://schemas.openxmlformats.org/officeDocument/2006/relationships/footer" Target="footer12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footer" Target="foot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2024-03-05T05:34:46Z</dcterms:created>
  <dcterms:modified xsi:type="dcterms:W3CDTF">2024-03-05T05:34:46Z</dcterms:modified>
</cp:coreProperties>
</file>