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CTD剖面仪相关行业公司员工职业生涯规划</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564" w:history="1">
        <w:r>
          <w:rPr>
            <w:rFonts w:ascii="仿宋" w:eastAsia="仿宋" w:hAnsi="仿宋" w:cs="仿宋" w:hint="eastAsia"/>
            <w:lang w:eastAsia="zh-CN"/>
          </w:rPr>
          <w:t>概论</w:t>
        </w:r>
        <w:r>
          <w:tab/>
        </w:r>
        <w:r>
          <w:fldChar w:fldCharType="begin"/>
        </w:r>
        <w:r>
          <w:instrText xml:space="preserve"> PAGEREF _Toc24564 \h </w:instrText>
        </w:r>
        <w:r>
          <w:fldChar w:fldCharType="separate"/>
        </w:r>
        <w:r>
          <w:t>3</w:t>
        </w:r>
        <w:r>
          <w:fldChar w:fldCharType="end"/>
        </w:r>
      </w:hyperlink>
    </w:p>
    <w:p>
      <w:pPr>
        <w:pStyle w:val="TOC1"/>
        <w:tabs>
          <w:tab w:val="right" w:leader="dot" w:pos="8306"/>
        </w:tabs>
      </w:pPr>
      <w:hyperlink w:anchor="_Toc17253" w:history="1">
        <w:r>
          <w:rPr>
            <w:rFonts w:ascii="仿宋" w:eastAsia="仿宋" w:hAnsi="仿宋" w:cs="仿宋" w:hint="eastAsia"/>
            <w:lang w:eastAsia="zh-CN"/>
          </w:rPr>
          <w:t>一、CTD剖面仪行业背景分析</w:t>
        </w:r>
        <w:r>
          <w:tab/>
        </w:r>
        <w:r>
          <w:fldChar w:fldCharType="begin"/>
        </w:r>
        <w:r>
          <w:instrText xml:space="preserve"> PAGEREF _Toc17253 \h </w:instrText>
        </w:r>
        <w:r>
          <w:fldChar w:fldCharType="separate"/>
        </w:r>
        <w:r>
          <w:t>3</w:t>
        </w:r>
        <w:r>
          <w:fldChar w:fldCharType="end"/>
        </w:r>
      </w:hyperlink>
    </w:p>
    <w:p>
      <w:pPr>
        <w:pStyle w:val="TOC2"/>
        <w:tabs>
          <w:tab w:val="right" w:leader="dot" w:pos="8306"/>
        </w:tabs>
      </w:pPr>
      <w:hyperlink w:anchor="_Toc29658" w:history="1">
        <w:r>
          <w:rPr>
            <w:rFonts w:ascii="仿宋" w:eastAsia="仿宋" w:hAnsi="仿宋" w:cs="仿宋" w:hint="eastAsia"/>
            <w:lang w:eastAsia="zh-CN"/>
          </w:rPr>
          <w:t>(一)、CTD剖面仪行业背景分析</w:t>
        </w:r>
        <w:r>
          <w:tab/>
        </w:r>
        <w:r>
          <w:fldChar w:fldCharType="begin"/>
        </w:r>
        <w:r>
          <w:instrText xml:space="preserve"> PAGEREF _Toc29658 \h </w:instrText>
        </w:r>
        <w:r>
          <w:fldChar w:fldCharType="separate"/>
        </w:r>
        <w:r>
          <w:t>3</w:t>
        </w:r>
        <w:r>
          <w:fldChar w:fldCharType="end"/>
        </w:r>
      </w:hyperlink>
    </w:p>
    <w:p>
      <w:pPr>
        <w:pStyle w:val="TOC1"/>
        <w:tabs>
          <w:tab w:val="right" w:leader="dot" w:pos="8306"/>
        </w:tabs>
      </w:pPr>
      <w:hyperlink w:anchor="_Toc6483" w:history="1">
        <w:r>
          <w:rPr>
            <w:rFonts w:ascii="仿宋" w:eastAsia="仿宋" w:hAnsi="仿宋" w:cs="仿宋" w:hint="eastAsia"/>
            <w:lang w:eastAsia="zh-CN"/>
          </w:rPr>
          <w:t>二、第七章员工培训与发展</w:t>
        </w:r>
        <w:r>
          <w:tab/>
        </w:r>
        <w:r>
          <w:fldChar w:fldCharType="begin"/>
        </w:r>
        <w:r>
          <w:instrText xml:space="preserve"> PAGEREF _Toc6483 \h </w:instrText>
        </w:r>
        <w:r>
          <w:fldChar w:fldCharType="separate"/>
        </w:r>
        <w:r>
          <w:t>5</w:t>
        </w:r>
        <w:r>
          <w:fldChar w:fldCharType="end"/>
        </w:r>
      </w:hyperlink>
    </w:p>
    <w:p>
      <w:pPr>
        <w:pStyle w:val="TOC2"/>
        <w:tabs>
          <w:tab w:val="right" w:leader="dot" w:pos="8306"/>
        </w:tabs>
      </w:pPr>
      <w:hyperlink w:anchor="_Toc28367" w:history="1">
        <w:r>
          <w:rPr>
            <w:rFonts w:ascii="仿宋" w:eastAsia="仿宋" w:hAnsi="仿宋" w:cs="仿宋" w:hint="eastAsia"/>
            <w:lang w:eastAsia="zh-CN"/>
          </w:rPr>
          <w:t>(一)、培训需求分析</w:t>
        </w:r>
        <w:r>
          <w:tab/>
        </w:r>
        <w:r>
          <w:fldChar w:fldCharType="begin"/>
        </w:r>
        <w:r>
          <w:instrText xml:space="preserve"> PAGEREF _Toc28367 \h </w:instrText>
        </w:r>
        <w:r>
          <w:fldChar w:fldCharType="separate"/>
        </w:r>
        <w:r>
          <w:t>5</w:t>
        </w:r>
        <w:r>
          <w:fldChar w:fldCharType="end"/>
        </w:r>
      </w:hyperlink>
    </w:p>
    <w:p>
      <w:pPr>
        <w:pStyle w:val="TOC2"/>
        <w:tabs>
          <w:tab w:val="right" w:leader="dot" w:pos="8306"/>
        </w:tabs>
      </w:pPr>
      <w:hyperlink w:anchor="_Toc7507" w:history="1">
        <w:r>
          <w:rPr>
            <w:rFonts w:ascii="仿宋" w:eastAsia="仿宋" w:hAnsi="仿宋" w:cs="仿宋" w:hint="eastAsia"/>
            <w:lang w:eastAsia="zh-CN"/>
          </w:rPr>
          <w:t>(二)、培训计划制定</w:t>
        </w:r>
        <w:r>
          <w:tab/>
        </w:r>
        <w:r>
          <w:fldChar w:fldCharType="begin"/>
        </w:r>
        <w:r>
          <w:instrText xml:space="preserve"> PAGEREF _Toc7507 \h </w:instrText>
        </w:r>
        <w:r>
          <w:fldChar w:fldCharType="separate"/>
        </w:r>
        <w:r>
          <w:t>6</w:t>
        </w:r>
        <w:r>
          <w:fldChar w:fldCharType="end"/>
        </w:r>
      </w:hyperlink>
    </w:p>
    <w:p>
      <w:pPr>
        <w:pStyle w:val="TOC2"/>
        <w:tabs>
          <w:tab w:val="right" w:leader="dot" w:pos="8306"/>
        </w:tabs>
      </w:pPr>
      <w:hyperlink w:anchor="_Toc17106" w:history="1">
        <w:r>
          <w:rPr>
            <w:rFonts w:ascii="仿宋" w:eastAsia="仿宋" w:hAnsi="仿宋" w:cs="仿宋" w:hint="eastAsia"/>
            <w:lang w:eastAsia="zh-CN"/>
          </w:rPr>
          <w:t>(三)、培训实施与评估</w:t>
        </w:r>
        <w:r>
          <w:tab/>
        </w:r>
        <w:r>
          <w:fldChar w:fldCharType="begin"/>
        </w:r>
        <w:r>
          <w:instrText xml:space="preserve"> PAGEREF _Toc17106 \h </w:instrText>
        </w:r>
        <w:r>
          <w:fldChar w:fldCharType="separate"/>
        </w:r>
        <w:r>
          <w:t>6</w:t>
        </w:r>
        <w:r>
          <w:fldChar w:fldCharType="end"/>
        </w:r>
      </w:hyperlink>
    </w:p>
    <w:p>
      <w:pPr>
        <w:pStyle w:val="TOC2"/>
        <w:tabs>
          <w:tab w:val="right" w:leader="dot" w:pos="8306"/>
        </w:tabs>
      </w:pPr>
      <w:hyperlink w:anchor="_Toc17762" w:history="1">
        <w:r>
          <w:rPr>
            <w:rFonts w:ascii="仿宋" w:eastAsia="仿宋" w:hAnsi="仿宋" w:cs="仿宋" w:hint="eastAsia"/>
            <w:lang w:eastAsia="zh-CN"/>
          </w:rPr>
          <w:t>(四)、持续学习与专业发展支持</w:t>
        </w:r>
        <w:r>
          <w:tab/>
        </w:r>
        <w:r>
          <w:fldChar w:fldCharType="begin"/>
        </w:r>
        <w:r>
          <w:instrText xml:space="preserve"> PAGEREF _Toc17762 \h </w:instrText>
        </w:r>
        <w:r>
          <w:fldChar w:fldCharType="separate"/>
        </w:r>
        <w:r>
          <w:t>8</w:t>
        </w:r>
        <w:r>
          <w:fldChar w:fldCharType="end"/>
        </w:r>
      </w:hyperlink>
    </w:p>
    <w:p>
      <w:pPr>
        <w:pStyle w:val="TOC1"/>
        <w:tabs>
          <w:tab w:val="right" w:leader="dot" w:pos="8306"/>
        </w:tabs>
      </w:pPr>
      <w:hyperlink w:anchor="_Toc4603" w:history="1">
        <w:r>
          <w:rPr>
            <w:rFonts w:ascii="仿宋" w:eastAsia="仿宋" w:hAnsi="仿宋" w:cs="仿宋" w:hint="eastAsia"/>
            <w:lang w:eastAsia="zh-CN"/>
          </w:rPr>
          <w:t>三、员工压力管理及应对措施</w:t>
        </w:r>
        <w:r>
          <w:tab/>
        </w:r>
        <w:r>
          <w:fldChar w:fldCharType="begin"/>
        </w:r>
        <w:r>
          <w:instrText xml:space="preserve"> PAGEREF _Toc4603 \h </w:instrText>
        </w:r>
        <w:r>
          <w:fldChar w:fldCharType="separate"/>
        </w:r>
        <w:r>
          <w:t>9</w:t>
        </w:r>
        <w:r>
          <w:fldChar w:fldCharType="end"/>
        </w:r>
      </w:hyperlink>
    </w:p>
    <w:p>
      <w:pPr>
        <w:pStyle w:val="TOC2"/>
        <w:tabs>
          <w:tab w:val="right" w:leader="dot" w:pos="8306"/>
        </w:tabs>
      </w:pPr>
      <w:hyperlink w:anchor="_Toc26369" w:history="1">
        <w:r>
          <w:rPr>
            <w:rFonts w:ascii="仿宋" w:eastAsia="仿宋" w:hAnsi="仿宋" w:cs="仿宋" w:hint="eastAsia"/>
            <w:lang w:eastAsia="zh-CN"/>
          </w:rPr>
          <w:t>(一)、压力对员工的影响及管理原则</w:t>
        </w:r>
        <w:r>
          <w:tab/>
        </w:r>
        <w:r>
          <w:fldChar w:fldCharType="begin"/>
        </w:r>
        <w:r>
          <w:instrText xml:space="preserve"> PAGEREF _Toc26369 \h </w:instrText>
        </w:r>
        <w:r>
          <w:fldChar w:fldCharType="separate"/>
        </w:r>
        <w:r>
          <w:t>9</w:t>
        </w:r>
        <w:r>
          <w:fldChar w:fldCharType="end"/>
        </w:r>
      </w:hyperlink>
    </w:p>
    <w:p>
      <w:pPr>
        <w:pStyle w:val="TOC2"/>
        <w:tabs>
          <w:tab w:val="right" w:leader="dot" w:pos="8306"/>
        </w:tabs>
      </w:pPr>
      <w:hyperlink w:anchor="_Toc20587" w:history="1">
        <w:r>
          <w:rPr>
            <w:rFonts w:ascii="仿宋" w:eastAsia="仿宋" w:hAnsi="仿宋" w:cs="仿宋" w:hint="eastAsia"/>
            <w:lang w:eastAsia="zh-CN"/>
          </w:rPr>
          <w:t>(二)、压力应对策略及其实施方案</w:t>
        </w:r>
        <w:r>
          <w:tab/>
        </w:r>
        <w:r>
          <w:fldChar w:fldCharType="begin"/>
        </w:r>
        <w:r>
          <w:instrText xml:space="preserve"> PAGEREF _Toc20587 \h </w:instrText>
        </w:r>
        <w:r>
          <w:fldChar w:fldCharType="separate"/>
        </w:r>
        <w:r>
          <w:t>10</w:t>
        </w:r>
        <w:r>
          <w:fldChar w:fldCharType="end"/>
        </w:r>
      </w:hyperlink>
    </w:p>
    <w:p>
      <w:pPr>
        <w:pStyle w:val="TOC2"/>
        <w:tabs>
          <w:tab w:val="right" w:leader="dot" w:pos="8306"/>
        </w:tabs>
      </w:pPr>
      <w:hyperlink w:anchor="_Toc20459" w:history="1">
        <w:r>
          <w:rPr>
            <w:rFonts w:ascii="仿宋" w:eastAsia="仿宋" w:hAnsi="仿宋" w:cs="仿宋" w:hint="eastAsia"/>
            <w:lang w:eastAsia="zh-CN"/>
          </w:rPr>
          <w:t>(三)、压力管理效果的评估及持续改进</w:t>
        </w:r>
        <w:r>
          <w:tab/>
        </w:r>
        <w:r>
          <w:fldChar w:fldCharType="begin"/>
        </w:r>
        <w:r>
          <w:instrText xml:space="preserve"> PAGEREF _Toc20459 \h </w:instrText>
        </w:r>
        <w:r>
          <w:fldChar w:fldCharType="separate"/>
        </w:r>
        <w:r>
          <w:t>11</w:t>
        </w:r>
        <w:r>
          <w:fldChar w:fldCharType="end"/>
        </w:r>
      </w:hyperlink>
    </w:p>
    <w:p>
      <w:pPr>
        <w:pStyle w:val="TOC1"/>
        <w:tabs>
          <w:tab w:val="right" w:leader="dot" w:pos="8306"/>
        </w:tabs>
      </w:pPr>
      <w:hyperlink w:anchor="_Toc32418" w:history="1">
        <w:r>
          <w:rPr>
            <w:rFonts w:ascii="仿宋" w:eastAsia="仿宋" w:hAnsi="仿宋" w:cs="仿宋" w:hint="eastAsia"/>
            <w:lang w:eastAsia="zh-CN"/>
          </w:rPr>
          <w:t>四、公司简介</w:t>
        </w:r>
        <w:r>
          <w:tab/>
        </w:r>
        <w:r>
          <w:fldChar w:fldCharType="begin"/>
        </w:r>
        <w:r>
          <w:instrText xml:space="preserve"> PAGEREF _Toc32418 \h </w:instrText>
        </w:r>
        <w:r>
          <w:fldChar w:fldCharType="separate"/>
        </w:r>
        <w:r>
          <w:t>12</w:t>
        </w:r>
        <w:r>
          <w:fldChar w:fldCharType="end"/>
        </w:r>
      </w:hyperlink>
    </w:p>
    <w:p>
      <w:pPr>
        <w:pStyle w:val="TOC2"/>
        <w:tabs>
          <w:tab w:val="right" w:leader="dot" w:pos="8306"/>
        </w:tabs>
      </w:pPr>
      <w:hyperlink w:anchor="_Toc2437" w:history="1">
        <w:r>
          <w:rPr>
            <w:rFonts w:ascii="仿宋" w:eastAsia="仿宋" w:hAnsi="仿宋" w:cs="仿宋" w:hint="eastAsia"/>
            <w:lang w:eastAsia="zh-CN"/>
          </w:rPr>
          <w:t>(一)、公司基本信息</w:t>
        </w:r>
        <w:r>
          <w:tab/>
        </w:r>
        <w:r>
          <w:fldChar w:fldCharType="begin"/>
        </w:r>
        <w:r>
          <w:instrText xml:space="preserve"> PAGEREF _Toc2437 \h </w:instrText>
        </w:r>
        <w:r>
          <w:fldChar w:fldCharType="separate"/>
        </w:r>
        <w:r>
          <w:t>12</w:t>
        </w:r>
        <w:r>
          <w:fldChar w:fldCharType="end"/>
        </w:r>
      </w:hyperlink>
    </w:p>
    <w:p>
      <w:pPr>
        <w:pStyle w:val="TOC2"/>
        <w:tabs>
          <w:tab w:val="right" w:leader="dot" w:pos="8306"/>
        </w:tabs>
      </w:pPr>
      <w:hyperlink w:anchor="_Toc1973" w:history="1">
        <w:r>
          <w:rPr>
            <w:rFonts w:ascii="仿宋" w:eastAsia="仿宋" w:hAnsi="仿宋" w:cs="仿宋" w:hint="eastAsia"/>
            <w:lang w:eastAsia="zh-CN"/>
          </w:rPr>
          <w:t>(二)、公司简介</w:t>
        </w:r>
        <w:r>
          <w:tab/>
        </w:r>
        <w:r>
          <w:fldChar w:fldCharType="begin"/>
        </w:r>
        <w:r>
          <w:instrText xml:space="preserve"> PAGEREF _Toc1973 \h </w:instrText>
        </w:r>
        <w:r>
          <w:fldChar w:fldCharType="separate"/>
        </w:r>
        <w:r>
          <w:t>13</w:t>
        </w:r>
        <w:r>
          <w:fldChar w:fldCharType="end"/>
        </w:r>
      </w:hyperlink>
    </w:p>
    <w:p>
      <w:pPr>
        <w:pStyle w:val="TOC2"/>
        <w:tabs>
          <w:tab w:val="right" w:leader="dot" w:pos="8306"/>
        </w:tabs>
      </w:pPr>
      <w:hyperlink w:anchor="_Toc17614" w:history="1">
        <w:r>
          <w:rPr>
            <w:rFonts w:ascii="仿宋" w:eastAsia="仿宋" w:hAnsi="仿宋" w:cs="仿宋" w:hint="eastAsia"/>
            <w:lang w:eastAsia="zh-CN"/>
          </w:rPr>
          <w:t>(三)、核心人员介绍</w:t>
        </w:r>
        <w:r>
          <w:tab/>
        </w:r>
        <w:r>
          <w:fldChar w:fldCharType="begin"/>
        </w:r>
        <w:r>
          <w:instrText xml:space="preserve"> PAGEREF _Toc17614 \h </w:instrText>
        </w:r>
        <w:r>
          <w:fldChar w:fldCharType="separate"/>
        </w:r>
        <w:r>
          <w:t>15</w:t>
        </w:r>
        <w:r>
          <w:fldChar w:fldCharType="end"/>
        </w:r>
      </w:hyperlink>
    </w:p>
    <w:p>
      <w:pPr>
        <w:pStyle w:val="TOC1"/>
        <w:tabs>
          <w:tab w:val="right" w:leader="dot" w:pos="8306"/>
        </w:tabs>
      </w:pPr>
      <w:hyperlink w:anchor="_Toc27124" w:history="1">
        <w:r>
          <w:rPr>
            <w:rFonts w:ascii="仿宋" w:eastAsia="仿宋" w:hAnsi="仿宋" w:cs="仿宋" w:hint="eastAsia"/>
            <w:lang w:eastAsia="zh-CN"/>
          </w:rPr>
          <w:t>五、员工职业生涯规划与发展</w:t>
        </w:r>
        <w:r>
          <w:tab/>
        </w:r>
        <w:r>
          <w:fldChar w:fldCharType="begin"/>
        </w:r>
        <w:r>
          <w:instrText xml:space="preserve"> PAGEREF _Toc27124 \h </w:instrText>
        </w:r>
        <w:r>
          <w:fldChar w:fldCharType="separate"/>
        </w:r>
        <w:r>
          <w:t>17</w:t>
        </w:r>
        <w:r>
          <w:fldChar w:fldCharType="end"/>
        </w:r>
      </w:hyperlink>
    </w:p>
    <w:p>
      <w:pPr>
        <w:pStyle w:val="TOC2"/>
        <w:tabs>
          <w:tab w:val="right" w:leader="dot" w:pos="8306"/>
        </w:tabs>
      </w:pPr>
      <w:hyperlink w:anchor="_Toc6877" w:history="1">
        <w:r>
          <w:rPr>
            <w:rFonts w:ascii="仿宋" w:eastAsia="仿宋" w:hAnsi="仿宋" w:cs="仿宋" w:hint="eastAsia"/>
            <w:lang w:eastAsia="zh-CN"/>
          </w:rPr>
          <w:t>(一)、职业生涯规划概述</w:t>
        </w:r>
        <w:r>
          <w:tab/>
        </w:r>
        <w:r>
          <w:fldChar w:fldCharType="begin"/>
        </w:r>
        <w:r>
          <w:instrText xml:space="preserve"> PAGEREF _Toc6877 \h </w:instrText>
        </w:r>
        <w:r>
          <w:fldChar w:fldCharType="separate"/>
        </w:r>
        <w:r>
          <w:t>17</w:t>
        </w:r>
        <w:r>
          <w:fldChar w:fldCharType="end"/>
        </w:r>
      </w:hyperlink>
    </w:p>
    <w:p>
      <w:pPr>
        <w:pStyle w:val="TOC2"/>
        <w:tabs>
          <w:tab w:val="right" w:leader="dot" w:pos="8306"/>
        </w:tabs>
      </w:pPr>
      <w:hyperlink w:anchor="_Toc17921" w:history="1">
        <w:r>
          <w:rPr>
            <w:rFonts w:ascii="仿宋" w:eastAsia="仿宋" w:hAnsi="仿宋" w:cs="仿宋" w:hint="eastAsia"/>
            <w:lang w:eastAsia="zh-CN"/>
          </w:rPr>
          <w:t>(二)、基本原则与方法</w:t>
        </w:r>
        <w:r>
          <w:tab/>
        </w:r>
        <w:r>
          <w:fldChar w:fldCharType="begin"/>
        </w:r>
        <w:r>
          <w:instrText xml:space="preserve"> PAGEREF _Toc17921 \h </w:instrText>
        </w:r>
        <w:r>
          <w:fldChar w:fldCharType="separate"/>
        </w:r>
        <w:r>
          <w:t>19</w:t>
        </w:r>
        <w:r>
          <w:fldChar w:fldCharType="end"/>
        </w:r>
      </w:hyperlink>
    </w:p>
    <w:p>
      <w:pPr>
        <w:pStyle w:val="TOC2"/>
        <w:tabs>
          <w:tab w:val="right" w:leader="dot" w:pos="8306"/>
        </w:tabs>
      </w:pPr>
      <w:hyperlink w:anchor="_Toc28200" w:history="1">
        <w:r>
          <w:rPr>
            <w:rFonts w:ascii="仿宋" w:eastAsia="仿宋" w:hAnsi="仿宋" w:cs="仿宋" w:hint="eastAsia"/>
            <w:lang w:eastAsia="zh-CN"/>
          </w:rPr>
          <w:t>(三)、员工职业生涯管理</w:t>
        </w:r>
        <w:r>
          <w:tab/>
        </w:r>
        <w:r>
          <w:fldChar w:fldCharType="begin"/>
        </w:r>
        <w:r>
          <w:instrText xml:space="preserve"> PAGEREF _Toc28200 \h </w:instrText>
        </w:r>
        <w:r>
          <w:fldChar w:fldCharType="separate"/>
        </w:r>
        <w:r>
          <w:t>19</w:t>
        </w:r>
        <w:r>
          <w:fldChar w:fldCharType="end"/>
        </w:r>
      </w:hyperlink>
    </w:p>
    <w:p>
      <w:pPr>
        <w:pStyle w:val="TOC2"/>
        <w:tabs>
          <w:tab w:val="right" w:leader="dot" w:pos="8306"/>
        </w:tabs>
      </w:pPr>
      <w:hyperlink w:anchor="_Toc3948" w:history="1">
        <w:r>
          <w:rPr>
            <w:rFonts w:ascii="仿宋" w:eastAsia="仿宋" w:hAnsi="仿宋" w:cs="仿宋" w:hint="eastAsia"/>
            <w:lang w:eastAsia="zh-CN"/>
          </w:rPr>
          <w:t>(四)、职业生涯发展支持体系</w:t>
        </w:r>
        <w:r>
          <w:tab/>
        </w:r>
        <w:r>
          <w:fldChar w:fldCharType="begin"/>
        </w:r>
        <w:r>
          <w:instrText xml:space="preserve"> PAGEREF _Toc3948 \h </w:instrText>
        </w:r>
        <w:r>
          <w:fldChar w:fldCharType="separate"/>
        </w:r>
        <w:r>
          <w:t>21</w:t>
        </w:r>
        <w:r>
          <w:fldChar w:fldCharType="end"/>
        </w:r>
      </w:hyperlink>
    </w:p>
    <w:p>
      <w:pPr>
        <w:pStyle w:val="TOC2"/>
        <w:tabs>
          <w:tab w:val="right" w:leader="dot" w:pos="8306"/>
        </w:tabs>
      </w:pPr>
      <w:hyperlink w:anchor="_Toc23336" w:history="1">
        <w:r>
          <w:rPr>
            <w:rFonts w:ascii="仿宋" w:eastAsia="仿宋" w:hAnsi="仿宋" w:cs="仿宋" w:hint="eastAsia"/>
            <w:lang w:eastAsia="zh-CN"/>
          </w:rPr>
          <w:t>(五)、公司文化与员工职业发展融合</w:t>
        </w:r>
        <w:r>
          <w:tab/>
        </w:r>
        <w:r>
          <w:fldChar w:fldCharType="begin"/>
        </w:r>
        <w:r>
          <w:instrText xml:space="preserve"> PAGEREF _Toc23336 \h </w:instrText>
        </w:r>
        <w:r>
          <w:fldChar w:fldCharType="separate"/>
        </w:r>
        <w:r>
          <w:t>23</w:t>
        </w:r>
        <w:r>
          <w:fldChar w:fldCharType="end"/>
        </w:r>
      </w:hyperlink>
    </w:p>
    <w:p>
      <w:pPr>
        <w:pStyle w:val="TOC2"/>
        <w:tabs>
          <w:tab w:val="right" w:leader="dot" w:pos="8306"/>
        </w:tabs>
      </w:pPr>
      <w:hyperlink w:anchor="_Toc13127" w:history="1">
        <w:r>
          <w:rPr>
            <w:rFonts w:ascii="仿宋" w:eastAsia="仿宋" w:hAnsi="仿宋" w:cs="仿宋" w:hint="eastAsia"/>
            <w:lang w:eastAsia="zh-CN"/>
          </w:rPr>
          <w:t>(六)、未来趋势与发展策略</w:t>
        </w:r>
        <w:r>
          <w:tab/>
        </w:r>
        <w:r>
          <w:fldChar w:fldCharType="begin"/>
        </w:r>
        <w:r>
          <w:instrText xml:space="preserve"> PAGEREF _Toc13127 \h </w:instrText>
        </w:r>
        <w:r>
          <w:fldChar w:fldCharType="separate"/>
        </w:r>
        <w:r>
          <w:t>24</w:t>
        </w:r>
        <w:r>
          <w:fldChar w:fldCharType="end"/>
        </w:r>
      </w:hyperlink>
    </w:p>
    <w:p>
      <w:pPr>
        <w:pStyle w:val="TOC1"/>
        <w:tabs>
          <w:tab w:val="right" w:leader="dot" w:pos="8306"/>
        </w:tabs>
      </w:pPr>
      <w:hyperlink w:anchor="_Toc23332" w:history="1">
        <w:r>
          <w:rPr>
            <w:rFonts w:ascii="仿宋" w:eastAsia="仿宋" w:hAnsi="仿宋" w:cs="仿宋" w:hint="eastAsia"/>
            <w:lang w:eastAsia="zh-CN"/>
          </w:rPr>
          <w:t>六、第四十章员工身心健康管理</w:t>
        </w:r>
        <w:r>
          <w:tab/>
        </w:r>
        <w:r>
          <w:fldChar w:fldCharType="begin"/>
        </w:r>
        <w:r>
          <w:instrText xml:space="preserve"> PAGEREF _Toc23332 \h </w:instrText>
        </w:r>
        <w:r>
          <w:fldChar w:fldCharType="separate"/>
        </w:r>
        <w:r>
          <w:t>26</w:t>
        </w:r>
        <w:r>
          <w:fldChar w:fldCharType="end"/>
        </w:r>
      </w:hyperlink>
    </w:p>
    <w:p>
      <w:pPr>
        <w:pStyle w:val="TOC2"/>
        <w:tabs>
          <w:tab w:val="right" w:leader="dot" w:pos="8306"/>
        </w:tabs>
      </w:pPr>
      <w:hyperlink w:anchor="_Toc27733" w:history="1">
        <w:r>
          <w:rPr>
            <w:rFonts w:ascii="仿宋" w:eastAsia="仿宋" w:hAnsi="仿宋" w:cs="仿宋" w:hint="eastAsia"/>
            <w:lang w:eastAsia="zh-CN"/>
          </w:rPr>
          <w:t>(一)、健康促进计划</w:t>
        </w:r>
        <w:r>
          <w:tab/>
        </w:r>
        <w:r>
          <w:fldChar w:fldCharType="begin"/>
        </w:r>
        <w:r>
          <w:instrText xml:space="preserve"> PAGEREF _Toc27733 \h </w:instrText>
        </w:r>
        <w:r>
          <w:fldChar w:fldCharType="separate"/>
        </w:r>
        <w:r>
          <w:t>26</w:t>
        </w:r>
        <w:r>
          <w:fldChar w:fldCharType="end"/>
        </w:r>
      </w:hyperlink>
    </w:p>
    <w:p>
      <w:pPr>
        <w:pStyle w:val="TOC2"/>
        <w:tabs>
          <w:tab w:val="right" w:leader="dot" w:pos="8306"/>
        </w:tabs>
      </w:pPr>
      <w:hyperlink w:anchor="_Toc4631" w:history="1">
        <w:r>
          <w:rPr>
            <w:rFonts w:ascii="仿宋" w:eastAsia="仿宋" w:hAnsi="仿宋" w:cs="仿宋" w:hint="eastAsia"/>
            <w:lang w:eastAsia="zh-CN"/>
          </w:rPr>
          <w:t>(二)、健康饮食与运动计划</w:t>
        </w:r>
        <w:r>
          <w:tab/>
        </w:r>
        <w:r>
          <w:fldChar w:fldCharType="begin"/>
        </w:r>
        <w:r>
          <w:instrText xml:space="preserve"> PAGEREF _Toc4631 \h </w:instrText>
        </w:r>
        <w:r>
          <w:fldChar w:fldCharType="separate"/>
        </w:r>
        <w:r>
          <w:t>27</w:t>
        </w:r>
        <w:r>
          <w:fldChar w:fldCharType="end"/>
        </w:r>
      </w:hyperlink>
    </w:p>
    <w:p>
      <w:pPr>
        <w:pStyle w:val="TOC2"/>
        <w:tabs>
          <w:tab w:val="right" w:leader="dot" w:pos="8306"/>
        </w:tabs>
      </w:pPr>
      <w:hyperlink w:anchor="_Toc31172" w:history="1">
        <w:r>
          <w:rPr>
            <w:rFonts w:ascii="仿宋" w:eastAsia="仿宋" w:hAnsi="仿宋" w:cs="仿宋" w:hint="eastAsia"/>
            <w:lang w:eastAsia="zh-CN"/>
          </w:rPr>
          <w:t>(三)、心理健康服务与支持</w:t>
        </w:r>
        <w:r>
          <w:tab/>
        </w:r>
        <w:r>
          <w:fldChar w:fldCharType="begin"/>
        </w:r>
        <w:r>
          <w:instrText xml:space="preserve"> PAGEREF _Toc31172 \h </w:instrText>
        </w:r>
        <w:r>
          <w:fldChar w:fldCharType="separate"/>
        </w:r>
        <w:r>
          <w:t>27</w:t>
        </w:r>
        <w:r>
          <w:fldChar w:fldCharType="end"/>
        </w:r>
      </w:hyperlink>
    </w:p>
    <w:p>
      <w:pPr>
        <w:pStyle w:val="TOC2"/>
        <w:tabs>
          <w:tab w:val="right" w:leader="dot" w:pos="8306"/>
        </w:tabs>
      </w:pPr>
      <w:hyperlink w:anchor="_Toc18708" w:history="1">
        <w:r>
          <w:rPr>
            <w:rFonts w:ascii="仿宋" w:eastAsia="仿宋" w:hAnsi="仿宋" w:cs="仿宋" w:hint="eastAsia"/>
            <w:lang w:eastAsia="zh-CN"/>
          </w:rPr>
          <w:t>(四)、工作压力管理</w:t>
        </w:r>
        <w:r>
          <w:tab/>
        </w:r>
        <w:r>
          <w:fldChar w:fldCharType="begin"/>
        </w:r>
        <w:r>
          <w:instrText xml:space="preserve"> PAGEREF _Toc18708 \h </w:instrText>
        </w:r>
        <w:r>
          <w:fldChar w:fldCharType="separate"/>
        </w:r>
        <w:r>
          <w:t>28</w:t>
        </w:r>
        <w:r>
          <w:fldChar w:fldCharType="end"/>
        </w:r>
      </w:hyperlink>
    </w:p>
    <w:p>
      <w:pPr>
        <w:pStyle w:val="TOC2"/>
        <w:tabs>
          <w:tab w:val="right" w:leader="dot" w:pos="8306"/>
        </w:tabs>
      </w:pPr>
      <w:hyperlink w:anchor="_Toc21644" w:history="1">
        <w:r>
          <w:rPr>
            <w:rFonts w:ascii="仿宋" w:eastAsia="仿宋" w:hAnsi="仿宋" w:cs="仿宋" w:hint="eastAsia"/>
            <w:lang w:eastAsia="zh-CN"/>
          </w:rPr>
          <w:t>(五)、工作负荷评估与调整</w:t>
        </w:r>
        <w:r>
          <w:tab/>
        </w:r>
        <w:r>
          <w:fldChar w:fldCharType="begin"/>
        </w:r>
        <w:r>
          <w:instrText xml:space="preserve"> PAGEREF _Toc21644 \h </w:instrText>
        </w:r>
        <w:r>
          <w:fldChar w:fldCharType="separate"/>
        </w:r>
        <w:r>
          <w:t>29</w:t>
        </w:r>
        <w:r>
          <w:fldChar w:fldCharType="end"/>
        </w:r>
      </w:hyperlink>
    </w:p>
    <w:p>
      <w:pPr>
        <w:pStyle w:val="TOC2"/>
        <w:tabs>
          <w:tab w:val="right" w:leader="dot" w:pos="8306"/>
        </w:tabs>
      </w:pPr>
      <w:hyperlink w:anchor="_Toc24734" w:history="1">
        <w:r>
          <w:rPr>
            <w:rFonts w:ascii="仿宋" w:eastAsia="仿宋" w:hAnsi="仿宋" w:cs="仿宋" w:hint="eastAsia"/>
            <w:lang w:eastAsia="zh-CN"/>
          </w:rPr>
          <w:t>(六)、员工心理咨询与支持</w:t>
        </w:r>
        <w:r>
          <w:tab/>
        </w:r>
        <w:r>
          <w:fldChar w:fldCharType="begin"/>
        </w:r>
        <w:r>
          <w:instrText xml:space="preserve"> PAGEREF _Toc24734 \h </w:instrText>
        </w:r>
        <w:r>
          <w:fldChar w:fldCharType="separate"/>
        </w:r>
        <w:r>
          <w:t>30</w:t>
        </w:r>
        <w:r>
          <w:fldChar w:fldCharType="end"/>
        </w:r>
      </w:hyperlink>
    </w:p>
    <w:p>
      <w:pPr>
        <w:pStyle w:val="TOC1"/>
        <w:tabs>
          <w:tab w:val="right" w:leader="dot" w:pos="8306"/>
        </w:tabs>
      </w:pPr>
      <w:hyperlink w:anchor="_Toc8423" w:history="1">
        <w:r>
          <w:rPr>
            <w:rFonts w:ascii="仿宋" w:eastAsia="仿宋" w:hAnsi="仿宋" w:cs="仿宋" w:hint="eastAsia"/>
            <w:lang w:eastAsia="zh-CN"/>
          </w:rPr>
          <w:t>七、员工社会责任履行及参与公益活动</w:t>
        </w:r>
        <w:r>
          <w:tab/>
        </w:r>
        <w:r>
          <w:fldChar w:fldCharType="begin"/>
        </w:r>
        <w:r>
          <w:instrText xml:space="preserve"> PAGEREF _Toc8423 \h </w:instrText>
        </w:r>
        <w:r>
          <w:fldChar w:fldCharType="separate"/>
        </w:r>
        <w:r>
          <w:t>31</w:t>
        </w:r>
        <w:r>
          <w:fldChar w:fldCharType="end"/>
        </w:r>
      </w:hyperlink>
    </w:p>
    <w:p>
      <w:pPr>
        <w:pStyle w:val="TOC2"/>
        <w:tabs>
          <w:tab w:val="right" w:leader="dot" w:pos="8306"/>
        </w:tabs>
      </w:pPr>
      <w:hyperlink w:anchor="_Toc8896" w:history="1">
        <w:r>
          <w:rPr>
            <w:rFonts w:ascii="仿宋" w:eastAsia="仿宋" w:hAnsi="仿宋" w:cs="仿宋" w:hint="eastAsia"/>
            <w:lang w:eastAsia="zh-CN"/>
          </w:rPr>
          <w:t>(一)、员工社会责任的内涵及履行方式</w:t>
        </w:r>
        <w:r>
          <w:tab/>
        </w:r>
        <w:r>
          <w:fldChar w:fldCharType="begin"/>
        </w:r>
        <w:r>
          <w:instrText xml:space="preserve"> PAGEREF _Toc8896 \h </w:instrText>
        </w:r>
        <w:r>
          <w:fldChar w:fldCharType="separate"/>
        </w:r>
        <w:r>
          <w:t>31</w:t>
        </w:r>
        <w:r>
          <w:fldChar w:fldCharType="end"/>
        </w:r>
      </w:hyperlink>
    </w:p>
    <w:p>
      <w:pPr>
        <w:pStyle w:val="TOC2"/>
        <w:tabs>
          <w:tab w:val="right" w:leader="dot" w:pos="8306"/>
        </w:tabs>
      </w:pPr>
      <w:hyperlink w:anchor="_Toc17543" w:history="1">
        <w:r>
          <w:rPr>
            <w:rFonts w:ascii="仿宋" w:eastAsia="仿宋" w:hAnsi="仿宋" w:cs="仿宋" w:hint="eastAsia"/>
            <w:lang w:eastAsia="zh-CN"/>
          </w:rPr>
          <w:t>(二)、参与公益活动的意义及实施策略</w:t>
        </w:r>
        <w:r>
          <w:tab/>
        </w:r>
        <w:r>
          <w:fldChar w:fldCharType="begin"/>
        </w:r>
        <w:r>
          <w:instrText xml:space="preserve"> PAGEREF _Toc17543 \h </w:instrText>
        </w:r>
        <w:r>
          <w:fldChar w:fldCharType="separate"/>
        </w:r>
        <w:r>
          <w:t>31</w:t>
        </w:r>
        <w:r>
          <w:fldChar w:fldCharType="end"/>
        </w:r>
      </w:hyperlink>
    </w:p>
    <w:p>
      <w:pPr>
        <w:pStyle w:val="TOC2"/>
        <w:tabs>
          <w:tab w:val="right" w:leader="dot" w:pos="8306"/>
        </w:tabs>
      </w:pPr>
      <w:hyperlink w:anchor="_Toc23279" w:history="1">
        <w:r>
          <w:rPr>
            <w:rFonts w:ascii="仿宋" w:eastAsia="仿宋" w:hAnsi="仿宋" w:cs="仿宋" w:hint="eastAsia"/>
            <w:lang w:eastAsia="zh-CN"/>
          </w:rPr>
          <w:t>(三)、社会责任履行及公益活动参与的持续推进</w:t>
        </w:r>
        <w:r>
          <w:tab/>
        </w:r>
        <w:r>
          <w:fldChar w:fldCharType="begin"/>
        </w:r>
        <w:r>
          <w:instrText xml:space="preserve"> PAGEREF _Toc23279 \h </w:instrText>
        </w:r>
        <w:r>
          <w:fldChar w:fldCharType="separate"/>
        </w:r>
        <w:r>
          <w:t>32</w:t>
        </w:r>
        <w:r>
          <w:fldChar w:fldCharType="end"/>
        </w:r>
      </w:hyperlink>
    </w:p>
    <w:p>
      <w:pPr>
        <w:pStyle w:val="TOC1"/>
        <w:tabs>
          <w:tab w:val="right" w:leader="dot" w:pos="8306"/>
        </w:tabs>
      </w:pPr>
      <w:hyperlink w:anchor="_Toc3950" w:history="1">
        <w:r>
          <w:rPr>
            <w:rFonts w:ascii="仿宋" w:eastAsia="仿宋" w:hAnsi="仿宋" w:cs="仿宋" w:hint="eastAsia"/>
            <w:lang w:eastAsia="zh-CN"/>
          </w:rPr>
          <w:t>八、第三十二章未来发展愿景</w:t>
        </w:r>
        <w:r>
          <w:tab/>
        </w:r>
        <w:r>
          <w:fldChar w:fldCharType="begin"/>
        </w:r>
        <w:r>
          <w:instrText xml:space="preserve"> PAGEREF _Toc3950 \h </w:instrText>
        </w:r>
        <w:r>
          <w:fldChar w:fldCharType="separate"/>
        </w:r>
        <w:r>
          <w:t>32</w:t>
        </w:r>
        <w:r>
          <w:fldChar w:fldCharType="end"/>
        </w:r>
      </w:hyperlink>
    </w:p>
    <w:p>
      <w:pPr>
        <w:pStyle w:val="TOC2"/>
        <w:tabs>
          <w:tab w:val="right" w:leader="dot" w:pos="8306"/>
        </w:tabs>
      </w:pPr>
      <w:hyperlink w:anchor="_Toc2557" w:history="1">
        <w:r>
          <w:rPr>
            <w:rFonts w:ascii="仿宋" w:eastAsia="仿宋" w:hAnsi="仿宋" w:cs="仿宋" w:hint="eastAsia"/>
            <w:lang w:eastAsia="zh-CN"/>
          </w:rPr>
          <w:t>(一)、员工职业生涯管理的未来趋势</w:t>
        </w:r>
        <w:r>
          <w:tab/>
        </w:r>
        <w:r>
          <w:fldChar w:fldCharType="begin"/>
        </w:r>
        <w:r>
          <w:instrText xml:space="preserve"> PAGEREF _Toc2557 \h </w:instrText>
        </w:r>
        <w:r>
          <w:fldChar w:fldCharType="separate"/>
        </w:r>
        <w:r>
          <w:t>32</w:t>
        </w:r>
        <w:r>
          <w:fldChar w:fldCharType="end"/>
        </w:r>
      </w:hyperlink>
    </w:p>
    <w:p>
      <w:pPr>
        <w:pStyle w:val="TOC2"/>
        <w:tabs>
          <w:tab w:val="right" w:leader="dot" w:pos="8306"/>
        </w:tabs>
      </w:pPr>
      <w:hyperlink w:anchor="_Toc5270" w:history="1">
        <w:r>
          <w:rPr>
            <w:rFonts w:ascii="仿宋" w:eastAsia="仿宋" w:hAnsi="仿宋" w:cs="仿宋" w:hint="eastAsia"/>
            <w:lang w:eastAsia="zh-CN"/>
          </w:rPr>
          <w:t>(二)、公司在员工发展中的未来愿景</w:t>
        </w:r>
        <w:r>
          <w:tab/>
        </w:r>
        <w:r>
          <w:fldChar w:fldCharType="begin"/>
        </w:r>
        <w:r>
          <w:instrText xml:space="preserve"> PAGEREF _Toc5270 \h </w:instrText>
        </w:r>
        <w:r>
          <w:fldChar w:fldCharType="separate"/>
        </w:r>
        <w:r>
          <w:t>33</w:t>
        </w:r>
        <w:r>
          <w:fldChar w:fldCharType="end"/>
        </w:r>
      </w:hyperlink>
    </w:p>
    <w:p>
      <w:pPr>
        <w:pStyle w:val="TOC1"/>
        <w:tabs>
          <w:tab w:val="right" w:leader="dot" w:pos="8306"/>
        </w:tabs>
      </w:pPr>
      <w:hyperlink w:anchor="_Toc32424" w:history="1">
        <w:r>
          <w:rPr>
            <w:rFonts w:ascii="仿宋" w:eastAsia="仿宋" w:hAnsi="仿宋" w:cs="仿宋" w:hint="eastAsia"/>
            <w:lang w:eastAsia="zh-CN"/>
          </w:rPr>
          <w:t>九、第十二章职业伦理与社会责任</w:t>
        </w:r>
        <w:r>
          <w:tab/>
        </w:r>
        <w:r>
          <w:fldChar w:fldCharType="begin"/>
        </w:r>
        <w:r>
          <w:instrText xml:space="preserve"> PAGEREF _Toc32424 \h </w:instrText>
        </w:r>
        <w:r>
          <w:fldChar w:fldCharType="separate"/>
        </w:r>
        <w:r>
          <w:t>33</w:t>
        </w:r>
        <w:r>
          <w:fldChar w:fldCharType="end"/>
        </w:r>
      </w:hyperlink>
    </w:p>
    <w:p>
      <w:pPr>
        <w:pStyle w:val="TOC2"/>
        <w:tabs>
          <w:tab w:val="right" w:leader="dot" w:pos="8306"/>
        </w:tabs>
      </w:pPr>
      <w:hyperlink w:anchor="_Toc30925" w:history="1">
        <w:r>
          <w:rPr>
            <w:rFonts w:ascii="仿宋" w:eastAsia="仿宋" w:hAnsi="仿宋" w:cs="仿宋" w:hint="eastAsia"/>
            <w:lang w:eastAsia="zh-CN"/>
          </w:rPr>
          <w:t>(一)、职业道德规范</w:t>
        </w:r>
        <w:r>
          <w:tab/>
        </w:r>
        <w:r>
          <w:fldChar w:fldCharType="begin"/>
        </w:r>
        <w:r>
          <w:instrText xml:space="preserve"> PAGEREF _Toc30925 \h </w:instrText>
        </w:r>
        <w:r>
          <w:fldChar w:fldCharType="separate"/>
        </w:r>
        <w:r>
          <w:t>33</w:t>
        </w:r>
        <w:r>
          <w:fldChar w:fldCharType="end"/>
        </w:r>
      </w:hyperlink>
    </w:p>
    <w:p>
      <w:pPr>
        <w:pStyle w:val="TOC2"/>
        <w:tabs>
          <w:tab w:val="right" w:leader="dot" w:pos="8306"/>
        </w:tabs>
      </w:pPr>
      <w:hyperlink w:anchor="_Toc8066" w:history="1">
        <w:r>
          <w:rPr>
            <w:rFonts w:ascii="仿宋" w:eastAsia="仿宋" w:hAnsi="仿宋" w:cs="仿宋" w:hint="eastAsia"/>
            <w:lang w:eastAsia="zh-CN"/>
          </w:rPr>
          <w:t>(二)、社会责任履行</w:t>
        </w:r>
        <w:r>
          <w:tab/>
        </w:r>
        <w:r>
          <w:fldChar w:fldCharType="begin"/>
        </w:r>
        <w:r>
          <w:instrText xml:space="preserve"> PAGEREF _Toc8066 \h </w:instrText>
        </w:r>
        <w:r>
          <w:fldChar w:fldCharType="separate"/>
        </w:r>
        <w:r>
          <w:t>34</w:t>
        </w:r>
        <w:r>
          <w:fldChar w:fldCharType="end"/>
        </w:r>
      </w:hyperlink>
    </w:p>
    <w:p>
      <w:pPr>
        <w:pStyle w:val="TOC1"/>
        <w:tabs>
          <w:tab w:val="right" w:leader="dot" w:pos="8306"/>
        </w:tabs>
      </w:pPr>
      <w:hyperlink w:anchor="_Toc29033" w:history="1">
        <w:r>
          <w:rPr>
            <w:rFonts w:ascii="仿宋" w:eastAsia="仿宋" w:hAnsi="仿宋" w:cs="仿宋" w:hint="eastAsia"/>
            <w:lang w:eastAsia="zh-CN"/>
          </w:rPr>
          <w:t>十、第二十八章公司与员工法律关系</w:t>
        </w:r>
        <w:r>
          <w:tab/>
        </w:r>
        <w:r>
          <w:fldChar w:fldCharType="begin"/>
        </w:r>
        <w:r>
          <w:instrText xml:space="preserve"> PAGEREF _Toc29033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859" w:history="1">
        <w:r>
          <w:rPr>
            <w:rFonts w:ascii="仿宋" w:eastAsia="仿宋" w:hAnsi="仿宋" w:cs="仿宋" w:hint="eastAsia"/>
            <w:lang w:eastAsia="zh-CN"/>
          </w:rPr>
          <w:t>(一)、劳动合同管理</w:t>
        </w:r>
        <w:r>
          <w:tab/>
        </w:r>
        <w:r>
          <w:fldChar w:fldCharType="begin"/>
        </w:r>
        <w:r>
          <w:instrText xml:space="preserve"> PAGEREF _Toc22859 \h </w:instrText>
        </w:r>
        <w:r>
          <w:fldChar w:fldCharType="separate"/>
        </w:r>
        <w:r>
          <w:t>35</w:t>
        </w:r>
        <w:r>
          <w:fldChar w:fldCharType="end"/>
        </w:r>
      </w:hyperlink>
    </w:p>
    <w:p>
      <w:pPr>
        <w:pStyle w:val="TOC2"/>
        <w:tabs>
          <w:tab w:val="right" w:leader="dot" w:pos="8306"/>
        </w:tabs>
      </w:pPr>
      <w:hyperlink w:anchor="_Toc14799" w:history="1">
        <w:r>
          <w:rPr>
            <w:rFonts w:ascii="仿宋" w:eastAsia="仿宋" w:hAnsi="仿宋" w:cs="仿宋" w:hint="eastAsia"/>
            <w:lang w:eastAsia="zh-CN"/>
          </w:rPr>
          <w:t>(二)、法定假期与劳动保障</w:t>
        </w:r>
        <w:r>
          <w:tab/>
        </w:r>
        <w:r>
          <w:fldChar w:fldCharType="begin"/>
        </w:r>
        <w:r>
          <w:instrText xml:space="preserve"> PAGEREF _Toc14799 \h </w:instrText>
        </w:r>
        <w:r>
          <w:fldChar w:fldCharType="separate"/>
        </w:r>
        <w:r>
          <w:t>36</w:t>
        </w:r>
        <w:r>
          <w:fldChar w:fldCharType="end"/>
        </w:r>
      </w:hyperlink>
    </w:p>
    <w:p>
      <w:pPr>
        <w:pStyle w:val="TOC2"/>
        <w:tabs>
          <w:tab w:val="right" w:leader="dot" w:pos="8306"/>
        </w:tabs>
      </w:pPr>
      <w:hyperlink w:anchor="_Toc31992" w:history="1">
        <w:r>
          <w:rPr>
            <w:rFonts w:ascii="仿宋" w:eastAsia="仿宋" w:hAnsi="仿宋" w:cs="仿宋" w:hint="eastAsia"/>
            <w:lang w:eastAsia="zh-CN"/>
          </w:rPr>
          <w:t>(三)、合规经营与风险防范</w:t>
        </w:r>
        <w:r>
          <w:tab/>
        </w:r>
        <w:r>
          <w:fldChar w:fldCharType="begin"/>
        </w:r>
        <w:r>
          <w:instrText xml:space="preserve"> PAGEREF _Toc31992 \h </w:instrText>
        </w:r>
        <w:r>
          <w:fldChar w:fldCharType="separate"/>
        </w:r>
        <w:r>
          <w:t>37</w:t>
        </w:r>
        <w:r>
          <w:fldChar w:fldCharType="end"/>
        </w:r>
      </w:hyperlink>
    </w:p>
    <w:p>
      <w:pPr>
        <w:pStyle w:val="TOC1"/>
        <w:tabs>
          <w:tab w:val="right" w:leader="dot" w:pos="8306"/>
        </w:tabs>
      </w:pPr>
      <w:hyperlink w:anchor="_Toc15827" w:history="1">
        <w:r>
          <w:rPr>
            <w:rFonts w:ascii="仿宋" w:eastAsia="仿宋" w:hAnsi="仿宋" w:cs="仿宋" w:hint="eastAsia"/>
            <w:lang w:eastAsia="zh-CN"/>
          </w:rPr>
          <w:t>十一、第四十七章全球人才流动与交流</w:t>
        </w:r>
        <w:r>
          <w:tab/>
        </w:r>
        <w:r>
          <w:fldChar w:fldCharType="begin"/>
        </w:r>
        <w:r>
          <w:instrText xml:space="preserve"> PAGEREF _Toc15827 \h </w:instrText>
        </w:r>
        <w:r>
          <w:fldChar w:fldCharType="separate"/>
        </w:r>
        <w:r>
          <w:t>38</w:t>
        </w:r>
        <w:r>
          <w:fldChar w:fldCharType="end"/>
        </w:r>
      </w:hyperlink>
    </w:p>
    <w:p>
      <w:pPr>
        <w:pStyle w:val="TOC2"/>
        <w:tabs>
          <w:tab w:val="right" w:leader="dot" w:pos="8306"/>
        </w:tabs>
      </w:pPr>
      <w:hyperlink w:anchor="_Toc29424" w:history="1">
        <w:r>
          <w:rPr>
            <w:rFonts w:ascii="仿宋" w:eastAsia="仿宋" w:hAnsi="仿宋" w:cs="仿宋" w:hint="eastAsia"/>
            <w:lang w:eastAsia="zh-CN"/>
          </w:rPr>
          <w:t>(一)、跨国项目与团队</w:t>
        </w:r>
        <w:r>
          <w:tab/>
        </w:r>
        <w:r>
          <w:fldChar w:fldCharType="begin"/>
        </w:r>
        <w:r>
          <w:instrText xml:space="preserve"> PAGEREF _Toc29424 \h </w:instrText>
        </w:r>
        <w:r>
          <w:fldChar w:fldCharType="separate"/>
        </w:r>
        <w:r>
          <w:t>38</w:t>
        </w:r>
        <w:r>
          <w:fldChar w:fldCharType="end"/>
        </w:r>
      </w:hyperlink>
    </w:p>
    <w:p>
      <w:pPr>
        <w:pStyle w:val="TOC2"/>
        <w:tabs>
          <w:tab w:val="right" w:leader="dot" w:pos="8306"/>
        </w:tabs>
      </w:pPr>
      <w:hyperlink w:anchor="_Toc26751" w:history="1">
        <w:r>
          <w:rPr>
            <w:rFonts w:ascii="仿宋" w:eastAsia="仿宋" w:hAnsi="仿宋" w:cs="仿宋" w:hint="eastAsia"/>
            <w:lang w:eastAsia="zh-CN"/>
          </w:rPr>
          <w:t>(二)、全球项目经验的累积</w:t>
        </w:r>
        <w:r>
          <w:tab/>
        </w:r>
        <w:r>
          <w:fldChar w:fldCharType="begin"/>
        </w:r>
        <w:r>
          <w:instrText xml:space="preserve"> PAGEREF _Toc26751 \h </w:instrText>
        </w:r>
        <w:r>
          <w:fldChar w:fldCharType="separate"/>
        </w:r>
        <w:r>
          <w:t>39</w:t>
        </w:r>
        <w:r>
          <w:fldChar w:fldCharType="end"/>
        </w:r>
      </w:hyperlink>
    </w:p>
    <w:p>
      <w:pPr>
        <w:pStyle w:val="TOC2"/>
        <w:tabs>
          <w:tab w:val="right" w:leader="dot" w:pos="8306"/>
        </w:tabs>
      </w:pPr>
      <w:hyperlink w:anchor="_Toc5456" w:history="1">
        <w:r>
          <w:rPr>
            <w:rFonts w:ascii="仿宋" w:eastAsia="仿宋" w:hAnsi="仿宋" w:cs="仿宋" w:hint="eastAsia"/>
            <w:lang w:eastAsia="zh-CN"/>
          </w:rPr>
          <w:t>(三)、跨文化团队领导与协作</w:t>
        </w:r>
        <w:r>
          <w:tab/>
        </w:r>
        <w:r>
          <w:fldChar w:fldCharType="begin"/>
        </w:r>
        <w:r>
          <w:instrText xml:space="preserve"> PAGEREF _Toc5456 \h </w:instrText>
        </w:r>
        <w:r>
          <w:fldChar w:fldCharType="separate"/>
        </w:r>
        <w:r>
          <w:t>39</w:t>
        </w:r>
        <w:r>
          <w:fldChar w:fldCharType="end"/>
        </w:r>
      </w:hyperlink>
    </w:p>
    <w:p>
      <w:pPr>
        <w:pStyle w:val="TOC2"/>
        <w:tabs>
          <w:tab w:val="right" w:leader="dot" w:pos="8306"/>
        </w:tabs>
      </w:pPr>
      <w:hyperlink w:anchor="_Toc16845" w:history="1">
        <w:r>
          <w:rPr>
            <w:rFonts w:ascii="仿宋" w:eastAsia="仿宋" w:hAnsi="仿宋" w:cs="仿宋" w:hint="eastAsia"/>
            <w:lang w:eastAsia="zh-CN"/>
          </w:rPr>
          <w:t>(四)、跨国交流与人才培养</w:t>
        </w:r>
        <w:r>
          <w:tab/>
        </w:r>
        <w:r>
          <w:fldChar w:fldCharType="begin"/>
        </w:r>
        <w:r>
          <w:instrText xml:space="preserve"> PAGEREF _Toc16845 \h </w:instrText>
        </w:r>
        <w:r>
          <w:fldChar w:fldCharType="separate"/>
        </w:r>
        <w:r>
          <w:t>40</w:t>
        </w:r>
        <w:r>
          <w:fldChar w:fldCharType="end"/>
        </w:r>
      </w:hyperlink>
    </w:p>
    <w:p>
      <w:pPr>
        <w:pStyle w:val="TOC2"/>
        <w:tabs>
          <w:tab w:val="right" w:leader="dot" w:pos="8306"/>
        </w:tabs>
      </w:pPr>
      <w:hyperlink w:anchor="_Toc20790" w:history="1">
        <w:r>
          <w:rPr>
            <w:rFonts w:ascii="仿宋" w:eastAsia="仿宋" w:hAnsi="仿宋" w:cs="仿宋" w:hint="eastAsia"/>
            <w:lang w:eastAsia="zh-CN"/>
          </w:rPr>
          <w:t>(五)、跨国交流计划的实施</w:t>
        </w:r>
        <w:r>
          <w:tab/>
        </w:r>
        <w:r>
          <w:fldChar w:fldCharType="begin"/>
        </w:r>
        <w:r>
          <w:instrText xml:space="preserve"> PAGEREF _Toc20790 \h </w:instrText>
        </w:r>
        <w:r>
          <w:fldChar w:fldCharType="separate"/>
        </w:r>
        <w:r>
          <w:t>41</w:t>
        </w:r>
        <w:r>
          <w:fldChar w:fldCharType="end"/>
        </w:r>
      </w:hyperlink>
    </w:p>
    <w:p>
      <w:pPr>
        <w:pStyle w:val="TOC2"/>
        <w:tabs>
          <w:tab w:val="right" w:leader="dot" w:pos="8306"/>
        </w:tabs>
      </w:pPr>
      <w:hyperlink w:anchor="_Toc6985" w:history="1">
        <w:r>
          <w:rPr>
            <w:rFonts w:ascii="仿宋" w:eastAsia="仿宋" w:hAnsi="仿宋" w:cs="仿宋" w:hint="eastAsia"/>
            <w:lang w:eastAsia="zh-CN"/>
          </w:rPr>
          <w:t>(六)、跨国培训与知识转移</w:t>
        </w:r>
        <w:r>
          <w:tab/>
        </w:r>
        <w:r>
          <w:fldChar w:fldCharType="begin"/>
        </w:r>
        <w:r>
          <w:instrText xml:space="preserve"> PAGEREF _Toc6985 \h </w:instrText>
        </w:r>
        <w:r>
          <w:fldChar w:fldCharType="separate"/>
        </w:r>
        <w:r>
          <w:t>42</w:t>
        </w:r>
        <w:r>
          <w:fldChar w:fldCharType="end"/>
        </w:r>
      </w:hyperlink>
    </w:p>
    <w:p>
      <w:pPr>
        <w:pStyle w:val="TOC1"/>
        <w:tabs>
          <w:tab w:val="right" w:leader="dot" w:pos="8306"/>
        </w:tabs>
      </w:pPr>
      <w:hyperlink w:anchor="_Toc28505" w:history="1">
        <w:r>
          <w:rPr>
            <w:rFonts w:ascii="仿宋" w:eastAsia="仿宋" w:hAnsi="仿宋" w:cs="仿宋" w:hint="eastAsia"/>
            <w:lang w:eastAsia="zh-CN"/>
          </w:rPr>
          <w:t>十二、第四十五章员工品牌建设</w:t>
        </w:r>
        <w:r>
          <w:tab/>
        </w:r>
        <w:r>
          <w:fldChar w:fldCharType="begin"/>
        </w:r>
        <w:r>
          <w:instrText xml:space="preserve"> PAGEREF _Toc28505 \h </w:instrText>
        </w:r>
        <w:r>
          <w:fldChar w:fldCharType="separate"/>
        </w:r>
        <w:r>
          <w:t>43</w:t>
        </w:r>
        <w:r>
          <w:fldChar w:fldCharType="end"/>
        </w:r>
      </w:hyperlink>
    </w:p>
    <w:p>
      <w:pPr>
        <w:pStyle w:val="TOC2"/>
        <w:tabs>
          <w:tab w:val="right" w:leader="dot" w:pos="8306"/>
        </w:tabs>
      </w:pPr>
      <w:hyperlink w:anchor="_Toc19134" w:history="1">
        <w:r>
          <w:rPr>
            <w:rFonts w:ascii="仿宋" w:eastAsia="仿宋" w:hAnsi="仿宋" w:cs="仿宋" w:hint="eastAsia"/>
            <w:lang w:eastAsia="zh-CN"/>
          </w:rPr>
          <w:t>(一)、个人品牌管理</w:t>
        </w:r>
        <w:r>
          <w:tab/>
        </w:r>
        <w:r>
          <w:fldChar w:fldCharType="begin"/>
        </w:r>
        <w:r>
          <w:instrText xml:space="preserve"> PAGEREF _Toc19134 \h </w:instrText>
        </w:r>
        <w:r>
          <w:fldChar w:fldCharType="separate"/>
        </w:r>
        <w:r>
          <w:t>43</w:t>
        </w:r>
        <w:r>
          <w:fldChar w:fldCharType="end"/>
        </w:r>
      </w:hyperlink>
    </w:p>
    <w:p>
      <w:pPr>
        <w:pStyle w:val="TOC2"/>
        <w:tabs>
          <w:tab w:val="right" w:leader="dot" w:pos="8306"/>
        </w:tabs>
      </w:pPr>
      <w:hyperlink w:anchor="_Toc9855" w:history="1">
        <w:r>
          <w:rPr>
            <w:rFonts w:ascii="仿宋" w:eastAsia="仿宋" w:hAnsi="仿宋" w:cs="仿宋" w:hint="eastAsia"/>
            <w:lang w:eastAsia="zh-CN"/>
          </w:rPr>
          <w:t>(二)、在CTD剖面仪行业内建立个人影响力</w:t>
        </w:r>
        <w:r>
          <w:tab/>
        </w:r>
        <w:r>
          <w:fldChar w:fldCharType="begin"/>
        </w:r>
        <w:r>
          <w:instrText xml:space="preserve"> PAGEREF _Toc9855 \h </w:instrText>
        </w:r>
        <w:r>
          <w:fldChar w:fldCharType="separate"/>
        </w:r>
        <w:r>
          <w:t>43</w:t>
        </w:r>
        <w:r>
          <w:fldChar w:fldCharType="end"/>
        </w:r>
      </w:hyperlink>
    </w:p>
    <w:p>
      <w:pPr>
        <w:pStyle w:val="TOC2"/>
        <w:tabs>
          <w:tab w:val="right" w:leader="dot" w:pos="8306"/>
        </w:tabs>
      </w:pPr>
      <w:hyperlink w:anchor="_Toc11101" w:history="1">
        <w:r>
          <w:rPr>
            <w:rFonts w:ascii="仿宋" w:eastAsia="仿宋" w:hAnsi="仿宋" w:cs="仿宋" w:hint="eastAsia"/>
            <w:lang w:eastAsia="zh-CN"/>
          </w:rPr>
          <w:t>(三)、个人品牌与公司品牌的关联</w:t>
        </w:r>
        <w:r>
          <w:tab/>
        </w:r>
        <w:r>
          <w:fldChar w:fldCharType="begin"/>
        </w:r>
        <w:r>
          <w:instrText xml:space="preserve"> PAGEREF _Toc11101 \h </w:instrText>
        </w:r>
        <w:r>
          <w:fldChar w:fldCharType="separate"/>
        </w:r>
        <w:r>
          <w:t>45</w:t>
        </w:r>
        <w:r>
          <w:fldChar w:fldCharType="end"/>
        </w:r>
      </w:hyperlink>
    </w:p>
    <w:p>
      <w:pPr>
        <w:pStyle w:val="TOC2"/>
        <w:tabs>
          <w:tab w:val="right" w:leader="dot" w:pos="8306"/>
        </w:tabs>
      </w:pPr>
      <w:hyperlink w:anchor="_Toc28306" w:history="1">
        <w:r>
          <w:rPr>
            <w:rFonts w:ascii="仿宋" w:eastAsia="仿宋" w:hAnsi="仿宋" w:cs="仿宋" w:hint="eastAsia"/>
            <w:lang w:eastAsia="zh-CN"/>
          </w:rPr>
          <w:t>(四)、社交媒体与个人品牌</w:t>
        </w:r>
        <w:r>
          <w:tab/>
        </w:r>
        <w:r>
          <w:fldChar w:fldCharType="begin"/>
        </w:r>
        <w:r>
          <w:instrText xml:space="preserve"> PAGEREF _Toc28306 \h </w:instrText>
        </w:r>
        <w:r>
          <w:fldChar w:fldCharType="separate"/>
        </w:r>
        <w:r>
          <w:t>45</w:t>
        </w:r>
        <w:r>
          <w:fldChar w:fldCharType="end"/>
        </w:r>
      </w:hyperlink>
    </w:p>
    <w:p>
      <w:pPr>
        <w:pStyle w:val="TOC2"/>
        <w:tabs>
          <w:tab w:val="right" w:leader="dot" w:pos="8306"/>
        </w:tabs>
      </w:pPr>
      <w:hyperlink w:anchor="_Toc8442" w:history="1">
        <w:r>
          <w:rPr>
            <w:rFonts w:ascii="仿宋" w:eastAsia="仿宋" w:hAnsi="仿宋" w:cs="仿宋" w:hint="eastAsia"/>
            <w:lang w:eastAsia="zh-CN"/>
          </w:rPr>
          <w:t>(五)、个人品牌的社交媒体传播</w:t>
        </w:r>
        <w:r>
          <w:tab/>
        </w:r>
        <w:r>
          <w:fldChar w:fldCharType="begin"/>
        </w:r>
        <w:r>
          <w:instrText xml:space="preserve"> PAGEREF _Toc8442 \h </w:instrText>
        </w:r>
        <w:r>
          <w:fldChar w:fldCharType="separate"/>
        </w:r>
        <w:r>
          <w:t>46</w:t>
        </w:r>
        <w:r>
          <w:fldChar w:fldCharType="end"/>
        </w:r>
      </w:hyperlink>
    </w:p>
    <w:p>
      <w:pPr>
        <w:pStyle w:val="TOC2"/>
        <w:tabs>
          <w:tab w:val="right" w:leader="dot" w:pos="8306"/>
        </w:tabs>
      </w:pPr>
      <w:hyperlink w:anchor="_Toc349" w:history="1">
        <w:r>
          <w:rPr>
            <w:rFonts w:ascii="仿宋" w:eastAsia="仿宋" w:hAnsi="仿宋" w:cs="仿宋" w:hint="eastAsia"/>
            <w:lang w:eastAsia="zh-CN"/>
          </w:rPr>
          <w:t>(六)、员工品牌建设与公司形象一致性</w:t>
        </w:r>
        <w:r>
          <w:tab/>
        </w:r>
        <w:r>
          <w:fldChar w:fldCharType="begin"/>
        </w:r>
        <w:r>
          <w:instrText xml:space="preserve"> PAGEREF _Toc349 \h </w:instrText>
        </w:r>
        <w:r>
          <w:fldChar w:fldCharType="separate"/>
        </w:r>
        <w:r>
          <w:t>47</w:t>
        </w:r>
        <w:r>
          <w:fldChar w:fldCharType="end"/>
        </w:r>
      </w:hyperlink>
    </w:p>
    <w:p>
      <w:pPr>
        <w:pStyle w:val="TOC1"/>
        <w:tabs>
          <w:tab w:val="right" w:leader="dot" w:pos="8306"/>
        </w:tabs>
      </w:pPr>
      <w:hyperlink w:anchor="_Toc30292" w:history="1">
        <w:r>
          <w:rPr>
            <w:rFonts w:ascii="仿宋" w:eastAsia="仿宋" w:hAnsi="仿宋" w:cs="仿宋" w:hint="eastAsia"/>
            <w:lang w:eastAsia="zh-CN"/>
          </w:rPr>
          <w:t>十三、员工多元化与包容性管理</w:t>
        </w:r>
        <w:r>
          <w:tab/>
        </w:r>
        <w:r>
          <w:fldChar w:fldCharType="begin"/>
        </w:r>
        <w:r>
          <w:instrText xml:space="preserve"> PAGEREF _Toc30292 \h </w:instrText>
        </w:r>
        <w:r>
          <w:fldChar w:fldCharType="separate"/>
        </w:r>
        <w:r>
          <w:t>48</w:t>
        </w:r>
        <w:r>
          <w:fldChar w:fldCharType="end"/>
        </w:r>
      </w:hyperlink>
    </w:p>
    <w:p>
      <w:pPr>
        <w:pStyle w:val="TOC2"/>
        <w:tabs>
          <w:tab w:val="right" w:leader="dot" w:pos="8306"/>
        </w:tabs>
      </w:pPr>
      <w:hyperlink w:anchor="_Toc7741" w:history="1">
        <w:r>
          <w:rPr>
            <w:rFonts w:ascii="仿宋" w:eastAsia="仿宋" w:hAnsi="仿宋" w:cs="仿宋" w:hint="eastAsia"/>
            <w:lang w:eastAsia="zh-CN"/>
          </w:rPr>
          <w:t>(一)、员工多元化的价值与挑战</w:t>
        </w:r>
        <w:r>
          <w:tab/>
        </w:r>
        <w:r>
          <w:fldChar w:fldCharType="begin"/>
        </w:r>
        <w:r>
          <w:instrText xml:space="preserve"> PAGEREF _Toc7741 \h </w:instrText>
        </w:r>
        <w:r>
          <w:fldChar w:fldCharType="separate"/>
        </w:r>
        <w:r>
          <w:t>48</w:t>
        </w:r>
        <w:r>
          <w:fldChar w:fldCharType="end"/>
        </w:r>
      </w:hyperlink>
    </w:p>
    <w:p>
      <w:pPr>
        <w:pStyle w:val="TOC2"/>
        <w:tabs>
          <w:tab w:val="right" w:leader="dot" w:pos="8306"/>
        </w:tabs>
      </w:pPr>
      <w:hyperlink w:anchor="_Toc30344" w:history="1">
        <w:r>
          <w:rPr>
            <w:rFonts w:ascii="仿宋" w:eastAsia="仿宋" w:hAnsi="仿宋" w:cs="仿宋" w:hint="eastAsia"/>
            <w:lang w:eastAsia="zh-CN"/>
          </w:rPr>
          <w:t>(二)、员工包容性政策与实践</w:t>
        </w:r>
        <w:r>
          <w:tab/>
        </w:r>
        <w:r>
          <w:fldChar w:fldCharType="begin"/>
        </w:r>
        <w:r>
          <w:instrText xml:space="preserve"> PAGEREF _Toc30344 \h </w:instrText>
        </w:r>
        <w:r>
          <w:fldChar w:fldCharType="separate"/>
        </w:r>
        <w:r>
          <w:t>49</w:t>
        </w:r>
        <w:r>
          <w:fldChar w:fldCharType="end"/>
        </w:r>
      </w:hyperlink>
    </w:p>
    <w:p>
      <w:pPr>
        <w:pStyle w:val="TOC2"/>
        <w:tabs>
          <w:tab w:val="right" w:leader="dot" w:pos="8306"/>
        </w:tabs>
      </w:pPr>
      <w:hyperlink w:anchor="_Toc4167" w:history="1">
        <w:r>
          <w:rPr>
            <w:rFonts w:ascii="仿宋" w:eastAsia="仿宋" w:hAnsi="仿宋" w:cs="仿宋" w:hint="eastAsia"/>
            <w:lang w:eastAsia="zh-CN"/>
          </w:rPr>
          <w:t>(三)、多元与包容性文化的培育与维护</w:t>
        </w:r>
        <w:r>
          <w:tab/>
        </w:r>
        <w:r>
          <w:fldChar w:fldCharType="begin"/>
        </w:r>
        <w:r>
          <w:instrText xml:space="preserve"> PAGEREF _Toc4167 \h </w:instrText>
        </w:r>
        <w:r>
          <w:fldChar w:fldCharType="separate"/>
        </w:r>
        <w:r>
          <w:t>50</w:t>
        </w:r>
        <w:r>
          <w:fldChar w:fldCharType="end"/>
        </w:r>
      </w:hyperlink>
    </w:p>
    <w:p>
      <w:pPr>
        <w:pStyle w:val="TOC1"/>
        <w:tabs>
          <w:tab w:val="right" w:leader="dot" w:pos="8306"/>
        </w:tabs>
      </w:pPr>
      <w:hyperlink w:anchor="_Toc25366" w:history="1">
        <w:r>
          <w:rPr>
            <w:rFonts w:ascii="仿宋" w:eastAsia="仿宋" w:hAnsi="仿宋" w:cs="仿宋" w:hint="eastAsia"/>
            <w:lang w:eastAsia="zh-CN"/>
          </w:rPr>
          <w:t>十四、员工离职率分析与降低措施</w:t>
        </w:r>
        <w:r>
          <w:tab/>
        </w:r>
        <w:r>
          <w:fldChar w:fldCharType="begin"/>
        </w:r>
        <w:r>
          <w:instrText xml:space="preserve"> PAGEREF _Toc25366 \h </w:instrText>
        </w:r>
        <w:r>
          <w:fldChar w:fldCharType="separate"/>
        </w:r>
        <w:r>
          <w:t>50</w:t>
        </w:r>
        <w:r>
          <w:fldChar w:fldCharType="end"/>
        </w:r>
      </w:hyperlink>
    </w:p>
    <w:p>
      <w:pPr>
        <w:pStyle w:val="TOC2"/>
        <w:tabs>
          <w:tab w:val="right" w:leader="dot" w:pos="8306"/>
        </w:tabs>
      </w:pPr>
      <w:hyperlink w:anchor="_Toc12980" w:history="1">
        <w:r>
          <w:rPr>
            <w:rFonts w:ascii="仿宋" w:eastAsia="仿宋" w:hAnsi="仿宋" w:cs="仿宋" w:hint="eastAsia"/>
            <w:lang w:eastAsia="zh-CN"/>
          </w:rPr>
          <w:t>(一)、离职率分析的方法与工具</w:t>
        </w:r>
        <w:r>
          <w:tab/>
        </w:r>
        <w:r>
          <w:fldChar w:fldCharType="begin"/>
        </w:r>
        <w:r>
          <w:instrText xml:space="preserve"> PAGEREF _Toc12980 \h </w:instrText>
        </w:r>
        <w:r>
          <w:fldChar w:fldCharType="separate"/>
        </w:r>
        <w:r>
          <w:t>50</w:t>
        </w:r>
        <w:r>
          <w:fldChar w:fldCharType="end"/>
        </w:r>
      </w:hyperlink>
    </w:p>
    <w:p>
      <w:pPr>
        <w:pStyle w:val="TOC2"/>
        <w:tabs>
          <w:tab w:val="right" w:leader="dot" w:pos="8306"/>
        </w:tabs>
      </w:pPr>
      <w:hyperlink w:anchor="_Toc13096" w:history="1">
        <w:r>
          <w:rPr>
            <w:rFonts w:ascii="仿宋" w:eastAsia="仿宋" w:hAnsi="仿宋" w:cs="仿宋" w:hint="eastAsia"/>
            <w:lang w:eastAsia="zh-CN"/>
          </w:rPr>
          <w:t>(二)、离职原因的调查与对策制定</w:t>
        </w:r>
        <w:r>
          <w:tab/>
        </w:r>
        <w:r>
          <w:fldChar w:fldCharType="begin"/>
        </w:r>
        <w:r>
          <w:instrText xml:space="preserve"> PAGEREF _Toc13096 \h </w:instrText>
        </w:r>
        <w:r>
          <w:fldChar w:fldCharType="separate"/>
        </w:r>
        <w:r>
          <w:t>51</w:t>
        </w:r>
        <w:r>
          <w:fldChar w:fldCharType="end"/>
        </w:r>
      </w:hyperlink>
    </w:p>
    <w:p>
      <w:pPr>
        <w:pStyle w:val="TOC2"/>
        <w:tabs>
          <w:tab w:val="right" w:leader="dot" w:pos="8306"/>
        </w:tabs>
      </w:pPr>
      <w:hyperlink w:anchor="_Toc19857" w:history="1">
        <w:r>
          <w:rPr>
            <w:rFonts w:ascii="仿宋" w:eastAsia="仿宋" w:hAnsi="仿宋" w:cs="仿宋" w:hint="eastAsia"/>
            <w:lang w:eastAsia="zh-CN"/>
          </w:rPr>
          <w:t>(三)、降低离职率的策略与实践</w:t>
        </w:r>
        <w:r>
          <w:tab/>
        </w:r>
        <w:r>
          <w:fldChar w:fldCharType="begin"/>
        </w:r>
        <w:r>
          <w:instrText xml:space="preserve"> PAGEREF _Toc19857 \h </w:instrText>
        </w:r>
        <w:r>
          <w:fldChar w:fldCharType="separate"/>
        </w:r>
        <w:r>
          <w:t>52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56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竞争激烈的商业环境中，CTD剖面仪行业相关公司员工职业生涯规划与管理具有重要意义。职业生涯规划与管理通过引导员工认识自己、明确个人职业目标，并采取相应行动，使员工能够在职业发展中达到更高的高度。本文档将探讨职业生涯规划与管理的方法和实施步骤，以提供给员工建立个人职业发展计划的指导。不可做为商业用途，只用作学习交流。</w:t>
      </w:r>
    </w:p>
    <w:p>
      <w:pPr>
        <w:pStyle w:val="Heading1"/>
        <w:ind w:firstLine="560" w:firstLineChars="200"/>
        <w:rPr>
          <w:rFonts w:ascii="仿宋" w:eastAsia="仿宋" w:hAnsi="仿宋" w:cs="仿宋" w:hint="eastAsia"/>
          <w:sz w:val="28"/>
          <w:lang w:eastAsia="zh-CN"/>
        </w:rPr>
      </w:pPr>
      <w:bookmarkStart w:id="2" w:name="_Toc17253"/>
      <w:r>
        <w:rPr>
          <w:rFonts w:ascii="仿宋" w:eastAsia="仿宋" w:hAnsi="仿宋" w:cs="仿宋" w:hint="eastAsia"/>
          <w:sz w:val="28"/>
          <w:lang w:eastAsia="zh-CN"/>
        </w:rPr>
        <w:t>一、CTD剖面仪行业背景分析</w:t>
      </w:r>
      <w:bookmarkEnd w:id="2"/>
    </w:p>
    <w:p>
      <w:pPr>
        <w:pStyle w:val="Heading2"/>
        <w:rPr>
          <w:rFonts w:ascii="仿宋" w:eastAsia="仿宋" w:hAnsi="仿宋" w:cs="仿宋" w:hint="eastAsia"/>
          <w:lang w:eastAsia="zh-CN"/>
        </w:rPr>
      </w:pPr>
      <w:bookmarkStart w:id="3" w:name="_Toc29658"/>
      <w:r>
        <w:rPr>
          <w:rFonts w:ascii="仿宋" w:eastAsia="仿宋" w:hAnsi="仿宋" w:cs="仿宋" w:hint="eastAsia"/>
          <w:lang w:eastAsia="zh-CN"/>
        </w:rPr>
        <w:t>(一)、CTD剖面仪行业背景分析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CTD剖面仪行业是一个充满活力且不断演变的领域。近年来，该CTD剖面仪行业经历了显著的增长，这一增长主要受益于多方面的推动因素，尤其是技术创新和市场需求的持续增加。技术创新为CTD剖面仪行业带来了新的商业模式和解决方案，而不断增长的市场需求则推动了CTD剖面仪行业的整体扩张。这使得 CTD剖面仪行业成为当前经济中备受关注的一个重要组成部分。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CTD剖面仪行业的市场规模持续扩大，预计未来几年仍将保持良好的增长势头。这一趋势得益于多种因素，其中包括数字化转型、全球化市场和消费者需求的多样化。数字化转型推动了CTD剖面仪行业内各个环节的效率提升，全球化市场为企业提供了更广阔的业务机会，而消费者需求的多样化则促使CTD剖面仪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CTD剖面仪行业呈现激烈的竞争格局，主要由一些领先的企业主导市场。这些企业通常在创新、市场份额和客户忠诚度等方面表现出强大的竞争力。随着CTD剖面仪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CTD剖面仪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技术创新是推动 CTD剖面仪行业发展的关键因素之一。新技术的引入，如 [相关技术]，为企业提供了更高效、智能化的解决方案，同时也创造了新的商业机会。在这个快速变化的环境中，企业需要不断调整自己的技术策略，以保持竞争力。积极采用新技术，拥抱创新是CTD剖面仪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CTD剖面仪行业仍然充满挑战和机遇。随着全球经济的发展和技术的不断进步，CTD剖面仪行业参与者将面临着更多的发展机会。然而，需要时刻保持敏锐的市场洞察，灵活调整战略，以适应变化中的环境。对于</w:t>
      </w:r>
      <w:r>
        <w:rPr>
          <w:rFonts w:ascii="仿宋" w:eastAsia="仿宋" w:hAnsi="仿宋" w:cs="仿宋" w:hint="eastAsia"/>
          <w:sz w:val="28"/>
          <w:lang w:eastAsia="zh-CN"/>
        </w:rPr>
        <w:t xml:space="preserve"> CTD剖面仪行业的未来，持乐观但谨慎的态度，不断优化业务模式和提升核心竞争力是至关重要的。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4" w:name="_Toc6483"/>
      <w:r>
        <w:rPr>
          <w:rFonts w:ascii="仿宋" w:eastAsia="仿宋" w:hAnsi="仿宋" w:cs="仿宋" w:hint="eastAsia"/>
          <w:sz w:val="28"/>
          <w:lang w:eastAsia="zh-CN"/>
        </w:rPr>
        <w:t>二、第七章员工培训与发展</w:t>
      </w:r>
      <w:bookmarkEnd w:id="4"/>
    </w:p>
    <w:p>
      <w:pPr>
        <w:pStyle w:val="Heading2"/>
        <w:rPr>
          <w:rFonts w:ascii="仿宋" w:eastAsia="仿宋" w:hAnsi="仿宋" w:cs="仿宋" w:hint="eastAsia"/>
          <w:lang w:eastAsia="zh-CN"/>
        </w:rPr>
      </w:pPr>
      <w:bookmarkStart w:id="5" w:name="_Toc28367"/>
      <w:r>
        <w:rPr>
          <w:rFonts w:ascii="仿宋" w:eastAsia="仿宋" w:hAnsi="仿宋" w:cs="仿宋" w:hint="eastAsia"/>
          <w:lang w:eastAsia="zh-CN"/>
        </w:rPr>
        <w:t>(一)、培训需求分析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个性化和差异化原则：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考虑未来发展方向：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6" w:name="_Toc7507"/>
      <w:r>
        <w:rPr>
          <w:rFonts w:ascii="仿宋" w:eastAsia="仿宋" w:hAnsi="仿宋" w:cs="仿宋" w:hint="eastAsia"/>
          <w:sz w:val="28"/>
          <w:lang w:eastAsia="zh-CN"/>
        </w:rPr>
        <w:t>(二)、培训计划制定</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7" w:name="_Toc17106"/>
      <w:r>
        <w:rPr>
          <w:rFonts w:ascii="仿宋" w:eastAsia="仿宋" w:hAnsi="仿宋" w:cs="仿宋" w:hint="eastAsia"/>
          <w:sz w:val="28"/>
          <w:lang w:eastAsia="zh-CN"/>
        </w:rPr>
        <w:t>(三)、培训实施与评估</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灵活的教学方法：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专业培训师资：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定期反馈与互动：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学员反馈：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应用能力评估：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8" w:name="_Toc17762"/>
      <w:r>
        <w:rPr>
          <w:rFonts w:ascii="仿宋" w:eastAsia="仿宋" w:hAnsi="仿宋" w:cs="仿宋" w:hint="eastAsia"/>
          <w:sz w:val="28"/>
          <w:lang w:eastAsia="zh-CN"/>
        </w:rPr>
        <w:t>(四)、持续学习与专业发展支持</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提供灵活的在线学习平台，使员工可以随时随地获取各类学习资源。这包括CTD剖面仪行业报告、网络课程、研讨会等，帮助员工自主学习和获取最新的专业知识。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专业认证支持： 鼓励并支持员工获取相关的专业认证，例如CTD剖面仪行业认可的证书或资格。组织可以提供学习资源、报名费用支持等，以激发员工的学习积极性。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定期培训活动： 定期组织专业培训活动，邀请CTD剖面仪行业专家或内外部讲师进行知识分享和培训。这有助于员工深入了解CTD剖面仪行业趋势，拓展视野，提高综合素质。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职业发展辅导：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知识管理平台： 建立知识管理平台，鼓励员工分享经验、CTD剖面仪行业见解和学习心得。这有助于构建学习型组织，促使知识在团队内部流动和共享。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9" w:name="_Toc4603"/>
      <w:r>
        <w:rPr>
          <w:rFonts w:ascii="仿宋" w:eastAsia="仿宋" w:hAnsi="仿宋" w:cs="仿宋" w:hint="eastAsia"/>
          <w:sz w:val="28"/>
          <w:lang w:eastAsia="zh-CN"/>
        </w:rPr>
        <w:t>三、员工压力管理及应对措施</w:t>
      </w:r>
      <w:bookmarkEnd w:id="9"/>
    </w:p>
    <w:p>
      <w:pPr>
        <w:pStyle w:val="Heading2"/>
        <w:rPr>
          <w:rFonts w:ascii="仿宋" w:eastAsia="仿宋" w:hAnsi="仿宋" w:cs="仿宋" w:hint="eastAsia"/>
          <w:lang w:eastAsia="zh-CN"/>
        </w:rPr>
      </w:pPr>
      <w:bookmarkStart w:id="10" w:name="_Toc26369"/>
      <w:r>
        <w:rPr>
          <w:rFonts w:ascii="仿宋" w:eastAsia="仿宋" w:hAnsi="仿宋" w:cs="仿宋" w:hint="eastAsia"/>
          <w:lang w:eastAsia="zh-CN"/>
        </w:rPr>
        <w:t>(一)、压力对员工的影响及管理原则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在现代职场中，员工普遍面临着各种形式的压力，这些压力可能对其身心健康和工作表现产生深远的影响。公司深知良好的压力管理对员工的重要性，因此将遵循以下管理原则：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认知员工差异：</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了解员工的个体差异至关重要。这包括性格、工作习惯和应对压力的方式。因为每个员工对同一压力源可能有不同的反应，公司将采用个性化的管理方法，以更好地满足员工的个体需求。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提前干预：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公司将建立早期干预机制，通过定期的员工心理健康检查，及时识别员工可能面临的压力源。通过提前干预，公司将采取预防性措施，以防范潜在的问题，确保员工的身心健康。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创造支持体系：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公司将建立全面的支持体系，以应对不同类型的压力。这包括提供心理健康服务、职业发展支持和鼓励同事之间的互助。通过提供多样化的帮助和支持，公司致力于帮助员工更好地适应职场压力。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遵循这些管理原则，公司将建立一个关注员工个体差异、提前干预问题、创造多方位支持的管理体系，以更好地应对员工在职场中可能面临的各种压力。这不仅有助于维护员工的健康和幸福感，还有助于提升整体团队的工作效能。</w:t>
      </w:r>
    </w:p>
    <w:p>
      <w:pPr>
        <w:pStyle w:val="Heading2"/>
        <w:ind w:firstLine="560" w:firstLineChars="200"/>
        <w:rPr>
          <w:rFonts w:ascii="仿宋" w:eastAsia="仿宋" w:hAnsi="仿宋" w:cs="仿宋" w:hint="eastAsia"/>
          <w:sz w:val="28"/>
          <w:lang w:eastAsia="zh-CN"/>
        </w:rPr>
      </w:pPr>
      <w:bookmarkStart w:id="11" w:name="_Toc20587"/>
      <w:r>
        <w:rPr>
          <w:rFonts w:ascii="仿宋" w:eastAsia="仿宋" w:hAnsi="仿宋" w:cs="仿宋" w:hint="eastAsia"/>
          <w:sz w:val="28"/>
          <w:lang w:eastAsia="zh-CN"/>
        </w:rPr>
        <w:t>(二)、压力应对策略及其实施方案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为了帮助员工更有效地应对职业和生活中的压力，公司制定了一系列应对策略，并拟定了具体实施方案，以确保员工能够在面对压力时保持身心健康和高效工作。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提供培训与资源：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设立定期的压力管理培训课程，由专业心理健康专家或培训机构提供。培训内容将涵盖认知行为疗法、情绪管理、时间管理等方面。通过这些培训，员工将学到应对压力的实用技能，提高对压力的认知和处理能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鼓励和支持弹性工作时间和远程办公。员工可以根据个人需求和生活状况调整工作时间表，以更好地平衡工作和家庭责任。此外，公司还将提供必要的技术支持，确保远程工作的顺利进行，减轻员工因工作地点而产生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明确工作目标和期望：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公司将通过定期的目标设置和评估机制，帮助员工明确工作目标和期望。这有助于减轻员工因工作不明确而带来的焦虑感，提高工作的可预测性，从而减轻工作压力。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提供心理健康支持：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公司将建立心理健康支持系统，包括提供专业心理咨询服务和开展心理健康工作坊。员工可以通过这些渠道获得心理支持，借助专业帮助更好地理解和应对压力源。</w:t>
      </w:r>
    </w:p>
    <w:p>
      <w:pPr>
        <w:pStyle w:val="Heading2"/>
        <w:ind w:firstLine="560" w:firstLineChars="200"/>
        <w:rPr>
          <w:rFonts w:ascii="仿宋" w:eastAsia="仿宋" w:hAnsi="仿宋" w:cs="仿宋" w:hint="eastAsia"/>
          <w:sz w:val="28"/>
          <w:lang w:eastAsia="zh-CN"/>
        </w:rPr>
      </w:pPr>
      <w:bookmarkStart w:id="12" w:name="_Toc20459"/>
      <w:r>
        <w:rPr>
          <w:rFonts w:ascii="仿宋" w:eastAsia="仿宋" w:hAnsi="仿宋" w:cs="仿宋" w:hint="eastAsia"/>
          <w:sz w:val="28"/>
          <w:lang w:eastAsia="zh-CN"/>
        </w:rPr>
        <w:t>(三)、压力管理效果的评估及持续改进</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为确保压力管理措施的有效性和不断提升员工的幸福感，公司采用系统化的评估方法并实施持续改进计划。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定期评估员工压力水平：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进行员工压力水平的评估，通过匿名的调查问卷和面对面的个别访谈，了解员工的工作压力源、应对策略的使用情况以及对公司压力管理措施的感受。这些评估将提供实时、具体的数据，有助于全面了解员工的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收集反馈和建议：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公司将定期组织反馈会议，邀请员工分享对压力管理措施的意见和建议。此外，设立专门的反馈渠道，员工可以随时提出他们的看法。通过积极收集员工的反馈，公司可以更准确地了解压力管理方案的实际效果。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基于员工的评估和反馈，公司将建立持续改进计划。这包括根据调查结果调整现有的压力管理策略、推出新的支持措施，以及提供更加个性化的支持服务。持续改进计划将是一个灵活的、反馈驱动的过程，以确保公司的压力管理措施始终符合员工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促进文化的变革：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致力于促进压力管理的文化变革。通过员工教育和培训，建立压力管理的良好氛围，使员工更加自觉地关注和处理自己的压力。这将有助于在组织内部形成一种积极、开放的态度，推动压力管理的效果不断提升。</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3" w:name="_Toc32418"/>
      <w:r>
        <w:rPr>
          <w:rFonts w:ascii="仿宋" w:eastAsia="仿宋" w:hAnsi="仿宋" w:cs="仿宋" w:hint="eastAsia"/>
          <w:sz w:val="28"/>
          <w:lang w:eastAsia="zh-CN"/>
        </w:rPr>
        <w:t>四、公司简介</w:t>
      </w:r>
      <w:bookmarkEnd w:id="13"/>
    </w:p>
    <w:p>
      <w:pPr>
        <w:pStyle w:val="Heading2"/>
        <w:rPr>
          <w:rFonts w:ascii="仿宋" w:eastAsia="仿宋" w:hAnsi="仿宋" w:cs="仿宋" w:hint="eastAsia"/>
          <w:lang w:eastAsia="zh-CN"/>
        </w:rPr>
      </w:pPr>
      <w:bookmarkStart w:id="14" w:name="_Toc2437"/>
      <w:r>
        <w:rPr>
          <w:rFonts w:ascii="仿宋" w:eastAsia="仿宋" w:hAnsi="仿宋" w:cs="仿宋" w:hint="eastAsia"/>
          <w:lang w:eastAsia="zh-CN"/>
        </w:rPr>
        <w:t>(一)、公司基本信息</w:t>
      </w:r>
      <w:bookmarkEnd w:id="14"/>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pPr>
      <w:r>
        <w:rPr>
          <w:rFonts w:ascii="仿宋" w:eastAsia="仿宋" w:hAnsi="仿宋" w:cs="仿宋" w:hint="eastAsia"/>
          <w:sz w:val="28"/>
          <w:lang w:eastAsia="zh-CN"/>
        </w:rPr>
        <w:t>9、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15" w:name="_Toc1973"/>
      <w:r>
        <w:rPr>
          <w:rFonts w:ascii="仿宋" w:eastAsia="仿宋" w:hAnsi="仿宋" w:cs="仿宋" w:hint="eastAsia"/>
          <w:sz w:val="28"/>
          <w:lang w:eastAsia="zh-CN"/>
        </w:rPr>
        <w:t>(二)、公司简介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CTD剖面仪 项目公司是一家致力于 CTD剖面仪CTD剖面仪行业的公司，成立于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CTD剖面仪</w:t>
      </w:r>
      <w:r>
        <w:rPr>
          <w:rFonts w:ascii="仿宋" w:eastAsia="仿宋" w:hAnsi="仿宋" w:cs="仿宋" w:hint="eastAsia"/>
          <w:sz w:val="28"/>
          <w:lang w:eastAsia="zh-CN"/>
        </w:rPr>
        <w:t xml:space="preserve"> 项目公司的使命是</w:t>
      </w:r>
      <w:r>
        <w:rPr>
          <w:rFonts w:ascii="仿宋" w:eastAsia="仿宋" w:hAnsi="仿宋" w:cs="仿宋" w:hint="eastAsia"/>
          <w:sz w:val="28"/>
          <w:lang w:eastAsia="zh-CN"/>
        </w:rPr>
        <w:t xml:space="preserve"> [公司使命]，旨在通过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[关键业务活动]</w:t>
      </w:r>
      <w:r>
        <w:rPr>
          <w:rFonts w:ascii="仿宋" w:eastAsia="仿宋" w:hAnsi="仿宋" w:cs="仿宋" w:hint="eastAsia"/>
          <w:sz w:val="28"/>
          <w:lang w:eastAsia="zh-CN"/>
        </w:rPr>
        <w:t xml:space="preserve"> 提升CTD剖面仪CTD剖面仪行业的整体水平。公司的愿景是</w:t>
      </w:r>
      <w:r>
        <w:rPr>
          <w:rFonts w:ascii="仿宋" w:eastAsia="仿宋" w:hAnsi="仿宋" w:cs="仿宋" w:hint="eastAsia"/>
          <w:sz w:val="28"/>
          <w:lang w:eastAsia="zh-CN"/>
        </w:rPr>
        <w:t xml:space="preserve"> [公司愿景]，立志成为</w:t>
      </w:r>
      <w:r>
        <w:rPr>
          <w:rFonts w:ascii="仿宋" w:eastAsia="仿宋" w:hAnsi="仿宋" w:cs="仿宋" w:hint="eastAsia"/>
          <w:sz w:val="28"/>
          <w:lang w:eastAsia="zh-CN"/>
        </w:rPr>
        <w:t xml:space="preserve"> CTD剖面仪</w:t>
      </w:r>
      <w:r>
        <w:rPr>
          <w:rFonts w:ascii="仿宋" w:eastAsia="仿宋" w:hAnsi="仿宋" w:cs="仿宋" w:hint="eastAsia"/>
          <w:sz w:val="28"/>
          <w:lang w:eastAsia="zh-CN"/>
        </w:rPr>
        <w:t xml:space="preserve"> 中的领军企业，引领CTD剖面仪行业未来的发展方向。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公司专注于 [关键业务领域]，提供 [核心产品或服务]。通过不断的技术创新和服务升级，项目公司致力于为客户提供卓越的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项目公司拥有一支充满活力、高度专业化的团队。团队成员具备丰富的CTD剖面仪行业经验和专业知识，致力于通过协同合作实现公司设定的战略目标。公司注重员工培训和发展，提供广阔的职业发展空间。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16" w:name="_Toc17614"/>
      <w:r>
        <w:rPr>
          <w:rFonts w:ascii="仿宋" w:eastAsia="仿宋" w:hAnsi="仿宋" w:cs="仿宋" w:hint="eastAsia"/>
          <w:sz w:val="28"/>
          <w:lang w:eastAsia="zh-CN"/>
        </w:rPr>
        <w:t>(三)、核心人员介绍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在市场拓展和品牌建设方面具有丰富经验，致力于提升公司在CTD剖面仪行业中的市场份额。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XXXX年XX月至今，加入公司担任技术总监，负责产品研发和创新项目管理。具备深厚的技术功底和团队领导能力，对CTD剖面仪行业技术发展有深刻见解。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17" w:name="_Toc27124"/>
      <w:r>
        <w:rPr>
          <w:rFonts w:ascii="仿宋" w:eastAsia="仿宋" w:hAnsi="仿宋" w:cs="仿宋" w:hint="eastAsia"/>
          <w:sz w:val="28"/>
          <w:lang w:eastAsia="zh-CN"/>
        </w:rPr>
        <w:t>五、员工职业生涯规划与发展</w:t>
      </w:r>
      <w:bookmarkEnd w:id="17"/>
    </w:p>
    <w:p>
      <w:pPr>
        <w:pStyle w:val="Heading2"/>
        <w:rPr>
          <w:rFonts w:ascii="仿宋" w:eastAsia="仿宋" w:hAnsi="仿宋" w:cs="仿宋" w:hint="eastAsia"/>
          <w:lang w:eastAsia="zh-CN"/>
        </w:rPr>
      </w:pPr>
      <w:bookmarkStart w:id="18" w:name="_Toc6877"/>
      <w:r>
        <w:rPr>
          <w:rFonts w:ascii="仿宋" w:eastAsia="仿宋" w:hAnsi="仿宋" w:cs="仿宋" w:hint="eastAsia"/>
          <w:lang w:eastAsia="zh-CN"/>
        </w:rPr>
        <w:t>(一)、职业生涯规划概述</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了解当前和未来的职业市场趋势，以及所处CTD剖面仪行业的发展方向，有助于调整个人的职业规划，确保与市场需求保持一致。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19" w:name="_Toc17921"/>
      <w:r>
        <w:rPr>
          <w:rFonts w:ascii="仿宋" w:eastAsia="仿宋" w:hAnsi="仿宋" w:cs="仿宋" w:hint="eastAsia"/>
          <w:sz w:val="28"/>
          <w:lang w:eastAsia="zh-CN"/>
        </w:rPr>
        <w:t>(二)、基本原则与方法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CTD剖面仪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20" w:name="_Toc28200"/>
      <w:r>
        <w:rPr>
          <w:rFonts w:ascii="仿宋" w:eastAsia="仿宋" w:hAnsi="仿宋" w:cs="仿宋" w:hint="eastAsia"/>
          <w:sz w:val="28"/>
          <w:lang w:eastAsia="zh-CN"/>
        </w:rPr>
        <w:t>(三)、员工职业生涯管理</w:t>
      </w:r>
      <w:bookmarkEnd w:id="20"/>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21" w:name="_Toc3948"/>
      <w:r>
        <w:rPr>
          <w:rFonts w:ascii="仿宋" w:eastAsia="仿宋" w:hAnsi="仿宋" w:cs="仿宋" w:hint="eastAsia"/>
          <w:sz w:val="28"/>
          <w:lang w:eastAsia="zh-CN"/>
        </w:rPr>
        <w:t>(四)、职业生涯发展支持体系</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建立一个职业发展资源中心，集中提供各类有关职业发展的信息和工具，有助于员工更便捷地获取所需的资源。这可以包括在线平台、内部文档、CTD剖面仪行业报告等。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22" w:name="_Toc23336"/>
      <w:r>
        <w:rPr>
          <w:rFonts w:ascii="仿宋" w:eastAsia="仿宋" w:hAnsi="仿宋" w:cs="仿宋" w:hint="eastAsia"/>
          <w:sz w:val="28"/>
          <w:lang w:eastAsia="zh-CN"/>
        </w:rPr>
        <w:t>(五)、公司文化与员工职业发展融合</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p>
    <w:p>
      <w:pPr>
        <w:ind w:firstLine="560" w:firstLineChars="200"/>
        <w:rPr>
          <w:rFonts w:ascii="仿宋" w:eastAsia="仿宋" w:hAnsi="仿宋" w:cs="仿宋" w:hint="eastAsia"/>
          <w:sz w:val="28"/>
        </w:rPr>
      </w:pPr>
      <w:r>
        <w:rPr>
          <w:rFonts w:ascii="仿宋" w:eastAsia="仿宋" w:hAnsi="仿宋" w:cs="仿宋" w:hint="eastAsia"/>
          <w:sz w:val="28"/>
          <w:lang w:eastAsia="zh-CN"/>
        </w:rPr>
        <w:t>6. 文化与创新的结合</w:t>
      </w:r>
    </w:p>
    <w:p>
      <w:pPr>
        <w:ind w:firstLine="560" w:firstLineChars="200"/>
        <w:rPr>
          <w:rFonts w:ascii="仿宋" w:eastAsia="仿宋" w:hAnsi="仿宋" w:cs="仿宋" w:hint="eastAsia"/>
          <w:sz w:val="28"/>
        </w:rPr>
      </w:pPr>
      <w:r>
        <w:rPr>
          <w:rFonts w:ascii="仿宋" w:eastAsia="仿宋" w:hAnsi="仿宋" w:cs="仿宋" w:hint="eastAsia"/>
          <w:sz w:val="28"/>
          <w:lang w:eastAsia="zh-CN"/>
        </w:rPr>
        <w:t>将公司文化与创新有机结合。培养一种文化，鼓励员工不断尝试新想法、追求卓越，并接受失败作为学习的机会。这种鼓励创新的文化有助于激发员工的创造力，推动他们在职业发展中实现更高水平的成就。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7. 员工参与文化塑造</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鼓励员工参与到文化的塑造中。公司文化应该是一个共同建构的过程，员工的参与感和归属感将进一步加强。这可以通过员工参与决策、文化活动和团队建设来实现。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8. 灵活性与多样性的融合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公司文化应该具有足够的灵活性，以容纳和融合多样性。不同背景和观点的员工都应该在公司文化中找到归属感，从而更好地发展自己的职业生涯。</w:t>
      </w:r>
    </w:p>
    <w:p>
      <w:pPr>
        <w:pStyle w:val="Heading2"/>
        <w:ind w:firstLine="560" w:firstLineChars="200"/>
        <w:rPr>
          <w:rFonts w:ascii="仿宋" w:eastAsia="仿宋" w:hAnsi="仿宋" w:cs="仿宋" w:hint="eastAsia"/>
          <w:sz w:val="28"/>
          <w:lang w:eastAsia="zh-CN"/>
        </w:rPr>
      </w:pPr>
      <w:bookmarkStart w:id="23" w:name="_Toc13127"/>
      <w:r>
        <w:rPr>
          <w:rFonts w:ascii="仿宋" w:eastAsia="仿宋" w:hAnsi="仿宋" w:cs="仿宋" w:hint="eastAsia"/>
          <w:sz w:val="28"/>
          <w:lang w:eastAsia="zh-CN"/>
        </w:rPr>
        <w:t>(六)、未来趋势与发展策略</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未来职业生涯发展面临着不断演变的挑战和机遇。理解并应对这些趋势，制定相应的发展策略对于组织和员工都至关重要。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技术驱动的职业发展</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2" w:history="1">
        <w:r>
          <w:rPr>
            <w:rFonts w:ascii="SimSun" w:eastAsia="SimSun" w:hAnsi="SimSun" w:cs="SimSun"/>
            <w:b/>
            <w:bCs/>
            <w:color w:val="0000EE"/>
            <w:kern w:val="0"/>
            <w:sz w:val="30"/>
            <w:szCs w:val="30"/>
            <w:u w:val="single" w:color="0000EE"/>
          </w:rPr>
          <w:t>https://d.book118.com/116243144133010054</w:t>
        </w:r>
      </w:hyperlink>
    </w:p>
    <w:p>
      <w:pPr>
        <w:ind w:firstLine="560" w:firstLineChars="200"/>
        <w:rPr>
          <w:rFonts w:ascii="仿宋" w:eastAsia="仿宋" w:hAnsi="仿宋" w:cs="仿宋" w:hint="eastAsia"/>
          <w:sz w:val="28"/>
        </w:rPr>
      </w:pPr>
    </w:p>
    <w:sectPr>
      <w:headerReference w:type="default" r:id="rId53"/>
      <w:footerReference w:type="default" r:id="rId54"/>
      <w:type w:val="nextPage"/>
      <w:pgSz w:w="11906" w:h="16838"/>
      <w:pgMar w:top="1440" w:right="1800" w:bottom="1440" w:left="1800" w:header="851" w:footer="992" w:gutter="0"/>
      <w:pgNumType w:start="2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CTD剖面仪相关行业公司员工职业生涯规划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84199D"/>
    <w:rsid w:val="1884199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yperlink" Target="https://d.book118.com/116243144133010054" TargetMode="External" /><Relationship Id="rId53" Type="http://schemas.openxmlformats.org/officeDocument/2006/relationships/header" Target="header25.xml" /><Relationship Id="rId54" Type="http://schemas.openxmlformats.org/officeDocument/2006/relationships/footer" Target="footer25.xml" /><Relationship Id="rId55" Type="http://schemas.openxmlformats.org/officeDocument/2006/relationships/theme" Target="theme/theme1.xml" /><Relationship Id="rId56"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2023-12-23T19:38:00Z</dcterms:created>
  <dcterms:modified xsi:type="dcterms:W3CDTF">2023-12-23T19:38:42Z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AD669F48213A4D9F844A534488E29FE9_11</vt:lpwstr>
  </property>
  <property fmtid="{D5CDD505-2E9C-101B-9397-08002B2CF9AE}" pid="3" name="KSOProductBuildVer">
    <vt:lpwstr>2052-12.1.0.16120</vt:lpwstr>
  </property>
</Properties>
</file>