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交通安全及管制专用设备项目计划设计方案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6" w:history="1">
        <w:r>
          <w:rPr>
            <w:rFonts w:ascii="仿宋" w:eastAsia="仿宋" w:hAnsi="仿宋" w:cs="仿宋" w:hint="eastAsia"/>
            <w:lang w:eastAsia="zh-CN"/>
          </w:rPr>
          <w:t>前言</w:t>
        </w:r>
        <w:r>
          <w:tab/>
        </w:r>
        <w:r>
          <w:fldChar w:fldCharType="begin"/>
        </w:r>
        <w:r>
          <w:instrText xml:space="preserve"> PAGEREF _Toc9456 \h </w:instrText>
        </w:r>
        <w:r>
          <w:fldChar w:fldCharType="separate"/>
        </w:r>
        <w:r>
          <w:t>3</w:t>
        </w:r>
        <w:r>
          <w:fldChar w:fldCharType="end"/>
        </w:r>
      </w:hyperlink>
    </w:p>
    <w:p>
      <w:pPr>
        <w:pStyle w:val="TOC1"/>
        <w:tabs>
          <w:tab w:val="right" w:leader="dot" w:pos="8306"/>
        </w:tabs>
      </w:pPr>
      <w:hyperlink w:anchor="_Toc13530" w:history="1">
        <w:r>
          <w:rPr>
            <w:rFonts w:ascii="仿宋" w:eastAsia="仿宋" w:hAnsi="仿宋" w:cs="仿宋" w:hint="eastAsia"/>
            <w:lang w:eastAsia="zh-CN"/>
          </w:rPr>
          <w:t>一、交通安全及管制专用设备项目可持续发展</w:t>
        </w:r>
        <w:r>
          <w:tab/>
        </w:r>
        <w:r>
          <w:fldChar w:fldCharType="begin"/>
        </w:r>
        <w:r>
          <w:instrText xml:space="preserve"> PAGEREF _Toc13530 \h </w:instrText>
        </w:r>
        <w:r>
          <w:fldChar w:fldCharType="separate"/>
        </w:r>
        <w:r>
          <w:t>3</w:t>
        </w:r>
        <w:r>
          <w:fldChar w:fldCharType="end"/>
        </w:r>
      </w:hyperlink>
    </w:p>
    <w:p>
      <w:pPr>
        <w:pStyle w:val="TOC2"/>
        <w:tabs>
          <w:tab w:val="right" w:leader="dot" w:pos="8306"/>
        </w:tabs>
      </w:pPr>
      <w:hyperlink w:anchor="_Toc28363" w:history="1">
        <w:r>
          <w:rPr>
            <w:rFonts w:ascii="仿宋" w:eastAsia="仿宋" w:hAnsi="仿宋" w:cs="仿宋" w:hint="eastAsia"/>
            <w:lang w:eastAsia="zh-CN"/>
          </w:rPr>
          <w:t>(一)、可持续战略与实践</w:t>
        </w:r>
        <w:r>
          <w:tab/>
        </w:r>
        <w:r>
          <w:fldChar w:fldCharType="begin"/>
        </w:r>
        <w:r>
          <w:instrText xml:space="preserve"> PAGEREF _Toc28363 \h </w:instrText>
        </w:r>
        <w:r>
          <w:fldChar w:fldCharType="separate"/>
        </w:r>
        <w:r>
          <w:t>3</w:t>
        </w:r>
        <w:r>
          <w:fldChar w:fldCharType="end"/>
        </w:r>
      </w:hyperlink>
    </w:p>
    <w:p>
      <w:pPr>
        <w:pStyle w:val="TOC2"/>
        <w:tabs>
          <w:tab w:val="right" w:leader="dot" w:pos="8306"/>
        </w:tabs>
      </w:pPr>
      <w:hyperlink w:anchor="_Toc18658" w:history="1">
        <w:r>
          <w:rPr>
            <w:rFonts w:ascii="仿宋" w:eastAsia="仿宋" w:hAnsi="仿宋" w:cs="仿宋" w:hint="eastAsia"/>
            <w:lang w:eastAsia="zh-CN"/>
          </w:rPr>
          <w:t>(二)、环保与社会责任</w:t>
        </w:r>
        <w:r>
          <w:tab/>
        </w:r>
        <w:r>
          <w:fldChar w:fldCharType="begin"/>
        </w:r>
        <w:r>
          <w:instrText xml:space="preserve"> PAGEREF _Toc18658 \h </w:instrText>
        </w:r>
        <w:r>
          <w:fldChar w:fldCharType="separate"/>
        </w:r>
        <w:r>
          <w:t>4</w:t>
        </w:r>
        <w:r>
          <w:fldChar w:fldCharType="end"/>
        </w:r>
      </w:hyperlink>
    </w:p>
    <w:p>
      <w:pPr>
        <w:pStyle w:val="TOC1"/>
        <w:tabs>
          <w:tab w:val="right" w:leader="dot" w:pos="8306"/>
        </w:tabs>
      </w:pPr>
      <w:hyperlink w:anchor="_Toc5132" w:history="1">
        <w:r>
          <w:rPr>
            <w:rFonts w:ascii="仿宋" w:eastAsia="仿宋" w:hAnsi="仿宋" w:cs="仿宋" w:hint="eastAsia"/>
            <w:lang w:eastAsia="zh-CN"/>
          </w:rPr>
          <w:t>二、交通安全及管制专用设备项目建设背景及必要性分析</w:t>
        </w:r>
        <w:r>
          <w:tab/>
        </w:r>
        <w:r>
          <w:fldChar w:fldCharType="begin"/>
        </w:r>
        <w:r>
          <w:instrText xml:space="preserve"> PAGEREF _Toc5132 \h </w:instrText>
        </w:r>
        <w:r>
          <w:fldChar w:fldCharType="separate"/>
        </w:r>
        <w:r>
          <w:t>5</w:t>
        </w:r>
        <w:r>
          <w:fldChar w:fldCharType="end"/>
        </w:r>
      </w:hyperlink>
    </w:p>
    <w:p>
      <w:pPr>
        <w:pStyle w:val="TOC2"/>
        <w:tabs>
          <w:tab w:val="right" w:leader="dot" w:pos="8306"/>
        </w:tabs>
      </w:pPr>
      <w:hyperlink w:anchor="_Toc4781" w:history="1">
        <w:r>
          <w:rPr>
            <w:rFonts w:ascii="仿宋" w:eastAsia="仿宋" w:hAnsi="仿宋" w:cs="仿宋" w:hint="eastAsia"/>
            <w:lang w:eastAsia="zh-CN"/>
          </w:rPr>
          <w:t>(一)、交通安全及管制专用设备项目背景分析</w:t>
        </w:r>
        <w:r>
          <w:tab/>
        </w:r>
        <w:r>
          <w:fldChar w:fldCharType="begin"/>
        </w:r>
        <w:r>
          <w:instrText xml:space="preserve"> PAGEREF _Toc4781 \h </w:instrText>
        </w:r>
        <w:r>
          <w:fldChar w:fldCharType="separate"/>
        </w:r>
        <w:r>
          <w:t>5</w:t>
        </w:r>
        <w:r>
          <w:fldChar w:fldCharType="end"/>
        </w:r>
      </w:hyperlink>
    </w:p>
    <w:p>
      <w:pPr>
        <w:pStyle w:val="TOC2"/>
        <w:tabs>
          <w:tab w:val="right" w:leader="dot" w:pos="8306"/>
        </w:tabs>
      </w:pPr>
      <w:hyperlink w:anchor="_Toc28956" w:history="1">
        <w:r>
          <w:rPr>
            <w:rFonts w:ascii="仿宋" w:eastAsia="仿宋" w:hAnsi="仿宋" w:cs="仿宋" w:hint="eastAsia"/>
            <w:lang w:eastAsia="zh-CN"/>
          </w:rPr>
          <w:t>(二)、交通安全及管制专用设备项目建设必要性分析</w:t>
        </w:r>
        <w:r>
          <w:tab/>
        </w:r>
        <w:r>
          <w:fldChar w:fldCharType="begin"/>
        </w:r>
        <w:r>
          <w:instrText xml:space="preserve"> PAGEREF _Toc28956 \h </w:instrText>
        </w:r>
        <w:r>
          <w:fldChar w:fldCharType="separate"/>
        </w:r>
        <w:r>
          <w:t>6</w:t>
        </w:r>
        <w:r>
          <w:fldChar w:fldCharType="end"/>
        </w:r>
      </w:hyperlink>
    </w:p>
    <w:p>
      <w:pPr>
        <w:pStyle w:val="TOC1"/>
        <w:tabs>
          <w:tab w:val="right" w:leader="dot" w:pos="8306"/>
        </w:tabs>
      </w:pPr>
      <w:hyperlink w:anchor="_Toc5831" w:history="1">
        <w:r>
          <w:rPr>
            <w:rFonts w:ascii="仿宋" w:eastAsia="仿宋" w:hAnsi="仿宋" w:cs="仿宋" w:hint="eastAsia"/>
            <w:lang w:eastAsia="zh-CN"/>
          </w:rPr>
          <w:t>三、交通安全及管制专用设备项目危机管理</w:t>
        </w:r>
        <w:r>
          <w:tab/>
        </w:r>
        <w:r>
          <w:fldChar w:fldCharType="begin"/>
        </w:r>
        <w:r>
          <w:instrText xml:space="preserve"> PAGEREF _Toc5831 \h </w:instrText>
        </w:r>
        <w:r>
          <w:fldChar w:fldCharType="separate"/>
        </w:r>
        <w:r>
          <w:t>8</w:t>
        </w:r>
        <w:r>
          <w:fldChar w:fldCharType="end"/>
        </w:r>
      </w:hyperlink>
    </w:p>
    <w:p>
      <w:pPr>
        <w:pStyle w:val="TOC2"/>
        <w:tabs>
          <w:tab w:val="right" w:leader="dot" w:pos="8306"/>
        </w:tabs>
      </w:pPr>
      <w:hyperlink w:anchor="_Toc13074" w:history="1">
        <w:r>
          <w:rPr>
            <w:rFonts w:ascii="仿宋" w:eastAsia="仿宋" w:hAnsi="仿宋" w:cs="仿宋" w:hint="eastAsia"/>
            <w:lang w:eastAsia="zh-CN"/>
          </w:rPr>
          <w:t>(一)、危机预警与识别</w:t>
        </w:r>
        <w:r>
          <w:tab/>
        </w:r>
        <w:r>
          <w:fldChar w:fldCharType="begin"/>
        </w:r>
        <w:r>
          <w:instrText xml:space="preserve"> PAGEREF _Toc13074 \h </w:instrText>
        </w:r>
        <w:r>
          <w:fldChar w:fldCharType="separate"/>
        </w:r>
        <w:r>
          <w:t>8</w:t>
        </w:r>
        <w:r>
          <w:fldChar w:fldCharType="end"/>
        </w:r>
      </w:hyperlink>
    </w:p>
    <w:p>
      <w:pPr>
        <w:pStyle w:val="TOC2"/>
        <w:tabs>
          <w:tab w:val="right" w:leader="dot" w:pos="8306"/>
        </w:tabs>
      </w:pPr>
      <w:hyperlink w:anchor="_Toc1466" w:history="1">
        <w:r>
          <w:rPr>
            <w:rFonts w:ascii="仿宋" w:eastAsia="仿宋" w:hAnsi="仿宋" w:cs="仿宋" w:hint="eastAsia"/>
            <w:lang w:eastAsia="zh-CN"/>
          </w:rPr>
          <w:t>(二)、危机应对与恢复</w:t>
        </w:r>
        <w:r>
          <w:tab/>
        </w:r>
        <w:r>
          <w:fldChar w:fldCharType="begin"/>
        </w:r>
        <w:r>
          <w:instrText xml:space="preserve"> PAGEREF _Toc1466 \h </w:instrText>
        </w:r>
        <w:r>
          <w:fldChar w:fldCharType="separate"/>
        </w:r>
        <w:r>
          <w:t>9</w:t>
        </w:r>
        <w:r>
          <w:fldChar w:fldCharType="end"/>
        </w:r>
      </w:hyperlink>
    </w:p>
    <w:p>
      <w:pPr>
        <w:pStyle w:val="TOC1"/>
        <w:tabs>
          <w:tab w:val="right" w:leader="dot" w:pos="8306"/>
        </w:tabs>
      </w:pPr>
      <w:hyperlink w:anchor="_Toc26841" w:history="1">
        <w:r>
          <w:rPr>
            <w:rFonts w:ascii="仿宋" w:eastAsia="仿宋" w:hAnsi="仿宋" w:cs="仿宋" w:hint="eastAsia"/>
            <w:lang w:eastAsia="zh-CN"/>
          </w:rPr>
          <w:t>四、交通安全及管制专用设备项目概论</w:t>
        </w:r>
        <w:r>
          <w:tab/>
        </w:r>
        <w:r>
          <w:fldChar w:fldCharType="begin"/>
        </w:r>
        <w:r>
          <w:instrText xml:space="preserve"> PAGEREF _Toc26841 \h </w:instrText>
        </w:r>
        <w:r>
          <w:fldChar w:fldCharType="separate"/>
        </w:r>
        <w:r>
          <w:t>11</w:t>
        </w:r>
        <w:r>
          <w:fldChar w:fldCharType="end"/>
        </w:r>
      </w:hyperlink>
    </w:p>
    <w:p>
      <w:pPr>
        <w:pStyle w:val="TOC2"/>
        <w:tabs>
          <w:tab w:val="right" w:leader="dot" w:pos="8306"/>
        </w:tabs>
      </w:pPr>
      <w:hyperlink w:anchor="_Toc31017" w:history="1">
        <w:r>
          <w:rPr>
            <w:rFonts w:ascii="仿宋" w:eastAsia="仿宋" w:hAnsi="仿宋" w:cs="仿宋" w:hint="eastAsia"/>
            <w:lang w:eastAsia="zh-CN"/>
          </w:rPr>
          <w:t>(一)、交通安全及管制专用设备项目概况</w:t>
        </w:r>
        <w:r>
          <w:tab/>
        </w:r>
        <w:r>
          <w:fldChar w:fldCharType="begin"/>
        </w:r>
        <w:r>
          <w:instrText xml:space="preserve"> PAGEREF _Toc31017 \h </w:instrText>
        </w:r>
        <w:r>
          <w:fldChar w:fldCharType="separate"/>
        </w:r>
        <w:r>
          <w:t>11</w:t>
        </w:r>
        <w:r>
          <w:fldChar w:fldCharType="end"/>
        </w:r>
      </w:hyperlink>
    </w:p>
    <w:p>
      <w:pPr>
        <w:pStyle w:val="TOC2"/>
        <w:tabs>
          <w:tab w:val="right" w:leader="dot" w:pos="8306"/>
        </w:tabs>
      </w:pPr>
      <w:hyperlink w:anchor="_Toc31329" w:history="1">
        <w:r>
          <w:rPr>
            <w:rFonts w:ascii="仿宋" w:eastAsia="仿宋" w:hAnsi="仿宋" w:cs="仿宋" w:hint="eastAsia"/>
            <w:lang w:eastAsia="zh-CN"/>
          </w:rPr>
          <w:t>(二)、交通安全及管制专用设备项目目标</w:t>
        </w:r>
        <w:r>
          <w:tab/>
        </w:r>
        <w:r>
          <w:fldChar w:fldCharType="begin"/>
        </w:r>
        <w:r>
          <w:instrText xml:space="preserve"> PAGEREF _Toc31329 \h </w:instrText>
        </w:r>
        <w:r>
          <w:fldChar w:fldCharType="separate"/>
        </w:r>
        <w:r>
          <w:t>13</w:t>
        </w:r>
        <w:r>
          <w:fldChar w:fldCharType="end"/>
        </w:r>
      </w:hyperlink>
    </w:p>
    <w:p>
      <w:pPr>
        <w:pStyle w:val="TOC2"/>
        <w:tabs>
          <w:tab w:val="right" w:leader="dot" w:pos="8306"/>
        </w:tabs>
      </w:pPr>
      <w:hyperlink w:anchor="_Toc695" w:history="1">
        <w:r>
          <w:rPr>
            <w:rFonts w:ascii="仿宋" w:eastAsia="仿宋" w:hAnsi="仿宋" w:cs="仿宋" w:hint="eastAsia"/>
            <w:lang w:eastAsia="zh-CN"/>
          </w:rPr>
          <w:t>(三)、交通安全及管制专用设备项目提出的理由</w:t>
        </w:r>
        <w:r>
          <w:tab/>
        </w:r>
        <w:r>
          <w:fldChar w:fldCharType="begin"/>
        </w:r>
        <w:r>
          <w:instrText xml:space="preserve"> PAGEREF _Toc695 \h </w:instrText>
        </w:r>
        <w:r>
          <w:fldChar w:fldCharType="separate"/>
        </w:r>
        <w:r>
          <w:t>14</w:t>
        </w:r>
        <w:r>
          <w:fldChar w:fldCharType="end"/>
        </w:r>
      </w:hyperlink>
    </w:p>
    <w:p>
      <w:pPr>
        <w:pStyle w:val="TOC2"/>
        <w:tabs>
          <w:tab w:val="right" w:leader="dot" w:pos="8306"/>
        </w:tabs>
      </w:pPr>
      <w:hyperlink w:anchor="_Toc7786" w:history="1">
        <w:r>
          <w:rPr>
            <w:rFonts w:ascii="仿宋" w:eastAsia="仿宋" w:hAnsi="仿宋" w:cs="仿宋" w:hint="eastAsia"/>
            <w:lang w:eastAsia="zh-CN"/>
          </w:rPr>
          <w:t>(四)、交通安全及管制专用设备项目意义</w:t>
        </w:r>
        <w:r>
          <w:tab/>
        </w:r>
        <w:r>
          <w:fldChar w:fldCharType="begin"/>
        </w:r>
        <w:r>
          <w:instrText xml:space="preserve"> PAGEREF _Toc7786 \h </w:instrText>
        </w:r>
        <w:r>
          <w:fldChar w:fldCharType="separate"/>
        </w:r>
        <w:r>
          <w:t>16</w:t>
        </w:r>
        <w:r>
          <w:fldChar w:fldCharType="end"/>
        </w:r>
      </w:hyperlink>
    </w:p>
    <w:p>
      <w:pPr>
        <w:pStyle w:val="TOC2"/>
        <w:tabs>
          <w:tab w:val="right" w:leader="dot" w:pos="8306"/>
        </w:tabs>
      </w:pPr>
      <w:hyperlink w:anchor="_Toc25378" w:history="1">
        <w:r>
          <w:rPr>
            <w:rFonts w:ascii="仿宋" w:eastAsia="仿宋" w:hAnsi="仿宋" w:cs="仿宋" w:hint="eastAsia"/>
            <w:lang w:eastAsia="zh-CN"/>
          </w:rPr>
          <w:t>(五)、交通安全及管制专用设备项目背景</w:t>
        </w:r>
        <w:r>
          <w:tab/>
        </w:r>
        <w:r>
          <w:fldChar w:fldCharType="begin"/>
        </w:r>
        <w:r>
          <w:instrText xml:space="preserve"> PAGEREF _Toc25378 \h </w:instrText>
        </w:r>
        <w:r>
          <w:fldChar w:fldCharType="separate"/>
        </w:r>
        <w:r>
          <w:t>17</w:t>
        </w:r>
        <w:r>
          <w:fldChar w:fldCharType="end"/>
        </w:r>
      </w:hyperlink>
    </w:p>
    <w:p>
      <w:pPr>
        <w:pStyle w:val="TOC1"/>
        <w:tabs>
          <w:tab w:val="right" w:leader="dot" w:pos="8306"/>
        </w:tabs>
      </w:pPr>
      <w:hyperlink w:anchor="_Toc27573" w:history="1">
        <w:r>
          <w:rPr>
            <w:rFonts w:ascii="仿宋" w:eastAsia="仿宋" w:hAnsi="仿宋" w:cs="仿宋" w:hint="eastAsia"/>
            <w:lang w:eastAsia="zh-CN"/>
          </w:rPr>
          <w:t>五、产品规划分析</w:t>
        </w:r>
        <w:r>
          <w:tab/>
        </w:r>
        <w:r>
          <w:fldChar w:fldCharType="begin"/>
        </w:r>
        <w:r>
          <w:instrText xml:space="preserve"> PAGEREF _Toc27573 \h </w:instrText>
        </w:r>
        <w:r>
          <w:fldChar w:fldCharType="separate"/>
        </w:r>
        <w:r>
          <w:t>18</w:t>
        </w:r>
        <w:r>
          <w:fldChar w:fldCharType="end"/>
        </w:r>
      </w:hyperlink>
    </w:p>
    <w:p>
      <w:pPr>
        <w:pStyle w:val="TOC2"/>
        <w:tabs>
          <w:tab w:val="right" w:leader="dot" w:pos="8306"/>
        </w:tabs>
      </w:pPr>
      <w:hyperlink w:anchor="_Toc13116" w:history="1">
        <w:r>
          <w:rPr>
            <w:rFonts w:ascii="仿宋" w:eastAsia="仿宋" w:hAnsi="仿宋" w:cs="仿宋" w:hint="eastAsia"/>
            <w:lang w:eastAsia="zh-CN"/>
          </w:rPr>
          <w:t>(一)、产品规划</w:t>
        </w:r>
        <w:r>
          <w:tab/>
        </w:r>
        <w:r>
          <w:fldChar w:fldCharType="begin"/>
        </w:r>
        <w:r>
          <w:instrText xml:space="preserve"> PAGEREF _Toc13116 \h </w:instrText>
        </w:r>
        <w:r>
          <w:fldChar w:fldCharType="separate"/>
        </w:r>
        <w:r>
          <w:t>18</w:t>
        </w:r>
        <w:r>
          <w:fldChar w:fldCharType="end"/>
        </w:r>
      </w:hyperlink>
    </w:p>
    <w:p>
      <w:pPr>
        <w:pStyle w:val="TOC2"/>
        <w:tabs>
          <w:tab w:val="right" w:leader="dot" w:pos="8306"/>
        </w:tabs>
      </w:pPr>
      <w:hyperlink w:anchor="_Toc18583" w:history="1">
        <w:r>
          <w:rPr>
            <w:rFonts w:ascii="仿宋" w:eastAsia="仿宋" w:hAnsi="仿宋" w:cs="仿宋" w:hint="eastAsia"/>
            <w:lang w:eastAsia="zh-CN"/>
          </w:rPr>
          <w:t>(二)、建设规模</w:t>
        </w:r>
        <w:r>
          <w:tab/>
        </w:r>
        <w:r>
          <w:fldChar w:fldCharType="begin"/>
        </w:r>
        <w:r>
          <w:instrText xml:space="preserve"> PAGEREF _Toc18583 \h </w:instrText>
        </w:r>
        <w:r>
          <w:fldChar w:fldCharType="separate"/>
        </w:r>
        <w:r>
          <w:t>19</w:t>
        </w:r>
        <w:r>
          <w:fldChar w:fldCharType="end"/>
        </w:r>
      </w:hyperlink>
    </w:p>
    <w:p>
      <w:pPr>
        <w:pStyle w:val="TOC1"/>
        <w:tabs>
          <w:tab w:val="right" w:leader="dot" w:pos="8306"/>
        </w:tabs>
      </w:pPr>
      <w:hyperlink w:anchor="_Toc21927" w:history="1">
        <w:r>
          <w:rPr>
            <w:rFonts w:ascii="仿宋" w:eastAsia="仿宋" w:hAnsi="仿宋" w:cs="仿宋" w:hint="eastAsia"/>
            <w:lang w:eastAsia="zh-CN"/>
          </w:rPr>
          <w:t>六、交通安全及管制专用设备项目绩效评估</w:t>
        </w:r>
        <w:r>
          <w:tab/>
        </w:r>
        <w:r>
          <w:fldChar w:fldCharType="begin"/>
        </w:r>
        <w:r>
          <w:instrText xml:space="preserve"> PAGEREF _Toc21927 \h </w:instrText>
        </w:r>
        <w:r>
          <w:fldChar w:fldCharType="separate"/>
        </w:r>
        <w:r>
          <w:t>20</w:t>
        </w:r>
        <w:r>
          <w:fldChar w:fldCharType="end"/>
        </w:r>
      </w:hyperlink>
    </w:p>
    <w:p>
      <w:pPr>
        <w:pStyle w:val="TOC2"/>
        <w:tabs>
          <w:tab w:val="right" w:leader="dot" w:pos="8306"/>
        </w:tabs>
      </w:pPr>
      <w:hyperlink w:anchor="_Toc21568" w:history="1">
        <w:r>
          <w:rPr>
            <w:rFonts w:ascii="仿宋" w:eastAsia="仿宋" w:hAnsi="仿宋" w:cs="仿宋" w:hint="eastAsia"/>
            <w:lang w:eastAsia="zh-CN"/>
          </w:rPr>
          <w:t>(一)、绩效评估指标</w:t>
        </w:r>
        <w:r>
          <w:tab/>
        </w:r>
        <w:r>
          <w:fldChar w:fldCharType="begin"/>
        </w:r>
        <w:r>
          <w:instrText xml:space="preserve"> PAGEREF _Toc21568 \h </w:instrText>
        </w:r>
        <w:r>
          <w:fldChar w:fldCharType="separate"/>
        </w:r>
        <w:r>
          <w:t>20</w:t>
        </w:r>
        <w:r>
          <w:fldChar w:fldCharType="end"/>
        </w:r>
      </w:hyperlink>
    </w:p>
    <w:p>
      <w:pPr>
        <w:pStyle w:val="TOC2"/>
        <w:tabs>
          <w:tab w:val="right" w:leader="dot" w:pos="8306"/>
        </w:tabs>
      </w:pPr>
      <w:hyperlink w:anchor="_Toc32644" w:history="1">
        <w:r>
          <w:rPr>
            <w:rFonts w:ascii="仿宋" w:eastAsia="仿宋" w:hAnsi="仿宋" w:cs="仿宋" w:hint="eastAsia"/>
            <w:lang w:eastAsia="zh-CN"/>
          </w:rPr>
          <w:t>(二)、绩效评估方法</w:t>
        </w:r>
        <w:r>
          <w:tab/>
        </w:r>
        <w:r>
          <w:fldChar w:fldCharType="begin"/>
        </w:r>
        <w:r>
          <w:instrText xml:space="preserve"> PAGEREF _Toc32644 \h </w:instrText>
        </w:r>
        <w:r>
          <w:fldChar w:fldCharType="separate"/>
        </w:r>
        <w:r>
          <w:t>21</w:t>
        </w:r>
        <w:r>
          <w:fldChar w:fldCharType="end"/>
        </w:r>
      </w:hyperlink>
    </w:p>
    <w:p>
      <w:pPr>
        <w:pStyle w:val="TOC2"/>
        <w:tabs>
          <w:tab w:val="right" w:leader="dot" w:pos="8306"/>
        </w:tabs>
      </w:pPr>
      <w:hyperlink w:anchor="_Toc32575" w:history="1">
        <w:r>
          <w:rPr>
            <w:rFonts w:ascii="仿宋" w:eastAsia="仿宋" w:hAnsi="仿宋" w:cs="仿宋" w:hint="eastAsia"/>
            <w:lang w:eastAsia="zh-CN"/>
          </w:rPr>
          <w:t>(三)、绩效评估周期</w:t>
        </w:r>
        <w:r>
          <w:tab/>
        </w:r>
        <w:r>
          <w:fldChar w:fldCharType="begin"/>
        </w:r>
        <w:r>
          <w:instrText xml:space="preserve"> PAGEREF _Toc32575 \h </w:instrText>
        </w:r>
        <w:r>
          <w:fldChar w:fldCharType="separate"/>
        </w:r>
        <w:r>
          <w:t>22</w:t>
        </w:r>
        <w:r>
          <w:fldChar w:fldCharType="end"/>
        </w:r>
      </w:hyperlink>
    </w:p>
    <w:p>
      <w:pPr>
        <w:pStyle w:val="TOC1"/>
        <w:tabs>
          <w:tab w:val="right" w:leader="dot" w:pos="8306"/>
        </w:tabs>
      </w:pPr>
      <w:hyperlink w:anchor="_Toc22380" w:history="1">
        <w:r>
          <w:rPr>
            <w:rFonts w:ascii="仿宋" w:eastAsia="仿宋" w:hAnsi="仿宋" w:cs="仿宋" w:hint="eastAsia"/>
            <w:lang w:eastAsia="zh-CN"/>
          </w:rPr>
          <w:t>七、交通安全及管制专用设备项目环境影响分析</w:t>
        </w:r>
        <w:r>
          <w:tab/>
        </w:r>
        <w:r>
          <w:fldChar w:fldCharType="begin"/>
        </w:r>
        <w:r>
          <w:instrText xml:space="preserve"> PAGEREF _Toc22380 \h </w:instrText>
        </w:r>
        <w:r>
          <w:fldChar w:fldCharType="separate"/>
        </w:r>
        <w:r>
          <w:t>24</w:t>
        </w:r>
        <w:r>
          <w:fldChar w:fldCharType="end"/>
        </w:r>
      </w:hyperlink>
    </w:p>
    <w:p>
      <w:pPr>
        <w:pStyle w:val="TOC2"/>
        <w:tabs>
          <w:tab w:val="right" w:leader="dot" w:pos="8306"/>
        </w:tabs>
      </w:pPr>
      <w:hyperlink w:anchor="_Toc29949" w:history="1">
        <w:r>
          <w:rPr>
            <w:rFonts w:ascii="仿宋" w:eastAsia="仿宋" w:hAnsi="仿宋" w:cs="仿宋" w:hint="eastAsia"/>
            <w:lang w:eastAsia="zh-CN"/>
          </w:rPr>
          <w:t>(一)、建设区域环境质量现状</w:t>
        </w:r>
        <w:r>
          <w:tab/>
        </w:r>
        <w:r>
          <w:fldChar w:fldCharType="begin"/>
        </w:r>
        <w:r>
          <w:instrText xml:space="preserve"> PAGEREF _Toc29949 \h </w:instrText>
        </w:r>
        <w:r>
          <w:fldChar w:fldCharType="separate"/>
        </w:r>
        <w:r>
          <w:t>24</w:t>
        </w:r>
        <w:r>
          <w:fldChar w:fldCharType="end"/>
        </w:r>
      </w:hyperlink>
    </w:p>
    <w:p>
      <w:pPr>
        <w:pStyle w:val="TOC2"/>
        <w:tabs>
          <w:tab w:val="right" w:leader="dot" w:pos="8306"/>
        </w:tabs>
      </w:pPr>
      <w:hyperlink w:anchor="_Toc25970" w:history="1">
        <w:r>
          <w:rPr>
            <w:rFonts w:ascii="仿宋" w:eastAsia="仿宋" w:hAnsi="仿宋" w:cs="仿宋" w:hint="eastAsia"/>
            <w:lang w:eastAsia="zh-CN"/>
          </w:rPr>
          <w:t>(二)、建设期环境保护</w:t>
        </w:r>
        <w:r>
          <w:tab/>
        </w:r>
        <w:r>
          <w:fldChar w:fldCharType="begin"/>
        </w:r>
        <w:r>
          <w:instrText xml:space="preserve"> PAGEREF _Toc25970 \h </w:instrText>
        </w:r>
        <w:r>
          <w:fldChar w:fldCharType="separate"/>
        </w:r>
        <w:r>
          <w:t>25</w:t>
        </w:r>
        <w:r>
          <w:fldChar w:fldCharType="end"/>
        </w:r>
      </w:hyperlink>
    </w:p>
    <w:p>
      <w:pPr>
        <w:pStyle w:val="TOC2"/>
        <w:tabs>
          <w:tab w:val="right" w:leader="dot" w:pos="8306"/>
        </w:tabs>
      </w:pPr>
      <w:hyperlink w:anchor="_Toc17996" w:history="1">
        <w:r>
          <w:rPr>
            <w:rFonts w:ascii="仿宋" w:eastAsia="仿宋" w:hAnsi="仿宋" w:cs="仿宋" w:hint="eastAsia"/>
            <w:lang w:eastAsia="zh-CN"/>
          </w:rPr>
          <w:t>(三)、运营期环境保护</w:t>
        </w:r>
        <w:r>
          <w:tab/>
        </w:r>
        <w:r>
          <w:fldChar w:fldCharType="begin"/>
        </w:r>
        <w:r>
          <w:instrText xml:space="preserve"> PAGEREF _Toc17996 \h </w:instrText>
        </w:r>
        <w:r>
          <w:fldChar w:fldCharType="separate"/>
        </w:r>
        <w:r>
          <w:t>27</w:t>
        </w:r>
        <w:r>
          <w:fldChar w:fldCharType="end"/>
        </w:r>
      </w:hyperlink>
    </w:p>
    <w:p>
      <w:pPr>
        <w:pStyle w:val="TOC2"/>
        <w:tabs>
          <w:tab w:val="right" w:leader="dot" w:pos="8306"/>
        </w:tabs>
      </w:pPr>
      <w:hyperlink w:anchor="_Toc9218" w:history="1">
        <w:r>
          <w:rPr>
            <w:rFonts w:ascii="仿宋" w:eastAsia="仿宋" w:hAnsi="仿宋" w:cs="仿宋" w:hint="eastAsia"/>
            <w:lang w:eastAsia="zh-CN"/>
          </w:rPr>
          <w:t>(四)、交通安全及管制专用设备项目建设对区域经济的影响</w:t>
        </w:r>
        <w:r>
          <w:tab/>
        </w:r>
        <w:r>
          <w:fldChar w:fldCharType="begin"/>
        </w:r>
        <w:r>
          <w:instrText xml:space="preserve"> PAGEREF _Toc9218 \h </w:instrText>
        </w:r>
        <w:r>
          <w:fldChar w:fldCharType="separate"/>
        </w:r>
        <w:r>
          <w:t>28</w:t>
        </w:r>
        <w:r>
          <w:fldChar w:fldCharType="end"/>
        </w:r>
      </w:hyperlink>
    </w:p>
    <w:p>
      <w:pPr>
        <w:pStyle w:val="TOC2"/>
        <w:tabs>
          <w:tab w:val="right" w:leader="dot" w:pos="8306"/>
        </w:tabs>
      </w:pPr>
      <w:hyperlink w:anchor="_Toc1345" w:history="1">
        <w:r>
          <w:rPr>
            <w:rFonts w:ascii="仿宋" w:eastAsia="仿宋" w:hAnsi="仿宋" w:cs="仿宋" w:hint="eastAsia"/>
            <w:lang w:eastAsia="zh-CN"/>
          </w:rPr>
          <w:t>(五)、废弃物处理</w:t>
        </w:r>
        <w:r>
          <w:tab/>
        </w:r>
        <w:r>
          <w:fldChar w:fldCharType="begin"/>
        </w:r>
        <w:r>
          <w:instrText xml:space="preserve"> PAGEREF _Toc1345 \h </w:instrText>
        </w:r>
        <w:r>
          <w:fldChar w:fldCharType="separate"/>
        </w:r>
        <w:r>
          <w:t>30</w:t>
        </w:r>
        <w:r>
          <w:fldChar w:fldCharType="end"/>
        </w:r>
      </w:hyperlink>
    </w:p>
    <w:p>
      <w:pPr>
        <w:pStyle w:val="TOC2"/>
        <w:tabs>
          <w:tab w:val="right" w:leader="dot" w:pos="8306"/>
        </w:tabs>
      </w:pPr>
      <w:hyperlink w:anchor="_Toc16594" w:history="1">
        <w:r>
          <w:rPr>
            <w:rFonts w:ascii="仿宋" w:eastAsia="仿宋" w:hAnsi="仿宋" w:cs="仿宋" w:hint="eastAsia"/>
            <w:lang w:eastAsia="zh-CN"/>
          </w:rPr>
          <w:t>(六)、特殊环境影响分析</w:t>
        </w:r>
        <w:r>
          <w:tab/>
        </w:r>
        <w:r>
          <w:fldChar w:fldCharType="begin"/>
        </w:r>
        <w:r>
          <w:instrText xml:space="preserve"> PAGEREF _Toc16594 \h </w:instrText>
        </w:r>
        <w:r>
          <w:fldChar w:fldCharType="separate"/>
        </w:r>
        <w:r>
          <w:t>31</w:t>
        </w:r>
        <w:r>
          <w:fldChar w:fldCharType="end"/>
        </w:r>
      </w:hyperlink>
    </w:p>
    <w:p>
      <w:pPr>
        <w:pStyle w:val="TOC2"/>
        <w:tabs>
          <w:tab w:val="right" w:leader="dot" w:pos="8306"/>
        </w:tabs>
      </w:pPr>
      <w:hyperlink w:anchor="_Toc17638" w:history="1">
        <w:r>
          <w:rPr>
            <w:rFonts w:ascii="仿宋" w:eastAsia="仿宋" w:hAnsi="仿宋" w:cs="仿宋" w:hint="eastAsia"/>
            <w:lang w:eastAsia="zh-CN"/>
          </w:rPr>
          <w:t>(七)、清洁生产</w:t>
        </w:r>
        <w:r>
          <w:tab/>
        </w:r>
        <w:r>
          <w:fldChar w:fldCharType="begin"/>
        </w:r>
        <w:r>
          <w:instrText xml:space="preserve"> PAGEREF _Toc17638 \h </w:instrText>
        </w:r>
        <w:r>
          <w:fldChar w:fldCharType="separate"/>
        </w:r>
        <w:r>
          <w:t>32</w:t>
        </w:r>
        <w:r>
          <w:fldChar w:fldCharType="end"/>
        </w:r>
      </w:hyperlink>
    </w:p>
    <w:p>
      <w:pPr>
        <w:pStyle w:val="TOC2"/>
        <w:tabs>
          <w:tab w:val="right" w:leader="dot" w:pos="8306"/>
        </w:tabs>
      </w:pPr>
      <w:hyperlink w:anchor="_Toc22082" w:history="1">
        <w:r>
          <w:rPr>
            <w:rFonts w:ascii="仿宋" w:eastAsia="仿宋" w:hAnsi="仿宋" w:cs="仿宋" w:hint="eastAsia"/>
            <w:lang w:eastAsia="zh-CN"/>
          </w:rPr>
          <w:t>(八)、环境保护综合评价</w:t>
        </w:r>
        <w:r>
          <w:tab/>
        </w:r>
        <w:r>
          <w:fldChar w:fldCharType="begin"/>
        </w:r>
        <w:r>
          <w:instrText xml:space="preserve"> PAGEREF _Toc22082 \h </w:instrText>
        </w:r>
        <w:r>
          <w:fldChar w:fldCharType="separate"/>
        </w:r>
        <w:r>
          <w:t>34</w:t>
        </w:r>
        <w:r>
          <w:fldChar w:fldCharType="end"/>
        </w:r>
      </w:hyperlink>
    </w:p>
    <w:p>
      <w:pPr>
        <w:pStyle w:val="TOC1"/>
        <w:tabs>
          <w:tab w:val="right" w:leader="dot" w:pos="8306"/>
        </w:tabs>
      </w:pPr>
      <w:hyperlink w:anchor="_Toc17299" w:history="1">
        <w:r>
          <w:rPr>
            <w:rFonts w:ascii="仿宋" w:eastAsia="仿宋" w:hAnsi="仿宋" w:cs="仿宋" w:hint="eastAsia"/>
            <w:lang w:eastAsia="zh-CN"/>
          </w:rPr>
          <w:t>八、交通安全及管制专用设备项目投资规划</w:t>
        </w:r>
        <w:r>
          <w:tab/>
        </w:r>
        <w:r>
          <w:fldChar w:fldCharType="begin"/>
        </w:r>
        <w:r>
          <w:instrText xml:space="preserve"> PAGEREF _Toc17299 \h </w:instrText>
        </w:r>
        <w:r>
          <w:fldChar w:fldCharType="separate"/>
        </w:r>
        <w:r>
          <w:t>35</w:t>
        </w:r>
        <w:r>
          <w:fldChar w:fldCharType="end"/>
        </w:r>
      </w:hyperlink>
    </w:p>
    <w:p>
      <w:pPr>
        <w:pStyle w:val="TOC2"/>
        <w:tabs>
          <w:tab w:val="right" w:leader="dot" w:pos="8306"/>
        </w:tabs>
      </w:pPr>
      <w:hyperlink w:anchor="_Toc26850" w:history="1">
        <w:r>
          <w:rPr>
            <w:rFonts w:ascii="仿宋" w:eastAsia="仿宋" w:hAnsi="仿宋" w:cs="仿宋" w:hint="eastAsia"/>
            <w:lang w:eastAsia="zh-CN"/>
          </w:rPr>
          <w:t>(一)、交通安全及管制专用设备项目总投资估算</w:t>
        </w:r>
        <w:r>
          <w:tab/>
        </w:r>
        <w:r>
          <w:fldChar w:fldCharType="begin"/>
        </w:r>
        <w:r>
          <w:instrText xml:space="preserve"> PAGEREF _Toc26850 \h </w:instrText>
        </w:r>
        <w:r>
          <w:fldChar w:fldCharType="separate"/>
        </w:r>
        <w:r>
          <w:t>35</w:t>
        </w:r>
        <w:r>
          <w:fldChar w:fldCharType="end"/>
        </w:r>
      </w:hyperlink>
    </w:p>
    <w:p>
      <w:pPr>
        <w:pStyle w:val="TOC2"/>
        <w:tabs>
          <w:tab w:val="right" w:leader="dot" w:pos="8306"/>
        </w:tabs>
      </w:pPr>
      <w:hyperlink w:anchor="_Toc31975" w:history="1">
        <w:r>
          <w:rPr>
            <w:rFonts w:ascii="仿宋" w:eastAsia="仿宋" w:hAnsi="仿宋" w:cs="仿宋" w:hint="eastAsia"/>
            <w:lang w:eastAsia="zh-CN"/>
          </w:rPr>
          <w:t>(二)、资金筹措</w:t>
        </w:r>
        <w:r>
          <w:tab/>
        </w:r>
        <w:r>
          <w:fldChar w:fldCharType="begin"/>
        </w:r>
        <w:r>
          <w:instrText xml:space="preserve"> PAGEREF _Toc31975 \h </w:instrText>
        </w:r>
        <w:r>
          <w:fldChar w:fldCharType="separate"/>
        </w:r>
        <w:r>
          <w:t>36</w:t>
        </w:r>
        <w:r>
          <w:fldChar w:fldCharType="end"/>
        </w:r>
      </w:hyperlink>
    </w:p>
    <w:p>
      <w:pPr>
        <w:pStyle w:val="TOC1"/>
        <w:tabs>
          <w:tab w:val="right" w:leader="dot" w:pos="8306"/>
        </w:tabs>
      </w:pPr>
      <w:hyperlink w:anchor="_Toc4591" w:history="1">
        <w:r>
          <w:rPr>
            <w:rFonts w:ascii="仿宋" w:eastAsia="仿宋" w:hAnsi="仿宋" w:cs="仿宋" w:hint="eastAsia"/>
            <w:lang w:eastAsia="zh-CN"/>
          </w:rPr>
          <w:t>九、交通安全及管制专用设备项目人力资源培养与发展</w:t>
        </w:r>
        <w:r>
          <w:tab/>
        </w:r>
        <w:r>
          <w:fldChar w:fldCharType="begin"/>
        </w:r>
        <w:r>
          <w:instrText xml:space="preserve"> PAGEREF _Toc4591 \h </w:instrText>
        </w:r>
        <w:r>
          <w:fldChar w:fldCharType="separate"/>
        </w:r>
        <w:r>
          <w:t>37</w:t>
        </w:r>
        <w:r>
          <w:fldChar w:fldCharType="end"/>
        </w:r>
      </w:hyperlink>
    </w:p>
    <w:p>
      <w:pPr>
        <w:pStyle w:val="TOC2"/>
        <w:tabs>
          <w:tab w:val="right" w:leader="dot" w:pos="8306"/>
        </w:tabs>
      </w:pPr>
      <w:hyperlink w:anchor="_Toc2237" w:history="1">
        <w:r>
          <w:rPr>
            <w:rFonts w:ascii="仿宋" w:eastAsia="仿宋" w:hAnsi="仿宋" w:cs="仿宋" w:hint="eastAsia"/>
            <w:lang w:eastAsia="zh-CN"/>
          </w:rPr>
          <w:t>(一)、人才需求与规划</w:t>
        </w:r>
        <w:r>
          <w:tab/>
        </w:r>
        <w:r>
          <w:fldChar w:fldCharType="begin"/>
        </w:r>
        <w:r>
          <w:instrText xml:space="preserve"> PAGEREF _Toc2237 \h </w:instrText>
        </w:r>
        <w:r>
          <w:fldChar w:fldCharType="separate"/>
        </w:r>
        <w:r>
          <w:t>37</w:t>
        </w:r>
        <w:r>
          <w:fldChar w:fldCharType="end"/>
        </w:r>
      </w:hyperlink>
    </w:p>
    <w:p>
      <w:pPr>
        <w:pStyle w:val="TOC2"/>
        <w:tabs>
          <w:tab w:val="right" w:leader="dot" w:pos="8306"/>
        </w:tabs>
      </w:pPr>
      <w:hyperlink w:anchor="_Toc18192" w:history="1">
        <w:r>
          <w:rPr>
            <w:rFonts w:ascii="仿宋" w:eastAsia="仿宋" w:hAnsi="仿宋" w:cs="仿宋" w:hint="eastAsia"/>
            <w:lang w:eastAsia="zh-CN"/>
          </w:rPr>
          <w:t>(二)、培训与发展计划</w:t>
        </w:r>
        <w:r>
          <w:tab/>
        </w:r>
        <w:r>
          <w:fldChar w:fldCharType="begin"/>
        </w:r>
        <w:r>
          <w:instrText xml:space="preserve"> PAGEREF _Toc18192 \h </w:instrText>
        </w:r>
        <w:r>
          <w:fldChar w:fldCharType="separate"/>
        </w:r>
        <w:r>
          <w:t>38</w:t>
        </w:r>
        <w:r>
          <w:fldChar w:fldCharType="end"/>
        </w:r>
      </w:hyperlink>
    </w:p>
    <w:p>
      <w:pPr>
        <w:pStyle w:val="TOC1"/>
        <w:tabs>
          <w:tab w:val="right" w:leader="dot" w:pos="8306"/>
        </w:tabs>
      </w:pPr>
      <w:hyperlink w:anchor="_Toc5775" w:history="1">
        <w:r>
          <w:rPr>
            <w:rFonts w:ascii="仿宋" w:eastAsia="仿宋" w:hAnsi="仿宋" w:cs="仿宋" w:hint="eastAsia"/>
            <w:lang w:eastAsia="zh-CN"/>
          </w:rPr>
          <w:t>十、交通安全及管制专用设备项目风险管理</w:t>
        </w:r>
        <w:r>
          <w:tab/>
        </w:r>
        <w:r>
          <w:fldChar w:fldCharType="begin"/>
        </w:r>
        <w:r>
          <w:instrText xml:space="preserve"> PAGEREF _Toc5775 \h </w:instrText>
        </w:r>
        <w:r>
          <w:fldChar w:fldCharType="separate"/>
        </w:r>
        <w:r>
          <w:t>38</w:t>
        </w:r>
        <w:r>
          <w:fldChar w:fldCharType="end"/>
        </w:r>
      </w:hyperlink>
    </w:p>
    <w:p>
      <w:pPr>
        <w:pStyle w:val="TOC2"/>
        <w:tabs>
          <w:tab w:val="right" w:leader="dot" w:pos="8306"/>
        </w:tabs>
      </w:pPr>
      <w:hyperlink w:anchor="_Toc28823" w:history="1">
        <w:r>
          <w:rPr>
            <w:rFonts w:ascii="仿宋" w:eastAsia="仿宋" w:hAnsi="仿宋" w:cs="仿宋" w:hint="eastAsia"/>
            <w:lang w:eastAsia="zh-CN"/>
          </w:rPr>
          <w:t>(一)、风险识别与评估</w:t>
        </w:r>
        <w:r>
          <w:tab/>
        </w:r>
        <w:r>
          <w:fldChar w:fldCharType="begin"/>
        </w:r>
        <w:r>
          <w:instrText xml:space="preserve"> PAGEREF _Toc28823 \h </w:instrText>
        </w:r>
        <w:r>
          <w:fldChar w:fldCharType="separate"/>
        </w:r>
        <w:r>
          <w:t>38</w:t>
        </w:r>
        <w:r>
          <w:fldChar w:fldCharType="end"/>
        </w:r>
      </w:hyperlink>
    </w:p>
    <w:p>
      <w:pPr>
        <w:pStyle w:val="TOC2"/>
        <w:tabs>
          <w:tab w:val="right" w:leader="dot" w:pos="8306"/>
        </w:tabs>
      </w:pPr>
      <w:hyperlink w:anchor="_Toc4387" w:history="1">
        <w:r>
          <w:rPr>
            <w:rFonts w:ascii="仿宋" w:eastAsia="仿宋" w:hAnsi="仿宋" w:cs="仿宋" w:hint="eastAsia"/>
            <w:lang w:eastAsia="zh-CN"/>
          </w:rPr>
          <w:t>(二)、风险应对策略</w:t>
        </w:r>
        <w:r>
          <w:tab/>
        </w:r>
        <w:r>
          <w:fldChar w:fldCharType="begin"/>
        </w:r>
        <w:r>
          <w:instrText xml:space="preserve"> PAGEREF _Toc4387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6" w:history="1">
        <w:r>
          <w:rPr>
            <w:rFonts w:ascii="仿宋" w:eastAsia="仿宋" w:hAnsi="仿宋" w:cs="仿宋" w:hint="eastAsia"/>
            <w:lang w:eastAsia="zh-CN"/>
          </w:rPr>
          <w:t>(三)、风险监控与控制</w:t>
        </w:r>
        <w:r>
          <w:tab/>
        </w:r>
        <w:r>
          <w:fldChar w:fldCharType="begin"/>
        </w:r>
        <w:r>
          <w:instrText xml:space="preserve"> PAGEREF _Toc19206 \h </w:instrText>
        </w:r>
        <w:r>
          <w:fldChar w:fldCharType="separate"/>
        </w:r>
        <w:r>
          <w:t>41</w:t>
        </w:r>
        <w:r>
          <w:fldChar w:fldCharType="end"/>
        </w:r>
      </w:hyperlink>
    </w:p>
    <w:p>
      <w:pPr>
        <w:pStyle w:val="TOC1"/>
        <w:tabs>
          <w:tab w:val="right" w:leader="dot" w:pos="8306"/>
        </w:tabs>
      </w:pPr>
      <w:hyperlink w:anchor="_Toc5242" w:history="1">
        <w:r>
          <w:rPr>
            <w:rFonts w:ascii="仿宋" w:eastAsia="仿宋" w:hAnsi="仿宋" w:cs="仿宋" w:hint="eastAsia"/>
            <w:lang w:eastAsia="zh-CN"/>
          </w:rPr>
          <w:t>十一、交通安全及管制专用设备项目人力资源管理</w:t>
        </w:r>
        <w:r>
          <w:tab/>
        </w:r>
        <w:r>
          <w:fldChar w:fldCharType="begin"/>
        </w:r>
        <w:r>
          <w:instrText xml:space="preserve"> PAGEREF _Toc5242 \h </w:instrText>
        </w:r>
        <w:r>
          <w:fldChar w:fldCharType="separate"/>
        </w:r>
        <w:r>
          <w:t>42</w:t>
        </w:r>
        <w:r>
          <w:fldChar w:fldCharType="end"/>
        </w:r>
      </w:hyperlink>
    </w:p>
    <w:p>
      <w:pPr>
        <w:pStyle w:val="TOC2"/>
        <w:tabs>
          <w:tab w:val="right" w:leader="dot" w:pos="8306"/>
        </w:tabs>
      </w:pPr>
      <w:hyperlink w:anchor="_Toc13754" w:history="1">
        <w:r>
          <w:rPr>
            <w:rFonts w:ascii="仿宋" w:eastAsia="仿宋" w:hAnsi="仿宋" w:cs="仿宋" w:hint="eastAsia"/>
            <w:lang w:eastAsia="zh-CN"/>
          </w:rPr>
          <w:t>(一)、建立健全的预算管理制度</w:t>
        </w:r>
        <w:r>
          <w:tab/>
        </w:r>
        <w:r>
          <w:fldChar w:fldCharType="begin"/>
        </w:r>
        <w:r>
          <w:instrText xml:space="preserve"> PAGEREF _Toc13754 \h </w:instrText>
        </w:r>
        <w:r>
          <w:fldChar w:fldCharType="separate"/>
        </w:r>
        <w:r>
          <w:t>42</w:t>
        </w:r>
        <w:r>
          <w:fldChar w:fldCharType="end"/>
        </w:r>
      </w:hyperlink>
    </w:p>
    <w:p>
      <w:pPr>
        <w:pStyle w:val="TOC2"/>
        <w:tabs>
          <w:tab w:val="right" w:leader="dot" w:pos="8306"/>
        </w:tabs>
      </w:pPr>
      <w:hyperlink w:anchor="_Toc28756" w:history="1">
        <w:r>
          <w:rPr>
            <w:rFonts w:ascii="仿宋" w:eastAsia="仿宋" w:hAnsi="仿宋" w:cs="仿宋" w:hint="eastAsia"/>
            <w:lang w:eastAsia="zh-CN"/>
          </w:rPr>
          <w:t>(二)、加强资金流动监控</w:t>
        </w:r>
        <w:r>
          <w:tab/>
        </w:r>
        <w:r>
          <w:fldChar w:fldCharType="begin"/>
        </w:r>
        <w:r>
          <w:instrText xml:space="preserve"> PAGEREF _Toc28756 \h </w:instrText>
        </w:r>
        <w:r>
          <w:fldChar w:fldCharType="separate"/>
        </w:r>
        <w:r>
          <w:t>44</w:t>
        </w:r>
        <w:r>
          <w:fldChar w:fldCharType="end"/>
        </w:r>
      </w:hyperlink>
    </w:p>
    <w:p>
      <w:pPr>
        <w:pStyle w:val="TOC2"/>
        <w:tabs>
          <w:tab w:val="right" w:leader="dot" w:pos="8306"/>
        </w:tabs>
      </w:pPr>
      <w:hyperlink w:anchor="_Toc24548" w:history="1">
        <w:r>
          <w:rPr>
            <w:rFonts w:ascii="仿宋" w:eastAsia="仿宋" w:hAnsi="仿宋" w:cs="仿宋" w:hint="eastAsia"/>
            <w:lang w:eastAsia="zh-CN"/>
          </w:rPr>
          <w:t>(三)、制定完善的风险控制机制</w:t>
        </w:r>
        <w:r>
          <w:tab/>
        </w:r>
        <w:r>
          <w:fldChar w:fldCharType="begin"/>
        </w:r>
        <w:r>
          <w:instrText xml:space="preserve"> PAGEREF _Toc24548 \h </w:instrText>
        </w:r>
        <w:r>
          <w:fldChar w:fldCharType="separate"/>
        </w:r>
        <w:r>
          <w:t>46</w:t>
        </w:r>
        <w:r>
          <w:fldChar w:fldCharType="end"/>
        </w:r>
      </w:hyperlink>
    </w:p>
    <w:p>
      <w:pPr>
        <w:pStyle w:val="TOC2"/>
        <w:tabs>
          <w:tab w:val="right" w:leader="dot" w:pos="8306"/>
        </w:tabs>
      </w:pPr>
      <w:hyperlink w:anchor="_Toc974" w:history="1">
        <w:r>
          <w:rPr>
            <w:rFonts w:ascii="仿宋" w:eastAsia="仿宋" w:hAnsi="仿宋" w:cs="仿宋" w:hint="eastAsia"/>
            <w:lang w:eastAsia="zh-CN"/>
          </w:rPr>
          <w:t>(四)、优化成本管理</w:t>
        </w:r>
        <w:r>
          <w:tab/>
        </w:r>
        <w:r>
          <w:fldChar w:fldCharType="begin"/>
        </w:r>
        <w:r>
          <w:instrText xml:space="preserve"> PAGEREF _Toc974 \h </w:instrText>
        </w:r>
        <w:r>
          <w:fldChar w:fldCharType="separate"/>
        </w:r>
        <w:r>
          <w:t>47</w:t>
        </w:r>
        <w:r>
          <w:fldChar w:fldCharType="end"/>
        </w:r>
      </w:hyperlink>
    </w:p>
    <w:p>
      <w:pPr>
        <w:pStyle w:val="TOC1"/>
        <w:tabs>
          <w:tab w:val="right" w:leader="dot" w:pos="8306"/>
        </w:tabs>
      </w:pPr>
      <w:hyperlink w:anchor="_Toc3631" w:history="1">
        <w:r>
          <w:rPr>
            <w:rFonts w:ascii="仿宋" w:eastAsia="仿宋" w:hAnsi="仿宋" w:cs="仿宋" w:hint="eastAsia"/>
            <w:lang w:eastAsia="zh-CN"/>
          </w:rPr>
          <w:t>十二、交通安全及管制专用设备项目创新与研发</w:t>
        </w:r>
        <w:r>
          <w:tab/>
        </w:r>
        <w:r>
          <w:fldChar w:fldCharType="begin"/>
        </w:r>
        <w:r>
          <w:instrText xml:space="preserve"> PAGEREF _Toc3631 \h </w:instrText>
        </w:r>
        <w:r>
          <w:fldChar w:fldCharType="separate"/>
        </w:r>
        <w:r>
          <w:t>49</w:t>
        </w:r>
        <w:r>
          <w:fldChar w:fldCharType="end"/>
        </w:r>
      </w:hyperlink>
    </w:p>
    <w:p>
      <w:pPr>
        <w:pStyle w:val="TOC2"/>
        <w:tabs>
          <w:tab w:val="right" w:leader="dot" w:pos="8306"/>
        </w:tabs>
      </w:pPr>
      <w:hyperlink w:anchor="_Toc25311" w:history="1">
        <w:r>
          <w:rPr>
            <w:rFonts w:ascii="仿宋" w:eastAsia="仿宋" w:hAnsi="仿宋" w:cs="仿宋" w:hint="eastAsia"/>
            <w:lang w:eastAsia="zh-CN"/>
          </w:rPr>
          <w:t>(一)、创新策略与方向</w:t>
        </w:r>
        <w:r>
          <w:tab/>
        </w:r>
        <w:r>
          <w:fldChar w:fldCharType="begin"/>
        </w:r>
        <w:r>
          <w:instrText xml:space="preserve"> PAGEREF _Toc25311 \h </w:instrText>
        </w:r>
        <w:r>
          <w:fldChar w:fldCharType="separate"/>
        </w:r>
        <w:r>
          <w:t>49</w:t>
        </w:r>
        <w:r>
          <w:fldChar w:fldCharType="end"/>
        </w:r>
      </w:hyperlink>
    </w:p>
    <w:p>
      <w:pPr>
        <w:pStyle w:val="TOC2"/>
        <w:tabs>
          <w:tab w:val="right" w:leader="dot" w:pos="8306"/>
        </w:tabs>
      </w:pPr>
      <w:hyperlink w:anchor="_Toc18124" w:history="1">
        <w:r>
          <w:rPr>
            <w:rFonts w:ascii="仿宋" w:eastAsia="仿宋" w:hAnsi="仿宋" w:cs="仿宋" w:hint="eastAsia"/>
            <w:lang w:eastAsia="zh-CN"/>
          </w:rPr>
          <w:t>(二)、研发规划与投入</w:t>
        </w:r>
        <w:r>
          <w:tab/>
        </w:r>
        <w:r>
          <w:fldChar w:fldCharType="begin"/>
        </w:r>
        <w:r>
          <w:instrText xml:space="preserve"> PAGEREF _Toc18124 \h </w:instrText>
        </w:r>
        <w:r>
          <w:fldChar w:fldCharType="separate"/>
        </w:r>
        <w:r>
          <w:t>50</w:t>
        </w:r>
        <w:r>
          <w:fldChar w:fldCharType="end"/>
        </w:r>
      </w:hyperlink>
    </w:p>
    <w:p>
      <w:pPr>
        <w:pStyle w:val="TOC1"/>
        <w:tabs>
          <w:tab w:val="right" w:leader="dot" w:pos="8306"/>
        </w:tabs>
      </w:pPr>
      <w:hyperlink w:anchor="_Toc31929" w:history="1">
        <w:r>
          <w:rPr>
            <w:rFonts w:ascii="仿宋" w:eastAsia="仿宋" w:hAnsi="仿宋" w:cs="仿宋" w:hint="eastAsia"/>
            <w:lang w:eastAsia="zh-CN"/>
          </w:rPr>
          <w:t>十三、利益相关者分析与沟通计划</w:t>
        </w:r>
        <w:r>
          <w:tab/>
        </w:r>
        <w:r>
          <w:fldChar w:fldCharType="begin"/>
        </w:r>
        <w:r>
          <w:instrText xml:space="preserve"> PAGEREF _Toc31929 \h </w:instrText>
        </w:r>
        <w:r>
          <w:fldChar w:fldCharType="separate"/>
        </w:r>
        <w:r>
          <w:t>52</w:t>
        </w:r>
        <w:r>
          <w:fldChar w:fldCharType="end"/>
        </w:r>
      </w:hyperlink>
    </w:p>
    <w:p>
      <w:pPr>
        <w:pStyle w:val="TOC2"/>
        <w:tabs>
          <w:tab w:val="right" w:leader="dot" w:pos="8306"/>
        </w:tabs>
      </w:pPr>
      <w:hyperlink w:anchor="_Toc24258" w:history="1">
        <w:r>
          <w:rPr>
            <w:rFonts w:ascii="仿宋" w:eastAsia="仿宋" w:hAnsi="仿宋" w:cs="仿宋" w:hint="eastAsia"/>
            <w:lang w:eastAsia="zh-CN"/>
          </w:rPr>
          <w:t>(一)、利益相关者分析</w:t>
        </w:r>
        <w:r>
          <w:tab/>
        </w:r>
        <w:r>
          <w:fldChar w:fldCharType="begin"/>
        </w:r>
        <w:r>
          <w:instrText xml:space="preserve"> PAGEREF _Toc24258 \h </w:instrText>
        </w:r>
        <w:r>
          <w:fldChar w:fldCharType="separate"/>
        </w:r>
        <w:r>
          <w:t>52</w:t>
        </w:r>
        <w:r>
          <w:fldChar w:fldCharType="end"/>
        </w:r>
      </w:hyperlink>
    </w:p>
    <w:p>
      <w:pPr>
        <w:pStyle w:val="TOC2"/>
        <w:tabs>
          <w:tab w:val="right" w:leader="dot" w:pos="8306"/>
        </w:tabs>
      </w:pPr>
      <w:hyperlink w:anchor="_Toc29288" w:history="1">
        <w:r>
          <w:rPr>
            <w:rFonts w:ascii="仿宋" w:eastAsia="仿宋" w:hAnsi="仿宋" w:cs="仿宋" w:hint="eastAsia"/>
            <w:lang w:eastAsia="zh-CN"/>
          </w:rPr>
          <w:t>(二)、沟通计划</w:t>
        </w:r>
        <w:r>
          <w:tab/>
        </w:r>
        <w:r>
          <w:fldChar w:fldCharType="begin"/>
        </w:r>
        <w:r>
          <w:instrText xml:space="preserve"> PAGEREF _Toc29288 \h </w:instrText>
        </w:r>
        <w:r>
          <w:fldChar w:fldCharType="separate"/>
        </w:r>
        <w:r>
          <w:t>53</w:t>
        </w:r>
        <w:r>
          <w:fldChar w:fldCharType="end"/>
        </w:r>
      </w:hyperlink>
    </w:p>
    <w:p>
      <w:pPr>
        <w:pStyle w:val="TOC1"/>
        <w:tabs>
          <w:tab w:val="right" w:leader="dot" w:pos="8306"/>
        </w:tabs>
      </w:pPr>
      <w:hyperlink w:anchor="_Toc31396" w:history="1">
        <w:r>
          <w:rPr>
            <w:rFonts w:ascii="仿宋" w:eastAsia="仿宋" w:hAnsi="仿宋" w:cs="仿宋" w:hint="eastAsia"/>
            <w:lang w:eastAsia="zh-CN"/>
          </w:rPr>
          <w:t>十四、风险识别与分类</w:t>
        </w:r>
        <w:r>
          <w:tab/>
        </w:r>
        <w:r>
          <w:fldChar w:fldCharType="begin"/>
        </w:r>
        <w:r>
          <w:instrText xml:space="preserve"> PAGEREF _Toc31396 \h </w:instrText>
        </w:r>
        <w:r>
          <w:fldChar w:fldCharType="separate"/>
        </w:r>
        <w:r>
          <w:t>54</w:t>
        </w:r>
        <w:r>
          <w:fldChar w:fldCharType="end"/>
        </w:r>
      </w:hyperlink>
    </w:p>
    <w:p>
      <w:pPr>
        <w:pStyle w:val="TOC2"/>
        <w:tabs>
          <w:tab w:val="right" w:leader="dot" w:pos="8306"/>
        </w:tabs>
      </w:pPr>
      <w:hyperlink w:anchor="_Toc1819" w:history="1">
        <w:r>
          <w:rPr>
            <w:rFonts w:ascii="仿宋" w:eastAsia="仿宋" w:hAnsi="仿宋" w:cs="仿宋" w:hint="eastAsia"/>
            <w:lang w:eastAsia="zh-CN"/>
          </w:rPr>
          <w:t>(一)、风险识别</w:t>
        </w:r>
        <w:r>
          <w:tab/>
        </w:r>
        <w:r>
          <w:fldChar w:fldCharType="begin"/>
        </w:r>
        <w:r>
          <w:instrText xml:space="preserve"> PAGEREF _Toc1819 \h </w:instrText>
        </w:r>
        <w:r>
          <w:fldChar w:fldCharType="separate"/>
        </w:r>
        <w:r>
          <w:t>54</w:t>
        </w:r>
        <w:r>
          <w:fldChar w:fldCharType="end"/>
        </w:r>
      </w:hyperlink>
    </w:p>
    <w:p>
      <w:pPr>
        <w:pStyle w:val="TOC2"/>
        <w:tabs>
          <w:tab w:val="right" w:leader="dot" w:pos="8306"/>
        </w:tabs>
      </w:pPr>
      <w:hyperlink w:anchor="_Toc26146" w:history="1">
        <w:r>
          <w:rPr>
            <w:rFonts w:ascii="仿宋" w:eastAsia="仿宋" w:hAnsi="仿宋" w:cs="仿宋" w:hint="eastAsia"/>
            <w:lang w:eastAsia="zh-CN"/>
          </w:rPr>
          <w:t>(二)、风险分类</w:t>
        </w:r>
        <w:r>
          <w:tab/>
        </w:r>
        <w:r>
          <w:fldChar w:fldCharType="begin"/>
        </w:r>
        <w:r>
          <w:instrText xml:space="preserve"> PAGEREF _Toc26146 \h </w:instrText>
        </w:r>
        <w:r>
          <w:fldChar w:fldCharType="separate"/>
        </w:r>
        <w:r>
          <w:t>56</w:t>
        </w:r>
        <w:r>
          <w:fldChar w:fldCharType="end"/>
        </w:r>
      </w:hyperlink>
    </w:p>
    <w:p>
      <w:pPr>
        <w:pStyle w:val="TOC1"/>
        <w:tabs>
          <w:tab w:val="right" w:leader="dot" w:pos="8306"/>
        </w:tabs>
      </w:pPr>
      <w:hyperlink w:anchor="_Toc8186" w:history="1">
        <w:r>
          <w:rPr>
            <w:rFonts w:ascii="仿宋" w:eastAsia="仿宋" w:hAnsi="仿宋" w:cs="仿宋" w:hint="eastAsia"/>
            <w:lang w:eastAsia="zh-CN"/>
          </w:rPr>
          <w:t>十五、交通安全及管制专用设备项目工程方案分析</w:t>
        </w:r>
        <w:r>
          <w:tab/>
        </w:r>
        <w:r>
          <w:fldChar w:fldCharType="begin"/>
        </w:r>
        <w:r>
          <w:instrText xml:space="preserve"> PAGEREF _Toc8186 \h </w:instrText>
        </w:r>
        <w:r>
          <w:fldChar w:fldCharType="separate"/>
        </w:r>
        <w:r>
          <w:t>58</w:t>
        </w:r>
        <w:r>
          <w:fldChar w:fldCharType="end"/>
        </w:r>
      </w:hyperlink>
    </w:p>
    <w:p>
      <w:pPr>
        <w:pStyle w:val="TOC2"/>
        <w:tabs>
          <w:tab w:val="right" w:leader="dot" w:pos="8306"/>
        </w:tabs>
      </w:pPr>
      <w:hyperlink w:anchor="_Toc279" w:history="1">
        <w:r>
          <w:rPr>
            <w:rFonts w:ascii="仿宋" w:eastAsia="仿宋" w:hAnsi="仿宋" w:cs="仿宋" w:hint="eastAsia"/>
            <w:lang w:eastAsia="zh-CN"/>
          </w:rPr>
          <w:t>(一)、建筑工程设计原则</w:t>
        </w:r>
        <w:r>
          <w:tab/>
        </w:r>
        <w:r>
          <w:fldChar w:fldCharType="begin"/>
        </w:r>
        <w:r>
          <w:instrText xml:space="preserve"> PAGEREF _Toc279 \h </w:instrText>
        </w:r>
        <w:r>
          <w:fldChar w:fldCharType="separate"/>
        </w:r>
        <w:r>
          <w:t>58</w:t>
        </w:r>
        <w:r>
          <w:fldChar w:fldCharType="end"/>
        </w:r>
      </w:hyperlink>
    </w:p>
    <w:p>
      <w:pPr>
        <w:pStyle w:val="TOC2"/>
        <w:tabs>
          <w:tab w:val="right" w:leader="dot" w:pos="8306"/>
        </w:tabs>
      </w:pPr>
      <w:hyperlink w:anchor="_Toc14207" w:history="1">
        <w:r>
          <w:rPr>
            <w:rFonts w:ascii="仿宋" w:eastAsia="仿宋" w:hAnsi="仿宋" w:cs="仿宋" w:hint="eastAsia"/>
            <w:lang w:eastAsia="zh-CN"/>
          </w:rPr>
          <w:t>(二)、土建工程建设指标</w:t>
        </w:r>
        <w:r>
          <w:tab/>
        </w:r>
        <w:r>
          <w:fldChar w:fldCharType="begin"/>
        </w:r>
        <w:r>
          <w:instrText xml:space="preserve"> PAGEREF _Toc14207 \h </w:instrText>
        </w:r>
        <w:r>
          <w:fldChar w:fldCharType="separate"/>
        </w:r>
        <w:r>
          <w:t>61</w:t>
        </w:r>
        <w:r>
          <w:fldChar w:fldCharType="end"/>
        </w:r>
      </w:hyperlink>
    </w:p>
    <w:p>
      <w:pPr>
        <w:pStyle w:val="TOC1"/>
        <w:tabs>
          <w:tab w:val="right" w:leader="dot" w:pos="8306"/>
        </w:tabs>
      </w:pPr>
      <w:hyperlink w:anchor="_Toc13819" w:history="1">
        <w:r>
          <w:rPr>
            <w:rFonts w:ascii="仿宋" w:eastAsia="仿宋" w:hAnsi="仿宋" w:cs="仿宋" w:hint="eastAsia"/>
            <w:lang w:eastAsia="zh-CN"/>
          </w:rPr>
          <w:t>十六、供应链管理</w:t>
        </w:r>
        <w:r>
          <w:tab/>
        </w:r>
        <w:r>
          <w:fldChar w:fldCharType="begin"/>
        </w:r>
        <w:r>
          <w:instrText xml:space="preserve"> PAGEREF _Toc13819 \h </w:instrText>
        </w:r>
        <w:r>
          <w:fldChar w:fldCharType="separate"/>
        </w:r>
        <w:r>
          <w:t>63</w:t>
        </w:r>
        <w:r>
          <w:fldChar w:fldCharType="end"/>
        </w:r>
      </w:hyperlink>
    </w:p>
    <w:p>
      <w:pPr>
        <w:pStyle w:val="TOC2"/>
        <w:tabs>
          <w:tab w:val="right" w:leader="dot" w:pos="8306"/>
        </w:tabs>
      </w:pPr>
      <w:hyperlink w:anchor="_Toc2207" w:history="1">
        <w:r>
          <w:rPr>
            <w:rFonts w:ascii="仿宋" w:eastAsia="仿宋" w:hAnsi="仿宋" w:cs="仿宋" w:hint="eastAsia"/>
            <w:lang w:eastAsia="zh-CN"/>
          </w:rPr>
          <w:t>(一)、供应链战略规划</w:t>
        </w:r>
        <w:r>
          <w:tab/>
        </w:r>
        <w:r>
          <w:fldChar w:fldCharType="begin"/>
        </w:r>
        <w:r>
          <w:instrText xml:space="preserve"> PAGEREF _Toc2207 \h </w:instrText>
        </w:r>
        <w:r>
          <w:fldChar w:fldCharType="separate"/>
        </w:r>
        <w:r>
          <w:t>63</w:t>
        </w:r>
        <w:r>
          <w:fldChar w:fldCharType="end"/>
        </w:r>
      </w:hyperlink>
    </w:p>
    <w:p>
      <w:pPr>
        <w:pStyle w:val="TOC2"/>
        <w:tabs>
          <w:tab w:val="right" w:leader="dot" w:pos="8306"/>
        </w:tabs>
      </w:pPr>
      <w:hyperlink w:anchor="_Toc19677" w:history="1">
        <w:r>
          <w:rPr>
            <w:rFonts w:ascii="仿宋" w:eastAsia="仿宋" w:hAnsi="仿宋" w:cs="仿宋" w:hint="eastAsia"/>
            <w:lang w:eastAsia="zh-CN"/>
          </w:rPr>
          <w:t>(二)、供应商选择与合作</w:t>
        </w:r>
        <w:r>
          <w:tab/>
        </w:r>
        <w:r>
          <w:fldChar w:fldCharType="begin"/>
        </w:r>
        <w:r>
          <w:instrText xml:space="preserve"> PAGEREF _Toc19677 \h </w:instrText>
        </w:r>
        <w:r>
          <w:fldChar w:fldCharType="separate"/>
        </w:r>
        <w:r>
          <w:t>64</w:t>
        </w:r>
        <w:r>
          <w:fldChar w:fldCharType="end"/>
        </w:r>
      </w:hyperlink>
    </w:p>
    <w:p>
      <w:pPr>
        <w:pStyle w:val="TOC2"/>
        <w:tabs>
          <w:tab w:val="right" w:leader="dot" w:pos="8306"/>
        </w:tabs>
      </w:pPr>
      <w:hyperlink w:anchor="_Toc6224" w:history="1">
        <w:r>
          <w:rPr>
            <w:rFonts w:ascii="仿宋" w:eastAsia="仿宋" w:hAnsi="仿宋" w:cs="仿宋" w:hint="eastAsia"/>
            <w:lang w:eastAsia="zh-CN"/>
          </w:rPr>
          <w:t>(三)、物流与库存管理</w:t>
        </w:r>
        <w:r>
          <w:tab/>
        </w:r>
        <w:r>
          <w:fldChar w:fldCharType="begin"/>
        </w:r>
        <w:r>
          <w:instrText xml:space="preserve"> PAGEREF _Toc6224 \h </w:instrText>
        </w:r>
        <w:r>
          <w:fldChar w:fldCharType="separate"/>
        </w:r>
        <w:r>
          <w:t>66</w:t>
        </w:r>
        <w:r>
          <w:fldChar w:fldCharType="end"/>
        </w:r>
      </w:hyperlink>
    </w:p>
    <w:p>
      <w:pPr>
        <w:pStyle w:val="TOC1"/>
        <w:tabs>
          <w:tab w:val="right" w:leader="dot" w:pos="8306"/>
        </w:tabs>
      </w:pPr>
      <w:hyperlink w:anchor="_Toc18271" w:history="1">
        <w:r>
          <w:rPr>
            <w:rFonts w:ascii="仿宋" w:eastAsia="仿宋" w:hAnsi="仿宋" w:cs="仿宋" w:hint="eastAsia"/>
            <w:lang w:eastAsia="zh-CN"/>
          </w:rPr>
          <w:t>十七、交通安全及管制专用设备项目变更管理</w:t>
        </w:r>
        <w:r>
          <w:tab/>
        </w:r>
        <w:r>
          <w:fldChar w:fldCharType="begin"/>
        </w:r>
        <w:r>
          <w:instrText xml:space="preserve"> PAGEREF _Toc18271 \h </w:instrText>
        </w:r>
        <w:r>
          <w:fldChar w:fldCharType="separate"/>
        </w:r>
        <w:r>
          <w:t>67</w:t>
        </w:r>
        <w:r>
          <w:fldChar w:fldCharType="end"/>
        </w:r>
      </w:hyperlink>
    </w:p>
    <w:p>
      <w:pPr>
        <w:pStyle w:val="TOC2"/>
        <w:tabs>
          <w:tab w:val="right" w:leader="dot" w:pos="8306"/>
        </w:tabs>
      </w:pPr>
      <w:hyperlink w:anchor="_Toc14382" w:history="1">
        <w:r>
          <w:rPr>
            <w:rFonts w:ascii="仿宋" w:eastAsia="仿宋" w:hAnsi="仿宋" w:cs="仿宋" w:hint="eastAsia"/>
            <w:lang w:eastAsia="zh-CN"/>
          </w:rPr>
          <w:t>(一)、变更申请与评估</w:t>
        </w:r>
        <w:r>
          <w:tab/>
        </w:r>
        <w:r>
          <w:fldChar w:fldCharType="begin"/>
        </w:r>
        <w:r>
          <w:instrText xml:space="preserve"> PAGEREF _Toc14382 \h </w:instrText>
        </w:r>
        <w:r>
          <w:fldChar w:fldCharType="separate"/>
        </w:r>
        <w:r>
          <w:t>67</w:t>
        </w:r>
        <w:r>
          <w:fldChar w:fldCharType="end"/>
        </w:r>
      </w:hyperlink>
    </w:p>
    <w:p>
      <w:pPr>
        <w:pStyle w:val="TOC2"/>
        <w:tabs>
          <w:tab w:val="right" w:leader="dot" w:pos="8306"/>
        </w:tabs>
      </w:pPr>
      <w:hyperlink w:anchor="_Toc5437" w:history="1">
        <w:r>
          <w:rPr>
            <w:rFonts w:ascii="仿宋" w:eastAsia="仿宋" w:hAnsi="仿宋" w:cs="仿宋" w:hint="eastAsia"/>
            <w:lang w:eastAsia="zh-CN"/>
          </w:rPr>
          <w:t>(二)、变更实施与控制</w:t>
        </w:r>
        <w:r>
          <w:tab/>
        </w:r>
        <w:r>
          <w:fldChar w:fldCharType="begin"/>
        </w:r>
        <w:r>
          <w:instrText xml:space="preserve"> PAGEREF _Toc5437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30"/>
      <w:r>
        <w:rPr>
          <w:rFonts w:ascii="仿宋" w:eastAsia="仿宋" w:hAnsi="仿宋" w:cs="仿宋" w:hint="eastAsia"/>
          <w:sz w:val="28"/>
          <w:lang w:eastAsia="zh-CN"/>
        </w:rPr>
        <w:t>一、交通安全及管制专用设备项目可持续发展</w:t>
      </w:r>
      <w:bookmarkEnd w:id="2"/>
    </w:p>
    <w:p>
      <w:pPr>
        <w:pStyle w:val="Heading2"/>
        <w:rPr>
          <w:rFonts w:ascii="仿宋" w:eastAsia="仿宋" w:hAnsi="仿宋" w:cs="仿宋" w:hint="eastAsia"/>
          <w:lang w:eastAsia="zh-CN"/>
        </w:rPr>
      </w:pPr>
      <w:bookmarkStart w:id="3" w:name="_Toc283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安全及管制专用设备项目中，交通安全及管制专用设备项目团队着眼于未来，明确了可持续发展的战略方向。制定的具体可持续发展目标包括降低资源使用、采用环保技术、最大化社会效益等。这一步骤不仅有助于交通安全及管制专用设备项目在环保和社会责任方面达到最高标准，也为未来提供了明确的指引，确保交通安全及管制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可持续实践的融入交通安全及管制专用设备项目管理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通安全及管制专用设备项目管理周期。从交通安全及管制专用设备项目规划开始，交通安全及管制专用设备项目团队就考虑了环境和社会的因素。在执行阶段，交通安全及管制专用设备项目团队积极推动绿色技术的应用，优化资源利用。此外，关注员工的社会责任，通过培训和沟通活动提高员工对可持续发展的认知，使他们能够在日常工作中践行可持续实践。这些举措不仅为交通安全及管制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6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交通安全及管制专用设备项目的可持续发展理念，我们深信环保与社会责任是交通安全及管制专用设备项目成功的关键支柱。在交通安全及管制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团队通过引入先进的环保技术、建立高效的废物处理系统以及推动能源节约措施，积极履行环保责任。定期的环保监测和评估确保交通安全及管制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不仅致力于自身可持续发展，还注重对社会的回馈。通过支持社区交通安全及管制专用设备项目、参与慈善事业、提供培训机会等方式，交通安全及管制专用设备项目积极履行社会责任。与当地社区建立积极互动，关注员工的工作与生活平衡，以及员工的身心健康，是交通安全及管制专用设备项目在社会责任层面的关键举措。这样的实践不仅增强了交通安全及管制专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132"/>
      <w:r>
        <w:rPr>
          <w:rFonts w:ascii="仿宋" w:eastAsia="仿宋" w:hAnsi="仿宋" w:cs="仿宋" w:hint="eastAsia"/>
          <w:sz w:val="28"/>
          <w:lang w:eastAsia="zh-CN"/>
        </w:rPr>
        <w:t>二、交通安全及管制专用设备项目建设背景及必要性分析</w:t>
      </w:r>
      <w:bookmarkEnd w:id="5"/>
    </w:p>
    <w:p>
      <w:pPr>
        <w:pStyle w:val="Heading2"/>
        <w:rPr>
          <w:rFonts w:ascii="仿宋" w:eastAsia="仿宋" w:hAnsi="仿宋" w:cs="仿宋" w:hint="eastAsia"/>
          <w:lang w:eastAsia="zh-CN"/>
        </w:rPr>
      </w:pPr>
      <w:bookmarkStart w:id="6" w:name="_Toc4781"/>
      <w:r>
        <w:rPr>
          <w:rFonts w:ascii="仿宋" w:eastAsia="仿宋" w:hAnsi="仿宋" w:cs="仿宋" w:hint="eastAsia"/>
          <w:lang w:eastAsia="zh-CN"/>
        </w:rPr>
        <w:t>(一)、交通安全及管制专用设备项目背景分析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通安全及管制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交通安全及管制专用设备项目在这个潮流中的定位。同时，我们将关注行业内涌现的新兴机遇，以便交通安全及管制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的飞速进步为交通安全及管制专用设备项目提供了强大的发展动力。我们将聚焦于行业内最新的技术发展趋势，包括但不限于人工智能、大数据分析、物联网等领域。通过深度的技术研究，我们将确保交通安全及管制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通安全及管制专用设备项目发展的源泉。我们将投入更多的精力对市场需求进行深入剖析，超越表面的需求，深入挖掘潜在的市场痛点和机遇。通过对市场需求的细致了解，交通安全及管制专用设备项目将更有针对性地设计解决方案，满足市场的多样化需求，从而更好地促进交通安全及管制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通安全及管制专用设备项目战略至关重要。我们将对竞争态势进行更为深入的分析，包括但不限于市场份额、产品特点、客户满意度等多个维度。通过深度的竞争分析，交通安全及管制专用设备项目将能够更准确地把握市场脉搏，制定具有竞争力的交通安全及管制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通安全及管制专用设备项目的发展具有直接的影响。我们将进行更为全面的法规和政策分析，了解行业发展中的潜在法律风险和合规挑战。通过充分了解和遵守相关法规，交通安全及管制专用设备项目将确保在法律框架内合法合规运营，为交通安全及管制专用设备项目的稳健发展提供有力支持。</w:t>
      </w:r>
    </w:p>
    <w:p>
      <w:pPr>
        <w:pStyle w:val="Heading2"/>
        <w:ind w:firstLine="560" w:firstLineChars="200"/>
        <w:rPr>
          <w:rFonts w:ascii="仿宋" w:eastAsia="仿宋" w:hAnsi="仿宋" w:cs="仿宋" w:hint="eastAsia"/>
          <w:sz w:val="28"/>
          <w:lang w:eastAsia="zh-CN"/>
        </w:rPr>
      </w:pPr>
      <w:bookmarkStart w:id="7" w:name="_Toc28956"/>
      <w:r>
        <w:rPr>
          <w:rFonts w:ascii="仿宋" w:eastAsia="仿宋" w:hAnsi="仿宋" w:cs="仿宋" w:hint="eastAsia"/>
          <w:sz w:val="28"/>
          <w:lang w:eastAsia="zh-CN"/>
        </w:rPr>
        <w:t>(二)、交通安全及管制专用设备项目建设必要性分析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建设的迫切性源于对行业发展趋势的深刻洞察。我们正处于一个行业变革的时代，科技创新、数字化转型成为企业发展的关键动力。交通安全及管制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建设不仅仅是为了跟上潮流，更是为了通过技术创新推动企业的持续发展。通过引入先进的技术和解决方案，交通安全及管制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交通安全及管制专用设备项目的建设成为必然选择，通过提高产品质量、拓展服务领域，从而在竞争中获得更多的机会。交通安全及管制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通安全及管制专用设备项目建设的必要性体现在对客户需求更精准的满足。通过交通安全及管制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建设的背后是对企业持续创新的追求。只有通过不断创新，企业才能在竞争中立于不败之地。交通安全及管制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831"/>
      <w:r>
        <w:rPr>
          <w:rFonts w:ascii="仿宋" w:eastAsia="仿宋" w:hAnsi="仿宋" w:cs="仿宋" w:hint="eastAsia"/>
          <w:sz w:val="28"/>
          <w:lang w:eastAsia="zh-CN"/>
        </w:rPr>
        <w:t>三、交通安全及管制专用设备项目危机管理</w:t>
      </w:r>
      <w:bookmarkEnd w:id="8"/>
    </w:p>
    <w:p>
      <w:pPr>
        <w:pStyle w:val="Heading2"/>
        <w:rPr>
          <w:rFonts w:ascii="仿宋" w:eastAsia="仿宋" w:hAnsi="仿宋" w:cs="仿宋" w:hint="eastAsia"/>
          <w:lang w:eastAsia="zh-CN"/>
        </w:rPr>
      </w:pPr>
      <w:bookmarkStart w:id="9" w:name="_Toc1307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交通安全及管制专用设备项目危机管理中，危机预警与识别是确保交通安全及管制专用设备项目稳健运行的核心步骤。通过建立全面的监测机制，交通安全及管制专用设备项目团队旨在及时发现和理解潜在的风险和危机因素，以便采取及时的预防和应对措施，确保交通安全及管制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交通安全及管制专用设备项目团队全面分析了整个交通安全及管制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交通安全及管制专用设备项目团队着重于明确定义交通安全及管制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交通安全及管制专用设备项目进展的持续监控，团队能够及时发现潜在问题并作出迅速反应。交通安全及管制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交通安全及管制专用设备项目得以更有序、可控地推进。</w:t>
      </w:r>
    </w:p>
    <w:p>
      <w:pPr>
        <w:pStyle w:val="Heading2"/>
        <w:ind w:firstLine="560" w:firstLineChars="200"/>
        <w:rPr>
          <w:rFonts w:ascii="仿宋" w:eastAsia="仿宋" w:hAnsi="仿宋" w:cs="仿宋" w:hint="eastAsia"/>
          <w:sz w:val="28"/>
          <w:lang w:eastAsia="zh-CN"/>
        </w:rPr>
      </w:pPr>
      <w:bookmarkStart w:id="10" w:name="_Toc146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在危机发生时，交通安全及管制专用设备项目团队立即行动，成立了应急小组。该小组的任务是迅速制定并实施紧急应对措施，以最小化潜在损失。以下是采取的主要措施：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暂停交通安全及管制专用设备项目进度：为遏制危机蔓延，交通安全及管制专用设备项目暂时停止进行，以便全面评估当前状况。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资源重新分配：重新评估交通安全及管制专用设备项目资源的分配，确保最大限度地减小损失。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实时沟通：与关键利益相关者建立实时沟通机制，向他们传递交通安全及管制专用设备项目危机的实际状况，保障交通安全及管制专用设备项目核心利益。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在紧急应对的同时，交通安全及管制专用设备项目团队强调了团队协作和有效沟通的重要性。以下是团队协作的关键举措：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信息共享机制：建立了信息共享平台，确保团队成员能够及时获取交通安全及管制专用设备项目危机的实时信息。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领导者沟通：交通安全及管制专用设备项目领导者通过定期会议和即时沟通工具，指导团队应对危机，保持团队稳定运行。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随着危机得到初步控制，交通安全及管制专用设备项目团队转向制定恢复计划，以确保交通安全及管制专用设备项目能够从中迅速恢复。主要恢复计划包括：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修复受损的进度计划：重新评估交通安全及管制专用设备项目进度，制定修复计划，确保交通安全及管制专用设备项目尽快回归正常进程。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重新调整资源分配：优化资源分配，确保交通安全及管制专用设备项目在有限资源下高效运转。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风险管理机制加强：对交通安全及管制专用设备项目风险进行全面评估，制定更强化的风险管理策略，以预防未来可能的危机。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841"/>
      <w:r>
        <w:rPr>
          <w:rFonts w:ascii="仿宋" w:eastAsia="仿宋" w:hAnsi="仿宋" w:cs="仿宋" w:hint="eastAsia"/>
          <w:sz w:val="28"/>
          <w:lang w:eastAsia="zh-CN"/>
        </w:rPr>
        <w:t>四、交通安全及管制专用设备项目概论</w:t>
      </w:r>
      <w:bookmarkEnd w:id="11"/>
    </w:p>
    <w:p>
      <w:pPr>
        <w:pStyle w:val="Heading2"/>
        <w:rPr>
          <w:rFonts w:ascii="仿宋" w:eastAsia="仿宋" w:hAnsi="仿宋" w:cs="仿宋" w:hint="eastAsia"/>
          <w:lang w:eastAsia="zh-CN"/>
        </w:rPr>
      </w:pPr>
      <w:bookmarkStart w:id="12" w:name="_Toc31017"/>
      <w:r>
        <w:rPr>
          <w:rFonts w:ascii="仿宋" w:eastAsia="仿宋" w:hAnsi="仿宋" w:cs="仿宋" w:hint="eastAsia"/>
          <w:lang w:eastAsia="zh-CN"/>
        </w:rPr>
        <w:t>(一)、交通安全及管制专用设备项目概况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起源追溯至对市场的深入洞察。市场的不断演变与变革为交通安全及管制专用设备项目提供了难得的机遇。当前市场存在的需求缺口和变革的大环境共同构成了交通安全及管制专用设备项目的背景。这个交通安全及管制专用设备项目旨在充分利用市场机遇，填补行业中尚未满足的需求，为客户提供全新的解决方案。市场的变革和需求的增长使得这个交通安全及管制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交通安全及管制专用设备项目名称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正式命名为交通安全及管制专用设备。这个名称不仅仅是一个标识，更代表了交通安全及管制专用设备项目的核心理念和愿景。它蕴含着交通安全及管制专用设备项目所要解决问题的关键字，具有强烈的表达和辨识度，为交通安全及管制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交通安全及管制专用设备项目目标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核心目标是提供一种全新、高效的解决方案，满足客户日益增长的需求。交通安全及管制专用设备项目追求的不仅仅是满足市场需求，更是在市场中获得卓越的竞争优势。通过不断提升产品或服务的质量和创新水平，交通安全及管制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交通安全及管制专用设备项目范围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全面涵盖了产品研发、制造、市场推广和售后服务，确保从产品设计到最终用户体验的全方位关注。这一全面的交通安全及管制专用设备项目范围是为了确保交通安全及管制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交通安全及管制专用设备项目时间表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计划在未来18个月内完成，包括研发、测试、市场试点和正式推出等不同阶段。这个时间表的合理设计是为了确保交通安全及管制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交通安全及管制专用设备项目预算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总预算估算为XX百万美元，主要分配在研发、市场推广、人员培训和运营等方面。这一充足的预算为交通安全及管制专用设备项目提供了充足的资源，确保交通安全及管制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交通安全及管制专用设备项目风险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安全及管制专用设备项目可能面临的风险包括市场接受度低、技术难题、竞争激烈等。交通安全及管制专用设备项目团队已经制定了相应的风险应对计划，通过前瞻性的风险管理，确保交通安全及管制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交通安全及管制专用设备项目团队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汇聚了一支经验丰富、多领域专业素养的核心团队，确保交通安全及管制专用设备项目在各个方面都能拥有高水平的执行力。团队的协同作战是交通安全及管制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交通安全及管制专用设备项目背景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交通安全及管制专用设备项目的背景根植于市场对更高效、创新产品的渴望，同时也受到科技发展对行业格局的深刻改变的影响。这为交通安全及管制专用设备项目提供了广阔的发展空间和市场需求。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交通安全及管制专用设备项目现状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截至目前，交通安全及管制专用设备项目已完成市场调研和技术验证，取得了初步的成功。这为交通安全及管制专用设备项目在未来的发展奠定了坚实的基础，为更远大的目标打下了坚实的基石。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329"/>
      <w:r>
        <w:rPr>
          <w:rFonts w:ascii="仿宋" w:eastAsia="仿宋" w:hAnsi="仿宋" w:cs="仿宋" w:hint="eastAsia"/>
          <w:sz w:val="28"/>
          <w:lang w:eastAsia="zh-CN"/>
        </w:rPr>
        <w:t>(二)、交通安全及管制专用设备项目目标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交通安全及管制专用设备项目首要业务目标是在市场中占据有利地位，实现产品/服务的成功推广和销售。通过不断提升产品质量、创新性，交通安全及管制专用设备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在科技迅速发展的时代，交通安全及管制专用设备项目着眼于技术创新。通过持续的研发和技术升级，交通安全及管制专用设备项目旨在推出更具创新性的产品或服务，以满足市场对新鲜、先进解决方案的需求。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交通安全及管制专用设备项目设定了客户满意度目标。通过提供卓越的产品质量和优质的客户服务，交通安全及管制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注重社会责任和可持续发展。通过实施环保、社会责任交通安全及管制专用设备项目，交通安全及管制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交通安全及管制专用设备项目的团队是实现目标的核心驱动力。因此，交通安全及管制专用设备项目设定了团队发展目标，包括提升团队成员的专业技能、培养领导力，以及搭建协同高效的团队工作氛围。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695"/>
      <w:r>
        <w:rPr>
          <w:rFonts w:ascii="仿宋" w:eastAsia="仿宋" w:hAnsi="仿宋" w:cs="仿宋" w:hint="eastAsia"/>
          <w:sz w:val="28"/>
          <w:lang w:eastAsia="zh-CN"/>
        </w:rPr>
        <w:t>(三)、交通安全及管制专用设备项目提出的理由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交通安全及管制专用设备项目提出的理由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提出源于对市场机遇的深刻洞察。当前市场中存在的需求缺口和行业发展趋势表明，有巨大的商业机会等待被开发。通过准确捕捉市场机遇，交通安全及管制专用设备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理念基于对技术创新的信仰。通过持续的研发和技术投入，交通安全及管制专用设备项目有望推出更具创新性的产品或服务。在科技飞速发展的当下，交通安全及管制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提出是为了增强企业的行业竞争力。通过提升产品或服务的质量和独特性，交通安全及管制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响应了消费者需求的变化。随着社会和科技的不断发展，消费者对产品和服务的需求也在发生变化。通过深入了解并及时回应消费者的新需求，交通安全及管制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提出是企业战略发展规划的一部分。在面对日益激烈的市场竞争和不断变化的商业环境中，交通安全及管制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提出不仅仅是基于商业考量，还注重社会责任。通过推出环保、社会责任等方面的交通安全及管制专用设备项目，交通安全及管制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提出反映了对利益相关者期望的关注。包括客户、员工、投资者等利益相关者在企业发展中都有着各自的期望，交通安全及管制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786"/>
      <w:r>
        <w:rPr>
          <w:rFonts w:ascii="仿宋" w:eastAsia="仿宋" w:hAnsi="仿宋" w:cs="仿宋" w:hint="eastAsia"/>
          <w:sz w:val="28"/>
          <w:lang w:eastAsia="zh-CN"/>
        </w:rPr>
        <w:t>(四)、交通安全及管制专用设备项目意义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在实施交通安全及管制专用设备项目的过程中，我们不仅仅是在追逐商业成功，更是为企业和社会的多个层面创造了深远的意义。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首要意义在于提升企业的市场竞争力。通过持续的创新和对产品质量的高标准要求，交通安全及管制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通安全及管制专用设备项目的推进将促使行业技术水平的提升。通过引入先进技术和创新性解决方案，交通安全及管制专用设备项目有望在行业中树立标杆，推动整个行业走向更高水平。这对于行业的可持续发展和创新力的提升都具有积极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https://d.book118.com/117001161041006025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D3906"/>
    <w:rsid w:val="4A3D39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0116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2024-01-02T04:07:00Z</dcterms:created>
  <dcterms:modified xsi:type="dcterms:W3CDTF">2024-01-02T04:08:07Z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579279B3269D465B9699DF5CC9313CC8_11</vt:lpwstr>
  </property>
  <property fmtid="{D5CDD505-2E9C-101B-9397-08002B2CF9AE}" pid="3" name="KSOProductBuildVer">
    <vt:lpwstr>2052-12.1.0.16120</vt:lpwstr>
  </property>
</Properties>
</file>